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E641AD" w:rsidRPr="001863D5" w14:paraId="480D2188" w14:textId="77777777" w:rsidTr="00BB617E">
        <w:trPr>
          <w:trHeight w:val="1440"/>
        </w:trPr>
        <w:tc>
          <w:tcPr>
            <w:tcW w:w="2381" w:type="dxa"/>
            <w:tcBorders>
              <w:top w:val="nil"/>
              <w:left w:val="nil"/>
              <w:bottom w:val="nil"/>
              <w:right w:val="nil"/>
            </w:tcBorders>
          </w:tcPr>
          <w:p w14:paraId="0AD4EB86" w14:textId="03B37070" w:rsidR="00E641AD" w:rsidRPr="00FB1D00" w:rsidRDefault="00E641AD" w:rsidP="002F2EED">
            <w:pPr>
              <w:widowControl w:val="0"/>
              <w:autoSpaceDE w:val="0"/>
              <w:autoSpaceDN w:val="0"/>
              <w:spacing w:after="0"/>
              <w:ind w:right="85"/>
              <w:jc w:val="both"/>
              <w:rPr>
                <w:rFonts w:asciiTheme="majorHAnsi" w:eastAsiaTheme="minorEastAsia" w:hAnsiTheme="majorHAnsi" w:cs="Times New Roman"/>
                <w:lang w:eastAsia="en-GB"/>
              </w:rPr>
            </w:pPr>
            <w:r w:rsidRPr="00FB1D00">
              <w:rPr>
                <w:rFonts w:asciiTheme="majorHAnsi" w:eastAsiaTheme="minorEastAsia" w:hAnsiTheme="majorHAnsi" w:cs="Times New Roman"/>
                <w:noProof/>
                <w:lang w:eastAsia="en-GB"/>
              </w:rPr>
              <w:drawing>
                <wp:inline distT="0" distB="0" distL="0" distR="0" wp14:anchorId="3ACC34F3" wp14:editId="47182040">
                  <wp:extent cx="1365250" cy="6762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250" cy="676275"/>
                          </a:xfrm>
                          <a:prstGeom prst="rect">
                            <a:avLst/>
                          </a:prstGeom>
                          <a:noFill/>
                          <a:ln>
                            <a:noFill/>
                          </a:ln>
                        </pic:spPr>
                      </pic:pic>
                    </a:graphicData>
                  </a:graphic>
                </wp:inline>
              </w:drawing>
            </w:r>
          </w:p>
        </w:tc>
        <w:tc>
          <w:tcPr>
            <w:tcW w:w="7087" w:type="dxa"/>
            <w:tcBorders>
              <w:top w:val="nil"/>
              <w:left w:val="nil"/>
              <w:bottom w:val="nil"/>
              <w:right w:val="nil"/>
            </w:tcBorders>
          </w:tcPr>
          <w:p w14:paraId="255C29A1" w14:textId="77777777" w:rsidR="00E641AD" w:rsidRPr="00FB1D00" w:rsidRDefault="00E641AD" w:rsidP="00BB617E">
            <w:pPr>
              <w:widowControl w:val="0"/>
              <w:autoSpaceDE w:val="0"/>
              <w:autoSpaceDN w:val="0"/>
              <w:spacing w:before="90" w:after="0"/>
              <w:ind w:right="85"/>
              <w:jc w:val="both"/>
              <w:rPr>
                <w:rFonts w:asciiTheme="majorHAnsi" w:eastAsiaTheme="minorEastAsia" w:hAnsiTheme="majorHAnsi" w:cs="Times New Roman"/>
                <w:lang w:eastAsia="en-GB"/>
              </w:rPr>
            </w:pPr>
            <w:r w:rsidRPr="00FB1D00">
              <w:rPr>
                <w:rFonts w:asciiTheme="majorHAnsi" w:eastAsiaTheme="minorEastAsia" w:hAnsiTheme="majorHAnsi" w:cs="Times New Roman"/>
                <w:lang w:eastAsia="en-GB"/>
              </w:rPr>
              <w:t>EUROPEAN COMMISSION</w:t>
            </w:r>
          </w:p>
          <w:p w14:paraId="5BB5D6EF" w14:textId="77777777" w:rsidR="00E641AD" w:rsidRPr="00FB1D00" w:rsidRDefault="00E641AD" w:rsidP="00BB617E">
            <w:pPr>
              <w:widowControl w:val="0"/>
              <w:autoSpaceDE w:val="0"/>
              <w:autoSpaceDN w:val="0"/>
              <w:spacing w:after="0"/>
              <w:ind w:right="85"/>
              <w:jc w:val="both"/>
              <w:rPr>
                <w:rFonts w:asciiTheme="majorHAnsi" w:eastAsiaTheme="minorEastAsia" w:hAnsiTheme="majorHAnsi" w:cs="Times New Roman"/>
                <w:lang w:eastAsia="en-GB"/>
              </w:rPr>
            </w:pPr>
            <w:r w:rsidRPr="00FB1D00">
              <w:rPr>
                <w:rFonts w:asciiTheme="majorHAnsi" w:eastAsiaTheme="minorEastAsia" w:hAnsiTheme="majorHAnsi" w:cs="Times New Roman"/>
                <w:lang w:eastAsia="en-GB"/>
              </w:rPr>
              <w:t>DIRECTORATE-GENERAL FOR MARITIME AFFAIRS AND FISHERIES</w:t>
            </w:r>
          </w:p>
          <w:p w14:paraId="6A0379AB" w14:textId="77777777" w:rsidR="00E641AD" w:rsidRPr="00FB1D00" w:rsidRDefault="00E641AD" w:rsidP="00BB617E">
            <w:pPr>
              <w:widowControl w:val="0"/>
              <w:autoSpaceDE w:val="0"/>
              <w:autoSpaceDN w:val="0"/>
              <w:spacing w:after="0"/>
              <w:ind w:right="85"/>
              <w:jc w:val="both"/>
              <w:rPr>
                <w:rFonts w:asciiTheme="majorHAnsi" w:eastAsiaTheme="minorEastAsia" w:hAnsiTheme="majorHAnsi" w:cs="Times New Roman"/>
                <w:lang w:eastAsia="en-GB"/>
              </w:rPr>
            </w:pPr>
          </w:p>
          <w:p w14:paraId="225F9613" w14:textId="77777777" w:rsidR="00E641AD" w:rsidRPr="00FB1D00" w:rsidRDefault="00E641AD" w:rsidP="00BB617E">
            <w:pPr>
              <w:widowControl w:val="0"/>
              <w:autoSpaceDE w:val="0"/>
              <w:autoSpaceDN w:val="0"/>
              <w:spacing w:after="0"/>
              <w:ind w:right="85"/>
              <w:jc w:val="both"/>
              <w:rPr>
                <w:rFonts w:asciiTheme="majorHAnsi" w:eastAsiaTheme="minorEastAsia" w:hAnsiTheme="majorHAnsi" w:cs="Times New Roman"/>
                <w:lang w:eastAsia="en-GB"/>
              </w:rPr>
            </w:pPr>
          </w:p>
        </w:tc>
      </w:tr>
    </w:tbl>
    <w:p w14:paraId="1CA1AF9B" w14:textId="77777777" w:rsidR="00E641AD" w:rsidRDefault="00E641AD" w:rsidP="00E641AD">
      <w:pPr>
        <w:spacing w:after="0"/>
        <w:ind w:left="5103" w:right="-567"/>
        <w:jc w:val="both"/>
        <w:rPr>
          <w:rFonts w:asciiTheme="majorHAnsi" w:eastAsia="Times New Roman" w:hAnsiTheme="majorHAnsi" w:cs="Times New Roman"/>
        </w:rPr>
      </w:pPr>
      <w:r w:rsidRPr="00FB1D00">
        <w:rPr>
          <w:rFonts w:asciiTheme="majorHAnsi" w:eastAsia="Times New Roman" w:hAnsiTheme="majorHAnsi" w:cs="Times New Roman"/>
        </w:rPr>
        <w:t xml:space="preserve">Brussels, </w:t>
      </w:r>
    </w:p>
    <w:p w14:paraId="5892724E" w14:textId="77777777" w:rsidR="00E641AD" w:rsidRPr="00FB1D00" w:rsidRDefault="00E641AD" w:rsidP="00E641AD">
      <w:pPr>
        <w:spacing w:after="0"/>
        <w:ind w:left="5103" w:right="-567"/>
        <w:jc w:val="both"/>
        <w:rPr>
          <w:rFonts w:asciiTheme="majorHAnsi" w:eastAsia="Times New Roman" w:hAnsiTheme="majorHAnsi" w:cs="Times New Roman"/>
        </w:rPr>
      </w:pPr>
    </w:p>
    <w:p w14:paraId="0D7FBC29" w14:textId="77777777" w:rsidR="00E641AD" w:rsidRPr="00D54C26" w:rsidRDefault="00E641AD" w:rsidP="00E641AD">
      <w:pPr>
        <w:spacing w:after="0"/>
        <w:ind w:right="-567"/>
        <w:jc w:val="center"/>
        <w:rPr>
          <w:rStyle w:val="Hyperlink"/>
          <w:b/>
          <w:noProof/>
          <w:color w:val="auto"/>
          <w:sz w:val="24"/>
          <w:u w:val="none"/>
        </w:rPr>
      </w:pPr>
      <w:r w:rsidRPr="00D54C26">
        <w:rPr>
          <w:rStyle w:val="Hyperlink"/>
          <w:b/>
          <w:noProof/>
          <w:color w:val="auto"/>
          <w:sz w:val="24"/>
          <w:u w:val="none"/>
        </w:rPr>
        <w:t>MARE A.1</w:t>
      </w:r>
    </w:p>
    <w:p w14:paraId="786236CD" w14:textId="0DF46412" w:rsidR="00E641AD" w:rsidRPr="00D54C26" w:rsidRDefault="00004C29" w:rsidP="00E641AD">
      <w:pPr>
        <w:spacing w:after="0"/>
        <w:ind w:right="-567"/>
        <w:jc w:val="center"/>
        <w:rPr>
          <w:rStyle w:val="Hyperlink"/>
          <w:b/>
          <w:noProof/>
          <w:color w:val="auto"/>
          <w:sz w:val="24"/>
          <w:u w:val="none"/>
        </w:rPr>
      </w:pPr>
      <w:r>
        <w:rPr>
          <w:rStyle w:val="Hyperlink"/>
          <w:b/>
          <w:noProof/>
          <w:color w:val="auto"/>
          <w:sz w:val="24"/>
          <w:u w:val="none"/>
        </w:rPr>
        <w:t>Expert G</w:t>
      </w:r>
      <w:r w:rsidR="00E641AD" w:rsidRPr="00D54C26">
        <w:rPr>
          <w:rStyle w:val="Hyperlink"/>
          <w:b/>
          <w:noProof/>
          <w:color w:val="auto"/>
          <w:sz w:val="24"/>
          <w:u w:val="none"/>
        </w:rPr>
        <w:t>roup</w:t>
      </w:r>
      <w:r>
        <w:rPr>
          <w:rStyle w:val="Hyperlink"/>
          <w:b/>
          <w:noProof/>
          <w:color w:val="auto"/>
          <w:sz w:val="24"/>
          <w:u w:val="none"/>
        </w:rPr>
        <w:t xml:space="preserve"> </w:t>
      </w:r>
      <w:r w:rsidR="00273739">
        <w:rPr>
          <w:rStyle w:val="Hyperlink"/>
          <w:b/>
          <w:noProof/>
          <w:color w:val="auto"/>
          <w:sz w:val="24"/>
          <w:u w:val="none"/>
        </w:rPr>
        <w:t>on skills and career development in the Blue economy</w:t>
      </w:r>
    </w:p>
    <w:p w14:paraId="6ADD425E" w14:textId="2995BCC4" w:rsidR="00E641AD" w:rsidRPr="00D54C26" w:rsidRDefault="00C37FE2" w:rsidP="00E641AD">
      <w:pPr>
        <w:spacing w:after="0"/>
        <w:ind w:right="-567"/>
        <w:jc w:val="center"/>
        <w:rPr>
          <w:rStyle w:val="Hyperlink"/>
          <w:b/>
          <w:noProof/>
          <w:color w:val="auto"/>
          <w:sz w:val="24"/>
          <w:u w:val="none"/>
        </w:rPr>
      </w:pPr>
      <w:r>
        <w:rPr>
          <w:rStyle w:val="Hyperlink"/>
          <w:b/>
          <w:noProof/>
          <w:color w:val="auto"/>
          <w:sz w:val="24"/>
          <w:u w:val="none"/>
        </w:rPr>
        <w:t>16</w:t>
      </w:r>
      <w:r w:rsidR="00004C29">
        <w:rPr>
          <w:rStyle w:val="Hyperlink"/>
          <w:b/>
          <w:noProof/>
          <w:color w:val="auto"/>
          <w:sz w:val="24"/>
          <w:u w:val="none"/>
        </w:rPr>
        <w:t>-</w:t>
      </w:r>
      <w:r w:rsidR="00E641AD" w:rsidRPr="00D54C26">
        <w:rPr>
          <w:rStyle w:val="Hyperlink"/>
          <w:b/>
          <w:noProof/>
          <w:color w:val="auto"/>
          <w:sz w:val="24"/>
          <w:u w:val="none"/>
        </w:rPr>
        <w:t>1</w:t>
      </w:r>
      <w:r>
        <w:rPr>
          <w:rStyle w:val="Hyperlink"/>
          <w:b/>
          <w:noProof/>
          <w:color w:val="auto"/>
          <w:sz w:val="24"/>
          <w:u w:val="none"/>
        </w:rPr>
        <w:t>7</w:t>
      </w:r>
      <w:r w:rsidR="00E641AD" w:rsidRPr="00D54C26">
        <w:rPr>
          <w:rStyle w:val="Hyperlink"/>
          <w:b/>
          <w:noProof/>
          <w:color w:val="auto"/>
          <w:sz w:val="24"/>
          <w:u w:val="none"/>
        </w:rPr>
        <w:t xml:space="preserve"> January 2018</w:t>
      </w:r>
    </w:p>
    <w:p w14:paraId="5A90F281" w14:textId="6E6A1646" w:rsidR="00083BA2" w:rsidRPr="00D54C26" w:rsidRDefault="00E641AD" w:rsidP="00E641AD">
      <w:pPr>
        <w:spacing w:after="0"/>
        <w:ind w:right="-567"/>
        <w:jc w:val="center"/>
        <w:rPr>
          <w:sz w:val="24"/>
          <w:u w:val="double"/>
        </w:rPr>
      </w:pPr>
      <w:r w:rsidRPr="00D54C26">
        <w:rPr>
          <w:rStyle w:val="Hyperlink"/>
          <w:b/>
          <w:noProof/>
          <w:color w:val="auto"/>
          <w:sz w:val="24"/>
          <w:u w:val="none"/>
        </w:rPr>
        <w:t>DG MARE, Brussels</w:t>
      </w:r>
    </w:p>
    <w:p w14:paraId="05B41F00" w14:textId="77777777" w:rsidR="00083BA2" w:rsidRDefault="00083BA2" w:rsidP="000D6475">
      <w:pPr>
        <w:jc w:val="both"/>
        <w:rPr>
          <w:u w:val="double"/>
        </w:rPr>
      </w:pPr>
    </w:p>
    <w:sdt>
      <w:sdtPr>
        <w:rPr>
          <w:rFonts w:asciiTheme="minorHAnsi" w:eastAsiaTheme="minorHAnsi" w:hAnsiTheme="minorHAnsi" w:cstheme="minorBidi"/>
          <w:b w:val="0"/>
          <w:bCs w:val="0"/>
          <w:color w:val="auto"/>
          <w:sz w:val="22"/>
          <w:szCs w:val="22"/>
          <w:lang w:val="en-GB" w:eastAsia="en-US"/>
        </w:rPr>
        <w:id w:val="1506081296"/>
        <w:docPartObj>
          <w:docPartGallery w:val="Table of Contents"/>
          <w:docPartUnique/>
        </w:docPartObj>
      </w:sdtPr>
      <w:sdtEndPr>
        <w:rPr>
          <w:noProof/>
        </w:rPr>
      </w:sdtEndPr>
      <w:sdtContent>
        <w:p w14:paraId="70297BFB" w14:textId="6CE23F19" w:rsidR="00083BA2" w:rsidRDefault="006856F3">
          <w:pPr>
            <w:pStyle w:val="TOCHeading"/>
            <w:rPr>
              <w:rStyle w:val="Heading1Char"/>
              <w:rFonts w:asciiTheme="minorHAnsi" w:hAnsiTheme="minorHAnsi"/>
              <w:color w:val="auto"/>
              <w:sz w:val="24"/>
              <w:u w:val="single"/>
            </w:rPr>
          </w:pPr>
          <w:r w:rsidRPr="00D54C26">
            <w:rPr>
              <w:rStyle w:val="Heading1Char"/>
              <w:rFonts w:asciiTheme="minorHAnsi" w:hAnsiTheme="minorHAnsi"/>
              <w:color w:val="auto"/>
              <w:sz w:val="24"/>
              <w:u w:val="single"/>
            </w:rPr>
            <w:t>Table of contents</w:t>
          </w:r>
        </w:p>
        <w:p w14:paraId="18F94A15" w14:textId="77777777" w:rsidR="00D54C26" w:rsidRPr="00D54C26" w:rsidRDefault="00D54C26" w:rsidP="00D54C26">
          <w:pPr>
            <w:rPr>
              <w:lang w:val="en-US" w:eastAsia="ja-JP"/>
            </w:rPr>
          </w:pPr>
        </w:p>
        <w:p w14:paraId="5F7F1B11" w14:textId="77777777" w:rsidR="005934AF" w:rsidRDefault="00083BA2">
          <w:pPr>
            <w:pStyle w:val="TOC1"/>
            <w:tabs>
              <w:tab w:val="right" w:leader="dot" w:pos="9062"/>
            </w:tabs>
            <w:rPr>
              <w:rFonts w:eastAsiaTheme="minorEastAsia"/>
              <w:noProof/>
              <w:lang w:eastAsia="en-GB"/>
            </w:rPr>
          </w:pPr>
          <w:r>
            <w:fldChar w:fldCharType="begin"/>
          </w:r>
          <w:r>
            <w:instrText xml:space="preserve"> TOC \o "1-3" \h \z \u </w:instrText>
          </w:r>
          <w:r>
            <w:fldChar w:fldCharType="separate"/>
          </w:r>
          <w:hyperlink w:anchor="_Toc505179653" w:history="1">
            <w:r w:rsidR="005934AF" w:rsidRPr="00A730FF">
              <w:rPr>
                <w:rStyle w:val="Hyperlink"/>
                <w:noProof/>
              </w:rPr>
              <w:t>Opening of Meeting</w:t>
            </w:r>
            <w:r w:rsidR="005934AF">
              <w:rPr>
                <w:noProof/>
                <w:webHidden/>
              </w:rPr>
              <w:tab/>
            </w:r>
            <w:r w:rsidR="005934AF">
              <w:rPr>
                <w:noProof/>
                <w:webHidden/>
              </w:rPr>
              <w:fldChar w:fldCharType="begin"/>
            </w:r>
            <w:r w:rsidR="005934AF">
              <w:rPr>
                <w:noProof/>
                <w:webHidden/>
              </w:rPr>
              <w:instrText xml:space="preserve"> PAGEREF _Toc505179653 \h </w:instrText>
            </w:r>
            <w:r w:rsidR="005934AF">
              <w:rPr>
                <w:noProof/>
                <w:webHidden/>
              </w:rPr>
            </w:r>
            <w:r w:rsidR="005934AF">
              <w:rPr>
                <w:noProof/>
                <w:webHidden/>
              </w:rPr>
              <w:fldChar w:fldCharType="separate"/>
            </w:r>
            <w:r w:rsidR="005934AF">
              <w:rPr>
                <w:noProof/>
                <w:webHidden/>
              </w:rPr>
              <w:t>2</w:t>
            </w:r>
            <w:r w:rsidR="005934AF">
              <w:rPr>
                <w:noProof/>
                <w:webHidden/>
              </w:rPr>
              <w:fldChar w:fldCharType="end"/>
            </w:r>
          </w:hyperlink>
        </w:p>
        <w:p w14:paraId="2A3E3D1C" w14:textId="77777777" w:rsidR="005934AF" w:rsidRDefault="009E5117">
          <w:pPr>
            <w:pStyle w:val="TOC1"/>
            <w:tabs>
              <w:tab w:val="left" w:pos="440"/>
              <w:tab w:val="right" w:leader="dot" w:pos="9062"/>
            </w:tabs>
            <w:rPr>
              <w:rFonts w:eastAsiaTheme="minorEastAsia"/>
              <w:noProof/>
              <w:lang w:eastAsia="en-GB"/>
            </w:rPr>
          </w:pPr>
          <w:hyperlink w:anchor="_Toc505179654" w:history="1">
            <w:r w:rsidR="005934AF" w:rsidRPr="00A730FF">
              <w:rPr>
                <w:rStyle w:val="Hyperlink"/>
                <w:noProof/>
              </w:rPr>
              <w:t>1.</w:t>
            </w:r>
            <w:r w:rsidR="005934AF">
              <w:rPr>
                <w:rFonts w:eastAsiaTheme="minorEastAsia"/>
                <w:noProof/>
                <w:lang w:eastAsia="en-GB"/>
              </w:rPr>
              <w:tab/>
            </w:r>
            <w:r w:rsidR="005934AF" w:rsidRPr="00A730FF">
              <w:rPr>
                <w:rStyle w:val="Hyperlink"/>
                <w:noProof/>
              </w:rPr>
              <w:t>Subgroup: Education-Industry Cooperation</w:t>
            </w:r>
            <w:r w:rsidR="005934AF">
              <w:rPr>
                <w:noProof/>
                <w:webHidden/>
              </w:rPr>
              <w:tab/>
            </w:r>
            <w:r w:rsidR="005934AF">
              <w:rPr>
                <w:noProof/>
                <w:webHidden/>
              </w:rPr>
              <w:fldChar w:fldCharType="begin"/>
            </w:r>
            <w:r w:rsidR="005934AF">
              <w:rPr>
                <w:noProof/>
                <w:webHidden/>
              </w:rPr>
              <w:instrText xml:space="preserve"> PAGEREF _Toc505179654 \h </w:instrText>
            </w:r>
            <w:r w:rsidR="005934AF">
              <w:rPr>
                <w:noProof/>
                <w:webHidden/>
              </w:rPr>
            </w:r>
            <w:r w:rsidR="005934AF">
              <w:rPr>
                <w:noProof/>
                <w:webHidden/>
              </w:rPr>
              <w:fldChar w:fldCharType="separate"/>
            </w:r>
            <w:r w:rsidR="005934AF">
              <w:rPr>
                <w:noProof/>
                <w:webHidden/>
              </w:rPr>
              <w:t>2</w:t>
            </w:r>
            <w:r w:rsidR="005934AF">
              <w:rPr>
                <w:noProof/>
                <w:webHidden/>
              </w:rPr>
              <w:fldChar w:fldCharType="end"/>
            </w:r>
          </w:hyperlink>
        </w:p>
        <w:p w14:paraId="30BB1E29" w14:textId="77777777" w:rsidR="005934AF" w:rsidRDefault="009E5117">
          <w:pPr>
            <w:pStyle w:val="TOC2"/>
            <w:tabs>
              <w:tab w:val="left" w:pos="660"/>
              <w:tab w:val="right" w:leader="dot" w:pos="9062"/>
            </w:tabs>
            <w:rPr>
              <w:rFonts w:eastAsiaTheme="minorEastAsia"/>
              <w:noProof/>
              <w:lang w:eastAsia="en-GB"/>
            </w:rPr>
          </w:pPr>
          <w:hyperlink w:anchor="_Toc505179655" w:history="1">
            <w:r w:rsidR="005934AF" w:rsidRPr="00A730FF">
              <w:rPr>
                <w:rStyle w:val="Hyperlink"/>
                <w:noProof/>
              </w:rPr>
              <w:t>A.</w:t>
            </w:r>
            <w:r w:rsidR="005934AF">
              <w:rPr>
                <w:rFonts w:eastAsiaTheme="minorEastAsia"/>
                <w:noProof/>
                <w:lang w:eastAsia="en-GB"/>
              </w:rPr>
              <w:tab/>
            </w:r>
            <w:r w:rsidR="005934AF" w:rsidRPr="00A730FF">
              <w:rPr>
                <w:rStyle w:val="Hyperlink"/>
                <w:noProof/>
              </w:rPr>
              <w:t>Blueprint for skills cooperation in the maritime technology sector</w:t>
            </w:r>
            <w:r w:rsidR="005934AF">
              <w:rPr>
                <w:noProof/>
                <w:webHidden/>
              </w:rPr>
              <w:tab/>
            </w:r>
            <w:r w:rsidR="005934AF">
              <w:rPr>
                <w:noProof/>
                <w:webHidden/>
              </w:rPr>
              <w:fldChar w:fldCharType="begin"/>
            </w:r>
            <w:r w:rsidR="005934AF">
              <w:rPr>
                <w:noProof/>
                <w:webHidden/>
              </w:rPr>
              <w:instrText xml:space="preserve"> PAGEREF _Toc505179655 \h </w:instrText>
            </w:r>
            <w:r w:rsidR="005934AF">
              <w:rPr>
                <w:noProof/>
                <w:webHidden/>
              </w:rPr>
            </w:r>
            <w:r w:rsidR="005934AF">
              <w:rPr>
                <w:noProof/>
                <w:webHidden/>
              </w:rPr>
              <w:fldChar w:fldCharType="separate"/>
            </w:r>
            <w:r w:rsidR="005934AF">
              <w:rPr>
                <w:noProof/>
                <w:webHidden/>
              </w:rPr>
              <w:t>2</w:t>
            </w:r>
            <w:r w:rsidR="005934AF">
              <w:rPr>
                <w:noProof/>
                <w:webHidden/>
              </w:rPr>
              <w:fldChar w:fldCharType="end"/>
            </w:r>
          </w:hyperlink>
        </w:p>
        <w:p w14:paraId="1580CD36" w14:textId="77777777" w:rsidR="005934AF" w:rsidRDefault="009E5117">
          <w:pPr>
            <w:pStyle w:val="TOC2"/>
            <w:tabs>
              <w:tab w:val="left" w:pos="660"/>
              <w:tab w:val="right" w:leader="dot" w:pos="9062"/>
            </w:tabs>
            <w:rPr>
              <w:rFonts w:eastAsiaTheme="minorEastAsia"/>
              <w:noProof/>
              <w:lang w:eastAsia="en-GB"/>
            </w:rPr>
          </w:pPr>
          <w:hyperlink w:anchor="_Toc505179656" w:history="1">
            <w:r w:rsidR="005934AF" w:rsidRPr="00A730FF">
              <w:rPr>
                <w:rStyle w:val="Hyperlink"/>
                <w:noProof/>
              </w:rPr>
              <w:t>B.</w:t>
            </w:r>
            <w:r w:rsidR="005934AF">
              <w:rPr>
                <w:rFonts w:eastAsiaTheme="minorEastAsia"/>
                <w:noProof/>
                <w:lang w:eastAsia="en-GB"/>
              </w:rPr>
              <w:tab/>
            </w:r>
            <w:r w:rsidR="005934AF" w:rsidRPr="00A730FF">
              <w:rPr>
                <w:rStyle w:val="Hyperlink"/>
                <w:noProof/>
              </w:rPr>
              <w:t>Skills Panorama</w:t>
            </w:r>
            <w:r w:rsidR="005934AF">
              <w:rPr>
                <w:noProof/>
                <w:webHidden/>
              </w:rPr>
              <w:tab/>
            </w:r>
            <w:r w:rsidR="005934AF">
              <w:rPr>
                <w:noProof/>
                <w:webHidden/>
              </w:rPr>
              <w:fldChar w:fldCharType="begin"/>
            </w:r>
            <w:r w:rsidR="005934AF">
              <w:rPr>
                <w:noProof/>
                <w:webHidden/>
              </w:rPr>
              <w:instrText xml:space="preserve"> PAGEREF _Toc505179656 \h </w:instrText>
            </w:r>
            <w:r w:rsidR="005934AF">
              <w:rPr>
                <w:noProof/>
                <w:webHidden/>
              </w:rPr>
            </w:r>
            <w:r w:rsidR="005934AF">
              <w:rPr>
                <w:noProof/>
                <w:webHidden/>
              </w:rPr>
              <w:fldChar w:fldCharType="separate"/>
            </w:r>
            <w:r w:rsidR="005934AF">
              <w:rPr>
                <w:noProof/>
                <w:webHidden/>
              </w:rPr>
              <w:t>6</w:t>
            </w:r>
            <w:r w:rsidR="005934AF">
              <w:rPr>
                <w:noProof/>
                <w:webHidden/>
              </w:rPr>
              <w:fldChar w:fldCharType="end"/>
            </w:r>
          </w:hyperlink>
        </w:p>
        <w:p w14:paraId="094D3A95" w14:textId="77777777" w:rsidR="005934AF" w:rsidRDefault="009E5117">
          <w:pPr>
            <w:pStyle w:val="TOC1"/>
            <w:tabs>
              <w:tab w:val="left" w:pos="440"/>
              <w:tab w:val="right" w:leader="dot" w:pos="9062"/>
            </w:tabs>
            <w:rPr>
              <w:rFonts w:eastAsiaTheme="minorEastAsia"/>
              <w:noProof/>
              <w:lang w:eastAsia="en-GB"/>
            </w:rPr>
          </w:pPr>
          <w:hyperlink w:anchor="_Toc505179657" w:history="1">
            <w:r w:rsidR="005934AF" w:rsidRPr="00A730FF">
              <w:rPr>
                <w:rStyle w:val="Hyperlink"/>
                <w:noProof/>
              </w:rPr>
              <w:t>2.</w:t>
            </w:r>
            <w:r w:rsidR="005934AF">
              <w:rPr>
                <w:rFonts w:eastAsiaTheme="minorEastAsia"/>
                <w:noProof/>
                <w:lang w:eastAsia="en-GB"/>
              </w:rPr>
              <w:tab/>
            </w:r>
            <w:r w:rsidR="005934AF" w:rsidRPr="00A730FF">
              <w:rPr>
                <w:rStyle w:val="Hyperlink"/>
                <w:noProof/>
              </w:rPr>
              <w:t>Subgroup: Ocean Literacy</w:t>
            </w:r>
            <w:r w:rsidR="005934AF">
              <w:rPr>
                <w:noProof/>
                <w:webHidden/>
              </w:rPr>
              <w:tab/>
            </w:r>
            <w:r w:rsidR="005934AF">
              <w:rPr>
                <w:noProof/>
                <w:webHidden/>
              </w:rPr>
              <w:fldChar w:fldCharType="begin"/>
            </w:r>
            <w:r w:rsidR="005934AF">
              <w:rPr>
                <w:noProof/>
                <w:webHidden/>
              </w:rPr>
              <w:instrText xml:space="preserve"> PAGEREF _Toc505179657 \h </w:instrText>
            </w:r>
            <w:r w:rsidR="005934AF">
              <w:rPr>
                <w:noProof/>
                <w:webHidden/>
              </w:rPr>
            </w:r>
            <w:r w:rsidR="005934AF">
              <w:rPr>
                <w:noProof/>
                <w:webHidden/>
              </w:rPr>
              <w:fldChar w:fldCharType="separate"/>
            </w:r>
            <w:r w:rsidR="005934AF">
              <w:rPr>
                <w:noProof/>
                <w:webHidden/>
              </w:rPr>
              <w:t>7</w:t>
            </w:r>
            <w:r w:rsidR="005934AF">
              <w:rPr>
                <w:noProof/>
                <w:webHidden/>
              </w:rPr>
              <w:fldChar w:fldCharType="end"/>
            </w:r>
          </w:hyperlink>
        </w:p>
        <w:p w14:paraId="72CD0ED0" w14:textId="77777777" w:rsidR="005934AF" w:rsidRDefault="009E5117">
          <w:pPr>
            <w:pStyle w:val="TOC2"/>
            <w:tabs>
              <w:tab w:val="left" w:pos="660"/>
              <w:tab w:val="right" w:leader="dot" w:pos="9062"/>
            </w:tabs>
            <w:rPr>
              <w:rFonts w:eastAsiaTheme="minorEastAsia"/>
              <w:noProof/>
              <w:lang w:eastAsia="en-GB"/>
            </w:rPr>
          </w:pPr>
          <w:hyperlink w:anchor="_Toc505179658" w:history="1">
            <w:r w:rsidR="005934AF" w:rsidRPr="00A730FF">
              <w:rPr>
                <w:rStyle w:val="Hyperlink"/>
                <w:noProof/>
              </w:rPr>
              <w:t>A.</w:t>
            </w:r>
            <w:r w:rsidR="005934AF">
              <w:rPr>
                <w:rFonts w:eastAsiaTheme="minorEastAsia"/>
                <w:noProof/>
                <w:lang w:eastAsia="en-GB"/>
              </w:rPr>
              <w:tab/>
            </w:r>
            <w:r w:rsidR="005934AF" w:rsidRPr="00A730FF">
              <w:rPr>
                <w:rStyle w:val="Hyperlink"/>
                <w:noProof/>
              </w:rPr>
              <w:t>EU Atlas of the Seas</w:t>
            </w:r>
            <w:r w:rsidR="005934AF">
              <w:rPr>
                <w:noProof/>
                <w:webHidden/>
              </w:rPr>
              <w:tab/>
            </w:r>
            <w:r w:rsidR="005934AF">
              <w:rPr>
                <w:noProof/>
                <w:webHidden/>
              </w:rPr>
              <w:fldChar w:fldCharType="begin"/>
            </w:r>
            <w:r w:rsidR="005934AF">
              <w:rPr>
                <w:noProof/>
                <w:webHidden/>
              </w:rPr>
              <w:instrText xml:space="preserve"> PAGEREF _Toc505179658 \h </w:instrText>
            </w:r>
            <w:r w:rsidR="005934AF">
              <w:rPr>
                <w:noProof/>
                <w:webHidden/>
              </w:rPr>
            </w:r>
            <w:r w:rsidR="005934AF">
              <w:rPr>
                <w:noProof/>
                <w:webHidden/>
              </w:rPr>
              <w:fldChar w:fldCharType="separate"/>
            </w:r>
            <w:r w:rsidR="005934AF">
              <w:rPr>
                <w:noProof/>
                <w:webHidden/>
              </w:rPr>
              <w:t>7</w:t>
            </w:r>
            <w:r w:rsidR="005934AF">
              <w:rPr>
                <w:noProof/>
                <w:webHidden/>
              </w:rPr>
              <w:fldChar w:fldCharType="end"/>
            </w:r>
          </w:hyperlink>
        </w:p>
        <w:p w14:paraId="3FBE339B" w14:textId="77777777" w:rsidR="005934AF" w:rsidRDefault="009E5117">
          <w:pPr>
            <w:pStyle w:val="TOC2"/>
            <w:tabs>
              <w:tab w:val="left" w:pos="660"/>
              <w:tab w:val="right" w:leader="dot" w:pos="9062"/>
            </w:tabs>
            <w:rPr>
              <w:rFonts w:eastAsiaTheme="minorEastAsia"/>
              <w:noProof/>
              <w:lang w:eastAsia="en-GB"/>
            </w:rPr>
          </w:pPr>
          <w:hyperlink w:anchor="_Toc505179659" w:history="1">
            <w:r w:rsidR="005934AF" w:rsidRPr="00A730FF">
              <w:rPr>
                <w:rStyle w:val="Hyperlink"/>
                <w:noProof/>
              </w:rPr>
              <w:t>B.</w:t>
            </w:r>
            <w:r w:rsidR="005934AF">
              <w:rPr>
                <w:rFonts w:eastAsiaTheme="minorEastAsia"/>
                <w:noProof/>
                <w:lang w:eastAsia="en-GB"/>
              </w:rPr>
              <w:tab/>
            </w:r>
            <w:r w:rsidR="005934AF" w:rsidRPr="00A730FF">
              <w:rPr>
                <w:rStyle w:val="Hyperlink"/>
                <w:noProof/>
              </w:rPr>
              <w:t>The Ocean Literacy at international level and the EP pilot project</w:t>
            </w:r>
            <w:r w:rsidR="005934AF">
              <w:rPr>
                <w:noProof/>
                <w:webHidden/>
              </w:rPr>
              <w:tab/>
            </w:r>
            <w:r w:rsidR="005934AF">
              <w:rPr>
                <w:noProof/>
                <w:webHidden/>
              </w:rPr>
              <w:fldChar w:fldCharType="begin"/>
            </w:r>
            <w:r w:rsidR="005934AF">
              <w:rPr>
                <w:noProof/>
                <w:webHidden/>
              </w:rPr>
              <w:instrText xml:space="preserve"> PAGEREF _Toc505179659 \h </w:instrText>
            </w:r>
            <w:r w:rsidR="005934AF">
              <w:rPr>
                <w:noProof/>
                <w:webHidden/>
              </w:rPr>
            </w:r>
            <w:r w:rsidR="005934AF">
              <w:rPr>
                <w:noProof/>
                <w:webHidden/>
              </w:rPr>
              <w:fldChar w:fldCharType="separate"/>
            </w:r>
            <w:r w:rsidR="005934AF">
              <w:rPr>
                <w:noProof/>
                <w:webHidden/>
              </w:rPr>
              <w:t>8</w:t>
            </w:r>
            <w:r w:rsidR="005934AF">
              <w:rPr>
                <w:noProof/>
                <w:webHidden/>
              </w:rPr>
              <w:fldChar w:fldCharType="end"/>
            </w:r>
          </w:hyperlink>
        </w:p>
        <w:p w14:paraId="7ECE8650" w14:textId="77777777" w:rsidR="005934AF" w:rsidRDefault="009E5117">
          <w:pPr>
            <w:pStyle w:val="TOC1"/>
            <w:tabs>
              <w:tab w:val="left" w:pos="440"/>
              <w:tab w:val="right" w:leader="dot" w:pos="9062"/>
            </w:tabs>
            <w:rPr>
              <w:rFonts w:eastAsiaTheme="minorEastAsia"/>
              <w:noProof/>
              <w:lang w:eastAsia="en-GB"/>
            </w:rPr>
          </w:pPr>
          <w:hyperlink w:anchor="_Toc505179660" w:history="1">
            <w:r w:rsidR="005934AF" w:rsidRPr="00A730FF">
              <w:rPr>
                <w:rStyle w:val="Hyperlink"/>
                <w:noProof/>
              </w:rPr>
              <w:t>3.</w:t>
            </w:r>
            <w:r w:rsidR="005934AF">
              <w:rPr>
                <w:rFonts w:eastAsiaTheme="minorEastAsia"/>
                <w:noProof/>
                <w:lang w:eastAsia="en-GB"/>
              </w:rPr>
              <w:tab/>
            </w:r>
            <w:r w:rsidR="005934AF" w:rsidRPr="00A730FF">
              <w:rPr>
                <w:rStyle w:val="Hyperlink"/>
                <w:noProof/>
              </w:rPr>
              <w:t>Subgroup Lifelong Learning, Training and Mobility</w:t>
            </w:r>
            <w:r w:rsidR="005934AF">
              <w:rPr>
                <w:noProof/>
                <w:webHidden/>
              </w:rPr>
              <w:tab/>
            </w:r>
            <w:r w:rsidR="005934AF">
              <w:rPr>
                <w:noProof/>
                <w:webHidden/>
              </w:rPr>
              <w:fldChar w:fldCharType="begin"/>
            </w:r>
            <w:r w:rsidR="005934AF">
              <w:rPr>
                <w:noProof/>
                <w:webHidden/>
              </w:rPr>
              <w:instrText xml:space="preserve"> PAGEREF _Toc505179660 \h </w:instrText>
            </w:r>
            <w:r w:rsidR="005934AF">
              <w:rPr>
                <w:noProof/>
                <w:webHidden/>
              </w:rPr>
            </w:r>
            <w:r w:rsidR="005934AF">
              <w:rPr>
                <w:noProof/>
                <w:webHidden/>
              </w:rPr>
              <w:fldChar w:fldCharType="separate"/>
            </w:r>
            <w:r w:rsidR="005934AF">
              <w:rPr>
                <w:noProof/>
                <w:webHidden/>
              </w:rPr>
              <w:t>10</w:t>
            </w:r>
            <w:r w:rsidR="005934AF">
              <w:rPr>
                <w:noProof/>
                <w:webHidden/>
              </w:rPr>
              <w:fldChar w:fldCharType="end"/>
            </w:r>
          </w:hyperlink>
        </w:p>
        <w:p w14:paraId="5403B66E" w14:textId="77777777" w:rsidR="005934AF" w:rsidRDefault="009E5117">
          <w:pPr>
            <w:pStyle w:val="TOC2"/>
            <w:tabs>
              <w:tab w:val="left" w:pos="660"/>
              <w:tab w:val="right" w:leader="dot" w:pos="9062"/>
            </w:tabs>
            <w:rPr>
              <w:rFonts w:eastAsiaTheme="minorEastAsia"/>
              <w:noProof/>
              <w:lang w:eastAsia="en-GB"/>
            </w:rPr>
          </w:pPr>
          <w:hyperlink w:anchor="_Toc505179661" w:history="1">
            <w:r w:rsidR="005934AF" w:rsidRPr="00A730FF">
              <w:rPr>
                <w:rStyle w:val="Hyperlink"/>
                <w:noProof/>
              </w:rPr>
              <w:t>A.</w:t>
            </w:r>
            <w:r w:rsidR="005934AF">
              <w:rPr>
                <w:rFonts w:eastAsiaTheme="minorEastAsia"/>
                <w:noProof/>
                <w:lang w:eastAsia="en-GB"/>
              </w:rPr>
              <w:tab/>
            </w:r>
            <w:r w:rsidR="005934AF" w:rsidRPr="00A730FF">
              <w:rPr>
                <w:rStyle w:val="Hyperlink"/>
                <w:noProof/>
              </w:rPr>
              <w:t>How to better use the EMFF direct management budget for educational and mobility programmes?</w:t>
            </w:r>
            <w:r w:rsidR="005934AF">
              <w:rPr>
                <w:noProof/>
                <w:webHidden/>
              </w:rPr>
              <w:tab/>
            </w:r>
            <w:r w:rsidR="005934AF">
              <w:rPr>
                <w:noProof/>
                <w:webHidden/>
              </w:rPr>
              <w:fldChar w:fldCharType="begin"/>
            </w:r>
            <w:r w:rsidR="005934AF">
              <w:rPr>
                <w:noProof/>
                <w:webHidden/>
              </w:rPr>
              <w:instrText xml:space="preserve"> PAGEREF _Toc505179661 \h </w:instrText>
            </w:r>
            <w:r w:rsidR="005934AF">
              <w:rPr>
                <w:noProof/>
                <w:webHidden/>
              </w:rPr>
            </w:r>
            <w:r w:rsidR="005934AF">
              <w:rPr>
                <w:noProof/>
                <w:webHidden/>
              </w:rPr>
              <w:fldChar w:fldCharType="separate"/>
            </w:r>
            <w:r w:rsidR="005934AF">
              <w:rPr>
                <w:noProof/>
                <w:webHidden/>
              </w:rPr>
              <w:t>10</w:t>
            </w:r>
            <w:r w:rsidR="005934AF">
              <w:rPr>
                <w:noProof/>
                <w:webHidden/>
              </w:rPr>
              <w:fldChar w:fldCharType="end"/>
            </w:r>
          </w:hyperlink>
        </w:p>
        <w:p w14:paraId="02864E7D" w14:textId="766AA87B" w:rsidR="00083BA2" w:rsidRDefault="00083BA2">
          <w:r>
            <w:rPr>
              <w:b/>
              <w:bCs/>
              <w:noProof/>
            </w:rPr>
            <w:fldChar w:fldCharType="end"/>
          </w:r>
        </w:p>
      </w:sdtContent>
    </w:sdt>
    <w:p w14:paraId="0A0401FE" w14:textId="77777777" w:rsidR="001627B6" w:rsidRDefault="001627B6" w:rsidP="000D6475">
      <w:pPr>
        <w:jc w:val="both"/>
        <w:rPr>
          <w:u w:val="double"/>
        </w:rPr>
      </w:pPr>
    </w:p>
    <w:p w14:paraId="475D3B66" w14:textId="77777777" w:rsidR="001627B6" w:rsidRDefault="001627B6" w:rsidP="000D6475">
      <w:pPr>
        <w:jc w:val="both"/>
        <w:rPr>
          <w:u w:val="single"/>
        </w:rPr>
      </w:pPr>
    </w:p>
    <w:p w14:paraId="5EBCA081" w14:textId="77777777" w:rsidR="001627B6" w:rsidRDefault="001627B6" w:rsidP="000D6475">
      <w:pPr>
        <w:jc w:val="both"/>
        <w:rPr>
          <w:u w:val="single"/>
        </w:rPr>
      </w:pPr>
    </w:p>
    <w:p w14:paraId="056656A6" w14:textId="77777777" w:rsidR="001627B6" w:rsidRDefault="001627B6" w:rsidP="000D6475">
      <w:pPr>
        <w:jc w:val="both"/>
        <w:rPr>
          <w:u w:val="single"/>
        </w:rPr>
      </w:pPr>
    </w:p>
    <w:p w14:paraId="4216D35B" w14:textId="77777777" w:rsidR="001627B6" w:rsidRDefault="001627B6" w:rsidP="000D6475">
      <w:pPr>
        <w:jc w:val="both"/>
        <w:rPr>
          <w:u w:val="single"/>
        </w:rPr>
      </w:pPr>
    </w:p>
    <w:p w14:paraId="00B7149E" w14:textId="77777777" w:rsidR="001627B6" w:rsidRDefault="001627B6" w:rsidP="000D6475">
      <w:pPr>
        <w:jc w:val="both"/>
        <w:rPr>
          <w:u w:val="single"/>
        </w:rPr>
      </w:pPr>
    </w:p>
    <w:p w14:paraId="0A9E9A9D" w14:textId="77777777" w:rsidR="001627B6" w:rsidRDefault="001627B6" w:rsidP="000D6475">
      <w:pPr>
        <w:jc w:val="both"/>
        <w:rPr>
          <w:u w:val="single"/>
        </w:rPr>
      </w:pPr>
    </w:p>
    <w:p w14:paraId="019E28C5" w14:textId="77777777" w:rsidR="001627B6" w:rsidRDefault="001627B6" w:rsidP="000D6475">
      <w:pPr>
        <w:jc w:val="both"/>
        <w:rPr>
          <w:u w:val="single"/>
        </w:rPr>
      </w:pPr>
    </w:p>
    <w:p w14:paraId="4B210FA2" w14:textId="2D28872B" w:rsidR="0068761B" w:rsidRPr="0068761B" w:rsidRDefault="0068761B" w:rsidP="0068761B">
      <w:pPr>
        <w:pStyle w:val="Heading1"/>
        <w:spacing w:before="100" w:beforeAutospacing="1"/>
        <w:rPr>
          <w:rFonts w:asciiTheme="minorHAnsi" w:hAnsiTheme="minorHAnsi"/>
        </w:rPr>
      </w:pPr>
      <w:bookmarkStart w:id="0" w:name="_Toc505179653"/>
      <w:r w:rsidRPr="0068761B">
        <w:rPr>
          <w:rFonts w:asciiTheme="minorHAnsi" w:hAnsiTheme="minorHAnsi"/>
        </w:rPr>
        <w:lastRenderedPageBreak/>
        <w:t>Opening of Meeting</w:t>
      </w:r>
      <w:bookmarkEnd w:id="0"/>
    </w:p>
    <w:p w14:paraId="5C37B0AC" w14:textId="742830C6" w:rsidR="00E641AD" w:rsidRPr="0068761B" w:rsidRDefault="00BA0694" w:rsidP="00E641AD">
      <w:pPr>
        <w:spacing w:before="100" w:beforeAutospacing="1"/>
        <w:jc w:val="both"/>
      </w:pPr>
      <w:r w:rsidRPr="0068761B">
        <w:t>COM opened the meeting, explained the reason of the 3 sub-groups and gave some practical information about the establishment of the Wiki as a common space to work together. It also added that the official documents will continue to be published on the Maritime Forum.</w:t>
      </w:r>
    </w:p>
    <w:p w14:paraId="53DDF278" w14:textId="4CB327CE" w:rsidR="00E641AD" w:rsidRDefault="00BA0694" w:rsidP="00E641AD">
      <w:pPr>
        <w:jc w:val="both"/>
      </w:pPr>
      <w:r w:rsidRPr="0068761B">
        <w:t xml:space="preserve">COM presented the 3 collection of best practices, one per each sub-group and announced the decision of making these documents official and public. </w:t>
      </w:r>
      <w:r w:rsidRPr="00C52516">
        <w:t>For this reason,</w:t>
      </w:r>
      <w:r w:rsidRPr="00C52516">
        <w:rPr>
          <w:b/>
        </w:rPr>
        <w:t xml:space="preserve"> COM asked for permission of making personal data and contacts public. Everybody agreed.</w:t>
      </w:r>
      <w:r w:rsidRPr="0068761B">
        <w:t xml:space="preserve"> </w:t>
      </w:r>
    </w:p>
    <w:p w14:paraId="4B67A490" w14:textId="3683F4C7" w:rsidR="00E641AD" w:rsidRPr="00C52516" w:rsidRDefault="00E641AD" w:rsidP="00C52516">
      <w:pPr>
        <w:pStyle w:val="BodyTextFirstIndent"/>
        <w:ind w:firstLine="0"/>
        <w:rPr>
          <w:rFonts w:asciiTheme="minorHAnsi" w:hAnsiTheme="minorHAnsi"/>
        </w:rPr>
      </w:pPr>
      <w:r w:rsidRPr="00C52516">
        <w:rPr>
          <w:rFonts w:asciiTheme="minorHAnsi" w:hAnsiTheme="minorHAnsi"/>
        </w:rPr>
        <w:t xml:space="preserve">All presentations and a list of participants are on the </w:t>
      </w:r>
      <w:hyperlink r:id="rId12" w:history="1">
        <w:r w:rsidRPr="00C52516">
          <w:rPr>
            <w:rStyle w:val="Hyperlink"/>
            <w:rFonts w:asciiTheme="minorHAnsi" w:hAnsiTheme="minorHAnsi"/>
          </w:rPr>
          <w:t>maritime forum</w:t>
        </w:r>
      </w:hyperlink>
      <w:r w:rsidRPr="00C52516">
        <w:rPr>
          <w:rFonts w:asciiTheme="minorHAnsi" w:hAnsiTheme="minorHAnsi"/>
        </w:rPr>
        <w:t>. This summary is intended to cover the main points raised by the group.</w:t>
      </w:r>
    </w:p>
    <w:p w14:paraId="5810605B" w14:textId="5A8FF52E" w:rsidR="00E3159A" w:rsidRPr="002541F9" w:rsidRDefault="00DF3097" w:rsidP="0068761B">
      <w:pPr>
        <w:pStyle w:val="Heading1"/>
        <w:numPr>
          <w:ilvl w:val="0"/>
          <w:numId w:val="31"/>
        </w:numPr>
        <w:spacing w:before="100" w:beforeAutospacing="1"/>
        <w:rPr>
          <w:rFonts w:asciiTheme="minorHAnsi" w:hAnsiTheme="minorHAnsi"/>
        </w:rPr>
      </w:pPr>
      <w:bookmarkStart w:id="1" w:name="_Toc505005285"/>
      <w:bookmarkStart w:id="2" w:name="_Toc505179654"/>
      <w:r w:rsidRPr="0068761B">
        <w:rPr>
          <w:rFonts w:asciiTheme="minorHAnsi" w:hAnsiTheme="minorHAnsi"/>
        </w:rPr>
        <w:t>Sub</w:t>
      </w:r>
      <w:r w:rsidR="00CD3640" w:rsidRPr="0068761B">
        <w:rPr>
          <w:rFonts w:asciiTheme="minorHAnsi" w:hAnsiTheme="minorHAnsi"/>
        </w:rPr>
        <w:t>group: Education-Industry Cooperation</w:t>
      </w:r>
      <w:bookmarkStart w:id="3" w:name="_Toc505005286"/>
      <w:bookmarkEnd w:id="1"/>
      <w:bookmarkEnd w:id="2"/>
    </w:p>
    <w:p w14:paraId="1171421E" w14:textId="0A2B3F09" w:rsidR="00083BA2" w:rsidRPr="0068761B" w:rsidRDefault="00813761" w:rsidP="00A15A9B">
      <w:pPr>
        <w:pStyle w:val="Heading2"/>
        <w:numPr>
          <w:ilvl w:val="0"/>
          <w:numId w:val="32"/>
        </w:numPr>
        <w:spacing w:before="100" w:beforeAutospacing="1"/>
        <w:rPr>
          <w:rFonts w:asciiTheme="minorHAnsi" w:hAnsiTheme="minorHAnsi"/>
          <w:color w:val="auto"/>
          <w:sz w:val="24"/>
          <w:szCs w:val="24"/>
        </w:rPr>
      </w:pPr>
      <w:bookmarkStart w:id="4" w:name="_Toc505179655"/>
      <w:r w:rsidRPr="0068761B">
        <w:rPr>
          <w:rFonts w:asciiTheme="minorHAnsi" w:hAnsiTheme="minorHAnsi"/>
          <w:color w:val="auto"/>
          <w:sz w:val="24"/>
          <w:szCs w:val="24"/>
        </w:rPr>
        <w:t xml:space="preserve">Blueprint for skills cooperation </w:t>
      </w:r>
      <w:r w:rsidR="00BA0694" w:rsidRPr="0068761B">
        <w:rPr>
          <w:rFonts w:asciiTheme="minorHAnsi" w:hAnsiTheme="minorHAnsi"/>
          <w:color w:val="auto"/>
          <w:sz w:val="24"/>
          <w:szCs w:val="24"/>
        </w:rPr>
        <w:t xml:space="preserve">in the </w:t>
      </w:r>
      <w:r w:rsidRPr="0068761B">
        <w:rPr>
          <w:rFonts w:asciiTheme="minorHAnsi" w:hAnsiTheme="minorHAnsi"/>
          <w:color w:val="auto"/>
          <w:sz w:val="24"/>
          <w:szCs w:val="24"/>
        </w:rPr>
        <w:t xml:space="preserve">maritime </w:t>
      </w:r>
      <w:r w:rsidR="00DF3097" w:rsidRPr="0068761B">
        <w:rPr>
          <w:rFonts w:asciiTheme="minorHAnsi" w:hAnsiTheme="minorHAnsi"/>
          <w:color w:val="auto"/>
          <w:sz w:val="24"/>
          <w:szCs w:val="24"/>
        </w:rPr>
        <w:t>technology</w:t>
      </w:r>
      <w:r w:rsidR="00BA0694" w:rsidRPr="0068761B">
        <w:rPr>
          <w:rFonts w:asciiTheme="minorHAnsi" w:hAnsiTheme="minorHAnsi"/>
          <w:color w:val="auto"/>
          <w:sz w:val="24"/>
          <w:szCs w:val="24"/>
        </w:rPr>
        <w:t xml:space="preserve"> sector</w:t>
      </w:r>
      <w:bookmarkEnd w:id="3"/>
      <w:bookmarkEnd w:id="4"/>
    </w:p>
    <w:p w14:paraId="6B4228DE" w14:textId="3E3AB06C" w:rsidR="00BA0694" w:rsidRPr="0068761B" w:rsidRDefault="00BA0694" w:rsidP="0068761B">
      <w:pPr>
        <w:spacing w:before="100" w:beforeAutospacing="1" w:after="0"/>
        <w:jc w:val="both"/>
      </w:pPr>
      <w:r w:rsidRPr="0068761B">
        <w:t xml:space="preserve">COM gave a brief presentation about the </w:t>
      </w:r>
      <w:hyperlink r:id="rId13" w:history="1">
        <w:r w:rsidRPr="00004C29">
          <w:rPr>
            <w:rStyle w:val="Hyperlink"/>
          </w:rPr>
          <w:t>Blueprint</w:t>
        </w:r>
      </w:hyperlink>
      <w:r w:rsidRPr="0068761B">
        <w:t xml:space="preserve"> and its policy context. The Blueprint is a framework for strategic cooperation at EU level in a specific sector to develop skills intelligence and skill development. </w:t>
      </w:r>
      <w:r w:rsidR="00813761" w:rsidRPr="0068761B">
        <w:t>In the last year</w:t>
      </w:r>
      <w:r w:rsidRPr="0068761B">
        <w:t>s the</w:t>
      </w:r>
      <w:r w:rsidR="00813761" w:rsidRPr="0068761B">
        <w:t xml:space="preserve"> EU has funded many projects</w:t>
      </w:r>
      <w:r w:rsidRPr="0068761B">
        <w:t xml:space="preserve"> to foster industry-education</w:t>
      </w:r>
      <w:r w:rsidR="00813761" w:rsidRPr="0068761B">
        <w:t xml:space="preserve"> cooperation. </w:t>
      </w:r>
      <w:r w:rsidRPr="0068761B">
        <w:t xml:space="preserve">Nevertheless, the lack of a consistent sectoral strategy at European level did not allow the single projects to have the expected impact. </w:t>
      </w:r>
    </w:p>
    <w:p w14:paraId="6F52D789" w14:textId="0705EBC9" w:rsidR="00813761" w:rsidRPr="0068761B" w:rsidRDefault="00BA0694" w:rsidP="0068761B">
      <w:pPr>
        <w:spacing w:before="100" w:beforeAutospacing="1" w:after="0"/>
        <w:jc w:val="both"/>
      </w:pPr>
      <w:r w:rsidRPr="0068761B">
        <w:t>The Blueprint is composed of three main phases:</w:t>
      </w:r>
    </w:p>
    <w:p w14:paraId="6F52D78C" w14:textId="542658C4" w:rsidR="00DF3097" w:rsidRPr="0068761B" w:rsidRDefault="00813761" w:rsidP="0068761B">
      <w:pPr>
        <w:spacing w:before="100" w:beforeAutospacing="1" w:after="0"/>
        <w:jc w:val="both"/>
        <w:sectPr w:rsidR="00DF3097" w:rsidRPr="0068761B">
          <w:footerReference w:type="default" r:id="rId14"/>
          <w:pgSz w:w="11906" w:h="16838"/>
          <w:pgMar w:top="1417" w:right="1417" w:bottom="1417" w:left="1417" w:header="708" w:footer="708" w:gutter="0"/>
          <w:cols w:space="708"/>
          <w:docGrid w:linePitch="360"/>
        </w:sectPr>
      </w:pPr>
      <w:r w:rsidRPr="0068761B">
        <w:t>1.</w:t>
      </w:r>
      <w:r w:rsidR="00DF3097" w:rsidRPr="0068761B">
        <w:t xml:space="preserve"> </w:t>
      </w:r>
      <w:r w:rsidRPr="0068761B">
        <w:t>Selection of sector</w:t>
      </w:r>
      <w:r w:rsidR="0047431C" w:rsidRPr="0068761B">
        <w:t xml:space="preserve"> (the maritime technology sector replied to the requirements below):</w:t>
      </w:r>
      <w:r w:rsidRPr="0068761B">
        <w:t xml:space="preserve"> </w:t>
      </w:r>
    </w:p>
    <w:p w14:paraId="6F52D78D" w14:textId="068670AE" w:rsidR="00813761" w:rsidRPr="0068761B" w:rsidRDefault="0047431C" w:rsidP="0068761B">
      <w:pPr>
        <w:pStyle w:val="ListParagraph"/>
        <w:numPr>
          <w:ilvl w:val="0"/>
          <w:numId w:val="1"/>
        </w:numPr>
        <w:spacing w:before="100" w:beforeAutospacing="1" w:after="0"/>
        <w:jc w:val="both"/>
      </w:pPr>
      <w:r w:rsidRPr="0068761B">
        <w:t>Clear l</w:t>
      </w:r>
      <w:r w:rsidR="00813761" w:rsidRPr="0068761B">
        <w:t>ink to EU policy</w:t>
      </w:r>
    </w:p>
    <w:p w14:paraId="6F52D78E" w14:textId="6E9D6454" w:rsidR="00813761" w:rsidRPr="0068761B" w:rsidRDefault="0047431C" w:rsidP="0068761B">
      <w:pPr>
        <w:pStyle w:val="ListParagraph"/>
        <w:numPr>
          <w:ilvl w:val="0"/>
          <w:numId w:val="1"/>
        </w:numPr>
        <w:spacing w:before="100" w:beforeAutospacing="1" w:after="0"/>
        <w:jc w:val="both"/>
      </w:pPr>
      <w:r w:rsidRPr="0068761B">
        <w:t>Existence of s</w:t>
      </w:r>
      <w:r w:rsidR="00813761" w:rsidRPr="0068761B">
        <w:t>kills gaps/shortages and potential impact on growth, innovation and competitiveness</w:t>
      </w:r>
    </w:p>
    <w:p w14:paraId="1A6DED8B" w14:textId="77777777" w:rsidR="00E641AD" w:rsidRDefault="00E641AD" w:rsidP="00E641AD">
      <w:pPr>
        <w:pStyle w:val="ListParagraph"/>
        <w:spacing w:before="100" w:beforeAutospacing="1" w:after="0"/>
        <w:jc w:val="both"/>
      </w:pPr>
    </w:p>
    <w:p w14:paraId="6F52D78F" w14:textId="77777777" w:rsidR="00813761" w:rsidRPr="0068761B" w:rsidRDefault="00813761" w:rsidP="0068761B">
      <w:pPr>
        <w:pStyle w:val="ListParagraph"/>
        <w:numPr>
          <w:ilvl w:val="0"/>
          <w:numId w:val="1"/>
        </w:numPr>
        <w:spacing w:before="100" w:beforeAutospacing="1" w:after="0"/>
        <w:jc w:val="both"/>
      </w:pPr>
      <w:r w:rsidRPr="0068761B">
        <w:t>Maturity of the growth strategy for the sector</w:t>
      </w:r>
    </w:p>
    <w:p w14:paraId="6F52D790" w14:textId="271ECF4C" w:rsidR="00813761" w:rsidRPr="0068761B" w:rsidRDefault="0047431C" w:rsidP="0068761B">
      <w:pPr>
        <w:pStyle w:val="ListParagraph"/>
        <w:numPr>
          <w:ilvl w:val="0"/>
          <w:numId w:val="1"/>
        </w:numPr>
        <w:spacing w:before="100" w:beforeAutospacing="1" w:after="0"/>
        <w:jc w:val="both"/>
      </w:pPr>
      <w:r w:rsidRPr="0068761B">
        <w:t>Existing s</w:t>
      </w:r>
      <w:r w:rsidR="00813761" w:rsidRPr="0068761B">
        <w:t>takeholder involvement and commitment</w:t>
      </w:r>
    </w:p>
    <w:p w14:paraId="6F52D791" w14:textId="77777777" w:rsidR="00DF3097" w:rsidRPr="0068761B" w:rsidRDefault="00DF3097" w:rsidP="0068761B">
      <w:pPr>
        <w:spacing w:before="100" w:beforeAutospacing="1" w:after="0"/>
        <w:jc w:val="both"/>
        <w:sectPr w:rsidR="00DF3097" w:rsidRPr="0068761B" w:rsidSect="00DF3097">
          <w:type w:val="continuous"/>
          <w:pgSz w:w="11906" w:h="16838"/>
          <w:pgMar w:top="1417" w:right="1417" w:bottom="1417" w:left="1417" w:header="708" w:footer="708" w:gutter="0"/>
          <w:cols w:num="2" w:space="708"/>
          <w:docGrid w:linePitch="360"/>
        </w:sectPr>
      </w:pPr>
    </w:p>
    <w:p w14:paraId="68142509" w14:textId="04ABE2A5" w:rsidR="00C52516" w:rsidRDefault="00DF3097" w:rsidP="00E641AD">
      <w:pPr>
        <w:spacing w:before="100" w:beforeAutospacing="1" w:after="0"/>
        <w:jc w:val="both"/>
      </w:pPr>
      <w:r w:rsidRPr="0068761B">
        <w:t>2. C</w:t>
      </w:r>
      <w:r w:rsidR="00813761" w:rsidRPr="0068761B">
        <w:t>reation of EU partnership</w:t>
      </w:r>
      <w:r w:rsidR="0047431C" w:rsidRPr="0068761B">
        <w:t>: this is created through a call for proposal financed under Erasmus +. For the maritime technology sector, the call was launched in 2017 and the project was awarded at the end of the year. The project has just started.</w:t>
      </w:r>
    </w:p>
    <w:p w14:paraId="7C5379C7" w14:textId="77777777" w:rsidR="00E641AD" w:rsidRPr="0068761B" w:rsidRDefault="00E641AD" w:rsidP="00E641AD">
      <w:pPr>
        <w:spacing w:before="100" w:beforeAutospacing="1" w:after="0"/>
        <w:jc w:val="both"/>
        <w:sectPr w:rsidR="00E641AD" w:rsidRPr="0068761B" w:rsidSect="00DF3097">
          <w:type w:val="continuous"/>
          <w:pgSz w:w="11906" w:h="16838"/>
          <w:pgMar w:top="1417" w:right="1417" w:bottom="1417" w:left="1417" w:header="708" w:footer="708" w:gutter="0"/>
          <w:cols w:space="708"/>
          <w:docGrid w:linePitch="360"/>
        </w:sectPr>
      </w:pPr>
    </w:p>
    <w:p w14:paraId="6F52D796" w14:textId="72BECFE6" w:rsidR="00813761" w:rsidRPr="0068761B" w:rsidRDefault="00813761" w:rsidP="0068761B">
      <w:pPr>
        <w:pStyle w:val="ListParagraph"/>
        <w:numPr>
          <w:ilvl w:val="0"/>
          <w:numId w:val="2"/>
        </w:numPr>
        <w:spacing w:before="100" w:beforeAutospacing="1" w:after="0"/>
        <w:jc w:val="both"/>
      </w:pPr>
      <w:r w:rsidRPr="0068761B">
        <w:t>Comprehensive partnership: social partners, ET providers, chambers</w:t>
      </w:r>
      <w:r w:rsidR="0047431C" w:rsidRPr="0068761B">
        <w:t xml:space="preserve"> of commerce</w:t>
      </w:r>
      <w:r w:rsidRPr="0068761B">
        <w:t>, trade organisations</w:t>
      </w:r>
    </w:p>
    <w:p w14:paraId="6F52D797" w14:textId="77777777" w:rsidR="00813761" w:rsidRPr="0068761B" w:rsidRDefault="00813761" w:rsidP="0068761B">
      <w:pPr>
        <w:pStyle w:val="ListParagraph"/>
        <w:numPr>
          <w:ilvl w:val="0"/>
          <w:numId w:val="2"/>
        </w:numPr>
        <w:spacing w:before="100" w:beforeAutospacing="1" w:after="0"/>
        <w:jc w:val="both"/>
      </w:pPr>
      <w:r w:rsidRPr="0068761B">
        <w:t>Skills implications of sector strategy</w:t>
      </w:r>
    </w:p>
    <w:p w14:paraId="77AD9A94" w14:textId="77777777" w:rsidR="00E641AD" w:rsidRDefault="00E641AD" w:rsidP="00C52516">
      <w:pPr>
        <w:pStyle w:val="ListParagraph"/>
        <w:spacing w:before="100" w:beforeAutospacing="1" w:after="0"/>
        <w:jc w:val="both"/>
      </w:pPr>
    </w:p>
    <w:p w14:paraId="78ADA446" w14:textId="77777777" w:rsidR="00C52516" w:rsidRDefault="00C52516" w:rsidP="00C52516">
      <w:pPr>
        <w:pStyle w:val="ListParagraph"/>
        <w:spacing w:before="100" w:beforeAutospacing="1" w:after="0"/>
        <w:jc w:val="both"/>
      </w:pPr>
    </w:p>
    <w:p w14:paraId="6AC99C26" w14:textId="77777777" w:rsidR="00C52516" w:rsidRDefault="00C52516" w:rsidP="00C52516">
      <w:pPr>
        <w:pStyle w:val="ListParagraph"/>
        <w:spacing w:before="100" w:beforeAutospacing="1" w:after="0"/>
        <w:jc w:val="both"/>
      </w:pPr>
    </w:p>
    <w:p w14:paraId="59517B4D" w14:textId="0EDA70D6" w:rsidR="0047431C" w:rsidRPr="0068761B" w:rsidRDefault="0047431C" w:rsidP="0068761B">
      <w:pPr>
        <w:pStyle w:val="ListParagraph"/>
        <w:numPr>
          <w:ilvl w:val="0"/>
          <w:numId w:val="2"/>
        </w:numPr>
        <w:spacing w:before="100" w:beforeAutospacing="1" w:after="0"/>
        <w:jc w:val="both"/>
      </w:pPr>
      <w:r w:rsidRPr="0068761B">
        <w:t>Development of a s</w:t>
      </w:r>
      <w:r w:rsidR="00813761" w:rsidRPr="0068761B">
        <w:t xml:space="preserve">ector skills strategy </w:t>
      </w:r>
      <w:r w:rsidRPr="0068761B">
        <w:t xml:space="preserve">+ </w:t>
      </w:r>
      <w:r w:rsidR="00813761" w:rsidRPr="0068761B">
        <w:t xml:space="preserve">concrete solutions </w:t>
      </w:r>
      <w:r w:rsidRPr="0068761B">
        <w:t xml:space="preserve">+ </w:t>
      </w:r>
      <w:r w:rsidR="00813761" w:rsidRPr="0068761B">
        <w:t xml:space="preserve">long term </w:t>
      </w:r>
    </w:p>
    <w:p w14:paraId="6F52D798" w14:textId="25F4216D" w:rsidR="00813761" w:rsidRPr="0068761B" w:rsidRDefault="00813761" w:rsidP="0068761B">
      <w:pPr>
        <w:pStyle w:val="ListParagraph"/>
        <w:spacing w:before="100" w:beforeAutospacing="1" w:after="0"/>
        <w:jc w:val="both"/>
      </w:pPr>
      <w:r w:rsidRPr="0068761B">
        <w:t>action plan</w:t>
      </w:r>
      <w:r w:rsidR="0047431C" w:rsidRPr="0068761B">
        <w:t xml:space="preserve"> to roll out the strategy at national/regional level</w:t>
      </w:r>
    </w:p>
    <w:p w14:paraId="6F52D79A" w14:textId="62B79F35" w:rsidR="00DF3097" w:rsidRPr="0068761B" w:rsidRDefault="00813761" w:rsidP="0068761B">
      <w:pPr>
        <w:pStyle w:val="ListParagraph"/>
        <w:numPr>
          <w:ilvl w:val="0"/>
          <w:numId w:val="2"/>
        </w:numPr>
        <w:spacing w:before="100" w:beforeAutospacing="1" w:after="0"/>
        <w:jc w:val="both"/>
        <w:sectPr w:rsidR="00DF3097" w:rsidRPr="0068761B" w:rsidSect="00DF3097">
          <w:type w:val="continuous"/>
          <w:pgSz w:w="11906" w:h="16838"/>
          <w:pgMar w:top="1417" w:right="1417" w:bottom="1417" w:left="1417" w:header="708" w:footer="708" w:gutter="0"/>
          <w:cols w:num="2" w:space="708"/>
          <w:docGrid w:linePitch="360"/>
        </w:sectPr>
      </w:pPr>
      <w:r w:rsidRPr="0068761B">
        <w:t xml:space="preserve">Use of EU tools: </w:t>
      </w:r>
      <w:r w:rsidR="0047431C" w:rsidRPr="0068761B">
        <w:t>e.g.</w:t>
      </w:r>
      <w:r w:rsidRPr="0068761B">
        <w:t xml:space="preserve"> EQF, ESCO, Europass</w:t>
      </w:r>
    </w:p>
    <w:p w14:paraId="6F52D79B" w14:textId="75786A06" w:rsidR="00813761" w:rsidRPr="0068761B" w:rsidRDefault="0047431C" w:rsidP="0068761B">
      <w:pPr>
        <w:spacing w:before="100" w:beforeAutospacing="1" w:after="0"/>
        <w:jc w:val="both"/>
      </w:pPr>
      <w:r w:rsidRPr="0068761B">
        <w:t xml:space="preserve">3. </w:t>
      </w:r>
      <w:r w:rsidR="00DF3097" w:rsidRPr="0068761B">
        <w:t>I</w:t>
      </w:r>
      <w:r w:rsidR="00813761" w:rsidRPr="0068761B">
        <w:t>mplementation at national and regional level:</w:t>
      </w:r>
      <w:r w:rsidRPr="0068761B">
        <w:t xml:space="preserve"> this </w:t>
      </w:r>
      <w:r w:rsidR="00004C29">
        <w:t>can be considered the</w:t>
      </w:r>
      <w:r w:rsidR="00813761" w:rsidRPr="0068761B">
        <w:t xml:space="preserve"> most important part of </w:t>
      </w:r>
      <w:r w:rsidR="00004C29">
        <w:t xml:space="preserve">the </w:t>
      </w:r>
      <w:r w:rsidR="00813761" w:rsidRPr="0068761B">
        <w:t>project</w:t>
      </w:r>
    </w:p>
    <w:p w14:paraId="6F52D79C" w14:textId="11E90419" w:rsidR="00BC58E0" w:rsidRPr="0068761B" w:rsidRDefault="00813761" w:rsidP="0068761B">
      <w:pPr>
        <w:pStyle w:val="ListParagraph"/>
        <w:numPr>
          <w:ilvl w:val="0"/>
          <w:numId w:val="3"/>
        </w:numPr>
        <w:spacing w:before="100" w:beforeAutospacing="1" w:after="0"/>
        <w:jc w:val="both"/>
      </w:pPr>
      <w:r w:rsidRPr="0068761B">
        <w:lastRenderedPageBreak/>
        <w:t xml:space="preserve">Strategies </w:t>
      </w:r>
      <w:r w:rsidR="00004C29">
        <w:t>and actions adapted to national/</w:t>
      </w:r>
      <w:r w:rsidRPr="0068761B">
        <w:t xml:space="preserve">regional context </w:t>
      </w:r>
    </w:p>
    <w:p w14:paraId="4997FCFD" w14:textId="0EA1DF6C" w:rsidR="0047431C" w:rsidRPr="0068761B" w:rsidRDefault="0047431C" w:rsidP="0068761B">
      <w:pPr>
        <w:pStyle w:val="ListParagraph"/>
        <w:numPr>
          <w:ilvl w:val="0"/>
          <w:numId w:val="3"/>
        </w:numPr>
        <w:spacing w:before="100" w:beforeAutospacing="1" w:after="0"/>
        <w:jc w:val="both"/>
      </w:pPr>
      <w:r w:rsidRPr="0068761B">
        <w:t xml:space="preserve">Cooperation with managing </w:t>
      </w:r>
      <w:r w:rsidR="00C52516" w:rsidRPr="0068761B">
        <w:t>authorities</w:t>
      </w:r>
      <w:r w:rsidRPr="0068761B">
        <w:t xml:space="preserve"> </w:t>
      </w:r>
      <w:r w:rsidR="00C52516" w:rsidRPr="0068761B">
        <w:t>starting</w:t>
      </w:r>
      <w:r w:rsidRPr="0068761B">
        <w:t xml:space="preserve"> from now</w:t>
      </w:r>
    </w:p>
    <w:p w14:paraId="2A7A9407" w14:textId="7EA5FE22" w:rsidR="0047431C" w:rsidRPr="0068761B" w:rsidRDefault="0047431C" w:rsidP="0068761B">
      <w:pPr>
        <w:pStyle w:val="ListParagraph"/>
        <w:numPr>
          <w:ilvl w:val="0"/>
          <w:numId w:val="3"/>
        </w:numPr>
        <w:spacing w:before="100" w:beforeAutospacing="1" w:after="0"/>
        <w:jc w:val="both"/>
      </w:pPr>
      <w:r w:rsidRPr="0068761B">
        <w:t>Focus on EU structural funds</w:t>
      </w:r>
    </w:p>
    <w:p w14:paraId="22CE10D7" w14:textId="19EE503A" w:rsidR="00007794" w:rsidRDefault="0047431C" w:rsidP="00C52516">
      <w:pPr>
        <w:spacing w:after="0"/>
        <w:jc w:val="both"/>
      </w:pPr>
      <w:r w:rsidRPr="0068761B">
        <w:t xml:space="preserve">The EU partnership on the maritime technology will be run by CETMAR, which won the grant presenting the MATES project proposal. </w:t>
      </w:r>
      <w:r w:rsidR="00BC58E0" w:rsidRPr="0068761B">
        <w:t>Lucia</w:t>
      </w:r>
      <w:r w:rsidRPr="0068761B">
        <w:t xml:space="preserve"> Fraga, member of the expert group, is in charge of MATES.</w:t>
      </w:r>
    </w:p>
    <w:p w14:paraId="57B6C69D" w14:textId="77777777" w:rsidR="00C52516" w:rsidRPr="0068761B" w:rsidRDefault="00C52516" w:rsidP="00C52516">
      <w:pPr>
        <w:spacing w:after="0"/>
        <w:jc w:val="both"/>
      </w:pPr>
    </w:p>
    <w:p w14:paraId="6F52D79E" w14:textId="14A280A3" w:rsidR="00BC58E0" w:rsidRPr="0068761B" w:rsidRDefault="00083BA2" w:rsidP="00C52516">
      <w:pPr>
        <w:spacing w:after="0"/>
      </w:pPr>
      <w:r w:rsidRPr="0068761B">
        <w:t>P</w:t>
      </w:r>
      <w:r w:rsidR="0047431C" w:rsidRPr="0068761B">
        <w:t xml:space="preserve">resentation </w:t>
      </w:r>
      <w:r w:rsidRPr="0068761B">
        <w:t>of</w:t>
      </w:r>
      <w:r w:rsidR="0047431C" w:rsidRPr="0068761B">
        <w:t xml:space="preserve"> MATES:</w:t>
      </w:r>
    </w:p>
    <w:p w14:paraId="65796C45" w14:textId="77777777" w:rsidR="0068761B" w:rsidRDefault="0068761B" w:rsidP="00007794">
      <w:pPr>
        <w:pStyle w:val="ListParagraph"/>
        <w:numPr>
          <w:ilvl w:val="0"/>
          <w:numId w:val="3"/>
        </w:numPr>
        <w:spacing w:before="100" w:beforeAutospacing="1" w:after="0"/>
        <w:jc w:val="both"/>
        <w:sectPr w:rsidR="0068761B" w:rsidSect="00DF3097">
          <w:type w:val="continuous"/>
          <w:pgSz w:w="11906" w:h="16838"/>
          <w:pgMar w:top="1417" w:right="1417" w:bottom="1417" w:left="1417" w:header="708" w:footer="708" w:gutter="0"/>
          <w:cols w:space="708"/>
          <w:docGrid w:linePitch="360"/>
        </w:sectPr>
      </w:pPr>
    </w:p>
    <w:p w14:paraId="6993C26F" w14:textId="1E755A9C" w:rsidR="0047431C" w:rsidRDefault="00EA3CF2" w:rsidP="00007794">
      <w:pPr>
        <w:pStyle w:val="ListParagraph"/>
        <w:numPr>
          <w:ilvl w:val="0"/>
          <w:numId w:val="3"/>
        </w:numPr>
        <w:spacing w:before="100" w:beforeAutospacing="1" w:after="0"/>
        <w:jc w:val="both"/>
      </w:pPr>
      <w:r>
        <w:t>Project framed on the New Skills Agenda</w:t>
      </w:r>
    </w:p>
    <w:p w14:paraId="75DF9C1F" w14:textId="52AE375C" w:rsidR="00EA3CF2" w:rsidRPr="0068761B" w:rsidRDefault="00EA3CF2" w:rsidP="00007794">
      <w:pPr>
        <w:pStyle w:val="ListParagraph"/>
        <w:numPr>
          <w:ilvl w:val="0"/>
          <w:numId w:val="3"/>
        </w:numPr>
        <w:spacing w:before="100" w:beforeAutospacing="1" w:after="0"/>
        <w:jc w:val="both"/>
      </w:pPr>
      <w:r>
        <w:t xml:space="preserve">17 partners from 8 countries will participate from 2018 to 2021 with a €4M grant from Erasmus+ </w:t>
      </w:r>
    </w:p>
    <w:p w14:paraId="6F52D79F" w14:textId="639FD2F1" w:rsidR="00BC58E0" w:rsidRPr="0068761B" w:rsidRDefault="00EA3CF2" w:rsidP="0068761B">
      <w:pPr>
        <w:pStyle w:val="ListParagraph"/>
        <w:numPr>
          <w:ilvl w:val="0"/>
          <w:numId w:val="3"/>
        </w:numPr>
        <w:spacing w:before="100" w:beforeAutospacing="1" w:after="0"/>
        <w:jc w:val="both"/>
      </w:pPr>
      <w:r>
        <w:t>MATES' objective is to develop a skills strategy that addresses the main drivers of change to the maritime industry</w:t>
      </w:r>
    </w:p>
    <w:p w14:paraId="6F52D7A1" w14:textId="074B9856" w:rsidR="009D69E9" w:rsidRPr="0068761B" w:rsidRDefault="00EA3CF2" w:rsidP="0068761B">
      <w:pPr>
        <w:pStyle w:val="ListParagraph"/>
        <w:numPr>
          <w:ilvl w:val="0"/>
          <w:numId w:val="3"/>
        </w:numPr>
        <w:spacing w:before="100" w:beforeAutospacing="1" w:after="0"/>
        <w:jc w:val="both"/>
      </w:pPr>
      <w:r>
        <w:t xml:space="preserve">Maritime technologies value chain understood as shipbuilding and off-shore energy sectors, with their </w:t>
      </w:r>
      <w:r>
        <w:t>intersections and all associated activities and services</w:t>
      </w:r>
    </w:p>
    <w:p w14:paraId="6F52D7A2" w14:textId="6B7F2454" w:rsidR="009D69E9" w:rsidRPr="00EA3CF2" w:rsidRDefault="00EA3CF2" w:rsidP="0068761B">
      <w:pPr>
        <w:pStyle w:val="ListParagraph"/>
        <w:numPr>
          <w:ilvl w:val="0"/>
          <w:numId w:val="3"/>
        </w:numPr>
        <w:spacing w:before="100" w:beforeAutospacing="1" w:after="0"/>
        <w:jc w:val="both"/>
      </w:pPr>
      <w:r w:rsidRPr="00EA3CF2">
        <w:t>Identify skills gaps and training solutions on the managerial and operational level</w:t>
      </w:r>
    </w:p>
    <w:p w14:paraId="6F52D7A4" w14:textId="3F9132CA" w:rsidR="00BC58E0" w:rsidRPr="0068761B" w:rsidRDefault="00EA3CF2" w:rsidP="0068761B">
      <w:pPr>
        <w:pStyle w:val="ListParagraph"/>
        <w:numPr>
          <w:ilvl w:val="0"/>
          <w:numId w:val="3"/>
        </w:numPr>
        <w:spacing w:before="100" w:beforeAutospacing="1" w:after="0"/>
        <w:jc w:val="both"/>
      </w:pPr>
      <w:r>
        <w:t>Special attention will be paid to the gaps regarding digital (and data enabled) skills, green skills, and innovation and knowledge management skills</w:t>
      </w:r>
    </w:p>
    <w:p w14:paraId="6F52D7A5" w14:textId="4382E813" w:rsidR="00BC58E0" w:rsidRPr="0068761B" w:rsidRDefault="00EA3CF2" w:rsidP="0068761B">
      <w:pPr>
        <w:pStyle w:val="ListParagraph"/>
        <w:numPr>
          <w:ilvl w:val="0"/>
          <w:numId w:val="3"/>
        </w:numPr>
        <w:spacing w:before="100" w:beforeAutospacing="1" w:after="0"/>
        <w:jc w:val="both"/>
      </w:pPr>
      <w:r>
        <w:t>Ocean Literacy activities will spread an updated image for the maritime technologies in the blue economy</w:t>
      </w:r>
    </w:p>
    <w:p w14:paraId="4A3801A8" w14:textId="77777777" w:rsidR="0068761B" w:rsidRDefault="0068761B" w:rsidP="0068761B">
      <w:pPr>
        <w:spacing w:before="100" w:beforeAutospacing="1" w:after="0"/>
        <w:jc w:val="both"/>
        <w:sectPr w:rsidR="0068761B" w:rsidSect="0068761B">
          <w:type w:val="continuous"/>
          <w:pgSz w:w="11906" w:h="16838"/>
          <w:pgMar w:top="1417" w:right="1417" w:bottom="1417" w:left="1417" w:header="708" w:footer="708" w:gutter="0"/>
          <w:cols w:num="2" w:space="708"/>
          <w:docGrid w:linePitch="360"/>
        </w:sectPr>
      </w:pPr>
    </w:p>
    <w:p w14:paraId="739F72F7" w14:textId="77777777" w:rsidR="00EA3CF2" w:rsidRDefault="0047431C" w:rsidP="0068761B">
      <w:pPr>
        <w:spacing w:before="100" w:beforeAutospacing="1" w:after="0"/>
        <w:jc w:val="both"/>
      </w:pPr>
      <w:r w:rsidRPr="0068761B">
        <w:t>Project plan</w:t>
      </w:r>
      <w:r w:rsidR="00EA3CF2">
        <w:t xml:space="preserve"> (following a circular scheme of Plan </w:t>
      </w:r>
      <w:r w:rsidR="00EA3CF2">
        <w:sym w:font="Wingdings" w:char="F0E0"/>
      </w:r>
      <w:r w:rsidR="00EA3CF2">
        <w:t xml:space="preserve"> Do </w:t>
      </w:r>
      <w:r w:rsidR="00EA3CF2">
        <w:sym w:font="Wingdings" w:char="F0E0"/>
      </w:r>
      <w:r w:rsidR="00EA3CF2">
        <w:t xml:space="preserve"> Check </w:t>
      </w:r>
      <w:r w:rsidR="00EA3CF2">
        <w:sym w:font="Wingdings" w:char="F0E0"/>
      </w:r>
      <w:r w:rsidR="00EA3CF2">
        <w:t xml:space="preserve"> Act)</w:t>
      </w:r>
      <w:r w:rsidR="005455EE" w:rsidRPr="0068761B">
        <w:t>:</w:t>
      </w:r>
    </w:p>
    <w:p w14:paraId="4E3D0D40" w14:textId="77777777" w:rsidR="00EA3CF2" w:rsidRDefault="00EA3CF2" w:rsidP="0068761B">
      <w:pPr>
        <w:spacing w:before="100" w:beforeAutospacing="1" w:after="0"/>
        <w:jc w:val="both"/>
        <w:sectPr w:rsidR="00EA3CF2" w:rsidSect="00DF3097">
          <w:type w:val="continuous"/>
          <w:pgSz w:w="11906" w:h="16838"/>
          <w:pgMar w:top="1417" w:right="1417" w:bottom="1417" w:left="1417" w:header="708" w:footer="708" w:gutter="0"/>
          <w:cols w:space="708"/>
          <w:docGrid w:linePitch="360"/>
        </w:sectPr>
      </w:pPr>
    </w:p>
    <w:p w14:paraId="4F9F8A7A" w14:textId="5F13308B" w:rsidR="00EA3CF2" w:rsidRPr="0068761B" w:rsidRDefault="00EA3CF2" w:rsidP="0068761B">
      <w:pPr>
        <w:spacing w:before="100" w:beforeAutospacing="1" w:after="0"/>
        <w:jc w:val="both"/>
      </w:pPr>
      <w:r>
        <w:t>First year of activity will contribute towards elaborating a preliminary strategic plan for bridging current and future skills needs:</w:t>
      </w:r>
    </w:p>
    <w:p w14:paraId="000D453A" w14:textId="07D2437B" w:rsidR="004D0DE7" w:rsidRDefault="00EA3CF2" w:rsidP="00EA3CF2">
      <w:pPr>
        <w:spacing w:before="100" w:beforeAutospacing="1" w:after="0"/>
        <w:jc w:val="both"/>
      </w:pPr>
      <w:r>
        <w:t>The following 2 years will allow the projects to test solutions, check them and present a final strategic-plan:</w:t>
      </w:r>
    </w:p>
    <w:p w14:paraId="22FF5401" w14:textId="77777777" w:rsidR="00EA3CF2" w:rsidRDefault="00EA3CF2" w:rsidP="00EA3CF2">
      <w:pPr>
        <w:spacing w:before="100" w:beforeAutospacing="1" w:after="0"/>
        <w:jc w:val="both"/>
        <w:sectPr w:rsidR="00EA3CF2" w:rsidSect="00EA3CF2">
          <w:type w:val="continuous"/>
          <w:pgSz w:w="11906" w:h="16838"/>
          <w:pgMar w:top="1417" w:right="1417" w:bottom="1417" w:left="1417" w:header="708" w:footer="708" w:gutter="0"/>
          <w:cols w:num="2" w:space="708"/>
          <w:docGrid w:linePitch="360"/>
        </w:sectPr>
      </w:pPr>
    </w:p>
    <w:p w14:paraId="6F52D7A8" w14:textId="22142DBC" w:rsidR="005455EE" w:rsidRPr="0068761B" w:rsidRDefault="005455EE" w:rsidP="0068761B">
      <w:pPr>
        <w:pStyle w:val="ListParagraph"/>
        <w:numPr>
          <w:ilvl w:val="0"/>
          <w:numId w:val="4"/>
        </w:numPr>
        <w:spacing w:before="100" w:beforeAutospacing="1" w:after="0"/>
        <w:jc w:val="both"/>
      </w:pPr>
      <w:r w:rsidRPr="0068761B">
        <w:t>Stakeholder mobilisation</w:t>
      </w:r>
    </w:p>
    <w:p w14:paraId="6F52D7A9" w14:textId="5A51F2B4" w:rsidR="005455EE" w:rsidRDefault="005455EE" w:rsidP="0068761B">
      <w:pPr>
        <w:pStyle w:val="ListParagraph"/>
        <w:numPr>
          <w:ilvl w:val="0"/>
          <w:numId w:val="4"/>
        </w:numPr>
        <w:spacing w:before="100" w:beforeAutospacing="1" w:after="0"/>
        <w:jc w:val="both"/>
      </w:pPr>
      <w:r w:rsidRPr="0068761B">
        <w:t>Baseline strategy and foresight</w:t>
      </w:r>
      <w:r w:rsidR="00EA3CF2">
        <w:t xml:space="preserve"> of future scenarios considering state of play and main trends</w:t>
      </w:r>
    </w:p>
    <w:p w14:paraId="4DC6AFC5" w14:textId="31466B15" w:rsidR="00EA3CF2" w:rsidRPr="0068761B" w:rsidRDefault="00EA3CF2" w:rsidP="0068761B">
      <w:pPr>
        <w:pStyle w:val="ListParagraph"/>
        <w:numPr>
          <w:ilvl w:val="0"/>
          <w:numId w:val="4"/>
        </w:numPr>
        <w:spacing w:before="100" w:beforeAutospacing="1" w:after="0"/>
        <w:jc w:val="both"/>
      </w:pPr>
      <w:r>
        <w:t>Priorities and action lines: experts to validate the work to be done</w:t>
      </w:r>
    </w:p>
    <w:p w14:paraId="54C7528B" w14:textId="77777777" w:rsidR="00EA3CF2" w:rsidRDefault="00EA3CF2" w:rsidP="00EA3CF2">
      <w:pPr>
        <w:pStyle w:val="ListParagraph"/>
        <w:spacing w:before="100" w:beforeAutospacing="1" w:after="0"/>
        <w:jc w:val="both"/>
      </w:pPr>
    </w:p>
    <w:p w14:paraId="6F52D7AA" w14:textId="3B35DC97" w:rsidR="005455EE" w:rsidRDefault="00EA3CF2" w:rsidP="0068761B">
      <w:pPr>
        <w:pStyle w:val="ListParagraph"/>
        <w:numPr>
          <w:ilvl w:val="0"/>
          <w:numId w:val="4"/>
        </w:numPr>
        <w:spacing w:before="100" w:beforeAutospacing="1" w:after="0"/>
        <w:jc w:val="both"/>
      </w:pPr>
      <w:r>
        <w:t>Pilot experiences: will be detailed in the light of first results</w:t>
      </w:r>
    </w:p>
    <w:p w14:paraId="27EC9C53" w14:textId="751E22F9" w:rsidR="00EA3CF2" w:rsidRPr="0068761B" w:rsidRDefault="00EA3CF2" w:rsidP="0068761B">
      <w:pPr>
        <w:pStyle w:val="ListParagraph"/>
        <w:numPr>
          <w:ilvl w:val="0"/>
          <w:numId w:val="4"/>
        </w:numPr>
        <w:spacing w:before="100" w:beforeAutospacing="1" w:after="0"/>
        <w:jc w:val="both"/>
      </w:pPr>
      <w:r>
        <w:t>Critical revision will allow the selection of best practices and recommendations</w:t>
      </w:r>
    </w:p>
    <w:p w14:paraId="5A0097A0" w14:textId="3CF8A80D" w:rsidR="0068761B" w:rsidRDefault="00EA3CF2" w:rsidP="0068761B">
      <w:pPr>
        <w:pStyle w:val="ListParagraph"/>
        <w:numPr>
          <w:ilvl w:val="0"/>
          <w:numId w:val="4"/>
        </w:numPr>
        <w:spacing w:before="100" w:beforeAutospacing="1" w:after="0"/>
        <w:jc w:val="both"/>
        <w:sectPr w:rsidR="0068761B" w:rsidSect="0068761B">
          <w:type w:val="continuous"/>
          <w:pgSz w:w="11906" w:h="16838"/>
          <w:pgMar w:top="1417" w:right="1417" w:bottom="1417" w:left="1417" w:header="708" w:footer="708" w:gutter="0"/>
          <w:cols w:num="2" w:space="708"/>
          <w:docGrid w:linePitch="360"/>
        </w:sectPr>
      </w:pPr>
      <w:r>
        <w:t>An industry-led long term action plan based on the experience of the pilot actions</w:t>
      </w:r>
    </w:p>
    <w:p w14:paraId="42C1752D" w14:textId="6F719817" w:rsidR="00EA3CF2" w:rsidRDefault="00EA3CF2" w:rsidP="0068761B">
      <w:pPr>
        <w:spacing w:before="100" w:beforeAutospacing="1" w:after="0"/>
        <w:jc w:val="both"/>
      </w:pPr>
      <w:r>
        <w:t>The project will organise three regional workshops held in each of the six areas of the partnership and two international workshops to present and validate regional results. Workshops should contribute to define the baseline strategy to have a clear picture of the state of play at the beginning of the project activity and should contribute to present and validate the long-term strategy at the end.</w:t>
      </w:r>
    </w:p>
    <w:p w14:paraId="25F97E5E" w14:textId="1136D81B" w:rsidR="00EA3CF2" w:rsidRPr="0068761B" w:rsidRDefault="00EA3CF2" w:rsidP="0068761B">
      <w:pPr>
        <w:spacing w:before="100" w:beforeAutospacing="1" w:after="0"/>
        <w:jc w:val="both"/>
      </w:pPr>
      <w:r>
        <w:t xml:space="preserve">External experts </w:t>
      </w:r>
      <w:r w:rsidR="004D0DE7">
        <w:t>will be invited to participate to act as consultancy experts in the revision of activities, validation processes and evaluation of results.</w:t>
      </w:r>
    </w:p>
    <w:p w14:paraId="2873703F" w14:textId="77777777" w:rsidR="004D0DE7" w:rsidRDefault="004D0DE7" w:rsidP="0068761B">
      <w:pPr>
        <w:spacing w:before="100" w:beforeAutospacing="1" w:after="0"/>
        <w:jc w:val="both"/>
        <w:rPr>
          <w:u w:val="single"/>
        </w:rPr>
      </w:pPr>
    </w:p>
    <w:p w14:paraId="6F52D7AE" w14:textId="77777777" w:rsidR="0012451E" w:rsidRPr="0068761B" w:rsidRDefault="0012451E" w:rsidP="0068761B">
      <w:pPr>
        <w:spacing w:before="100" w:beforeAutospacing="1" w:after="0"/>
        <w:jc w:val="both"/>
        <w:rPr>
          <w:u w:val="single"/>
        </w:rPr>
      </w:pPr>
      <w:r w:rsidRPr="0068761B">
        <w:rPr>
          <w:u w:val="single"/>
        </w:rPr>
        <w:t xml:space="preserve">Thematic presentations: </w:t>
      </w:r>
    </w:p>
    <w:p w14:paraId="6F52D7AF" w14:textId="4243F663" w:rsidR="0012451E" w:rsidRPr="0068761B" w:rsidRDefault="0012451E" w:rsidP="0068761B">
      <w:pPr>
        <w:pStyle w:val="ListParagraph"/>
        <w:numPr>
          <w:ilvl w:val="0"/>
          <w:numId w:val="28"/>
        </w:numPr>
        <w:spacing w:before="100" w:beforeAutospacing="1" w:after="0"/>
        <w:jc w:val="both"/>
      </w:pPr>
      <w:r w:rsidRPr="0068761B">
        <w:rPr>
          <w:u w:val="single"/>
        </w:rPr>
        <w:t>Margaret Eleftheriou</w:t>
      </w:r>
      <w:r w:rsidR="00812A52" w:rsidRPr="0068761B">
        <w:t xml:space="preserve"> (expert and member of the MATES consortium) presented the part of the project related to the definition and identification of o</w:t>
      </w:r>
      <w:r w:rsidRPr="0068761B">
        <w:t>ccupational profiles on maritime technologies</w:t>
      </w:r>
    </w:p>
    <w:p w14:paraId="6F52D7B0" w14:textId="77777777" w:rsidR="0012451E" w:rsidRPr="0068761B" w:rsidRDefault="0012451E" w:rsidP="0068761B">
      <w:pPr>
        <w:pStyle w:val="ListParagraph"/>
        <w:numPr>
          <w:ilvl w:val="0"/>
          <w:numId w:val="5"/>
        </w:numPr>
        <w:spacing w:before="100" w:beforeAutospacing="1" w:after="0"/>
        <w:jc w:val="both"/>
      </w:pPr>
      <w:r w:rsidRPr="0068761B">
        <w:t>Very often information doesn't get translated anywhere else</w:t>
      </w:r>
    </w:p>
    <w:p w14:paraId="0F0362EC" w14:textId="167B87ED" w:rsidR="004D0DE7" w:rsidRPr="0068761B" w:rsidRDefault="004D0DE7" w:rsidP="004D0DE7">
      <w:pPr>
        <w:pStyle w:val="ListParagraph"/>
        <w:numPr>
          <w:ilvl w:val="0"/>
          <w:numId w:val="5"/>
        </w:numPr>
        <w:spacing w:before="100" w:beforeAutospacing="1" w:after="0"/>
        <w:jc w:val="both"/>
      </w:pPr>
      <w:r w:rsidRPr="0068761B">
        <w:t xml:space="preserve">ESCO, a multilingual classification of European skills, competences, qualifications and occupations attempts to bridge the gap between education and unemployment. Three pillars: skills, competences, qualification. </w:t>
      </w:r>
      <w:r>
        <w:t xml:space="preserve">Because </w:t>
      </w:r>
      <w:r w:rsidRPr="0068761B">
        <w:t xml:space="preserve">ESCO is multilingual, there are many challenges related to the </w:t>
      </w:r>
      <w:r>
        <w:t xml:space="preserve">translation of its content into </w:t>
      </w:r>
      <w:r w:rsidRPr="0068761B">
        <w:t>different language</w:t>
      </w:r>
      <w:r>
        <w:t>s</w:t>
      </w:r>
      <w:r w:rsidRPr="0068761B">
        <w:t xml:space="preserve">. </w:t>
      </w:r>
      <w:r>
        <w:t>However, the i</w:t>
      </w:r>
      <w:r w:rsidRPr="0068761B">
        <w:t>nteroperability tool works reasonably well</w:t>
      </w:r>
      <w:r>
        <w:t xml:space="preserve">, </w:t>
      </w:r>
      <w:r w:rsidRPr="0068761B">
        <w:t>enabl</w:t>
      </w:r>
      <w:r>
        <w:t>ing</w:t>
      </w:r>
      <w:r w:rsidRPr="0068761B">
        <w:t xml:space="preserve"> skills</w:t>
      </w:r>
      <w:r>
        <w:t>-</w:t>
      </w:r>
      <w:r w:rsidRPr="0068761B">
        <w:t>based job matching, is skills and competences centred</w:t>
      </w:r>
      <w:r>
        <w:t>.  ESCO</w:t>
      </w:r>
      <w:r w:rsidRPr="0068761B">
        <w:t xml:space="preserve"> </w:t>
      </w:r>
      <w:r>
        <w:t>is not however a</w:t>
      </w:r>
      <w:r w:rsidRPr="0068761B">
        <w:t xml:space="preserve"> qualification</w:t>
      </w:r>
      <w:r>
        <w:t xml:space="preserve"> awarding body</w:t>
      </w:r>
      <w:r w:rsidRPr="0068761B">
        <w:t xml:space="preserve">. </w:t>
      </w:r>
    </w:p>
    <w:p w14:paraId="01B6E16C" w14:textId="330444C0" w:rsidR="004D0DE7" w:rsidRDefault="004D0DE7" w:rsidP="0068761B">
      <w:pPr>
        <w:pStyle w:val="ListParagraph"/>
        <w:numPr>
          <w:ilvl w:val="0"/>
          <w:numId w:val="5"/>
        </w:numPr>
        <w:spacing w:before="100" w:beforeAutospacing="1" w:after="0"/>
        <w:jc w:val="both"/>
      </w:pPr>
      <w:r>
        <w:t xml:space="preserve">Before the release of ESCO V1, a serious attempt was </w:t>
      </w:r>
      <w:r w:rsidR="006C0E37">
        <w:t>made</w:t>
      </w:r>
      <w:r w:rsidR="006C0E37" w:rsidRPr="0068761B">
        <w:t xml:space="preserve"> to</w:t>
      </w:r>
      <w:r w:rsidRPr="0068761B">
        <w:t xml:space="preserve"> understand </w:t>
      </w:r>
      <w:r>
        <w:t xml:space="preserve">the </w:t>
      </w:r>
      <w:r w:rsidRPr="0068761B">
        <w:t xml:space="preserve">requirements needed to support the </w:t>
      </w:r>
      <w:r>
        <w:t xml:space="preserve">interactive </w:t>
      </w:r>
      <w:r w:rsidRPr="0068761B">
        <w:t>mapping process</w:t>
      </w:r>
      <w:r>
        <w:t>,</w:t>
      </w:r>
      <w:r w:rsidRPr="004D0DE7">
        <w:rPr>
          <w:rFonts w:eastAsia="Times New Roman" w:cs="Times New Roman"/>
        </w:rPr>
        <w:t xml:space="preserve"> by creating mappings between national occupational classification systems and ESCO. The </w:t>
      </w:r>
      <w:r>
        <w:t xml:space="preserve"> conclusion was that </w:t>
      </w:r>
      <w:r w:rsidRPr="0068761B">
        <w:t xml:space="preserve"> </w:t>
      </w:r>
      <w:r>
        <w:t>t</w:t>
      </w:r>
      <w:r w:rsidRPr="0068761B">
        <w:t>he prototype could</w:t>
      </w:r>
      <w:r>
        <w:t xml:space="preserve"> not</w:t>
      </w:r>
      <w:r w:rsidRPr="0068761B">
        <w:t xml:space="preserve"> deliver </w:t>
      </w:r>
      <w:r>
        <w:t>the high-</w:t>
      </w:r>
      <w:r w:rsidRPr="0068761B">
        <w:t>quality results</w:t>
      </w:r>
      <w:r>
        <w:t xml:space="preserve">  required, so that it was m</w:t>
      </w:r>
      <w:r w:rsidRPr="0068761B">
        <w:t>ore efficient to use knowledge of the public employment service experts (PES)</w:t>
      </w:r>
    </w:p>
    <w:p w14:paraId="7A223813" w14:textId="77777777" w:rsidR="004D0DE7" w:rsidRDefault="004D0DE7" w:rsidP="004D0DE7">
      <w:pPr>
        <w:pStyle w:val="ListParagraph"/>
        <w:numPr>
          <w:ilvl w:val="0"/>
          <w:numId w:val="5"/>
        </w:numPr>
        <w:spacing w:before="100" w:beforeAutospacing="1" w:after="0"/>
        <w:jc w:val="both"/>
      </w:pPr>
      <w:r w:rsidRPr="0068761B">
        <w:t xml:space="preserve">ESCO </w:t>
      </w:r>
      <w:r>
        <w:t>will benefit from</w:t>
      </w:r>
      <w:r w:rsidRPr="0068761B">
        <w:t xml:space="preserve"> MATES new occupational profiling</w:t>
      </w:r>
      <w:r>
        <w:t xml:space="preserve"> and</w:t>
      </w:r>
      <w:r w:rsidRPr="0068761B">
        <w:t xml:space="preserve"> MATES professional experts</w:t>
      </w:r>
    </w:p>
    <w:p w14:paraId="3F107356" w14:textId="77777777" w:rsidR="004D0DE7" w:rsidRPr="0068761B" w:rsidRDefault="004D0DE7" w:rsidP="004D0DE7">
      <w:pPr>
        <w:pStyle w:val="ListParagraph"/>
        <w:numPr>
          <w:ilvl w:val="0"/>
          <w:numId w:val="5"/>
        </w:numPr>
        <w:spacing w:before="100" w:beforeAutospacing="1" w:after="0"/>
        <w:jc w:val="both"/>
      </w:pPr>
      <w:r w:rsidRPr="0068761B">
        <w:t xml:space="preserve">MATES needs to form </w:t>
      </w:r>
      <w:r>
        <w:t>its own</w:t>
      </w:r>
      <w:r w:rsidRPr="0068761B">
        <w:t xml:space="preserve"> new expert group</w:t>
      </w:r>
      <w:r>
        <w:t xml:space="preserve"> on occupational profiling</w:t>
      </w:r>
    </w:p>
    <w:p w14:paraId="0DEE231D" w14:textId="77777777" w:rsidR="00C55471" w:rsidRPr="0068761B" w:rsidRDefault="00C55471" w:rsidP="0068761B">
      <w:pPr>
        <w:pStyle w:val="ListParagraph"/>
        <w:spacing w:before="100" w:beforeAutospacing="1" w:after="0"/>
        <w:ind w:left="1080"/>
        <w:jc w:val="both"/>
        <w:rPr>
          <w:u w:val="single"/>
        </w:rPr>
      </w:pPr>
    </w:p>
    <w:p w14:paraId="6F52D7B9" w14:textId="4893AEC1" w:rsidR="00E63D11" w:rsidRPr="0068761B" w:rsidRDefault="00CD3640" w:rsidP="0068761B">
      <w:pPr>
        <w:pStyle w:val="ListParagraph"/>
        <w:numPr>
          <w:ilvl w:val="0"/>
          <w:numId w:val="28"/>
        </w:numPr>
        <w:spacing w:before="100" w:beforeAutospacing="1" w:after="0"/>
        <w:jc w:val="both"/>
      </w:pPr>
      <w:r w:rsidRPr="0068761B">
        <w:rPr>
          <w:u w:val="single"/>
        </w:rPr>
        <w:t>Tim Deprez</w:t>
      </w:r>
      <w:r w:rsidR="00812A52" w:rsidRPr="0068761B">
        <w:t xml:space="preserve"> (expert and member of the MATES consortium) presented the link of the project with the</w:t>
      </w:r>
      <w:r w:rsidR="00E63D11" w:rsidRPr="0068761B">
        <w:t xml:space="preserve"> marine training initiat</w:t>
      </w:r>
      <w:r w:rsidR="009D69E9" w:rsidRPr="0068761B">
        <w:t>ives</w:t>
      </w:r>
      <w:r w:rsidR="00812A52" w:rsidRPr="0068761B">
        <w:t xml:space="preserve"> (</w:t>
      </w:r>
      <w:r w:rsidR="009D69E9" w:rsidRPr="0068761B">
        <w:t>see</w:t>
      </w:r>
      <w:r w:rsidR="00E63D11" w:rsidRPr="0068761B">
        <w:t xml:space="preserve"> presentation</w:t>
      </w:r>
      <w:r w:rsidR="009D69E9" w:rsidRPr="0068761B">
        <w:t xml:space="preserve"> for more information</w:t>
      </w:r>
      <w:r w:rsidR="00812A52" w:rsidRPr="0068761B">
        <w:t>)</w:t>
      </w:r>
    </w:p>
    <w:p w14:paraId="6F52D7BA" w14:textId="2BBC5123" w:rsidR="00E63D11" w:rsidRPr="0068761B" w:rsidRDefault="00E63D11" w:rsidP="0068761B">
      <w:pPr>
        <w:pStyle w:val="ListParagraph"/>
        <w:numPr>
          <w:ilvl w:val="0"/>
          <w:numId w:val="6"/>
        </w:numPr>
        <w:spacing w:before="100" w:beforeAutospacing="1" w:after="0"/>
        <w:jc w:val="both"/>
      </w:pPr>
      <w:r w:rsidRPr="0068761B">
        <w:t>Marine training platform: it is</w:t>
      </w:r>
      <w:r w:rsidR="00812A52" w:rsidRPr="0068761B">
        <w:t xml:space="preserve"> very difficult</w:t>
      </w:r>
      <w:r w:rsidRPr="0068761B">
        <w:t xml:space="preserve"> to get a clear view </w:t>
      </w:r>
      <w:r w:rsidR="00812A52" w:rsidRPr="0068761B">
        <w:t xml:space="preserve">of </w:t>
      </w:r>
      <w:r w:rsidRPr="0068761B">
        <w:t xml:space="preserve">what kind of marine training is available in Europe </w:t>
      </w:r>
    </w:p>
    <w:p w14:paraId="6F52D7BB" w14:textId="1D0382E5" w:rsidR="00E63D11" w:rsidRPr="0068761B" w:rsidRDefault="00812A52" w:rsidP="0068761B">
      <w:pPr>
        <w:pStyle w:val="ListParagraph"/>
        <w:numPr>
          <w:ilvl w:val="0"/>
          <w:numId w:val="6"/>
        </w:numPr>
        <w:spacing w:before="100" w:beforeAutospacing="1" w:after="0"/>
        <w:jc w:val="both"/>
      </w:pPr>
      <w:r w:rsidRPr="0068761B">
        <w:t xml:space="preserve">On the </w:t>
      </w:r>
      <w:r w:rsidR="009D69E9" w:rsidRPr="0068761B">
        <w:t>ed</w:t>
      </w:r>
      <w:r w:rsidR="00E63D11" w:rsidRPr="0068761B">
        <w:t>ucation</w:t>
      </w:r>
      <w:r w:rsidRPr="0068761B">
        <w:t xml:space="preserve"> website there are always the</w:t>
      </w:r>
      <w:r w:rsidR="00E63D11" w:rsidRPr="0068761B">
        <w:t xml:space="preserve"> same problems popping up: badly described, different terms, different learning outcomes, different qualifications</w:t>
      </w:r>
    </w:p>
    <w:p w14:paraId="6F52D7BC" w14:textId="77777777" w:rsidR="00E63D11" w:rsidRPr="0068761B" w:rsidRDefault="00E63D11" w:rsidP="0068761B">
      <w:pPr>
        <w:pStyle w:val="ListParagraph"/>
        <w:numPr>
          <w:ilvl w:val="0"/>
          <w:numId w:val="6"/>
        </w:numPr>
        <w:spacing w:before="100" w:beforeAutospacing="1" w:after="0"/>
        <w:jc w:val="both"/>
      </w:pPr>
      <w:r w:rsidRPr="0068761B">
        <w:t>MT e-platform: MSc, PhD, CPD, short training courses</w:t>
      </w:r>
    </w:p>
    <w:p w14:paraId="6F52D7BD" w14:textId="5459E31A" w:rsidR="00E63D11" w:rsidRPr="0068761B" w:rsidRDefault="00812A52" w:rsidP="0068761B">
      <w:pPr>
        <w:pStyle w:val="ListParagraph"/>
        <w:numPr>
          <w:ilvl w:val="0"/>
          <w:numId w:val="6"/>
        </w:numPr>
        <w:spacing w:before="100" w:beforeAutospacing="1" w:after="0"/>
        <w:jc w:val="both"/>
      </w:pPr>
      <w:r w:rsidRPr="0068761B">
        <w:t>There is lack of information about future job possibilities</w:t>
      </w:r>
    </w:p>
    <w:p w14:paraId="6F52D7BE" w14:textId="77777777" w:rsidR="00F81932" w:rsidRPr="0068761B" w:rsidRDefault="00F81932" w:rsidP="0068761B">
      <w:pPr>
        <w:pStyle w:val="ListParagraph"/>
        <w:numPr>
          <w:ilvl w:val="0"/>
          <w:numId w:val="6"/>
        </w:numPr>
        <w:spacing w:before="100" w:beforeAutospacing="1" w:after="0"/>
        <w:jc w:val="both"/>
      </w:pPr>
      <w:r w:rsidRPr="0068761B">
        <w:t xml:space="preserve">Involvement in MATES: host regional workshop, creation of training and information portal, </w:t>
      </w:r>
    </w:p>
    <w:p w14:paraId="6F52D7C0" w14:textId="77777777" w:rsidR="00F81932" w:rsidRPr="0068761B" w:rsidRDefault="00F81932" w:rsidP="0068761B">
      <w:pPr>
        <w:pStyle w:val="ListParagraph"/>
        <w:numPr>
          <w:ilvl w:val="0"/>
          <w:numId w:val="6"/>
        </w:numPr>
        <w:spacing w:before="100" w:beforeAutospacing="1" w:after="0"/>
        <w:jc w:val="both"/>
      </w:pPr>
      <w:r w:rsidRPr="0068761B">
        <w:t>Creation of an integrated MATES training information portal made available through project website</w:t>
      </w:r>
    </w:p>
    <w:p w14:paraId="6F52D7C1" w14:textId="77777777" w:rsidR="00F81932" w:rsidRPr="0068761B" w:rsidRDefault="00CD3640" w:rsidP="0068761B">
      <w:pPr>
        <w:pStyle w:val="ListParagraph"/>
        <w:numPr>
          <w:ilvl w:val="0"/>
          <w:numId w:val="6"/>
        </w:numPr>
        <w:spacing w:before="100" w:beforeAutospacing="1" w:after="0"/>
        <w:jc w:val="both"/>
      </w:pPr>
      <w:r w:rsidRPr="0068761B">
        <w:t>Link to ESCO:</w:t>
      </w:r>
      <w:r w:rsidR="00F81932" w:rsidRPr="0068761B">
        <w:t xml:space="preserve"> In the work of ESCO you need to describe skills and qual</w:t>
      </w:r>
      <w:r w:rsidR="009D69E9" w:rsidRPr="0068761B">
        <w:t>ification</w:t>
      </w:r>
      <w:r w:rsidR="00F81932" w:rsidRPr="0068761B">
        <w:t xml:space="preserve">s that lead to these skills. </w:t>
      </w:r>
    </w:p>
    <w:p w14:paraId="6F51E634" w14:textId="77777777" w:rsidR="00C55471" w:rsidRPr="0068761B" w:rsidRDefault="00C55471" w:rsidP="0068761B">
      <w:pPr>
        <w:pStyle w:val="ListParagraph"/>
        <w:spacing w:before="100" w:beforeAutospacing="1" w:after="0"/>
        <w:ind w:left="1080"/>
        <w:jc w:val="both"/>
      </w:pPr>
    </w:p>
    <w:p w14:paraId="6F52D7C2" w14:textId="1FB5E058" w:rsidR="00F81932" w:rsidRPr="0068761B" w:rsidRDefault="00F81932" w:rsidP="0068761B">
      <w:pPr>
        <w:pStyle w:val="ListParagraph"/>
        <w:numPr>
          <w:ilvl w:val="0"/>
          <w:numId w:val="28"/>
        </w:numPr>
        <w:spacing w:before="100" w:beforeAutospacing="1" w:after="0"/>
        <w:jc w:val="both"/>
      </w:pPr>
      <w:r w:rsidRPr="0068761B">
        <w:rPr>
          <w:u w:val="single"/>
        </w:rPr>
        <w:t>Rui Azevedo</w:t>
      </w:r>
      <w:r w:rsidR="00812A52" w:rsidRPr="0068761B">
        <w:t xml:space="preserve"> (expert and member of the MATES consortium) presented the work that will be done on the stakeholders' outreach and the involvement of the industry</w:t>
      </w:r>
    </w:p>
    <w:p w14:paraId="6F52D7C3" w14:textId="77777777" w:rsidR="00F81932" w:rsidRPr="0068761B" w:rsidRDefault="00F81932" w:rsidP="0068761B">
      <w:pPr>
        <w:pStyle w:val="ListParagraph"/>
        <w:numPr>
          <w:ilvl w:val="0"/>
          <w:numId w:val="7"/>
        </w:numPr>
        <w:spacing w:before="100" w:beforeAutospacing="1" w:after="0"/>
        <w:jc w:val="both"/>
      </w:pPr>
      <w:r w:rsidRPr="0068761B">
        <w:t>Very important for success of MATES, stakeholder participation and industry cooperation</w:t>
      </w:r>
    </w:p>
    <w:p w14:paraId="6F52D7C4" w14:textId="77777777" w:rsidR="0049196F" w:rsidRPr="0068761B" w:rsidRDefault="00F81932" w:rsidP="0068761B">
      <w:pPr>
        <w:pStyle w:val="ListParagraph"/>
        <w:numPr>
          <w:ilvl w:val="0"/>
          <w:numId w:val="7"/>
        </w:numPr>
        <w:spacing w:before="100" w:beforeAutospacing="1" w:after="0"/>
        <w:jc w:val="both"/>
      </w:pPr>
      <w:r w:rsidRPr="0068761B">
        <w:t>Internationalisation: network of cooperation with other European maritime clusters</w:t>
      </w:r>
    </w:p>
    <w:p w14:paraId="0287C11E" w14:textId="77777777" w:rsidR="00C55471" w:rsidRPr="0068761B" w:rsidRDefault="00C55471" w:rsidP="0068761B">
      <w:pPr>
        <w:pStyle w:val="ListParagraph"/>
        <w:spacing w:before="100" w:beforeAutospacing="1" w:after="0"/>
        <w:ind w:left="1080"/>
        <w:jc w:val="both"/>
      </w:pPr>
    </w:p>
    <w:p w14:paraId="4F989F7F" w14:textId="5BE647CD" w:rsidR="00C57F5F" w:rsidRPr="0068761B" w:rsidRDefault="00C57F5F" w:rsidP="004D0DE7">
      <w:pPr>
        <w:pStyle w:val="ListParagraph"/>
        <w:numPr>
          <w:ilvl w:val="0"/>
          <w:numId w:val="28"/>
        </w:numPr>
        <w:spacing w:before="100" w:beforeAutospacing="1" w:after="0"/>
        <w:jc w:val="both"/>
      </w:pPr>
      <w:r w:rsidRPr="0068761B">
        <w:rPr>
          <w:u w:val="single"/>
        </w:rPr>
        <w:t>Lucia</w:t>
      </w:r>
      <w:r w:rsidR="00C55471" w:rsidRPr="0068761B">
        <w:rPr>
          <w:u w:val="single"/>
        </w:rPr>
        <w:t xml:space="preserve"> Fraga Lago</w:t>
      </w:r>
      <w:r w:rsidRPr="0068761B">
        <w:rPr>
          <w:u w:val="single"/>
        </w:rPr>
        <w:t xml:space="preserve"> </w:t>
      </w:r>
      <w:r w:rsidR="004D0DE7" w:rsidRPr="0068761B">
        <w:t xml:space="preserve">explained how </w:t>
      </w:r>
      <w:r w:rsidR="004D0DE7">
        <w:t>the</w:t>
      </w:r>
      <w:r w:rsidR="004D0DE7" w:rsidRPr="0068761B">
        <w:t xml:space="preserve"> project </w:t>
      </w:r>
      <w:r w:rsidR="006C0E37" w:rsidRPr="00DD2CF7">
        <w:rPr>
          <w:lang w:val="en-US"/>
        </w:rPr>
        <w:t>would</w:t>
      </w:r>
      <w:r w:rsidR="004D0DE7" w:rsidRPr="00DD2CF7">
        <w:rPr>
          <w:lang w:val="en-US"/>
        </w:rPr>
        <w:t> </w:t>
      </w:r>
      <w:r w:rsidR="004D0DE7" w:rsidRPr="00DD2CF7">
        <w:rPr>
          <w:bCs/>
          <w:lang w:val="en-US"/>
        </w:rPr>
        <w:t>embed the industrial perspective in ocean literacy initiatives</w:t>
      </w:r>
      <w:r w:rsidR="004D0DE7" w:rsidRPr="00DD2CF7">
        <w:rPr>
          <w:lang w:val="en-US"/>
        </w:rPr>
        <w:t xml:space="preserve">, </w:t>
      </w:r>
      <w:r w:rsidR="004D0DE7">
        <w:rPr>
          <w:lang w:val="en-US"/>
        </w:rPr>
        <w:t>disseminating</w:t>
      </w:r>
      <w:r w:rsidR="004D0DE7" w:rsidRPr="00DD2CF7">
        <w:rPr>
          <w:lang w:val="en-US"/>
        </w:rPr>
        <w:t xml:space="preserve"> an updated image for the maritime technologies in the blue </w:t>
      </w:r>
      <w:r w:rsidR="004D0DE7" w:rsidRPr="00DD2CF7">
        <w:rPr>
          <w:lang w:val="en-US"/>
        </w:rPr>
        <w:lastRenderedPageBreak/>
        <w:t>economy, with a convincing message that the sector has a high-tech future with a long-term positive perspective.</w:t>
      </w:r>
    </w:p>
    <w:p w14:paraId="6F52D7C5" w14:textId="28C533B7" w:rsidR="00FA6D04" w:rsidRPr="00142A19" w:rsidRDefault="00142A19" w:rsidP="0068761B">
      <w:pPr>
        <w:spacing w:before="100" w:beforeAutospacing="1" w:after="0"/>
        <w:jc w:val="both"/>
        <w:rPr>
          <w:b/>
        </w:rPr>
      </w:pPr>
      <w:r w:rsidRPr="00142A19">
        <w:rPr>
          <w:b/>
        </w:rPr>
        <w:t>Table discussions</w:t>
      </w:r>
    </w:p>
    <w:p w14:paraId="17BC36DA" w14:textId="54378BB8" w:rsidR="00C55471" w:rsidRPr="0068761B" w:rsidRDefault="00C55471" w:rsidP="0068761B">
      <w:pPr>
        <w:pStyle w:val="ListParagraph"/>
        <w:numPr>
          <w:ilvl w:val="0"/>
          <w:numId w:val="29"/>
        </w:numPr>
        <w:spacing w:before="100" w:beforeAutospacing="1" w:after="0"/>
        <w:jc w:val="both"/>
      </w:pPr>
      <w:r w:rsidRPr="00A15A9B">
        <w:rPr>
          <w:u w:val="single"/>
        </w:rPr>
        <w:t>Margaret Eleftheriou</w:t>
      </w:r>
      <w:r w:rsidRPr="0068761B">
        <w:t xml:space="preserve">: Most people are concerned with employability skills: employers take basic skills for </w:t>
      </w:r>
      <w:r w:rsidR="00C52516" w:rsidRPr="0068761B">
        <w:t>granted;</w:t>
      </w:r>
      <w:r w:rsidRPr="0068761B">
        <w:t xml:space="preserve"> </w:t>
      </w:r>
      <w:r w:rsidR="006C0E37" w:rsidRPr="0068761B">
        <w:t>they are</w:t>
      </w:r>
      <w:r w:rsidRPr="0068761B">
        <w:t xml:space="preserve"> looking more for soft skills, which are difficult to identify; Need for a guidance project, so that employers can learn how to use the various tools at their disposal. Many people don't use ESCO because it's too complicated. She encouraged </w:t>
      </w:r>
      <w:r w:rsidR="00C52516" w:rsidRPr="0068761B">
        <w:t>fostering</w:t>
      </w:r>
      <w:r w:rsidRPr="0068761B">
        <w:t xml:space="preserve"> the link between ESCO and MATES project.</w:t>
      </w:r>
    </w:p>
    <w:p w14:paraId="570D5669" w14:textId="3085B5E8" w:rsidR="00C55471" w:rsidRPr="0068761B" w:rsidRDefault="00C55471" w:rsidP="0068761B">
      <w:pPr>
        <w:pStyle w:val="ListParagraph"/>
        <w:spacing w:before="100" w:beforeAutospacing="1" w:after="0"/>
        <w:jc w:val="both"/>
      </w:pPr>
    </w:p>
    <w:p w14:paraId="1E42C3A4" w14:textId="502C5C75" w:rsidR="00A15A9B" w:rsidRDefault="00C55471" w:rsidP="0068761B">
      <w:pPr>
        <w:pStyle w:val="ListParagraph"/>
        <w:numPr>
          <w:ilvl w:val="0"/>
          <w:numId w:val="29"/>
        </w:numPr>
        <w:spacing w:before="100" w:beforeAutospacing="1" w:after="0"/>
        <w:jc w:val="both"/>
      </w:pPr>
      <w:r w:rsidRPr="00A15A9B">
        <w:rPr>
          <w:u w:val="single"/>
        </w:rPr>
        <w:t>Tim Deprez</w:t>
      </w:r>
      <w:r w:rsidRPr="0068761B">
        <w:t>: The key question is how to increase the impact of marine training initiatives. We need to ensure that the training provided fill the needs from the job market. We should follow up the market trends, the attractiveness of certain jobs and then promote education. There is strong need for ambassadors. We need to focus on all levels of education and not only at university. Companies need to be involved in the training development, from the content to the training offer, as well as financially, for instance by sponsoring specific educational programs. Internships</w:t>
      </w:r>
      <w:r w:rsidR="00C52516">
        <w:t xml:space="preserve"> can also be a valid way of training future workforce, by involving students when they are still young.</w:t>
      </w:r>
      <w:r w:rsidRPr="0068761B">
        <w:t xml:space="preserve"> </w:t>
      </w:r>
      <w:r w:rsidR="00C52516">
        <w:t>Therefore, c</w:t>
      </w:r>
      <w:r w:rsidRPr="0068761B">
        <w:t>ommunication and branding</w:t>
      </w:r>
      <w:r w:rsidR="00C52516">
        <w:t xml:space="preserve"> are</w:t>
      </w:r>
      <w:r w:rsidRPr="0068761B">
        <w:t xml:space="preserve"> important element</w:t>
      </w:r>
      <w:r w:rsidR="00C52516">
        <w:t>s that should deserve adequate level of</w:t>
      </w:r>
      <w:r w:rsidRPr="0068761B">
        <w:t xml:space="preserve"> investment. </w:t>
      </w:r>
    </w:p>
    <w:p w14:paraId="776CDFA9" w14:textId="02582C12" w:rsidR="00C55471" w:rsidRPr="0068761B" w:rsidRDefault="00C55471" w:rsidP="00A15A9B">
      <w:pPr>
        <w:pStyle w:val="ListParagraph"/>
        <w:spacing w:before="100" w:beforeAutospacing="1" w:after="0"/>
        <w:jc w:val="both"/>
      </w:pPr>
      <w:r w:rsidRPr="0068761B">
        <w:t xml:space="preserve"> </w:t>
      </w:r>
    </w:p>
    <w:p w14:paraId="1DC76227" w14:textId="509E4433" w:rsidR="00C55471" w:rsidRDefault="00C55471" w:rsidP="00A15A9B">
      <w:pPr>
        <w:pStyle w:val="ListParagraph"/>
        <w:numPr>
          <w:ilvl w:val="0"/>
          <w:numId w:val="29"/>
        </w:numPr>
        <w:spacing w:before="100" w:beforeAutospacing="1" w:after="0"/>
        <w:jc w:val="both"/>
      </w:pPr>
      <w:r w:rsidRPr="00A15A9B">
        <w:rPr>
          <w:u w:val="single"/>
        </w:rPr>
        <w:t>Rui Azevedo</w:t>
      </w:r>
      <w:r w:rsidRPr="0068761B">
        <w:t>: The theme is maritime technologies and industry mobilisation: open and wide theme, got 27 contributions.</w:t>
      </w:r>
      <w:r w:rsidR="00A15A9B">
        <w:t xml:space="preserve"> Rui asked the group to share</w:t>
      </w:r>
      <w:r w:rsidRPr="0068761B">
        <w:t xml:space="preserve"> projects, documents, </w:t>
      </w:r>
      <w:r w:rsidR="0056199F" w:rsidRPr="0068761B">
        <w:t xml:space="preserve">relevant </w:t>
      </w:r>
      <w:r w:rsidRPr="0068761B">
        <w:t>organisations and platforms</w:t>
      </w:r>
      <w:r w:rsidR="00A15A9B">
        <w:t xml:space="preserve"> that could be helpful for MATES</w:t>
      </w:r>
      <w:r w:rsidRPr="0068761B">
        <w:t xml:space="preserve">. These different materials </w:t>
      </w:r>
      <w:r w:rsidR="00C52516">
        <w:t>indicated</w:t>
      </w:r>
      <w:r w:rsidR="00A15A9B">
        <w:t xml:space="preserve"> the </w:t>
      </w:r>
      <w:r w:rsidR="00C52516">
        <w:t xml:space="preserve">high </w:t>
      </w:r>
      <w:r w:rsidR="00A15A9B">
        <w:t>impact of maritime technology</w:t>
      </w:r>
      <w:r w:rsidR="0056199F" w:rsidRPr="0068761B">
        <w:t xml:space="preserve"> and </w:t>
      </w:r>
      <w:r w:rsidRPr="0068761B">
        <w:t xml:space="preserve">digitalisation on the productive process, with </w:t>
      </w:r>
      <w:r w:rsidR="00A15A9B">
        <w:t>consequences</w:t>
      </w:r>
      <w:r w:rsidRPr="0068761B">
        <w:t xml:space="preserve"> on the content of </w:t>
      </w:r>
      <w:r w:rsidR="00C52516">
        <w:t>education and training</w:t>
      </w:r>
      <w:r w:rsidRPr="0068761B">
        <w:t xml:space="preserve">. </w:t>
      </w:r>
      <w:r w:rsidR="00A15A9B">
        <w:t>Some occupational profiles are changing due to the use of new technologies and processes and thus there is a need for new skills</w:t>
      </w:r>
      <w:r w:rsidRPr="0068761B">
        <w:t xml:space="preserve">. </w:t>
      </w:r>
      <w:r w:rsidR="00A15A9B">
        <w:t xml:space="preserve">MATES will try to bring together different stakeholders (universities, </w:t>
      </w:r>
      <w:r w:rsidRPr="0068761B">
        <w:t>training organisations</w:t>
      </w:r>
      <w:r w:rsidR="00A15A9B">
        <w:t xml:space="preserve">, </w:t>
      </w:r>
      <w:r w:rsidR="00A15A9B" w:rsidRPr="0068761B">
        <w:t>public administration</w:t>
      </w:r>
      <w:r w:rsidRPr="0068761B">
        <w:t xml:space="preserve"> </w:t>
      </w:r>
      <w:r w:rsidR="00A15A9B">
        <w:t>and</w:t>
      </w:r>
      <w:r w:rsidRPr="0068761B">
        <w:t xml:space="preserve"> industry)</w:t>
      </w:r>
      <w:r w:rsidR="00A15A9B">
        <w:t xml:space="preserve"> to address these issues.</w:t>
      </w:r>
    </w:p>
    <w:p w14:paraId="4B14DFCE" w14:textId="77777777" w:rsidR="00A15A9B" w:rsidRPr="0068761B" w:rsidRDefault="00A15A9B" w:rsidP="00A15A9B">
      <w:pPr>
        <w:pStyle w:val="ListParagraph"/>
        <w:spacing w:before="100" w:beforeAutospacing="1" w:after="0"/>
        <w:jc w:val="both"/>
      </w:pPr>
    </w:p>
    <w:p w14:paraId="1D598C3F" w14:textId="77777777" w:rsidR="004D0DE7" w:rsidRDefault="00FA6D04" w:rsidP="004D0DE7">
      <w:pPr>
        <w:pStyle w:val="ListParagraph"/>
        <w:numPr>
          <w:ilvl w:val="0"/>
          <w:numId w:val="29"/>
        </w:numPr>
        <w:spacing w:before="100" w:beforeAutospacing="1" w:after="0"/>
        <w:jc w:val="both"/>
      </w:pPr>
      <w:r w:rsidRPr="00A15A9B">
        <w:rPr>
          <w:u w:val="single"/>
        </w:rPr>
        <w:t>Lucia</w:t>
      </w:r>
      <w:r w:rsidR="00A15A9B" w:rsidRPr="00A15A9B">
        <w:rPr>
          <w:u w:val="single"/>
        </w:rPr>
        <w:t xml:space="preserve"> Fraga Lago</w:t>
      </w:r>
      <w:r w:rsidR="00C55471" w:rsidRPr="0068761B">
        <w:t>:</w:t>
      </w:r>
      <w:r w:rsidRPr="0068761B">
        <w:t xml:space="preserve"> </w:t>
      </w:r>
      <w:r w:rsidR="004D0DE7">
        <w:t>We received 23 inputs related to past and ongoing projects to take into account, either as an inspiration to develop activities, or as a possible partner for joint efforts:</w:t>
      </w:r>
    </w:p>
    <w:p w14:paraId="0F6619B1" w14:textId="77777777" w:rsidR="004D0DE7" w:rsidRDefault="004D0DE7" w:rsidP="004D0DE7">
      <w:pPr>
        <w:pStyle w:val="ListParagraph"/>
        <w:numPr>
          <w:ilvl w:val="1"/>
          <w:numId w:val="23"/>
        </w:numPr>
        <w:spacing w:before="100" w:beforeAutospacing="1" w:after="0"/>
        <w:jc w:val="both"/>
      </w:pPr>
      <w:r>
        <w:t xml:space="preserve">Events: hackatons, scholar contests, and celebration days: </w:t>
      </w:r>
      <w:r w:rsidRPr="0068761B">
        <w:t>E</w:t>
      </w:r>
      <w:r>
        <w:t>uropean Maritime Technology day (</w:t>
      </w:r>
      <w:r w:rsidRPr="0068761B">
        <w:t>October 2018, special section for shipbuil</w:t>
      </w:r>
      <w:r>
        <w:t>ding)</w:t>
      </w:r>
    </w:p>
    <w:p w14:paraId="5AF4613F" w14:textId="77777777" w:rsidR="004D0DE7" w:rsidRDefault="004D0DE7" w:rsidP="004D0DE7">
      <w:pPr>
        <w:pStyle w:val="ListParagraph"/>
        <w:numPr>
          <w:ilvl w:val="1"/>
          <w:numId w:val="23"/>
        </w:numPr>
        <w:spacing w:before="100" w:beforeAutospacing="1" w:after="0"/>
        <w:jc w:val="both"/>
      </w:pPr>
      <w:r>
        <w:t xml:space="preserve">Projects delivering materials, methods and references related to the attraction of youngsters to maritime careers:; Newton room; </w:t>
      </w:r>
    </w:p>
    <w:p w14:paraId="6C438A15" w14:textId="77777777" w:rsidR="004D0DE7" w:rsidRDefault="004D0DE7" w:rsidP="004D0DE7">
      <w:pPr>
        <w:pStyle w:val="ListParagraph"/>
        <w:numPr>
          <w:ilvl w:val="1"/>
          <w:numId w:val="23"/>
        </w:numPr>
        <w:spacing w:before="100" w:beforeAutospacing="1" w:after="0"/>
        <w:jc w:val="both"/>
      </w:pPr>
      <w:r>
        <w:t>Projects oriented to raise awareness on the ocean issues and promoting Ocean literacy:</w:t>
      </w:r>
      <w:r w:rsidRPr="006B32DC">
        <w:t xml:space="preserve"> </w:t>
      </w:r>
      <w:r>
        <w:t>sea-u Europe</w:t>
      </w:r>
    </w:p>
    <w:p w14:paraId="76154834" w14:textId="77777777" w:rsidR="004D0DE7" w:rsidRDefault="004D0DE7" w:rsidP="004D0DE7">
      <w:pPr>
        <w:pStyle w:val="ListParagraph"/>
        <w:spacing w:before="100" w:beforeAutospacing="1" w:after="0"/>
        <w:jc w:val="both"/>
      </w:pPr>
      <w:r>
        <w:t>We also received inputs about Organisations and networks to contact, in order to enlarge MATES network in Ocean Literacy to the Baltic, and also through the Atlantic and the Mediterranean, including contacts in France, Germany, Greece, Italy, the Netherlands, Poland, Sweden, UK, and Cyprus.</w:t>
      </w:r>
    </w:p>
    <w:p w14:paraId="6F52D7CA" w14:textId="14AF5733" w:rsidR="00FA6D04" w:rsidRPr="0068761B" w:rsidRDefault="004D0DE7" w:rsidP="004D0DE7">
      <w:pPr>
        <w:pStyle w:val="ListParagraph"/>
        <w:spacing w:before="100" w:beforeAutospacing="1" w:after="0"/>
        <w:jc w:val="both"/>
      </w:pPr>
      <w:r>
        <w:t xml:space="preserve">One of the key messages received from participants was related to the importance of starting activities of Ocean literacy and the presentation of maritime careers from the very </w:t>
      </w:r>
      <w:r>
        <w:lastRenderedPageBreak/>
        <w:t>early ages. The campaigns to attract youngsters could even be oriented to parents, as it has been found in the Netherlands, that main influence in career decisions is determined by the mothers.</w:t>
      </w:r>
    </w:p>
    <w:p w14:paraId="23645EB4" w14:textId="48264BCF" w:rsidR="0068761B" w:rsidRDefault="00184A03" w:rsidP="00A15A9B">
      <w:pPr>
        <w:pStyle w:val="Heading2"/>
        <w:numPr>
          <w:ilvl w:val="0"/>
          <w:numId w:val="32"/>
        </w:numPr>
        <w:spacing w:before="100" w:beforeAutospacing="1"/>
        <w:rPr>
          <w:rFonts w:asciiTheme="minorHAnsi" w:hAnsiTheme="minorHAnsi"/>
          <w:color w:val="auto"/>
          <w:sz w:val="24"/>
          <w:szCs w:val="24"/>
        </w:rPr>
      </w:pPr>
      <w:bookmarkStart w:id="5" w:name="_Toc505179656"/>
      <w:r w:rsidRPr="0068761B">
        <w:rPr>
          <w:rFonts w:asciiTheme="minorHAnsi" w:hAnsiTheme="minorHAnsi"/>
          <w:color w:val="auto"/>
          <w:sz w:val="24"/>
          <w:szCs w:val="24"/>
        </w:rPr>
        <w:t>Skill</w:t>
      </w:r>
      <w:r w:rsidR="00C52516">
        <w:rPr>
          <w:rFonts w:asciiTheme="minorHAnsi" w:hAnsiTheme="minorHAnsi"/>
          <w:color w:val="auto"/>
          <w:sz w:val="24"/>
          <w:szCs w:val="24"/>
        </w:rPr>
        <w:t>s</w:t>
      </w:r>
      <w:r w:rsidRPr="0068761B">
        <w:rPr>
          <w:rFonts w:asciiTheme="minorHAnsi" w:hAnsiTheme="minorHAnsi"/>
          <w:color w:val="auto"/>
          <w:sz w:val="24"/>
          <w:szCs w:val="24"/>
        </w:rPr>
        <w:t xml:space="preserve"> Panorama</w:t>
      </w:r>
      <w:bookmarkEnd w:id="5"/>
    </w:p>
    <w:p w14:paraId="0F4AC749" w14:textId="1C44ADA4" w:rsidR="000D6475" w:rsidRDefault="00975FF2" w:rsidP="0068761B">
      <w:pPr>
        <w:spacing w:before="100" w:beforeAutospacing="1" w:after="0"/>
        <w:jc w:val="both"/>
      </w:pPr>
      <w:r>
        <w:t xml:space="preserve">Stelina Chatzichristou, from the </w:t>
      </w:r>
      <w:r w:rsidRPr="00975FF2">
        <w:t>European Centre for the Development of Vocational Training</w:t>
      </w:r>
      <w:r>
        <w:t xml:space="preserve"> (CEDEFOP), presented </w:t>
      </w:r>
      <w:r w:rsidR="00004C29">
        <w:t>the key activities of the Centre and an overview of the online platform Skills Panorama. The Skills Panorama offers skills intelligence (quantitative and qualitative information meaningfully synthesised to support decision-making) on sectors, occupations and all EU Member States. The platform primarily aims at policy makers and policy experts. In light of the forthcoming redesign of the platform, wider audiences will be included, also covering career guidance counsellors.</w:t>
      </w:r>
    </w:p>
    <w:p w14:paraId="5BE5DC63" w14:textId="1C420BD1" w:rsidR="00004C29" w:rsidRPr="0068761B" w:rsidRDefault="00004C29" w:rsidP="0068761B">
      <w:pPr>
        <w:spacing w:before="100" w:beforeAutospacing="1" w:after="0"/>
        <w:jc w:val="both"/>
      </w:pPr>
      <w:r>
        <w:t>Ms Chatzichristou asked experts' feedback on the potential of a 'dashboard' (webpage on the platform) linked to the blue economy. To that goal, three questions were discussed:</w:t>
      </w:r>
    </w:p>
    <w:p w14:paraId="1683E067" w14:textId="77777777" w:rsidR="005934AF" w:rsidRDefault="005934AF" w:rsidP="005934AF">
      <w:pPr>
        <w:pStyle w:val="ListParagraph"/>
        <w:numPr>
          <w:ilvl w:val="0"/>
          <w:numId w:val="40"/>
        </w:numPr>
        <w:spacing w:before="100" w:beforeAutospacing="1" w:after="0"/>
        <w:jc w:val="both"/>
        <w:rPr>
          <w:b/>
        </w:rPr>
      </w:pPr>
      <w:r>
        <w:rPr>
          <w:b/>
        </w:rPr>
        <w:t>Which sector should the dashboard focus on?</w:t>
      </w:r>
    </w:p>
    <w:p w14:paraId="5C447C99" w14:textId="77777777" w:rsidR="005934AF" w:rsidRDefault="005934AF" w:rsidP="005934AF">
      <w:pPr>
        <w:spacing w:before="100" w:beforeAutospacing="1" w:after="0"/>
        <w:ind w:left="720"/>
        <w:jc w:val="both"/>
      </w:pPr>
      <w:r>
        <w:t xml:space="preserve">The question is founded on the fact that ‘maritime technology’ is one of the sectors included in the first wave of the ‘Blueprint’; while the second one (the call is still open) has included ‘maritime technology’. At the same time, the expert group focuses on skills in the ‘maritime economy’; and there have been developments in the policy agenda focusing on the ‘blue economy’.  </w:t>
      </w:r>
      <w:r w:rsidRPr="00871B45">
        <w:t xml:space="preserve">Experts pointed out that it would be useful to have clear definitions of </w:t>
      </w:r>
      <w:r>
        <w:t>sub-sectors/</w:t>
      </w:r>
      <w:r w:rsidRPr="00871B45">
        <w:t>terms (</w:t>
      </w:r>
      <w:r>
        <w:t>e.g.</w:t>
      </w:r>
      <w:r w:rsidRPr="00871B45">
        <w:t xml:space="preserve"> maritime technology, maritime economy) within the da</w:t>
      </w:r>
      <w:r>
        <w:t>shboard</w:t>
      </w:r>
      <w:r w:rsidRPr="007E040B">
        <w:t>.. This was further discussed when talking about the importance to focus on the overall maritime economy to build bridges and to enable mobility.</w:t>
      </w:r>
    </w:p>
    <w:p w14:paraId="4A6CE7BA" w14:textId="77777777" w:rsidR="005934AF" w:rsidRPr="005207B6" w:rsidRDefault="005934AF" w:rsidP="005934AF">
      <w:pPr>
        <w:spacing w:before="100" w:beforeAutospacing="1" w:after="0"/>
        <w:ind w:left="360"/>
        <w:jc w:val="both"/>
        <w:rPr>
          <w:b/>
        </w:rPr>
      </w:pPr>
      <w:r w:rsidRPr="0068761B">
        <w:t>Experts noted that doing data collection based on subsector increases its feasibility, through getting reliable information. Furthermore, information on occupation level is useful for employers, since there is a gap in information</w:t>
      </w:r>
      <w:r>
        <w:t xml:space="preserve"> in some of the relevant sub-sectors.</w:t>
      </w:r>
    </w:p>
    <w:p w14:paraId="4F02A4DC" w14:textId="77777777" w:rsidR="005934AF" w:rsidRDefault="005934AF" w:rsidP="005934AF">
      <w:pPr>
        <w:pStyle w:val="ListParagraph"/>
        <w:spacing w:before="100" w:beforeAutospacing="1" w:after="0"/>
        <w:jc w:val="both"/>
        <w:rPr>
          <w:b/>
        </w:rPr>
      </w:pPr>
    </w:p>
    <w:p w14:paraId="337B610B" w14:textId="77777777" w:rsidR="005934AF" w:rsidRPr="00142A19" w:rsidRDefault="005934AF" w:rsidP="005934AF">
      <w:pPr>
        <w:pStyle w:val="ListParagraph"/>
        <w:numPr>
          <w:ilvl w:val="0"/>
          <w:numId w:val="40"/>
        </w:numPr>
        <w:spacing w:before="100" w:beforeAutospacing="1" w:after="0"/>
        <w:jc w:val="both"/>
        <w:rPr>
          <w:b/>
        </w:rPr>
      </w:pPr>
      <w:r>
        <w:rPr>
          <w:b/>
        </w:rPr>
        <w:t xml:space="preserve">i) </w:t>
      </w:r>
      <w:r w:rsidRPr="00142A19">
        <w:rPr>
          <w:b/>
        </w:rPr>
        <w:t xml:space="preserve">What type of information/data would be more useful (thinking about labour trends, skills trends)? Qualitative? Quantitative? </w:t>
      </w:r>
    </w:p>
    <w:p w14:paraId="1F46A3A9" w14:textId="77777777" w:rsidR="005934AF" w:rsidRPr="0068761B" w:rsidRDefault="005934AF" w:rsidP="005934AF">
      <w:pPr>
        <w:spacing w:before="100" w:beforeAutospacing="1" w:after="0"/>
        <w:jc w:val="both"/>
      </w:pPr>
      <w:r>
        <w:t>In shipping, qualification/skill demands are standardised according to IMO. What is interesting to explore are the transversal skills</w:t>
      </w:r>
      <w:r w:rsidRPr="0068761B">
        <w:t xml:space="preserve"> </w:t>
      </w:r>
      <w:r>
        <w:t xml:space="preserve">that </w:t>
      </w:r>
      <w:r w:rsidRPr="0068761B">
        <w:t xml:space="preserve">will </w:t>
      </w:r>
      <w:r>
        <w:t xml:space="preserve">foster labour mobility across </w:t>
      </w:r>
      <w:r w:rsidRPr="0068761B">
        <w:t xml:space="preserve">other </w:t>
      </w:r>
      <w:r>
        <w:t>(sub)</w:t>
      </w:r>
      <w:r w:rsidRPr="0068761B">
        <w:t>sectors in the blue economy</w:t>
      </w:r>
      <w:r>
        <w:t>.</w:t>
      </w:r>
      <w:r w:rsidRPr="0068761B">
        <w:t xml:space="preserve"> There is a general lack of standardisation and</w:t>
      </w:r>
      <w:r>
        <w:t>/or</w:t>
      </w:r>
      <w:r w:rsidRPr="0068761B">
        <w:t xml:space="preserve"> it would be useful to receive more information and data in:</w:t>
      </w:r>
    </w:p>
    <w:p w14:paraId="74015ADD" w14:textId="77777777" w:rsidR="005934AF" w:rsidRPr="0068761B" w:rsidRDefault="005934AF" w:rsidP="005934AF">
      <w:pPr>
        <w:pStyle w:val="ListParagraph"/>
        <w:numPr>
          <w:ilvl w:val="0"/>
          <w:numId w:val="23"/>
        </w:numPr>
        <w:spacing w:before="100" w:beforeAutospacing="1" w:after="0"/>
        <w:jc w:val="both"/>
        <w:sectPr w:rsidR="005934AF" w:rsidRPr="0068761B" w:rsidSect="00DF3097">
          <w:type w:val="continuous"/>
          <w:pgSz w:w="11906" w:h="16838"/>
          <w:pgMar w:top="1417" w:right="1417" w:bottom="1417" w:left="1417" w:header="708" w:footer="708" w:gutter="0"/>
          <w:cols w:space="708"/>
          <w:docGrid w:linePitch="360"/>
        </w:sectPr>
      </w:pPr>
    </w:p>
    <w:p w14:paraId="7307D3A2" w14:textId="77777777" w:rsidR="005934AF" w:rsidRPr="0068761B" w:rsidRDefault="005934AF" w:rsidP="005934AF">
      <w:pPr>
        <w:pStyle w:val="ListParagraph"/>
        <w:numPr>
          <w:ilvl w:val="0"/>
          <w:numId w:val="23"/>
        </w:numPr>
        <w:spacing w:before="100" w:beforeAutospacing="1" w:after="0"/>
        <w:jc w:val="both"/>
      </w:pPr>
      <w:r w:rsidRPr="0068761B">
        <w:t>Leisure sector</w:t>
      </w:r>
      <w:r>
        <w:t xml:space="preserve"> (different qualifications needed across Member States)</w:t>
      </w:r>
    </w:p>
    <w:p w14:paraId="0E4ED7BB" w14:textId="77777777" w:rsidR="005934AF" w:rsidRPr="0068761B" w:rsidRDefault="005934AF" w:rsidP="005934AF">
      <w:pPr>
        <w:pStyle w:val="ListParagraph"/>
        <w:numPr>
          <w:ilvl w:val="0"/>
          <w:numId w:val="23"/>
        </w:numPr>
        <w:spacing w:before="100" w:beforeAutospacing="1" w:after="0"/>
        <w:jc w:val="both"/>
      </w:pPr>
      <w:r w:rsidRPr="0068761B">
        <w:t>Superyacht sector</w:t>
      </w:r>
    </w:p>
    <w:p w14:paraId="01B6C760" w14:textId="77777777" w:rsidR="005934AF" w:rsidRPr="0068761B" w:rsidRDefault="005934AF" w:rsidP="005934AF">
      <w:pPr>
        <w:pStyle w:val="ListParagraph"/>
        <w:numPr>
          <w:ilvl w:val="0"/>
          <w:numId w:val="23"/>
        </w:numPr>
        <w:spacing w:before="100" w:beforeAutospacing="1" w:after="0"/>
        <w:jc w:val="both"/>
      </w:pPr>
      <w:r w:rsidRPr="0068761B">
        <w:t>Off-shore wind energy</w:t>
      </w:r>
    </w:p>
    <w:p w14:paraId="5C0B6851" w14:textId="77777777" w:rsidR="005934AF" w:rsidRPr="0068761B" w:rsidRDefault="005934AF" w:rsidP="005934AF">
      <w:pPr>
        <w:pStyle w:val="ListParagraph"/>
        <w:numPr>
          <w:ilvl w:val="0"/>
          <w:numId w:val="23"/>
        </w:numPr>
        <w:spacing w:before="100" w:beforeAutospacing="1" w:after="0"/>
        <w:jc w:val="both"/>
      </w:pPr>
      <w:r w:rsidRPr="0068761B">
        <w:t>Feasibility of</w:t>
      </w:r>
      <w:r>
        <w:t xml:space="preserve"> labour mobility</w:t>
      </w:r>
      <w:r w:rsidRPr="0068761B">
        <w:t xml:space="preserve"> in Europe</w:t>
      </w:r>
    </w:p>
    <w:p w14:paraId="3CADDF58" w14:textId="77777777" w:rsidR="005934AF" w:rsidRPr="0068761B" w:rsidRDefault="005934AF" w:rsidP="005934AF">
      <w:pPr>
        <w:pStyle w:val="ListParagraph"/>
        <w:numPr>
          <w:ilvl w:val="0"/>
          <w:numId w:val="23"/>
        </w:numPr>
        <w:spacing w:after="0"/>
        <w:jc w:val="both"/>
      </w:pPr>
      <w:r>
        <w:t>Labour market and skills f</w:t>
      </w:r>
      <w:r w:rsidRPr="0068761B">
        <w:t xml:space="preserve">orecasts </w:t>
      </w:r>
      <w:r>
        <w:t>to support</w:t>
      </w:r>
      <w:r w:rsidRPr="0068761B">
        <w:t xml:space="preserve"> education institutes to invest in specific training programs</w:t>
      </w:r>
    </w:p>
    <w:p w14:paraId="755DFD5F" w14:textId="77777777" w:rsidR="005934AF" w:rsidRPr="0068761B" w:rsidRDefault="005934AF" w:rsidP="005934AF">
      <w:pPr>
        <w:pStyle w:val="ListParagraph"/>
        <w:numPr>
          <w:ilvl w:val="0"/>
          <w:numId w:val="23"/>
        </w:numPr>
        <w:spacing w:after="0"/>
        <w:jc w:val="both"/>
        <w:sectPr w:rsidR="005934AF" w:rsidRPr="0068761B" w:rsidSect="00744F68">
          <w:type w:val="continuous"/>
          <w:pgSz w:w="11906" w:h="16838"/>
          <w:pgMar w:top="1417" w:right="1417" w:bottom="1417" w:left="1417" w:header="708" w:footer="708" w:gutter="0"/>
          <w:cols w:num="2" w:space="708"/>
          <w:docGrid w:linePitch="360"/>
        </w:sectPr>
      </w:pPr>
      <w:r w:rsidRPr="0068761B">
        <w:t>Require</w:t>
      </w:r>
      <w:r>
        <w:t>d certificates on a country-basis</w:t>
      </w:r>
    </w:p>
    <w:p w14:paraId="31CE0D83" w14:textId="77777777" w:rsidR="005934AF" w:rsidRDefault="005934AF" w:rsidP="005934AF">
      <w:pPr>
        <w:spacing w:after="0"/>
        <w:jc w:val="both"/>
        <w:rPr>
          <w:b/>
        </w:rPr>
      </w:pPr>
    </w:p>
    <w:p w14:paraId="48E938ED" w14:textId="77777777" w:rsidR="005934AF" w:rsidRPr="00142A19" w:rsidRDefault="005934AF" w:rsidP="005934AF">
      <w:pPr>
        <w:pStyle w:val="ListParagraph"/>
        <w:spacing w:after="0"/>
        <w:jc w:val="both"/>
        <w:rPr>
          <w:b/>
        </w:rPr>
      </w:pPr>
      <w:r>
        <w:rPr>
          <w:b/>
        </w:rPr>
        <w:lastRenderedPageBreak/>
        <w:t xml:space="preserve">ii) </w:t>
      </w:r>
      <w:r w:rsidRPr="00142A19">
        <w:rPr>
          <w:b/>
        </w:rPr>
        <w:t>What information is already available?</w:t>
      </w:r>
    </w:p>
    <w:p w14:paraId="3639A9E0" w14:textId="77777777" w:rsidR="005934AF" w:rsidRPr="0068761B" w:rsidRDefault="005934AF" w:rsidP="005934AF">
      <w:pPr>
        <w:spacing w:before="100" w:beforeAutospacing="1" w:after="0"/>
        <w:jc w:val="both"/>
      </w:pPr>
      <w:r>
        <w:t xml:space="preserve">There is information available for the </w:t>
      </w:r>
      <w:r w:rsidRPr="0068761B">
        <w:t>shipping</w:t>
      </w:r>
      <w:r>
        <w:t xml:space="preserve"> sector</w:t>
      </w:r>
      <w:r w:rsidRPr="0068761B">
        <w:t>, with exceptions of cruise ships. BIPCO has two reports on future shortcomings, and the DREWEY report is also a good reference point.</w:t>
      </w:r>
      <w:r>
        <w:t xml:space="preserve"> There are INTERREG programmes that also focused on relevant areas. For Cyprus, the I-Mentor study focused on shortages in ‘blue’ occupations.</w:t>
      </w:r>
    </w:p>
    <w:p w14:paraId="5D36BEAE" w14:textId="77777777" w:rsidR="005934AF" w:rsidRPr="00142A19" w:rsidRDefault="005934AF" w:rsidP="005934AF">
      <w:pPr>
        <w:pStyle w:val="ListParagraph"/>
        <w:numPr>
          <w:ilvl w:val="0"/>
          <w:numId w:val="40"/>
        </w:numPr>
        <w:spacing w:before="100" w:beforeAutospacing="1" w:after="0"/>
        <w:jc w:val="both"/>
        <w:rPr>
          <w:b/>
        </w:rPr>
      </w:pPr>
      <w:r w:rsidRPr="00142A19">
        <w:rPr>
          <w:b/>
        </w:rPr>
        <w:t>Which are the main drivers affecting labour market and skills in the maritime economy?</w:t>
      </w:r>
    </w:p>
    <w:p w14:paraId="183DFDEB" w14:textId="38EBF3D1" w:rsidR="005934AF" w:rsidRDefault="005934AF" w:rsidP="005934AF">
      <w:pPr>
        <w:spacing w:before="100" w:beforeAutospacing="1" w:after="0"/>
        <w:jc w:val="both"/>
      </w:pPr>
      <w:r>
        <w:t>The experts mentioned: a</w:t>
      </w:r>
      <w:r w:rsidRPr="0068761B">
        <w:t>ging workforce is either a retention problem, or opportunities are better outside the blue economy.</w:t>
      </w:r>
      <w:r>
        <w:t xml:space="preserve"> Young professionals in the sector often struggle with ‘ behavioural competences’; the latter need to be developed further, so to retain Furthermore, a</w:t>
      </w:r>
      <w:r w:rsidRPr="0068761B">
        <w:t xml:space="preserve">ttracting young people in Europe is the issue (lifestyle competences). </w:t>
      </w:r>
      <w:r>
        <w:t>The blue economy is a m</w:t>
      </w:r>
      <w:r w:rsidRPr="0068761B">
        <w:t xml:space="preserve">ale oriented </w:t>
      </w:r>
      <w:r>
        <w:t>sector</w:t>
      </w:r>
      <w:r w:rsidRPr="0068761B">
        <w:t xml:space="preserve"> </w:t>
      </w:r>
      <w:r w:rsidRPr="0068761B">
        <w:sym w:font="Wingdings" w:char="F0E0"/>
      </w:r>
      <w:r w:rsidRPr="0068761B">
        <w:t xml:space="preserve"> there is room for gender policies promoting women doing occupations in the blue economy (WHISPER)</w:t>
      </w:r>
      <w:r>
        <w:t>. The experts highlighted that the aforementioned suggested sources include analysis of drivers.</w:t>
      </w:r>
    </w:p>
    <w:p w14:paraId="1D42D8A5" w14:textId="77777777" w:rsidR="005934AF" w:rsidRPr="0068761B" w:rsidRDefault="005934AF" w:rsidP="005934AF">
      <w:pPr>
        <w:pBdr>
          <w:top w:val="single" w:sz="4" w:space="1" w:color="auto"/>
          <w:left w:val="single" w:sz="4" w:space="4" w:color="auto"/>
          <w:bottom w:val="single" w:sz="4" w:space="1" w:color="auto"/>
          <w:right w:val="single" w:sz="4" w:space="4" w:color="auto"/>
        </w:pBdr>
        <w:spacing w:before="100" w:beforeAutospacing="1" w:after="0"/>
        <w:jc w:val="both"/>
      </w:pPr>
      <w:r>
        <w:t>For any clarification regarding the Skills Panorama; or if you would like to share more information/input on any of the above questions, please contact Stelina Chatzichristou (</w:t>
      </w:r>
      <w:r w:rsidRPr="005207B6">
        <w:rPr>
          <w:b/>
        </w:rPr>
        <w:t>stelina.chatzichristou@cedefop.europa.eu</w:t>
      </w:r>
      <w:r>
        <w:t>).</w:t>
      </w:r>
      <w:r w:rsidRPr="0068761B">
        <w:tab/>
      </w:r>
    </w:p>
    <w:p w14:paraId="6F52D7EC" w14:textId="49E56B54" w:rsidR="00122B7D" w:rsidRPr="0068761B" w:rsidRDefault="00122B7D" w:rsidP="0068761B">
      <w:pPr>
        <w:spacing w:before="100" w:beforeAutospacing="1" w:after="0"/>
        <w:jc w:val="both"/>
      </w:pPr>
      <w:r w:rsidRPr="0068761B">
        <w:tab/>
      </w:r>
    </w:p>
    <w:p w14:paraId="6F52D7EE" w14:textId="2BB6B223" w:rsidR="00CD3640" w:rsidRPr="00C52516" w:rsidRDefault="00CD3640" w:rsidP="00C52516">
      <w:pPr>
        <w:pStyle w:val="Heading1"/>
        <w:numPr>
          <w:ilvl w:val="0"/>
          <w:numId w:val="34"/>
        </w:numPr>
        <w:spacing w:before="100" w:beforeAutospacing="1"/>
        <w:rPr>
          <w:rFonts w:asciiTheme="minorHAnsi" w:hAnsiTheme="minorHAnsi"/>
        </w:rPr>
      </w:pPr>
      <w:bookmarkStart w:id="6" w:name="_Toc505179657"/>
      <w:r w:rsidRPr="0068761B">
        <w:rPr>
          <w:rFonts w:asciiTheme="minorHAnsi" w:hAnsiTheme="minorHAnsi"/>
        </w:rPr>
        <w:t>Subgroup: Ocean Literacy</w:t>
      </w:r>
      <w:bookmarkEnd w:id="6"/>
    </w:p>
    <w:p w14:paraId="6F52D7EF" w14:textId="263237A6" w:rsidR="00F7426D" w:rsidRPr="0068761B" w:rsidRDefault="00F7426D" w:rsidP="00A15A9B">
      <w:pPr>
        <w:pStyle w:val="Heading2"/>
        <w:numPr>
          <w:ilvl w:val="0"/>
          <w:numId w:val="35"/>
        </w:numPr>
        <w:spacing w:before="100" w:beforeAutospacing="1"/>
        <w:rPr>
          <w:rFonts w:asciiTheme="minorHAnsi" w:hAnsiTheme="minorHAnsi"/>
          <w:color w:val="auto"/>
          <w:sz w:val="24"/>
          <w:szCs w:val="24"/>
        </w:rPr>
      </w:pPr>
      <w:bookmarkStart w:id="7" w:name="_Toc505179658"/>
      <w:r w:rsidRPr="0068761B">
        <w:rPr>
          <w:rFonts w:asciiTheme="minorHAnsi" w:hAnsiTheme="minorHAnsi"/>
          <w:color w:val="auto"/>
          <w:sz w:val="24"/>
          <w:szCs w:val="24"/>
        </w:rPr>
        <w:t>EU Atlas of the Seas</w:t>
      </w:r>
      <w:bookmarkEnd w:id="7"/>
      <w:r w:rsidR="003C7529" w:rsidRPr="0068761B">
        <w:rPr>
          <w:rFonts w:asciiTheme="minorHAnsi" w:hAnsiTheme="minorHAnsi"/>
          <w:color w:val="auto"/>
          <w:sz w:val="24"/>
          <w:szCs w:val="24"/>
        </w:rPr>
        <w:t xml:space="preserve"> </w:t>
      </w:r>
    </w:p>
    <w:p w14:paraId="0F032CDB" w14:textId="18037A8E" w:rsidR="00142A19" w:rsidRDefault="00142A19" w:rsidP="0068761B">
      <w:pPr>
        <w:spacing w:before="100" w:beforeAutospacing="1" w:after="0"/>
        <w:jc w:val="both"/>
      </w:pPr>
      <w:r>
        <w:t>COM gave a short presentation of the EU Atlas of the Seas, by exampling the rationale behind and the overall purpose. COM also pointed out that a revision of the toll is on-going and that for this reason we are seeking advice from experts about how the Atlas should look like, which info should contain and which should be the target group.</w:t>
      </w:r>
    </w:p>
    <w:p w14:paraId="6789ED9D" w14:textId="77777777" w:rsidR="00142A19" w:rsidRPr="00142A19" w:rsidRDefault="00142A19" w:rsidP="00142A19">
      <w:pPr>
        <w:spacing w:before="100" w:beforeAutospacing="1" w:after="0"/>
        <w:jc w:val="both"/>
        <w:rPr>
          <w:b/>
        </w:rPr>
      </w:pPr>
      <w:r w:rsidRPr="00142A19">
        <w:rPr>
          <w:b/>
        </w:rPr>
        <w:t>Table discussions</w:t>
      </w:r>
    </w:p>
    <w:p w14:paraId="6F52D7F0" w14:textId="54DB8A35" w:rsidR="00F7426D" w:rsidRPr="0068761B" w:rsidRDefault="001627B6" w:rsidP="00142A19">
      <w:pPr>
        <w:spacing w:before="100" w:beforeAutospacing="1" w:after="0"/>
        <w:jc w:val="both"/>
      </w:pPr>
      <w:r w:rsidRPr="0068761B">
        <w:t xml:space="preserve">Experts pointed out that the map is not dynamic, is not updated regularly and is therefore out of date. </w:t>
      </w:r>
      <w:r w:rsidR="00EB3666" w:rsidRPr="0068761B">
        <w:t>Furthermore, it is no clear who the target group is: further developing the atlas should be based on having a clear target group.</w:t>
      </w:r>
      <w:r w:rsidRPr="0068761B">
        <w:t xml:space="preserve"> </w:t>
      </w:r>
      <w:r w:rsidR="00EB3666" w:rsidRPr="0068761B">
        <w:t>A number of scientific/technical maps exist already (i.e. EAA, EMODnet, etc.). Perhaps it would have more added value to create an Atlas used for education</w:t>
      </w:r>
      <w:r w:rsidR="00C52516">
        <w:t>al</w:t>
      </w:r>
      <w:r w:rsidR="00EB3666" w:rsidRPr="0068761B">
        <w:t xml:space="preserve"> purposes. If the purpose of the Atlas becomes ocean literacy, there could be more focus on interactivity, news, possibility to explore, </w:t>
      </w:r>
      <w:r w:rsidR="00C52516" w:rsidRPr="0068761B">
        <w:t>info graphs</w:t>
      </w:r>
      <w:r w:rsidR="00EB3666" w:rsidRPr="0068761B">
        <w:t>, images etc.</w:t>
      </w:r>
    </w:p>
    <w:p w14:paraId="121E2112" w14:textId="77777777" w:rsidR="00EB3666" w:rsidRPr="0068761B" w:rsidRDefault="00EB3666" w:rsidP="0068761B">
      <w:pPr>
        <w:spacing w:before="100" w:beforeAutospacing="1" w:after="0"/>
        <w:jc w:val="both"/>
      </w:pPr>
      <w:r w:rsidRPr="0068761B">
        <w:t>Other points for improvement:</w:t>
      </w:r>
    </w:p>
    <w:p w14:paraId="4F37C036" w14:textId="77777777" w:rsidR="00EB3666" w:rsidRPr="0068761B" w:rsidRDefault="00EB3666" w:rsidP="0068761B">
      <w:pPr>
        <w:pStyle w:val="ListParagraph"/>
        <w:numPr>
          <w:ilvl w:val="0"/>
          <w:numId w:val="30"/>
        </w:numPr>
        <w:spacing w:before="100" w:beforeAutospacing="1" w:after="0"/>
        <w:jc w:val="both"/>
        <w:sectPr w:rsidR="00EB3666" w:rsidRPr="0068761B" w:rsidSect="00DF3097">
          <w:type w:val="continuous"/>
          <w:pgSz w:w="11906" w:h="16838"/>
          <w:pgMar w:top="1417" w:right="1417" w:bottom="1417" w:left="1417" w:header="708" w:footer="708" w:gutter="0"/>
          <w:cols w:space="708"/>
          <w:docGrid w:linePitch="360"/>
        </w:sectPr>
      </w:pPr>
    </w:p>
    <w:p w14:paraId="6F52D7F4" w14:textId="2C8396AA" w:rsidR="00557C89" w:rsidRPr="0068761B" w:rsidRDefault="00557C89" w:rsidP="0068761B">
      <w:pPr>
        <w:pStyle w:val="ListParagraph"/>
        <w:numPr>
          <w:ilvl w:val="0"/>
          <w:numId w:val="30"/>
        </w:numPr>
        <w:spacing w:before="100" w:beforeAutospacing="1" w:after="0"/>
        <w:jc w:val="both"/>
      </w:pPr>
      <w:r w:rsidRPr="0068761B">
        <w:t xml:space="preserve">Source of </w:t>
      </w:r>
      <w:r w:rsidR="00EB3666" w:rsidRPr="0068761B">
        <w:t>data</w:t>
      </w:r>
      <w:r w:rsidRPr="0068761B">
        <w:t xml:space="preserve"> is not </w:t>
      </w:r>
      <w:r w:rsidR="00EB3666" w:rsidRPr="0068761B">
        <w:t>listed clearly, this should be fixed</w:t>
      </w:r>
    </w:p>
    <w:p w14:paraId="6F52D7F7" w14:textId="77777777" w:rsidR="00557C89" w:rsidRPr="0068761B" w:rsidRDefault="00557C89" w:rsidP="0068761B">
      <w:pPr>
        <w:pStyle w:val="ListParagraph"/>
        <w:numPr>
          <w:ilvl w:val="0"/>
          <w:numId w:val="14"/>
        </w:numPr>
        <w:spacing w:before="100" w:beforeAutospacing="1" w:after="0"/>
        <w:jc w:val="both"/>
      </w:pPr>
      <w:r w:rsidRPr="0068761B">
        <w:t xml:space="preserve">What's the difference between this and EMODnet? </w:t>
      </w:r>
    </w:p>
    <w:p w14:paraId="6F52D7F9" w14:textId="77777777" w:rsidR="008D21E7" w:rsidRPr="0068761B" w:rsidRDefault="008D21E7" w:rsidP="0068761B">
      <w:pPr>
        <w:pStyle w:val="ListParagraph"/>
        <w:numPr>
          <w:ilvl w:val="0"/>
          <w:numId w:val="14"/>
        </w:numPr>
        <w:spacing w:before="100" w:beforeAutospacing="1" w:after="0"/>
        <w:jc w:val="both"/>
      </w:pPr>
      <w:r w:rsidRPr="0068761B">
        <w:t>It is not device-friendly</w:t>
      </w:r>
    </w:p>
    <w:p w14:paraId="6F52D7FE" w14:textId="22F35021" w:rsidR="00297E82" w:rsidRPr="0068761B" w:rsidRDefault="00297E82" w:rsidP="0068761B">
      <w:pPr>
        <w:pStyle w:val="ListParagraph"/>
        <w:numPr>
          <w:ilvl w:val="0"/>
          <w:numId w:val="14"/>
        </w:numPr>
        <w:spacing w:before="100" w:beforeAutospacing="1" w:after="0"/>
        <w:jc w:val="both"/>
      </w:pPr>
      <w:r w:rsidRPr="0068761B">
        <w:lastRenderedPageBreak/>
        <w:t xml:space="preserve">Atlas should be simplified </w:t>
      </w:r>
    </w:p>
    <w:p w14:paraId="6F52D7FF" w14:textId="77777777" w:rsidR="00297E82" w:rsidRPr="0068761B" w:rsidRDefault="00297E82" w:rsidP="0068761B">
      <w:pPr>
        <w:pStyle w:val="ListParagraph"/>
        <w:numPr>
          <w:ilvl w:val="0"/>
          <w:numId w:val="14"/>
        </w:numPr>
        <w:spacing w:before="100" w:beforeAutospacing="1" w:after="0"/>
        <w:jc w:val="both"/>
      </w:pPr>
      <w:r w:rsidRPr="0068761B">
        <w:t>Some sectors need almost minute-like updates, whereas others need less (i.e. shipping vs windfarms)</w:t>
      </w:r>
    </w:p>
    <w:p w14:paraId="2CBD1C5F" w14:textId="77777777" w:rsidR="00EB3666" w:rsidRPr="0068761B" w:rsidRDefault="00EB3666" w:rsidP="0068761B">
      <w:pPr>
        <w:spacing w:before="100" w:beforeAutospacing="1" w:after="0"/>
        <w:jc w:val="both"/>
        <w:rPr>
          <w:b/>
        </w:rPr>
        <w:sectPr w:rsidR="00EB3666" w:rsidRPr="0068761B" w:rsidSect="00EB3666">
          <w:type w:val="continuous"/>
          <w:pgSz w:w="11906" w:h="16838"/>
          <w:pgMar w:top="1417" w:right="1417" w:bottom="1417" w:left="1417" w:header="708" w:footer="708" w:gutter="0"/>
          <w:cols w:num="2" w:space="708"/>
          <w:docGrid w:linePitch="360"/>
        </w:sectPr>
      </w:pPr>
    </w:p>
    <w:p w14:paraId="6F52D80E" w14:textId="082A7037" w:rsidR="00557C89" w:rsidRPr="0068761B" w:rsidRDefault="00EB3666" w:rsidP="0068761B">
      <w:pPr>
        <w:spacing w:before="100" w:beforeAutospacing="1" w:after="0"/>
        <w:jc w:val="both"/>
      </w:pPr>
      <w:r w:rsidRPr="0068761B">
        <w:t>The Atlas could also have a filtering feature (similar to Encyclopaedia</w:t>
      </w:r>
      <w:r w:rsidR="00297E82" w:rsidRPr="0068761B">
        <w:t xml:space="preserve"> of Life</w:t>
      </w:r>
      <w:r w:rsidRPr="0068761B">
        <w:t>), which allows you to</w:t>
      </w:r>
      <w:r w:rsidR="00297E82" w:rsidRPr="0068761B">
        <w:t xml:space="preserve"> cho</w:t>
      </w:r>
      <w:r w:rsidR="00C52516">
        <w:t>o</w:t>
      </w:r>
      <w:r w:rsidR="00297E82" w:rsidRPr="0068761B">
        <w:t>se who you are</w:t>
      </w:r>
      <w:r w:rsidRPr="0068761B">
        <w:t xml:space="preserve"> (e.g. student, policy-maker, teacher)</w:t>
      </w:r>
      <w:r w:rsidR="00297E82" w:rsidRPr="0068761B">
        <w:t xml:space="preserve"> and g</w:t>
      </w:r>
      <w:r w:rsidRPr="0068761B">
        <w:t>et a map accordingly. The map could be the non-scientific output of Copernicus, or a platform for prediction of future jobs. The Atlas should be inspiring through ocean literacy, and if schools use it, then journalists and politicians are more prone to use it, increasing its visibility.</w:t>
      </w:r>
    </w:p>
    <w:p w14:paraId="6F52D810" w14:textId="0ECD0192" w:rsidR="00165790" w:rsidRPr="0068761B" w:rsidRDefault="002541F9" w:rsidP="00A15A9B">
      <w:pPr>
        <w:pStyle w:val="Heading2"/>
        <w:numPr>
          <w:ilvl w:val="0"/>
          <w:numId w:val="35"/>
        </w:numPr>
        <w:spacing w:before="100" w:beforeAutospacing="1"/>
        <w:rPr>
          <w:rFonts w:asciiTheme="minorHAnsi" w:hAnsiTheme="minorHAnsi"/>
          <w:color w:val="auto"/>
          <w:sz w:val="24"/>
          <w:szCs w:val="24"/>
        </w:rPr>
      </w:pPr>
      <w:bookmarkStart w:id="8" w:name="_Toc505179659"/>
      <w:r>
        <w:rPr>
          <w:rFonts w:asciiTheme="minorHAnsi" w:hAnsiTheme="minorHAnsi"/>
          <w:color w:val="auto"/>
          <w:sz w:val="24"/>
          <w:szCs w:val="24"/>
        </w:rPr>
        <w:t>The Ocean Literacy at international level and the EP pilot project</w:t>
      </w:r>
      <w:bookmarkEnd w:id="8"/>
    </w:p>
    <w:p w14:paraId="6D74FBDD" w14:textId="34681DED" w:rsidR="00975FF2" w:rsidRDefault="00975FF2" w:rsidP="00975FF2">
      <w:pPr>
        <w:spacing w:before="100" w:beforeAutospacing="1" w:after="0"/>
        <w:jc w:val="both"/>
      </w:pPr>
      <w:r>
        <w:t xml:space="preserve">Francesca Santoro, from IOC-UNESCO, gave a presentation about the work done so far at European and International level on ocean literacy. Following a brief introduction of the main milestones of ocean literacy development so far, she explained what the last trends in the field are and the main initiatives coming up. </w:t>
      </w:r>
      <w:r w:rsidR="002541F9">
        <w:t>T</w:t>
      </w:r>
      <w:r w:rsidR="001323B2" w:rsidRPr="0068761B">
        <w:t>here is an apparent r</w:t>
      </w:r>
      <w:r w:rsidR="00BF6EE2" w:rsidRPr="0068761B">
        <w:t xml:space="preserve">egionalisation </w:t>
      </w:r>
      <w:r w:rsidR="001323B2" w:rsidRPr="0068761B">
        <w:t>in Europe, which is important in</w:t>
      </w:r>
      <w:r w:rsidR="00BF6EE2" w:rsidRPr="0068761B">
        <w:t xml:space="preserve"> establishing a civic relationship with the ocean: for this you need to feel close to the seas. Mare Nostrum is a</w:t>
      </w:r>
      <w:r w:rsidR="001323B2" w:rsidRPr="0068761B">
        <w:t xml:space="preserve"> good example</w:t>
      </w:r>
      <w:r w:rsidR="00BF6EE2" w:rsidRPr="0068761B">
        <w:t xml:space="preserve">. National </w:t>
      </w:r>
      <w:r>
        <w:t>ocean literacy</w:t>
      </w:r>
      <w:r w:rsidR="00BF6EE2" w:rsidRPr="0068761B">
        <w:t xml:space="preserve"> networks are also being created </w:t>
      </w:r>
      <w:r>
        <w:t>in some EU countries such as</w:t>
      </w:r>
      <w:r w:rsidR="00BF6EE2" w:rsidRPr="0068761B">
        <w:t xml:space="preserve"> </w:t>
      </w:r>
      <w:r>
        <w:t>Poland, Italy, Ireland and Sweden</w:t>
      </w:r>
      <w:r w:rsidR="001323B2" w:rsidRPr="0068761B">
        <w:t>, which</w:t>
      </w:r>
      <w:r w:rsidR="00BF6EE2" w:rsidRPr="0068761B">
        <w:t xml:space="preserve"> bring together </w:t>
      </w:r>
      <w:r w:rsidR="001323B2" w:rsidRPr="0068761B">
        <w:t>different types of stakeholders. There are also n</w:t>
      </w:r>
      <w:r w:rsidR="00BF6EE2" w:rsidRPr="0068761B">
        <w:t>ation</w:t>
      </w:r>
      <w:r w:rsidR="001323B2" w:rsidRPr="0068761B">
        <w:t xml:space="preserve">al educational programs </w:t>
      </w:r>
      <w:r>
        <w:t>already</w:t>
      </w:r>
      <w:r w:rsidR="00BF6EE2" w:rsidRPr="0068761B">
        <w:t xml:space="preserve"> developed</w:t>
      </w:r>
      <w:r>
        <w:t xml:space="preserve"> like in Ireland and Portugal. </w:t>
      </w:r>
      <w:r w:rsidR="00BF6EE2" w:rsidRPr="0068761B">
        <w:t>Ocean literacy</w:t>
      </w:r>
      <w:r w:rsidR="001323B2" w:rsidRPr="0068761B">
        <w:t xml:space="preserve"> is not just science education, but </w:t>
      </w:r>
      <w:r w:rsidR="00BF6EE2" w:rsidRPr="0068761B">
        <w:t>also art, history, languages, etc.</w:t>
      </w:r>
      <w:r w:rsidR="001323B2" w:rsidRPr="0068761B">
        <w:t xml:space="preserve"> Finally, there is also </w:t>
      </w:r>
      <w:r>
        <w:t xml:space="preserve">a big </w:t>
      </w:r>
      <w:r w:rsidR="001323B2" w:rsidRPr="0068761B">
        <w:t>i</w:t>
      </w:r>
      <w:r w:rsidR="00BF6EE2" w:rsidRPr="0068761B">
        <w:t>nternational</w:t>
      </w:r>
      <w:r>
        <w:t xml:space="preserve"> push: the UN </w:t>
      </w:r>
      <w:r w:rsidR="00BF6EE2" w:rsidRPr="0068761B">
        <w:t>Ocean Conference</w:t>
      </w:r>
      <w:r>
        <w:t xml:space="preserve"> (June 2017, New York)</w:t>
      </w:r>
      <w:r w:rsidR="00BF6EE2" w:rsidRPr="0068761B">
        <w:t xml:space="preserve"> worked around th</w:t>
      </w:r>
      <w:r>
        <w:t>e idea of voluntary commitments and</w:t>
      </w:r>
      <w:r w:rsidRPr="00975FF2">
        <w:t xml:space="preserve"> </w:t>
      </w:r>
      <w:r>
        <w:t>UNESCO submitted a commitment on ocean literacy (outcome of the conf</w:t>
      </w:r>
      <w:r w:rsidRPr="0068761B">
        <w:t>e</w:t>
      </w:r>
      <w:r>
        <w:t>re</w:t>
      </w:r>
      <w:r w:rsidRPr="0068761B">
        <w:t>nce was the call for action</w:t>
      </w:r>
      <w:r>
        <w:t xml:space="preserve"> </w:t>
      </w:r>
      <w:r w:rsidRPr="0068761B">
        <w:t>'partnership is the new leadership').</w:t>
      </w:r>
      <w:r>
        <w:t xml:space="preserve"> The next UN ocean conference will take place in 2020, hosted by Portugal and Kenya.</w:t>
      </w:r>
    </w:p>
    <w:p w14:paraId="2676BE1D" w14:textId="59CC6C0D" w:rsidR="00392C8B" w:rsidRPr="0068761B" w:rsidRDefault="00392C8B" w:rsidP="00975FF2">
      <w:pPr>
        <w:spacing w:before="100" w:beforeAutospacing="1" w:after="0"/>
        <w:jc w:val="both"/>
      </w:pPr>
      <w:r>
        <w:t>In this context, two important processes took place:</w:t>
      </w:r>
      <w:r w:rsidR="00990123">
        <w:t xml:space="preserve"> UNGA approved to make 2021</w:t>
      </w:r>
      <w:r w:rsidRPr="0068761B">
        <w:t>-2030 the decade of ocean scie</w:t>
      </w:r>
      <w:r>
        <w:t>nce for sustainable development; and</w:t>
      </w:r>
      <w:r w:rsidRPr="0068761B">
        <w:t xml:space="preserve"> IOC UNESCO has been given the mandate to develop the plan.</w:t>
      </w:r>
    </w:p>
    <w:p w14:paraId="016FA2D2" w14:textId="2AEC1658" w:rsidR="00392C8B" w:rsidRDefault="00392C8B" w:rsidP="0068761B">
      <w:pPr>
        <w:spacing w:before="100" w:beforeAutospacing="1" w:after="0"/>
        <w:jc w:val="both"/>
      </w:pPr>
      <w:r>
        <w:t>A first step has been the organisation of the first international conference on ocean literacy (Italy, December 2017) and the launch of the Ocean Literacy for All Toolkit.</w:t>
      </w:r>
      <w:r w:rsidRPr="0068761B">
        <w:t xml:space="preserve"> The toolkit is not only for theoretical knowledge, but also activities (tips with how to adapt to different student levels and age groups</w:t>
      </w:r>
      <w:r>
        <w:t>)</w:t>
      </w:r>
      <w:r w:rsidRPr="0068761B">
        <w:t>. IOC UNESCO is keen to involve private sector</w:t>
      </w:r>
      <w:r>
        <w:t>, from companies to foundations.</w:t>
      </w:r>
      <w:r w:rsidRPr="00392C8B">
        <w:t xml:space="preserve"> </w:t>
      </w:r>
      <w:r w:rsidRPr="0068761B">
        <w:t xml:space="preserve">While the toolkit is only available in English, at the end of month it will be </w:t>
      </w:r>
      <w:r>
        <w:t>available in French and Spanish;</w:t>
      </w:r>
      <w:r w:rsidRPr="0068761B">
        <w:t xml:space="preserve"> Portuguese, Swedish and Croatian are being discussed. </w:t>
      </w:r>
      <w:r>
        <w:t>Finally IOC-UNESCO will soon launch an International Platform on Ocean Literacy to gather best practices in the field from around the world.</w:t>
      </w:r>
    </w:p>
    <w:p w14:paraId="76615E5C" w14:textId="3C407D21" w:rsidR="00392C8B" w:rsidRDefault="00392C8B" w:rsidP="0068761B">
      <w:pPr>
        <w:spacing w:before="100" w:beforeAutospacing="1" w:after="0"/>
        <w:jc w:val="both"/>
      </w:pPr>
      <w:r>
        <w:t>At European level, the</w:t>
      </w:r>
      <w:r w:rsidR="001323B2" w:rsidRPr="0068761B">
        <w:t xml:space="preserve"> </w:t>
      </w:r>
      <w:r w:rsidR="00834209" w:rsidRPr="0068761B">
        <w:t>E</w:t>
      </w:r>
      <w:r w:rsidR="001323B2" w:rsidRPr="0068761B">
        <w:t>uropean Parliament</w:t>
      </w:r>
      <w:r w:rsidR="00834209" w:rsidRPr="0068761B">
        <w:t xml:space="preserve"> made an important step </w:t>
      </w:r>
      <w:r>
        <w:t>in this direction, by financing a pilot project to boost ocean literacy in Europe</w:t>
      </w:r>
      <w:r w:rsidR="001323B2" w:rsidRPr="0068761B">
        <w:t xml:space="preserve">. </w:t>
      </w:r>
      <w:r>
        <w:t>DG MARE will implement this 2-year project and has developed so far a draft plan for actions, to be discussed with the experts. The three main objectives proposed by COM are: i) the creation of a EU coalition for the seas and oceans, from which activities will be coordinated with schools, industry, media, financial institutions, foundations, philanthropists, citizens initiatives, scientists and the public sector;  ii) a European Network of Blue Schools; iii) a European Youth Forum for the Ocean.</w:t>
      </w:r>
    </w:p>
    <w:p w14:paraId="299E62C9" w14:textId="77777777" w:rsidR="001216EF" w:rsidRPr="0068761B" w:rsidRDefault="001216EF" w:rsidP="0068761B">
      <w:pPr>
        <w:spacing w:before="100" w:beforeAutospacing="1" w:after="0"/>
        <w:jc w:val="both"/>
      </w:pPr>
    </w:p>
    <w:p w14:paraId="17828C66" w14:textId="416991EE" w:rsidR="005803A2" w:rsidRPr="00007794" w:rsidRDefault="00142A19" w:rsidP="002541F9">
      <w:pPr>
        <w:rPr>
          <w:b/>
        </w:rPr>
      </w:pPr>
      <w:r>
        <w:rPr>
          <w:b/>
        </w:rPr>
        <w:t>T</w:t>
      </w:r>
      <w:r w:rsidR="003C7529" w:rsidRPr="00007794">
        <w:rPr>
          <w:b/>
        </w:rPr>
        <w:t>able discussions</w:t>
      </w:r>
    </w:p>
    <w:p w14:paraId="76703D48" w14:textId="0650D769" w:rsidR="005803A2" w:rsidRPr="0068761B" w:rsidRDefault="005803A2" w:rsidP="0068761B">
      <w:pPr>
        <w:spacing w:before="100" w:beforeAutospacing="1" w:after="0"/>
        <w:jc w:val="both"/>
      </w:pPr>
      <w:r w:rsidRPr="0068761B">
        <w:t>Experts pointed out that the project should build on existing initiatives – this requires an assessment of existing practices, models, resources, materials. Furthermore, the project should target the imbalance that exists in gender representation within the blue economy. It is also crucial to target young people, as they have the passion and will to create lasting change.</w:t>
      </w:r>
    </w:p>
    <w:p w14:paraId="1EFD86D3" w14:textId="68AA7B30" w:rsidR="00BB1BBD" w:rsidRPr="0068761B" w:rsidRDefault="00BB1BBD" w:rsidP="0068761B">
      <w:pPr>
        <w:spacing w:before="100" w:beforeAutospacing="1" w:after="0"/>
        <w:jc w:val="both"/>
      </w:pPr>
      <w:r w:rsidRPr="0068761B">
        <w:t>The amount of money for this project is not sufficient to be broken down to country-level projects. It would be more useful to create bigger, long-term projects that have</w:t>
      </w:r>
      <w:r w:rsidR="00392C8B">
        <w:t xml:space="preserve"> no national limitations. Many e</w:t>
      </w:r>
      <w:r w:rsidRPr="0068761B">
        <w:t xml:space="preserve">xperts suggested the creation of a common hub (similar to IOC UNESCO Ocean Literacy Portal) for Ocean Literacy that can have added value to all three proposed groups (European Coalition for the Seas and Oceans; Creation of EU network of Blue Schools; Creation of European Youth Forum). </w:t>
      </w:r>
    </w:p>
    <w:p w14:paraId="72AE068D" w14:textId="6688927F" w:rsidR="00BB1BBD" w:rsidRPr="0068761B" w:rsidRDefault="00BB1BBD" w:rsidP="0068761B">
      <w:pPr>
        <w:spacing w:before="100" w:beforeAutospacing="1" w:after="0"/>
        <w:jc w:val="both"/>
        <w:rPr>
          <w:u w:val="single"/>
        </w:rPr>
      </w:pPr>
      <w:r w:rsidRPr="0068761B">
        <w:t>The hub could forecast future needs and provide a link with things that need to be addressed by other EU tools (e.g. Erasmus+); could contain material for education that can be shared by and contributed to by MSs and Blue Schools; could be a platform to connect young ocean ambassadors and could become a communication platform between decision-makers</w:t>
      </w:r>
      <w:r w:rsidR="000F0810" w:rsidRPr="0068761B">
        <w:t xml:space="preserve"> and these ambassadors. The platform could also have a component of 'Blue Schools Awards', which schools can acquire by prescri</w:t>
      </w:r>
      <w:r w:rsidR="00392C8B">
        <w:t>bing to certain principles of ocean literacy</w:t>
      </w:r>
      <w:r w:rsidR="000F0810" w:rsidRPr="0068761B">
        <w:t>; as well as create blue partnerships between towns/regions. Besides involving schools, the Blue Award could be extended to the private sector too.</w:t>
      </w:r>
      <w:r w:rsidR="001216EF">
        <w:t xml:space="preserve"> It is important that the hub includes an atlas of already existing portals/websites and a one-stop-shop for all existing networks like blue careers &amp; clusters. The bricks are the priorities/targets/vision of DG MARE and/or the EC and the mortar are all programmes/plans/projects/initiatives being carried out outside the EC agencies that fill in to create a concrete wall. So, the WISE MARINE, the Maritime Forum, etc. and all the info sites that belong to the hub are links that users will be redirected to.</w:t>
      </w:r>
    </w:p>
    <w:p w14:paraId="2AF769DE" w14:textId="7687B429" w:rsidR="005803A2" w:rsidRPr="0068761B" w:rsidRDefault="000F0810" w:rsidP="0068761B">
      <w:pPr>
        <w:spacing w:before="100" w:beforeAutospacing="1" w:after="0"/>
        <w:jc w:val="both"/>
      </w:pPr>
      <w:r w:rsidRPr="0068761B">
        <w:t xml:space="preserve">The organisation of Blue Festivals (either separate or incorporated into EMD) could extend the scope of </w:t>
      </w:r>
      <w:r w:rsidR="005803A2" w:rsidRPr="0068761B">
        <w:t>citizen involvement in</w:t>
      </w:r>
      <w:r w:rsidR="00392C8B">
        <w:t xml:space="preserve"> ocean literacy</w:t>
      </w:r>
      <w:r w:rsidR="005803A2" w:rsidRPr="0068761B">
        <w:t xml:space="preserve">. The </w:t>
      </w:r>
      <w:r w:rsidR="00392C8B">
        <w:t>experts</w:t>
      </w:r>
      <w:r w:rsidR="005803A2" w:rsidRPr="0068761B">
        <w:t xml:space="preserve"> also suggested </w:t>
      </w:r>
      <w:r w:rsidR="00392C8B" w:rsidRPr="0068761B">
        <w:t>investing</w:t>
      </w:r>
      <w:r w:rsidR="005803A2" w:rsidRPr="0068761B">
        <w:t xml:space="preserve"> in a television series broadcasted in all EU languages, linked to marine ecology/marine tourism/marine economy. The purpose of the series would not be an 'educative one', but an anecdotal one where people can draw their own conclusions.</w:t>
      </w:r>
    </w:p>
    <w:p w14:paraId="0BAA5F51" w14:textId="292520A1" w:rsidR="005803A2" w:rsidRPr="0068761B" w:rsidRDefault="005803A2" w:rsidP="0068761B">
      <w:pPr>
        <w:spacing w:before="100" w:beforeAutospacing="1" w:after="0"/>
        <w:jc w:val="both"/>
      </w:pPr>
      <w:r w:rsidRPr="0068761B">
        <w:t xml:space="preserve">Other ideas included organising regional events; preparing common tools for non-formal education; production of easy to read brochure on </w:t>
      </w:r>
      <w:r w:rsidR="00392C8B">
        <w:t>ocean literacy</w:t>
      </w:r>
      <w:r w:rsidR="00392C8B" w:rsidRPr="0068761B">
        <w:t xml:space="preserve"> </w:t>
      </w:r>
      <w:r w:rsidRPr="0068761B">
        <w:t>for distribution to merchant ships to raise awareness of seafarers; initiatives combining on-the-ground activities (i.e. beach cleaning) with educative actions, led by industry; stimulating competition between harbour cities on cleaning projects; creation of a</w:t>
      </w:r>
      <w:r w:rsidR="00392C8B">
        <w:t xml:space="preserve"> European Day for Sea at School.</w:t>
      </w:r>
    </w:p>
    <w:p w14:paraId="5338AFFD" w14:textId="7D4F4007" w:rsidR="00744F68" w:rsidRPr="002541F9" w:rsidRDefault="003C7529" w:rsidP="00142A19">
      <w:pPr>
        <w:pStyle w:val="Heading1"/>
        <w:numPr>
          <w:ilvl w:val="0"/>
          <w:numId w:val="36"/>
        </w:numPr>
        <w:spacing w:before="100" w:beforeAutospacing="1" w:after="240"/>
        <w:rPr>
          <w:rFonts w:asciiTheme="minorHAnsi" w:hAnsiTheme="minorHAnsi"/>
        </w:rPr>
      </w:pPr>
      <w:bookmarkStart w:id="9" w:name="_Toc505179660"/>
      <w:r w:rsidRPr="0068761B">
        <w:rPr>
          <w:rFonts w:asciiTheme="minorHAnsi" w:hAnsiTheme="minorHAnsi"/>
        </w:rPr>
        <w:lastRenderedPageBreak/>
        <w:t xml:space="preserve">Subgroup </w:t>
      </w:r>
      <w:r w:rsidR="004C2D4F" w:rsidRPr="0068761B">
        <w:rPr>
          <w:rFonts w:asciiTheme="minorHAnsi" w:hAnsiTheme="minorHAnsi"/>
        </w:rPr>
        <w:t>Lifelong Learning</w:t>
      </w:r>
      <w:r w:rsidR="002541F9">
        <w:rPr>
          <w:rFonts w:asciiTheme="minorHAnsi" w:hAnsiTheme="minorHAnsi"/>
        </w:rPr>
        <w:t>, Training and Mobility</w:t>
      </w:r>
      <w:bookmarkEnd w:id="9"/>
    </w:p>
    <w:p w14:paraId="2975C8CA" w14:textId="163D8B55" w:rsidR="00007794" w:rsidRPr="00392C8B" w:rsidRDefault="002541F9" w:rsidP="00142A19">
      <w:pPr>
        <w:pStyle w:val="Heading2"/>
        <w:numPr>
          <w:ilvl w:val="0"/>
          <w:numId w:val="39"/>
        </w:numPr>
        <w:spacing w:before="0" w:after="240"/>
        <w:rPr>
          <w:rFonts w:asciiTheme="minorHAnsi" w:hAnsiTheme="minorHAnsi"/>
          <w:color w:val="auto"/>
          <w:sz w:val="24"/>
          <w:szCs w:val="24"/>
        </w:rPr>
      </w:pPr>
      <w:bookmarkStart w:id="10" w:name="_Toc505179661"/>
      <w:r w:rsidRPr="00007794">
        <w:rPr>
          <w:rFonts w:asciiTheme="minorHAnsi" w:hAnsiTheme="minorHAnsi"/>
          <w:color w:val="auto"/>
          <w:sz w:val="24"/>
          <w:szCs w:val="24"/>
        </w:rPr>
        <w:t>How to better use the EMFF direct management budget for educational and mobility programmes?</w:t>
      </w:r>
      <w:bookmarkEnd w:id="10"/>
    </w:p>
    <w:p w14:paraId="3D15F533" w14:textId="551C51B9" w:rsidR="007D7E40" w:rsidRDefault="00142A19" w:rsidP="00142A19">
      <w:pPr>
        <w:spacing w:after="240"/>
        <w:jc w:val="both"/>
      </w:pPr>
      <w:r>
        <w:t xml:space="preserve">In the context of the EMFF budget (2014-2020) for implementing Integrated Maritime Policy, </w:t>
      </w:r>
      <w:r w:rsidR="002541F9">
        <w:t>COM</w:t>
      </w:r>
      <w:r>
        <w:t xml:space="preserve"> explained that part of the budget was allocated in 2016 for a call for proposal to boost industry-education collaboration in the Blue economy. This was followed by</w:t>
      </w:r>
      <w:r w:rsidR="007D7E40" w:rsidRPr="0068761B">
        <w:t xml:space="preserve"> presentations </w:t>
      </w:r>
      <w:r>
        <w:t xml:space="preserve">of </w:t>
      </w:r>
      <w:r w:rsidR="002541F9">
        <w:t xml:space="preserve">2 </w:t>
      </w:r>
      <w:r w:rsidR="007D7E40" w:rsidRPr="0068761B">
        <w:t xml:space="preserve">projects, namely by </w:t>
      </w:r>
      <w:r w:rsidR="002541F9">
        <w:t xml:space="preserve">CETBC - </w:t>
      </w:r>
      <w:r w:rsidR="002541F9" w:rsidRPr="002541F9">
        <w:t>Cooperation in Education and training for blue careers</w:t>
      </w:r>
      <w:r w:rsidR="002541F9">
        <w:t xml:space="preserve"> (presented by J</w:t>
      </w:r>
      <w:r w:rsidR="007D7E40" w:rsidRPr="0068761B">
        <w:t>aap Gebraad</w:t>
      </w:r>
      <w:r w:rsidR="002541F9">
        <w:t>)</w:t>
      </w:r>
      <w:r w:rsidR="007D7E40" w:rsidRPr="0068761B">
        <w:t xml:space="preserve"> and </w:t>
      </w:r>
      <w:r w:rsidR="002541F9">
        <w:t xml:space="preserve">MENTOR - </w:t>
      </w:r>
      <w:r w:rsidR="002541F9" w:rsidRPr="002541F9">
        <w:t xml:space="preserve">Blue Career Centre of Eastern Mediterranean and Black Sea </w:t>
      </w:r>
      <w:r w:rsidR="002541F9">
        <w:t xml:space="preserve"> (presented by </w:t>
      </w:r>
      <w:r w:rsidR="007D7E40" w:rsidRPr="0068761B">
        <w:t>Zacharias Siokouros</w:t>
      </w:r>
      <w:r w:rsidR="002541F9">
        <w:t xml:space="preserve">). </w:t>
      </w:r>
    </w:p>
    <w:p w14:paraId="560882C2" w14:textId="77777777" w:rsidR="00007794" w:rsidRPr="002541F9" w:rsidRDefault="00007794" w:rsidP="00007794">
      <w:pPr>
        <w:spacing w:after="0"/>
        <w:jc w:val="both"/>
      </w:pPr>
    </w:p>
    <w:p w14:paraId="6F52D869" w14:textId="44615AFF" w:rsidR="00583839" w:rsidRPr="00007794" w:rsidRDefault="003C7529" w:rsidP="00007794">
      <w:pPr>
        <w:rPr>
          <w:b/>
        </w:rPr>
      </w:pPr>
      <w:r w:rsidRPr="00007794">
        <w:rPr>
          <w:b/>
        </w:rPr>
        <w:t>Table Discussions</w:t>
      </w:r>
    </w:p>
    <w:p w14:paraId="4A5AD19D" w14:textId="77777777" w:rsidR="00142A19" w:rsidRPr="00142A19" w:rsidRDefault="00142A19" w:rsidP="00142A19">
      <w:pPr>
        <w:pStyle w:val="ListParagraph"/>
        <w:numPr>
          <w:ilvl w:val="0"/>
          <w:numId w:val="42"/>
        </w:numPr>
        <w:spacing w:before="100" w:beforeAutospacing="1" w:after="0"/>
        <w:jc w:val="both"/>
        <w:rPr>
          <w:b/>
        </w:rPr>
      </w:pPr>
      <w:r w:rsidRPr="00142A19">
        <w:rPr>
          <w:b/>
        </w:rPr>
        <w:t>What to do with future EMFF calls for education and training? Keep open or specific?</w:t>
      </w:r>
    </w:p>
    <w:p w14:paraId="1928415D" w14:textId="07A2834B" w:rsidR="00142A19" w:rsidRPr="0068761B" w:rsidRDefault="00142A19" w:rsidP="00142A19">
      <w:pPr>
        <w:spacing w:before="100" w:beforeAutospacing="1" w:after="0"/>
        <w:jc w:val="both"/>
      </w:pPr>
      <w:r>
        <w:t>Experts suggested keeping them open, but listing</w:t>
      </w:r>
      <w:r w:rsidRPr="0068761B">
        <w:t xml:space="preserve"> the expected outputs and potential action areas. These could be promotion of actions to harmonise qualifications; to ensure the gender balance; sharing of MOOCs; elaborate on the impact of digitalisation. The call should also consider future career paths, upskilling and retraining.</w:t>
      </w:r>
    </w:p>
    <w:p w14:paraId="386051A5" w14:textId="1A4EB8F4" w:rsidR="00142A19" w:rsidRPr="0068761B" w:rsidRDefault="00142A19" w:rsidP="00142A19">
      <w:pPr>
        <w:spacing w:before="100" w:beforeAutospacing="1" w:after="0"/>
        <w:jc w:val="both"/>
      </w:pPr>
      <w:r>
        <w:t xml:space="preserve">Experts suggested as well the call to </w:t>
      </w:r>
      <w:r w:rsidRPr="0068761B">
        <w:t xml:space="preserve">remain open to national projects with preference to transnational ones (real justification needed for only national ones); look at transversal training opportunities; create synergies with other funding programs; and target the creation of a centralised hub to share information </w:t>
      </w:r>
      <w:r>
        <w:t>o</w:t>
      </w:r>
      <w:r w:rsidRPr="0068761B">
        <w:t>n</w:t>
      </w:r>
      <w:r>
        <w:t xml:space="preserve"> marine and maritime </w:t>
      </w:r>
      <w:r w:rsidRPr="0068761B">
        <w:t>professions.</w:t>
      </w:r>
    </w:p>
    <w:p w14:paraId="16CA0CA1" w14:textId="47271168" w:rsidR="007D7E40" w:rsidRPr="00142A19" w:rsidRDefault="00744F68" w:rsidP="00142A19">
      <w:pPr>
        <w:pStyle w:val="ListParagraph"/>
        <w:numPr>
          <w:ilvl w:val="0"/>
          <w:numId w:val="42"/>
        </w:numPr>
        <w:spacing w:before="100" w:beforeAutospacing="1" w:after="0"/>
        <w:jc w:val="both"/>
        <w:rPr>
          <w:b/>
        </w:rPr>
      </w:pPr>
      <w:r w:rsidRPr="00142A19">
        <w:rPr>
          <w:b/>
        </w:rPr>
        <w:t>Mobility Schemes: Target Group? Level? Organisations involved?</w:t>
      </w:r>
    </w:p>
    <w:p w14:paraId="48344816" w14:textId="2B89C0A1" w:rsidR="00744F68" w:rsidRDefault="007D7E40" w:rsidP="0068761B">
      <w:pPr>
        <w:spacing w:before="100" w:beforeAutospacing="1" w:after="0"/>
        <w:jc w:val="both"/>
      </w:pPr>
      <w:r w:rsidRPr="0068761B">
        <w:t xml:space="preserve">The </w:t>
      </w:r>
      <w:r w:rsidR="00142A19">
        <w:t>e</w:t>
      </w:r>
      <w:r w:rsidRPr="0068761B">
        <w:t xml:space="preserve">xperts suggested a number of different potential target groups. Many professions and skills are transferrable, so there could be a focus on mobility from non-blue to blue sectors. While students are often 'covered' by existing Erasmus schemes, established professionals, the unemployed, and companies are not, so they could also be the target group. Furthermore, </w:t>
      </w:r>
      <w:r w:rsidR="00744F68" w:rsidRPr="0068761B">
        <w:t xml:space="preserve">at the professional level, long-term mobility schemes are problematic (due to social commitments, i.e. family); </w:t>
      </w:r>
      <w:r w:rsidR="00142A19">
        <w:t>the EMFF funds</w:t>
      </w:r>
      <w:r w:rsidR="00744F68" w:rsidRPr="0068761B">
        <w:t xml:space="preserve"> could give incentive to schemes that tackle this issue. Mentoring is often an issue in mobility, so mobility schemes should target this. Mobility should also be within the sector, between education institutes and companies, and SMEs.</w:t>
      </w:r>
    </w:p>
    <w:p w14:paraId="0856CE38" w14:textId="72C5622D" w:rsidR="002F2EED" w:rsidRDefault="002F2EED" w:rsidP="0068761B">
      <w:pPr>
        <w:spacing w:before="100" w:beforeAutospacing="1" w:after="0"/>
        <w:jc w:val="both"/>
      </w:pPr>
    </w:p>
    <w:p w14:paraId="6B673E13" w14:textId="77777777" w:rsidR="002F2EED" w:rsidRDefault="002F2EED" w:rsidP="0068761B">
      <w:pPr>
        <w:spacing w:before="100" w:beforeAutospacing="1" w:after="0"/>
        <w:jc w:val="both"/>
      </w:pPr>
    </w:p>
    <w:p w14:paraId="33A3B8C3" w14:textId="77777777" w:rsidR="002F2EED" w:rsidRDefault="002F2EED" w:rsidP="0068761B">
      <w:pPr>
        <w:spacing w:before="100" w:beforeAutospacing="1" w:after="0"/>
        <w:jc w:val="both"/>
      </w:pPr>
    </w:p>
    <w:p w14:paraId="664310A4" w14:textId="37F309AC" w:rsidR="009E5117" w:rsidRDefault="009E5117">
      <w:r>
        <w:br w:type="page"/>
      </w:r>
    </w:p>
    <w:p w14:paraId="48881753" w14:textId="77777777" w:rsidR="009E5117" w:rsidRDefault="009E5117" w:rsidP="0068761B">
      <w:pPr>
        <w:spacing w:before="100" w:beforeAutospacing="1" w:after="0"/>
        <w:jc w:val="both"/>
        <w:sectPr w:rsidR="009E5117" w:rsidSect="00DF3097">
          <w:type w:val="continuous"/>
          <w:pgSz w:w="11906" w:h="16838"/>
          <w:pgMar w:top="1417" w:right="1417" w:bottom="1417" w:left="1417" w:header="708" w:footer="708" w:gutter="0"/>
          <w:cols w:space="708"/>
          <w:docGrid w:linePitch="360"/>
        </w:sectPr>
      </w:pPr>
    </w:p>
    <w:p w14:paraId="01C6DFEF" w14:textId="64090169" w:rsidR="002F2EED" w:rsidRDefault="002F2EED" w:rsidP="0068761B">
      <w:pPr>
        <w:spacing w:before="100" w:beforeAutospacing="1" w:after="0"/>
        <w:jc w:val="both"/>
      </w:pPr>
    </w:p>
    <w:p w14:paraId="3367794F" w14:textId="3BE41291" w:rsidR="002F2EED" w:rsidRDefault="002F2EED" w:rsidP="0068761B">
      <w:pPr>
        <w:spacing w:before="100" w:beforeAutospacing="1" w:after="0"/>
        <w:jc w:val="both"/>
      </w:pPr>
      <w:r>
        <w:t>Presence List</w:t>
      </w:r>
    </w:p>
    <w:p w14:paraId="4AFBCDBE" w14:textId="77777777" w:rsidR="002F2EED" w:rsidRPr="0068761B" w:rsidRDefault="002F2EED" w:rsidP="0068761B">
      <w:pPr>
        <w:spacing w:before="100" w:beforeAutospacing="1" w:after="0"/>
        <w:jc w:val="both"/>
      </w:pPr>
    </w:p>
    <w:tbl>
      <w:tblPr>
        <w:tblW w:w="14200" w:type="dxa"/>
        <w:tblInd w:w="93" w:type="dxa"/>
        <w:tblLook w:val="04A0" w:firstRow="1" w:lastRow="0" w:firstColumn="1" w:lastColumn="0" w:noHBand="0" w:noVBand="1"/>
      </w:tblPr>
      <w:tblGrid>
        <w:gridCol w:w="520"/>
        <w:gridCol w:w="3360"/>
        <w:gridCol w:w="3720"/>
        <w:gridCol w:w="2240"/>
        <w:gridCol w:w="2020"/>
        <w:gridCol w:w="2340"/>
      </w:tblGrid>
      <w:tr w:rsidR="002F2EED" w:rsidRPr="002F2EED" w14:paraId="701EAE2A" w14:textId="77777777" w:rsidTr="002F2EED">
        <w:trPr>
          <w:trHeight w:val="540"/>
        </w:trPr>
        <w:tc>
          <w:tcPr>
            <w:tcW w:w="520" w:type="dxa"/>
            <w:tcBorders>
              <w:top w:val="single" w:sz="8" w:space="0" w:color="auto"/>
              <w:left w:val="single" w:sz="8" w:space="0" w:color="auto"/>
              <w:bottom w:val="single" w:sz="4" w:space="0" w:color="auto"/>
              <w:right w:val="single" w:sz="4" w:space="0" w:color="auto"/>
            </w:tcBorders>
            <w:shd w:val="clear" w:color="auto" w:fill="auto"/>
            <w:hideMark/>
          </w:tcPr>
          <w:p w14:paraId="7ED2DAB1" w14:textId="77777777" w:rsidR="002F2EED" w:rsidRPr="002F2EED" w:rsidRDefault="002F2EED" w:rsidP="002F2EED">
            <w:pPr>
              <w:spacing w:after="0" w:line="240" w:lineRule="auto"/>
              <w:jc w:val="both"/>
              <w:rPr>
                <w:rFonts w:ascii="Times New Roman" w:eastAsia="Times New Roman" w:hAnsi="Times New Roman" w:cs="Times New Roman"/>
                <w:b/>
                <w:bCs/>
                <w:sz w:val="21"/>
                <w:szCs w:val="21"/>
                <w:lang w:eastAsia="en-GB"/>
              </w:rPr>
            </w:pPr>
            <w:r w:rsidRPr="002F2EED">
              <w:rPr>
                <w:rFonts w:ascii="Times New Roman" w:eastAsia="Times New Roman" w:hAnsi="Times New Roman" w:cs="Times New Roman"/>
                <w:b/>
                <w:bCs/>
                <w:sz w:val="21"/>
                <w:szCs w:val="21"/>
                <w:lang w:eastAsia="en-GB"/>
              </w:rPr>
              <w:t>№</w:t>
            </w:r>
          </w:p>
        </w:tc>
        <w:tc>
          <w:tcPr>
            <w:tcW w:w="3360" w:type="dxa"/>
            <w:tcBorders>
              <w:top w:val="single" w:sz="8" w:space="0" w:color="auto"/>
              <w:left w:val="nil"/>
              <w:bottom w:val="single" w:sz="4" w:space="0" w:color="auto"/>
              <w:right w:val="single" w:sz="4" w:space="0" w:color="auto"/>
            </w:tcBorders>
            <w:shd w:val="clear" w:color="auto" w:fill="auto"/>
            <w:hideMark/>
          </w:tcPr>
          <w:p w14:paraId="7A1CAEC2" w14:textId="77777777" w:rsidR="002F2EED" w:rsidRPr="002F2EED" w:rsidRDefault="002F2EED" w:rsidP="002F2EED">
            <w:pPr>
              <w:spacing w:after="0" w:line="240" w:lineRule="auto"/>
              <w:jc w:val="both"/>
              <w:rPr>
                <w:rFonts w:ascii="Times New Roman" w:eastAsia="Times New Roman" w:hAnsi="Times New Roman" w:cs="Times New Roman"/>
                <w:b/>
                <w:bCs/>
                <w:sz w:val="21"/>
                <w:szCs w:val="21"/>
                <w:lang w:eastAsia="en-GB"/>
              </w:rPr>
            </w:pPr>
            <w:r w:rsidRPr="002F2EED">
              <w:rPr>
                <w:rFonts w:ascii="Times New Roman" w:eastAsia="Times New Roman" w:hAnsi="Times New Roman" w:cs="Times New Roman"/>
                <w:b/>
                <w:bCs/>
                <w:sz w:val="21"/>
                <w:szCs w:val="21"/>
                <w:lang w:eastAsia="en-GB"/>
              </w:rPr>
              <w:t>Name Surname</w:t>
            </w:r>
          </w:p>
        </w:tc>
        <w:tc>
          <w:tcPr>
            <w:tcW w:w="3720" w:type="dxa"/>
            <w:tcBorders>
              <w:top w:val="single" w:sz="8" w:space="0" w:color="auto"/>
              <w:left w:val="nil"/>
              <w:bottom w:val="single" w:sz="4" w:space="0" w:color="auto"/>
              <w:right w:val="single" w:sz="4" w:space="0" w:color="auto"/>
            </w:tcBorders>
            <w:shd w:val="clear" w:color="auto" w:fill="auto"/>
            <w:hideMark/>
          </w:tcPr>
          <w:p w14:paraId="39694F6C" w14:textId="77777777" w:rsidR="002F2EED" w:rsidRPr="002F2EED" w:rsidRDefault="002F2EED" w:rsidP="002F2EED">
            <w:pPr>
              <w:spacing w:after="0" w:line="240" w:lineRule="auto"/>
              <w:jc w:val="both"/>
              <w:rPr>
                <w:rFonts w:ascii="Times New Roman" w:eastAsia="Times New Roman" w:hAnsi="Times New Roman" w:cs="Times New Roman"/>
                <w:b/>
                <w:bCs/>
                <w:sz w:val="21"/>
                <w:szCs w:val="21"/>
                <w:lang w:eastAsia="en-GB"/>
              </w:rPr>
            </w:pPr>
            <w:r w:rsidRPr="002F2EED">
              <w:rPr>
                <w:rFonts w:ascii="Times New Roman" w:eastAsia="Times New Roman" w:hAnsi="Times New Roman" w:cs="Times New Roman"/>
                <w:b/>
                <w:bCs/>
                <w:sz w:val="21"/>
                <w:szCs w:val="21"/>
                <w:lang w:eastAsia="en-GB"/>
              </w:rPr>
              <w:t>Email</w:t>
            </w:r>
          </w:p>
        </w:tc>
        <w:tc>
          <w:tcPr>
            <w:tcW w:w="2240" w:type="dxa"/>
            <w:tcBorders>
              <w:top w:val="single" w:sz="8" w:space="0" w:color="auto"/>
              <w:left w:val="nil"/>
              <w:bottom w:val="single" w:sz="4" w:space="0" w:color="auto"/>
              <w:right w:val="single" w:sz="4" w:space="0" w:color="auto"/>
            </w:tcBorders>
            <w:shd w:val="clear" w:color="auto" w:fill="auto"/>
            <w:hideMark/>
          </w:tcPr>
          <w:p w14:paraId="1818C152" w14:textId="77777777" w:rsidR="002F2EED" w:rsidRPr="002F2EED" w:rsidRDefault="002F2EED" w:rsidP="002F2EED">
            <w:pPr>
              <w:spacing w:after="0" w:line="240" w:lineRule="auto"/>
              <w:jc w:val="both"/>
              <w:rPr>
                <w:rFonts w:ascii="Times New Roman" w:eastAsia="Times New Roman" w:hAnsi="Times New Roman" w:cs="Times New Roman"/>
                <w:b/>
                <w:bCs/>
                <w:sz w:val="21"/>
                <w:szCs w:val="21"/>
                <w:lang w:eastAsia="en-GB"/>
              </w:rPr>
            </w:pPr>
            <w:r w:rsidRPr="002F2EED">
              <w:rPr>
                <w:rFonts w:ascii="Times New Roman" w:eastAsia="Times New Roman" w:hAnsi="Times New Roman" w:cs="Times New Roman"/>
                <w:b/>
                <w:bCs/>
                <w:sz w:val="21"/>
                <w:szCs w:val="21"/>
                <w:lang w:eastAsia="en-GB"/>
              </w:rPr>
              <w:t>1. Industry-education</w:t>
            </w:r>
          </w:p>
        </w:tc>
        <w:tc>
          <w:tcPr>
            <w:tcW w:w="2020" w:type="dxa"/>
            <w:tcBorders>
              <w:top w:val="single" w:sz="8" w:space="0" w:color="auto"/>
              <w:left w:val="nil"/>
              <w:bottom w:val="single" w:sz="4" w:space="0" w:color="auto"/>
              <w:right w:val="single" w:sz="4" w:space="0" w:color="auto"/>
            </w:tcBorders>
            <w:shd w:val="clear" w:color="auto" w:fill="auto"/>
            <w:hideMark/>
          </w:tcPr>
          <w:p w14:paraId="08BD2D86" w14:textId="77777777" w:rsidR="002F2EED" w:rsidRPr="002F2EED" w:rsidRDefault="002F2EED" w:rsidP="002F2EED">
            <w:pPr>
              <w:spacing w:after="0" w:line="240" w:lineRule="auto"/>
              <w:jc w:val="both"/>
              <w:rPr>
                <w:rFonts w:ascii="Times New Roman" w:eastAsia="Times New Roman" w:hAnsi="Times New Roman" w:cs="Times New Roman"/>
                <w:b/>
                <w:bCs/>
                <w:sz w:val="21"/>
                <w:szCs w:val="21"/>
                <w:lang w:eastAsia="en-GB"/>
              </w:rPr>
            </w:pPr>
            <w:r w:rsidRPr="002F2EED">
              <w:rPr>
                <w:rFonts w:ascii="Times New Roman" w:eastAsia="Times New Roman" w:hAnsi="Times New Roman" w:cs="Times New Roman"/>
                <w:b/>
                <w:bCs/>
                <w:sz w:val="21"/>
                <w:szCs w:val="21"/>
                <w:lang w:eastAsia="en-GB"/>
              </w:rPr>
              <w:t>2. Ocean literacy</w:t>
            </w:r>
          </w:p>
        </w:tc>
        <w:tc>
          <w:tcPr>
            <w:tcW w:w="2340" w:type="dxa"/>
            <w:tcBorders>
              <w:top w:val="single" w:sz="8" w:space="0" w:color="auto"/>
              <w:left w:val="nil"/>
              <w:bottom w:val="single" w:sz="4" w:space="0" w:color="auto"/>
              <w:right w:val="single" w:sz="8" w:space="0" w:color="auto"/>
            </w:tcBorders>
            <w:shd w:val="clear" w:color="auto" w:fill="auto"/>
            <w:hideMark/>
          </w:tcPr>
          <w:p w14:paraId="5C883323" w14:textId="77777777" w:rsidR="002F2EED" w:rsidRPr="002F2EED" w:rsidRDefault="002F2EED" w:rsidP="002F2EED">
            <w:pPr>
              <w:spacing w:after="0" w:line="240" w:lineRule="auto"/>
              <w:jc w:val="both"/>
              <w:rPr>
                <w:rFonts w:ascii="Times New Roman" w:eastAsia="Times New Roman" w:hAnsi="Times New Roman" w:cs="Times New Roman"/>
                <w:b/>
                <w:bCs/>
                <w:sz w:val="21"/>
                <w:szCs w:val="21"/>
                <w:lang w:eastAsia="en-GB"/>
              </w:rPr>
            </w:pPr>
            <w:r w:rsidRPr="002F2EED">
              <w:rPr>
                <w:rFonts w:ascii="Times New Roman" w:eastAsia="Times New Roman" w:hAnsi="Times New Roman" w:cs="Times New Roman"/>
                <w:b/>
                <w:bCs/>
                <w:sz w:val="21"/>
                <w:szCs w:val="21"/>
                <w:lang w:eastAsia="en-GB"/>
              </w:rPr>
              <w:t>3. Lifelong learning, mobility</w:t>
            </w:r>
          </w:p>
        </w:tc>
      </w:tr>
      <w:tr w:rsidR="002F2EED" w:rsidRPr="002F2EED" w14:paraId="7A0710F6" w14:textId="77777777" w:rsidTr="002F2EED">
        <w:trPr>
          <w:trHeight w:val="37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40C630A"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1</w:t>
            </w:r>
          </w:p>
        </w:tc>
        <w:tc>
          <w:tcPr>
            <w:tcW w:w="3360" w:type="dxa"/>
            <w:tcBorders>
              <w:top w:val="nil"/>
              <w:left w:val="nil"/>
              <w:bottom w:val="single" w:sz="4" w:space="0" w:color="auto"/>
              <w:right w:val="single" w:sz="4" w:space="0" w:color="auto"/>
            </w:tcBorders>
            <w:shd w:val="clear" w:color="auto" w:fill="auto"/>
            <w:vAlign w:val="center"/>
            <w:hideMark/>
          </w:tcPr>
          <w:p w14:paraId="4A40521F"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Aimilia Papachristou (substitute)</w:t>
            </w:r>
          </w:p>
        </w:tc>
        <w:tc>
          <w:tcPr>
            <w:tcW w:w="3720" w:type="dxa"/>
            <w:tcBorders>
              <w:top w:val="nil"/>
              <w:left w:val="nil"/>
              <w:bottom w:val="single" w:sz="4" w:space="0" w:color="auto"/>
              <w:right w:val="single" w:sz="4" w:space="0" w:color="auto"/>
            </w:tcBorders>
            <w:shd w:val="clear" w:color="auto" w:fill="auto"/>
            <w:vAlign w:val="center"/>
            <w:hideMark/>
          </w:tcPr>
          <w:p w14:paraId="209B40C9" w14:textId="77777777" w:rsidR="002F2EED" w:rsidRPr="002F2EED" w:rsidRDefault="009E5117" w:rsidP="002F2EED">
            <w:pPr>
              <w:spacing w:after="0" w:line="240" w:lineRule="auto"/>
              <w:jc w:val="both"/>
              <w:rPr>
                <w:rFonts w:ascii="Times New Roman" w:eastAsia="Times New Roman" w:hAnsi="Times New Roman" w:cs="Times New Roman"/>
                <w:sz w:val="21"/>
                <w:szCs w:val="21"/>
                <w:lang w:eastAsia="en-GB"/>
              </w:rPr>
            </w:pPr>
            <w:hyperlink r:id="rId15" w:history="1">
              <w:r w:rsidR="002F2EED" w:rsidRPr="002F2EED">
                <w:rPr>
                  <w:rFonts w:ascii="Times New Roman" w:eastAsia="Times New Roman" w:hAnsi="Times New Roman" w:cs="Times New Roman"/>
                  <w:sz w:val="21"/>
                  <w:szCs w:val="21"/>
                  <w:lang w:eastAsia="en-GB"/>
                </w:rPr>
                <w:t>aimilia.papachristou@medcruise.com</w:t>
              </w:r>
            </w:hyperlink>
          </w:p>
        </w:tc>
        <w:tc>
          <w:tcPr>
            <w:tcW w:w="2240" w:type="dxa"/>
            <w:tcBorders>
              <w:top w:val="nil"/>
              <w:left w:val="nil"/>
              <w:bottom w:val="single" w:sz="4" w:space="0" w:color="auto"/>
              <w:right w:val="single" w:sz="4" w:space="0" w:color="auto"/>
            </w:tcBorders>
            <w:shd w:val="clear" w:color="auto" w:fill="auto"/>
            <w:vAlign w:val="center"/>
            <w:hideMark/>
          </w:tcPr>
          <w:p w14:paraId="7F112A78"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50973A6C"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54A9329A"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42D0CA2B" w14:textId="77777777" w:rsidTr="002F2EED">
        <w:trPr>
          <w:trHeight w:val="39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C22B775"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2</w:t>
            </w:r>
          </w:p>
        </w:tc>
        <w:tc>
          <w:tcPr>
            <w:tcW w:w="3360" w:type="dxa"/>
            <w:tcBorders>
              <w:top w:val="nil"/>
              <w:left w:val="nil"/>
              <w:bottom w:val="single" w:sz="4" w:space="0" w:color="auto"/>
              <w:right w:val="single" w:sz="4" w:space="0" w:color="auto"/>
            </w:tcBorders>
            <w:shd w:val="clear" w:color="auto" w:fill="auto"/>
            <w:vAlign w:val="center"/>
            <w:hideMark/>
          </w:tcPr>
          <w:p w14:paraId="5AE4FAB7"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Angela Schultz-Zehden</w:t>
            </w:r>
          </w:p>
        </w:tc>
        <w:tc>
          <w:tcPr>
            <w:tcW w:w="3720" w:type="dxa"/>
            <w:tcBorders>
              <w:top w:val="nil"/>
              <w:left w:val="nil"/>
              <w:bottom w:val="single" w:sz="4" w:space="0" w:color="auto"/>
              <w:right w:val="single" w:sz="4" w:space="0" w:color="auto"/>
            </w:tcBorders>
            <w:shd w:val="clear" w:color="auto" w:fill="auto"/>
            <w:vAlign w:val="center"/>
            <w:hideMark/>
          </w:tcPr>
          <w:p w14:paraId="1D731806"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asz@submariner-network.eu</w:t>
            </w:r>
          </w:p>
        </w:tc>
        <w:tc>
          <w:tcPr>
            <w:tcW w:w="2240" w:type="dxa"/>
            <w:tcBorders>
              <w:top w:val="nil"/>
              <w:left w:val="nil"/>
              <w:bottom w:val="single" w:sz="4" w:space="0" w:color="auto"/>
              <w:right w:val="single" w:sz="4" w:space="0" w:color="auto"/>
            </w:tcBorders>
            <w:shd w:val="clear" w:color="auto" w:fill="auto"/>
            <w:vAlign w:val="center"/>
            <w:hideMark/>
          </w:tcPr>
          <w:p w14:paraId="636D53FA"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743B87B1"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2AD18464"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r w:rsidR="002F2EED" w:rsidRPr="002F2EED" w14:paraId="3BF407EF" w14:textId="77777777" w:rsidTr="002F2EED">
        <w:trPr>
          <w:trHeight w:val="54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EE8A54B"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3</w:t>
            </w:r>
          </w:p>
        </w:tc>
        <w:tc>
          <w:tcPr>
            <w:tcW w:w="3360" w:type="dxa"/>
            <w:tcBorders>
              <w:top w:val="nil"/>
              <w:left w:val="nil"/>
              <w:bottom w:val="single" w:sz="4" w:space="0" w:color="auto"/>
              <w:right w:val="single" w:sz="4" w:space="0" w:color="auto"/>
            </w:tcBorders>
            <w:shd w:val="clear" w:color="auto" w:fill="auto"/>
            <w:vAlign w:val="center"/>
            <w:hideMark/>
          </w:tcPr>
          <w:p w14:paraId="1E1A07A3"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Angelandrov Alma Elena</w:t>
            </w:r>
          </w:p>
        </w:tc>
        <w:tc>
          <w:tcPr>
            <w:tcW w:w="3720" w:type="dxa"/>
            <w:tcBorders>
              <w:top w:val="nil"/>
              <w:left w:val="nil"/>
              <w:bottom w:val="single" w:sz="4" w:space="0" w:color="auto"/>
              <w:right w:val="single" w:sz="4" w:space="0" w:color="auto"/>
            </w:tcBorders>
            <w:shd w:val="clear" w:color="auto" w:fill="auto"/>
            <w:vAlign w:val="center"/>
            <w:hideMark/>
          </w:tcPr>
          <w:p w14:paraId="67A3C670"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almatours@yahoo.com;  office@almatours.ro</w:t>
            </w:r>
          </w:p>
        </w:tc>
        <w:tc>
          <w:tcPr>
            <w:tcW w:w="2240" w:type="dxa"/>
            <w:tcBorders>
              <w:top w:val="nil"/>
              <w:left w:val="nil"/>
              <w:bottom w:val="single" w:sz="4" w:space="0" w:color="auto"/>
              <w:right w:val="single" w:sz="4" w:space="0" w:color="auto"/>
            </w:tcBorders>
            <w:shd w:val="clear" w:color="auto" w:fill="auto"/>
            <w:vAlign w:val="center"/>
            <w:hideMark/>
          </w:tcPr>
          <w:p w14:paraId="1100A8CE"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6158B2D0"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22D0B672"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r w:rsidR="002F2EED" w:rsidRPr="002F2EED" w14:paraId="4D335D32" w14:textId="77777777" w:rsidTr="002F2EED">
        <w:trPr>
          <w:trHeight w:val="42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1BE13178"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4</w:t>
            </w:r>
          </w:p>
        </w:tc>
        <w:tc>
          <w:tcPr>
            <w:tcW w:w="3360" w:type="dxa"/>
            <w:tcBorders>
              <w:top w:val="nil"/>
              <w:left w:val="nil"/>
              <w:bottom w:val="single" w:sz="4" w:space="0" w:color="auto"/>
              <w:right w:val="single" w:sz="4" w:space="0" w:color="auto"/>
            </w:tcBorders>
            <w:shd w:val="clear" w:color="auto" w:fill="auto"/>
            <w:vAlign w:val="center"/>
            <w:hideMark/>
          </w:tcPr>
          <w:p w14:paraId="293393AC"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Avan Antia</w:t>
            </w:r>
          </w:p>
        </w:tc>
        <w:tc>
          <w:tcPr>
            <w:tcW w:w="3720" w:type="dxa"/>
            <w:tcBorders>
              <w:top w:val="nil"/>
              <w:left w:val="nil"/>
              <w:bottom w:val="single" w:sz="4" w:space="0" w:color="auto"/>
              <w:right w:val="single" w:sz="4" w:space="0" w:color="auto"/>
            </w:tcBorders>
            <w:shd w:val="clear" w:color="auto" w:fill="auto"/>
            <w:vAlign w:val="center"/>
            <w:hideMark/>
          </w:tcPr>
          <w:p w14:paraId="3AB50779"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aantia@uv.uni-kiel.de</w:t>
            </w:r>
          </w:p>
        </w:tc>
        <w:tc>
          <w:tcPr>
            <w:tcW w:w="2240" w:type="dxa"/>
            <w:tcBorders>
              <w:top w:val="nil"/>
              <w:left w:val="nil"/>
              <w:bottom w:val="single" w:sz="4" w:space="0" w:color="auto"/>
              <w:right w:val="single" w:sz="4" w:space="0" w:color="auto"/>
            </w:tcBorders>
            <w:shd w:val="clear" w:color="auto" w:fill="auto"/>
            <w:vAlign w:val="center"/>
            <w:hideMark/>
          </w:tcPr>
          <w:p w14:paraId="4DEC8C91"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06D967D4"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5D70D8A0"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r w:rsidR="002F2EED" w:rsidRPr="002F2EED" w14:paraId="7E2BFDFA" w14:textId="77777777" w:rsidTr="002F2EED">
        <w:trPr>
          <w:trHeight w:val="37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468B36A8"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5</w:t>
            </w:r>
          </w:p>
        </w:tc>
        <w:tc>
          <w:tcPr>
            <w:tcW w:w="3360" w:type="dxa"/>
            <w:tcBorders>
              <w:top w:val="nil"/>
              <w:left w:val="nil"/>
              <w:bottom w:val="single" w:sz="4" w:space="0" w:color="auto"/>
              <w:right w:val="single" w:sz="4" w:space="0" w:color="auto"/>
            </w:tcBorders>
            <w:shd w:val="clear" w:color="auto" w:fill="auto"/>
            <w:vAlign w:val="center"/>
            <w:hideMark/>
          </w:tcPr>
          <w:p w14:paraId="65BCAFA8"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Blagovest Belev</w:t>
            </w:r>
          </w:p>
        </w:tc>
        <w:tc>
          <w:tcPr>
            <w:tcW w:w="3720" w:type="dxa"/>
            <w:tcBorders>
              <w:top w:val="nil"/>
              <w:left w:val="nil"/>
              <w:bottom w:val="single" w:sz="4" w:space="0" w:color="auto"/>
              <w:right w:val="single" w:sz="4" w:space="0" w:color="auto"/>
            </w:tcBorders>
            <w:shd w:val="clear" w:color="auto" w:fill="auto"/>
            <w:vAlign w:val="center"/>
            <w:hideMark/>
          </w:tcPr>
          <w:p w14:paraId="12ABBE10"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office@marinecluster.com</w:t>
            </w:r>
          </w:p>
        </w:tc>
        <w:tc>
          <w:tcPr>
            <w:tcW w:w="2240" w:type="dxa"/>
            <w:tcBorders>
              <w:top w:val="nil"/>
              <w:left w:val="nil"/>
              <w:bottom w:val="single" w:sz="4" w:space="0" w:color="auto"/>
              <w:right w:val="single" w:sz="4" w:space="0" w:color="auto"/>
            </w:tcBorders>
            <w:shd w:val="clear" w:color="auto" w:fill="auto"/>
            <w:vAlign w:val="center"/>
            <w:hideMark/>
          </w:tcPr>
          <w:p w14:paraId="61A73338"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6664C927"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4385C6E4"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1133F41A" w14:textId="77777777" w:rsidTr="002F2EED">
        <w:trPr>
          <w:trHeight w:val="42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8BB6843"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6</w:t>
            </w:r>
          </w:p>
        </w:tc>
        <w:tc>
          <w:tcPr>
            <w:tcW w:w="3360" w:type="dxa"/>
            <w:tcBorders>
              <w:top w:val="nil"/>
              <w:left w:val="nil"/>
              <w:bottom w:val="single" w:sz="4" w:space="0" w:color="auto"/>
              <w:right w:val="single" w:sz="4" w:space="0" w:color="auto"/>
            </w:tcBorders>
            <w:shd w:val="clear" w:color="auto" w:fill="auto"/>
            <w:vAlign w:val="center"/>
            <w:hideMark/>
          </w:tcPr>
          <w:p w14:paraId="489BC9B3"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Boyko Doychinov</w:t>
            </w:r>
          </w:p>
        </w:tc>
        <w:tc>
          <w:tcPr>
            <w:tcW w:w="3720" w:type="dxa"/>
            <w:tcBorders>
              <w:top w:val="nil"/>
              <w:left w:val="nil"/>
              <w:bottom w:val="single" w:sz="4" w:space="0" w:color="auto"/>
              <w:right w:val="single" w:sz="4" w:space="0" w:color="auto"/>
            </w:tcBorders>
            <w:shd w:val="clear" w:color="auto" w:fill="auto"/>
            <w:vAlign w:val="center"/>
            <w:hideMark/>
          </w:tcPr>
          <w:p w14:paraId="1B95BF82"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rc_ne@mail.bg</w:t>
            </w:r>
          </w:p>
        </w:tc>
        <w:tc>
          <w:tcPr>
            <w:tcW w:w="2240" w:type="dxa"/>
            <w:tcBorders>
              <w:top w:val="nil"/>
              <w:left w:val="nil"/>
              <w:bottom w:val="single" w:sz="4" w:space="0" w:color="auto"/>
              <w:right w:val="single" w:sz="4" w:space="0" w:color="auto"/>
            </w:tcBorders>
            <w:shd w:val="clear" w:color="auto" w:fill="auto"/>
            <w:vAlign w:val="center"/>
            <w:hideMark/>
          </w:tcPr>
          <w:p w14:paraId="5AE08BC8"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735F6247"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2D4A29D7"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63147241" w14:textId="77777777" w:rsidTr="002F2EED">
        <w:trPr>
          <w:trHeight w:val="45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11283881"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7</w:t>
            </w:r>
          </w:p>
        </w:tc>
        <w:tc>
          <w:tcPr>
            <w:tcW w:w="3360" w:type="dxa"/>
            <w:tcBorders>
              <w:top w:val="nil"/>
              <w:left w:val="nil"/>
              <w:bottom w:val="single" w:sz="4" w:space="0" w:color="auto"/>
              <w:right w:val="single" w:sz="4" w:space="0" w:color="auto"/>
            </w:tcBorders>
            <w:shd w:val="clear" w:color="auto" w:fill="auto"/>
            <w:vAlign w:val="center"/>
            <w:hideMark/>
          </w:tcPr>
          <w:p w14:paraId="4F0C6309"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Christina Kontaxi</w:t>
            </w:r>
          </w:p>
        </w:tc>
        <w:tc>
          <w:tcPr>
            <w:tcW w:w="3720" w:type="dxa"/>
            <w:tcBorders>
              <w:top w:val="nil"/>
              <w:left w:val="nil"/>
              <w:bottom w:val="single" w:sz="4" w:space="0" w:color="auto"/>
              <w:right w:val="single" w:sz="4" w:space="0" w:color="auto"/>
            </w:tcBorders>
            <w:shd w:val="clear" w:color="auto" w:fill="auto"/>
            <w:vAlign w:val="center"/>
            <w:hideMark/>
          </w:tcPr>
          <w:p w14:paraId="294036A0"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christinakontaxi@gmail.com</w:t>
            </w:r>
          </w:p>
        </w:tc>
        <w:tc>
          <w:tcPr>
            <w:tcW w:w="2240" w:type="dxa"/>
            <w:tcBorders>
              <w:top w:val="nil"/>
              <w:left w:val="nil"/>
              <w:bottom w:val="single" w:sz="4" w:space="0" w:color="auto"/>
              <w:right w:val="single" w:sz="4" w:space="0" w:color="auto"/>
            </w:tcBorders>
            <w:shd w:val="clear" w:color="auto" w:fill="auto"/>
            <w:vAlign w:val="center"/>
            <w:hideMark/>
          </w:tcPr>
          <w:p w14:paraId="1F7C5040"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7F1F5C98"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71304002"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00685655" w14:textId="77777777" w:rsidTr="002F2EED">
        <w:trPr>
          <w:trHeight w:val="49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22700640"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8</w:t>
            </w:r>
          </w:p>
        </w:tc>
        <w:tc>
          <w:tcPr>
            <w:tcW w:w="3360" w:type="dxa"/>
            <w:tcBorders>
              <w:top w:val="nil"/>
              <w:left w:val="nil"/>
              <w:bottom w:val="single" w:sz="4" w:space="0" w:color="auto"/>
              <w:right w:val="single" w:sz="4" w:space="0" w:color="auto"/>
            </w:tcBorders>
            <w:shd w:val="clear" w:color="auto" w:fill="auto"/>
            <w:vAlign w:val="center"/>
            <w:hideMark/>
          </w:tcPr>
          <w:p w14:paraId="3EAC8889"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Claire Caralp</w:t>
            </w:r>
          </w:p>
        </w:tc>
        <w:tc>
          <w:tcPr>
            <w:tcW w:w="3720" w:type="dxa"/>
            <w:tcBorders>
              <w:top w:val="nil"/>
              <w:left w:val="nil"/>
              <w:bottom w:val="single" w:sz="4" w:space="0" w:color="auto"/>
              <w:right w:val="single" w:sz="4" w:space="0" w:color="auto"/>
            </w:tcBorders>
            <w:shd w:val="clear" w:color="auto" w:fill="auto"/>
            <w:vAlign w:val="center"/>
            <w:hideMark/>
          </w:tcPr>
          <w:p w14:paraId="7BFECDF3"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anna.ershova@poleaquimer.com</w:t>
            </w:r>
          </w:p>
        </w:tc>
        <w:tc>
          <w:tcPr>
            <w:tcW w:w="2240" w:type="dxa"/>
            <w:tcBorders>
              <w:top w:val="nil"/>
              <w:left w:val="nil"/>
              <w:bottom w:val="single" w:sz="4" w:space="0" w:color="auto"/>
              <w:right w:val="single" w:sz="4" w:space="0" w:color="auto"/>
            </w:tcBorders>
            <w:shd w:val="clear" w:color="auto" w:fill="auto"/>
            <w:vAlign w:val="center"/>
            <w:hideMark/>
          </w:tcPr>
          <w:p w14:paraId="792FEFD7"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3F110204"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0A87377C"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r w:rsidR="002F2EED" w:rsidRPr="002F2EED" w14:paraId="595423F1" w14:textId="77777777" w:rsidTr="002F2EED">
        <w:trPr>
          <w:trHeight w:val="39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3DC4BCE4"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9</w:t>
            </w:r>
          </w:p>
        </w:tc>
        <w:tc>
          <w:tcPr>
            <w:tcW w:w="3360" w:type="dxa"/>
            <w:tcBorders>
              <w:top w:val="nil"/>
              <w:left w:val="nil"/>
              <w:bottom w:val="single" w:sz="4" w:space="0" w:color="auto"/>
              <w:right w:val="single" w:sz="4" w:space="0" w:color="auto"/>
            </w:tcBorders>
            <w:shd w:val="clear" w:color="auto" w:fill="auto"/>
            <w:vAlign w:val="center"/>
            <w:hideMark/>
          </w:tcPr>
          <w:p w14:paraId="3F8F51A5"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Claudia Vella-Casagrande</w:t>
            </w:r>
          </w:p>
        </w:tc>
        <w:tc>
          <w:tcPr>
            <w:tcW w:w="3720" w:type="dxa"/>
            <w:tcBorders>
              <w:top w:val="nil"/>
              <w:left w:val="nil"/>
              <w:bottom w:val="single" w:sz="4" w:space="0" w:color="auto"/>
              <w:right w:val="single" w:sz="4" w:space="0" w:color="auto"/>
            </w:tcBorders>
            <w:shd w:val="clear" w:color="auto" w:fill="auto"/>
            <w:vAlign w:val="center"/>
            <w:hideMark/>
          </w:tcPr>
          <w:p w14:paraId="783BEE7F" w14:textId="77777777" w:rsidR="002F2EED" w:rsidRPr="002F2EED" w:rsidRDefault="009E5117" w:rsidP="002F2EED">
            <w:pPr>
              <w:spacing w:after="0" w:line="240" w:lineRule="auto"/>
              <w:jc w:val="both"/>
              <w:rPr>
                <w:rFonts w:ascii="Times New Roman" w:eastAsia="Times New Roman" w:hAnsi="Times New Roman" w:cs="Times New Roman"/>
                <w:sz w:val="21"/>
                <w:szCs w:val="21"/>
                <w:lang w:eastAsia="en-GB"/>
              </w:rPr>
            </w:pPr>
            <w:hyperlink r:id="rId16" w:history="1">
              <w:r w:rsidR="002F2EED" w:rsidRPr="002F2EED">
                <w:rPr>
                  <w:rFonts w:ascii="Times New Roman" w:eastAsia="Times New Roman" w:hAnsi="Times New Roman" w:cs="Times New Roman"/>
                  <w:sz w:val="21"/>
                  <w:szCs w:val="21"/>
                  <w:lang w:eastAsia="en-GB"/>
                </w:rPr>
                <w:t>VellaCasagrande@ecsa.eu</w:t>
              </w:r>
            </w:hyperlink>
          </w:p>
        </w:tc>
        <w:tc>
          <w:tcPr>
            <w:tcW w:w="2240" w:type="dxa"/>
            <w:tcBorders>
              <w:top w:val="nil"/>
              <w:left w:val="nil"/>
              <w:bottom w:val="single" w:sz="4" w:space="0" w:color="auto"/>
              <w:right w:val="single" w:sz="4" w:space="0" w:color="auto"/>
            </w:tcBorders>
            <w:shd w:val="clear" w:color="auto" w:fill="auto"/>
            <w:vAlign w:val="center"/>
            <w:hideMark/>
          </w:tcPr>
          <w:p w14:paraId="2E3969E3"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6B9FE495"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70110E07"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472266DE" w14:textId="77777777" w:rsidTr="002F2EED">
        <w:trPr>
          <w:trHeight w:val="63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0BF3C911"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10</w:t>
            </w:r>
          </w:p>
        </w:tc>
        <w:tc>
          <w:tcPr>
            <w:tcW w:w="3360" w:type="dxa"/>
            <w:tcBorders>
              <w:top w:val="nil"/>
              <w:left w:val="nil"/>
              <w:bottom w:val="single" w:sz="4" w:space="0" w:color="auto"/>
              <w:right w:val="single" w:sz="4" w:space="0" w:color="auto"/>
            </w:tcBorders>
            <w:shd w:val="clear" w:color="auto" w:fill="auto"/>
            <w:vAlign w:val="center"/>
            <w:hideMark/>
          </w:tcPr>
          <w:p w14:paraId="227555F6"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Damien PERISSE,  (replaced by Elise Wattrelot)</w:t>
            </w:r>
            <w:r w:rsidRPr="002F2EED">
              <w:rPr>
                <w:rFonts w:ascii="Calibri" w:eastAsia="Times New Roman" w:hAnsi="Calibri" w:cs="Times New Roman"/>
                <w:color w:val="003366"/>
                <w:lang w:eastAsia="en-GB"/>
              </w:rPr>
              <w:t xml:space="preserve"> </w:t>
            </w:r>
          </w:p>
        </w:tc>
        <w:tc>
          <w:tcPr>
            <w:tcW w:w="3720" w:type="dxa"/>
            <w:tcBorders>
              <w:top w:val="nil"/>
              <w:left w:val="nil"/>
              <w:bottom w:val="single" w:sz="4" w:space="0" w:color="auto"/>
              <w:right w:val="single" w:sz="4" w:space="0" w:color="auto"/>
            </w:tcBorders>
            <w:shd w:val="clear" w:color="auto" w:fill="auto"/>
            <w:vAlign w:val="center"/>
            <w:hideMark/>
          </w:tcPr>
          <w:p w14:paraId="0A6F8E78" w14:textId="77777777" w:rsidR="002F2EED" w:rsidRPr="002F2EED" w:rsidRDefault="009E5117" w:rsidP="002F2EED">
            <w:pPr>
              <w:spacing w:after="0" w:line="240" w:lineRule="auto"/>
              <w:jc w:val="both"/>
              <w:rPr>
                <w:rFonts w:ascii="Times New Roman" w:eastAsia="Times New Roman" w:hAnsi="Times New Roman" w:cs="Times New Roman"/>
                <w:sz w:val="21"/>
                <w:szCs w:val="21"/>
                <w:lang w:eastAsia="en-GB"/>
              </w:rPr>
            </w:pPr>
            <w:hyperlink r:id="rId17" w:history="1">
              <w:r w:rsidR="002F2EED" w:rsidRPr="002F2EED">
                <w:rPr>
                  <w:rFonts w:ascii="Times New Roman" w:eastAsia="Times New Roman" w:hAnsi="Times New Roman" w:cs="Times New Roman"/>
                  <w:sz w:val="21"/>
                  <w:szCs w:val="21"/>
                  <w:lang w:eastAsia="en-GB"/>
                </w:rPr>
                <w:t>damien.perisse@crpm.org; Elise.Wattrelot@crpm.org</w:t>
              </w:r>
            </w:hyperlink>
          </w:p>
        </w:tc>
        <w:tc>
          <w:tcPr>
            <w:tcW w:w="2240" w:type="dxa"/>
            <w:tcBorders>
              <w:top w:val="nil"/>
              <w:left w:val="nil"/>
              <w:bottom w:val="single" w:sz="4" w:space="0" w:color="auto"/>
              <w:right w:val="single" w:sz="4" w:space="0" w:color="auto"/>
            </w:tcBorders>
            <w:shd w:val="clear" w:color="auto" w:fill="auto"/>
            <w:vAlign w:val="center"/>
            <w:hideMark/>
          </w:tcPr>
          <w:p w14:paraId="74B94BBC"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039B69B4"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7C32E259"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33178C91" w14:textId="77777777" w:rsidTr="002F2EED">
        <w:trPr>
          <w:trHeight w:val="42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0DD13A21"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11</w:t>
            </w:r>
          </w:p>
        </w:tc>
        <w:tc>
          <w:tcPr>
            <w:tcW w:w="3360" w:type="dxa"/>
            <w:tcBorders>
              <w:top w:val="nil"/>
              <w:left w:val="nil"/>
              <w:bottom w:val="single" w:sz="4" w:space="0" w:color="auto"/>
              <w:right w:val="single" w:sz="4" w:space="0" w:color="auto"/>
            </w:tcBorders>
            <w:shd w:val="clear" w:color="auto" w:fill="auto"/>
            <w:vAlign w:val="center"/>
            <w:hideMark/>
          </w:tcPr>
          <w:p w14:paraId="2EAFB18C"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David Appleton</w:t>
            </w:r>
          </w:p>
        </w:tc>
        <w:tc>
          <w:tcPr>
            <w:tcW w:w="3720" w:type="dxa"/>
            <w:tcBorders>
              <w:top w:val="nil"/>
              <w:left w:val="nil"/>
              <w:bottom w:val="single" w:sz="4" w:space="0" w:color="auto"/>
              <w:right w:val="single" w:sz="4" w:space="0" w:color="auto"/>
            </w:tcBorders>
            <w:shd w:val="clear" w:color="auto" w:fill="auto"/>
            <w:vAlign w:val="center"/>
            <w:hideMark/>
          </w:tcPr>
          <w:p w14:paraId="253B0C1F"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dappleton@nautilusint.org</w:t>
            </w:r>
          </w:p>
        </w:tc>
        <w:tc>
          <w:tcPr>
            <w:tcW w:w="2240" w:type="dxa"/>
            <w:tcBorders>
              <w:top w:val="nil"/>
              <w:left w:val="nil"/>
              <w:bottom w:val="single" w:sz="4" w:space="0" w:color="auto"/>
              <w:right w:val="single" w:sz="4" w:space="0" w:color="auto"/>
            </w:tcBorders>
            <w:shd w:val="clear" w:color="auto" w:fill="auto"/>
            <w:vAlign w:val="center"/>
            <w:hideMark/>
          </w:tcPr>
          <w:p w14:paraId="654CC6F1"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4D7908E8"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375781B3"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r w:rsidR="002F2EED" w:rsidRPr="002F2EED" w14:paraId="599E4FD9" w14:textId="77777777" w:rsidTr="002F2EED">
        <w:trPr>
          <w:trHeight w:val="42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297856AB"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12</w:t>
            </w:r>
          </w:p>
        </w:tc>
        <w:tc>
          <w:tcPr>
            <w:tcW w:w="3360" w:type="dxa"/>
            <w:tcBorders>
              <w:top w:val="nil"/>
              <w:left w:val="nil"/>
              <w:bottom w:val="single" w:sz="4" w:space="0" w:color="auto"/>
              <w:right w:val="single" w:sz="4" w:space="0" w:color="auto"/>
            </w:tcBorders>
            <w:shd w:val="clear" w:color="auto" w:fill="auto"/>
            <w:vAlign w:val="center"/>
            <w:hideMark/>
          </w:tcPr>
          <w:p w14:paraId="08A1963F" w14:textId="5AC45FAF" w:rsidR="002F2EED" w:rsidRPr="00DC7F52" w:rsidRDefault="00DC7F52" w:rsidP="002F2EED">
            <w:pPr>
              <w:spacing w:after="0" w:line="240" w:lineRule="auto"/>
              <w:jc w:val="both"/>
              <w:rPr>
                <w:rFonts w:ascii="Times New Roman" w:eastAsia="Times New Roman" w:hAnsi="Times New Roman" w:cs="Times New Roman"/>
                <w:sz w:val="21"/>
                <w:szCs w:val="21"/>
                <w:lang w:eastAsia="en-GB"/>
              </w:rPr>
            </w:pPr>
            <w:r w:rsidRPr="00DC7F52">
              <w:rPr>
                <w:rFonts w:ascii="Times New Roman" w:eastAsia="Times New Roman" w:hAnsi="Times New Roman" w:cs="Times New Roman"/>
                <w:sz w:val="21"/>
                <w:szCs w:val="21"/>
                <w:lang w:eastAsia="en-GB"/>
              </w:rPr>
              <w:t>Fidel Eche</w:t>
            </w:r>
            <w:r w:rsidR="002F2EED" w:rsidRPr="00DC7F52">
              <w:rPr>
                <w:rFonts w:ascii="Times New Roman" w:eastAsia="Times New Roman" w:hAnsi="Times New Roman" w:cs="Times New Roman"/>
                <w:sz w:val="21"/>
                <w:szCs w:val="21"/>
                <w:lang w:eastAsia="en-GB"/>
              </w:rPr>
              <w:t>var</w:t>
            </w:r>
            <w:r w:rsidRPr="00DC7F52">
              <w:rPr>
                <w:rFonts w:ascii="Times New Roman" w:eastAsia="Times New Roman" w:hAnsi="Times New Roman" w:cs="Times New Roman"/>
                <w:sz w:val="21"/>
                <w:szCs w:val="21"/>
                <w:lang w:eastAsia="en-GB"/>
              </w:rPr>
              <w:t>r</w:t>
            </w:r>
            <w:r w:rsidRPr="00DC7F52">
              <w:rPr>
                <w:rFonts w:ascii="Times New Roman" w:eastAsia="Times New Roman" w:hAnsi="Times New Roman" w:cs="Times New Roman"/>
                <w:sz w:val="21"/>
                <w:szCs w:val="21"/>
              </w:rPr>
              <w:t>í</w:t>
            </w:r>
            <w:r w:rsidR="002F2EED" w:rsidRPr="00DC7F52">
              <w:rPr>
                <w:rFonts w:ascii="Times New Roman" w:eastAsia="Times New Roman" w:hAnsi="Times New Roman" w:cs="Times New Roman"/>
                <w:sz w:val="21"/>
                <w:szCs w:val="21"/>
                <w:lang w:eastAsia="en-GB"/>
              </w:rPr>
              <w:t>a</w:t>
            </w:r>
          </w:p>
        </w:tc>
        <w:tc>
          <w:tcPr>
            <w:tcW w:w="3720" w:type="dxa"/>
            <w:tcBorders>
              <w:top w:val="nil"/>
              <w:left w:val="nil"/>
              <w:bottom w:val="single" w:sz="4" w:space="0" w:color="auto"/>
              <w:right w:val="single" w:sz="4" w:space="0" w:color="auto"/>
            </w:tcBorders>
            <w:shd w:val="clear" w:color="auto" w:fill="auto"/>
            <w:vAlign w:val="center"/>
            <w:hideMark/>
          </w:tcPr>
          <w:p w14:paraId="3A0DA43D" w14:textId="77777777" w:rsidR="002F2EED" w:rsidRPr="002F2EED" w:rsidRDefault="009E5117" w:rsidP="002F2EED">
            <w:pPr>
              <w:spacing w:after="0" w:line="240" w:lineRule="auto"/>
              <w:jc w:val="both"/>
              <w:rPr>
                <w:rFonts w:ascii="Times New Roman" w:eastAsia="Times New Roman" w:hAnsi="Times New Roman" w:cs="Times New Roman"/>
                <w:sz w:val="21"/>
                <w:szCs w:val="21"/>
                <w:lang w:eastAsia="en-GB"/>
              </w:rPr>
            </w:pPr>
            <w:hyperlink r:id="rId18" w:history="1">
              <w:r w:rsidR="002F2EED" w:rsidRPr="002F2EED">
                <w:rPr>
                  <w:rFonts w:ascii="Times New Roman" w:eastAsia="Times New Roman" w:hAnsi="Times New Roman" w:cs="Times New Roman"/>
                  <w:sz w:val="21"/>
                  <w:szCs w:val="21"/>
                  <w:lang w:eastAsia="en-GB"/>
                </w:rPr>
                <w:t>fidel.echevarria@uca.es</w:t>
              </w:r>
            </w:hyperlink>
          </w:p>
        </w:tc>
        <w:tc>
          <w:tcPr>
            <w:tcW w:w="2240" w:type="dxa"/>
            <w:tcBorders>
              <w:top w:val="nil"/>
              <w:left w:val="nil"/>
              <w:bottom w:val="single" w:sz="4" w:space="0" w:color="auto"/>
              <w:right w:val="single" w:sz="4" w:space="0" w:color="auto"/>
            </w:tcBorders>
            <w:shd w:val="clear" w:color="auto" w:fill="auto"/>
            <w:vAlign w:val="center"/>
            <w:hideMark/>
          </w:tcPr>
          <w:p w14:paraId="3862783A"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34AB0829"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2064E47D"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10A792BA" w14:textId="77777777" w:rsidTr="002F2EED">
        <w:trPr>
          <w:trHeight w:val="33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296A19C4"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13</w:t>
            </w:r>
          </w:p>
        </w:tc>
        <w:tc>
          <w:tcPr>
            <w:tcW w:w="3360" w:type="dxa"/>
            <w:tcBorders>
              <w:top w:val="nil"/>
              <w:left w:val="nil"/>
              <w:bottom w:val="single" w:sz="4" w:space="0" w:color="auto"/>
              <w:right w:val="single" w:sz="4" w:space="0" w:color="auto"/>
            </w:tcBorders>
            <w:shd w:val="clear" w:color="auto" w:fill="auto"/>
            <w:vAlign w:val="center"/>
            <w:hideMark/>
          </w:tcPr>
          <w:p w14:paraId="666B3730"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Francisco Caparros Alcaraz</w:t>
            </w:r>
          </w:p>
        </w:tc>
        <w:tc>
          <w:tcPr>
            <w:tcW w:w="3720" w:type="dxa"/>
            <w:tcBorders>
              <w:top w:val="nil"/>
              <w:left w:val="nil"/>
              <w:bottom w:val="single" w:sz="4" w:space="0" w:color="auto"/>
              <w:right w:val="single" w:sz="4" w:space="0" w:color="auto"/>
            </w:tcBorders>
            <w:shd w:val="clear" w:color="auto" w:fill="auto"/>
            <w:vAlign w:val="center"/>
            <w:hideMark/>
          </w:tcPr>
          <w:p w14:paraId="3A31151D"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fjcaparros@soib.caib.es</w:t>
            </w:r>
          </w:p>
        </w:tc>
        <w:tc>
          <w:tcPr>
            <w:tcW w:w="2240" w:type="dxa"/>
            <w:tcBorders>
              <w:top w:val="nil"/>
              <w:left w:val="nil"/>
              <w:bottom w:val="single" w:sz="4" w:space="0" w:color="auto"/>
              <w:right w:val="single" w:sz="4" w:space="0" w:color="auto"/>
            </w:tcBorders>
            <w:shd w:val="clear" w:color="auto" w:fill="auto"/>
            <w:vAlign w:val="center"/>
            <w:hideMark/>
          </w:tcPr>
          <w:p w14:paraId="0803C9DD"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1463CBF9"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5394DB22"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765FF56E" w14:textId="77777777" w:rsidTr="002F2EED">
        <w:trPr>
          <w:trHeight w:val="42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07B4A837"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14</w:t>
            </w:r>
          </w:p>
        </w:tc>
        <w:tc>
          <w:tcPr>
            <w:tcW w:w="3360" w:type="dxa"/>
            <w:tcBorders>
              <w:top w:val="nil"/>
              <w:left w:val="nil"/>
              <w:bottom w:val="single" w:sz="4" w:space="0" w:color="auto"/>
              <w:right w:val="single" w:sz="4" w:space="0" w:color="auto"/>
            </w:tcBorders>
            <w:shd w:val="clear" w:color="auto" w:fill="auto"/>
            <w:vAlign w:val="center"/>
            <w:hideMark/>
          </w:tcPr>
          <w:p w14:paraId="38A5F3C3"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François Arbellot-Repair</w:t>
            </w:r>
          </w:p>
        </w:tc>
        <w:tc>
          <w:tcPr>
            <w:tcW w:w="3720" w:type="dxa"/>
            <w:tcBorders>
              <w:top w:val="nil"/>
              <w:left w:val="nil"/>
              <w:bottom w:val="single" w:sz="4" w:space="0" w:color="auto"/>
              <w:right w:val="single" w:sz="4" w:space="0" w:color="auto"/>
            </w:tcBorders>
            <w:shd w:val="clear" w:color="auto" w:fill="auto"/>
            <w:vAlign w:val="center"/>
            <w:hideMark/>
          </w:tcPr>
          <w:p w14:paraId="51855901"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f.arbellot.repaire@gmail.com</w:t>
            </w:r>
          </w:p>
        </w:tc>
        <w:tc>
          <w:tcPr>
            <w:tcW w:w="2240" w:type="dxa"/>
            <w:tcBorders>
              <w:top w:val="nil"/>
              <w:left w:val="nil"/>
              <w:bottom w:val="single" w:sz="4" w:space="0" w:color="auto"/>
              <w:right w:val="single" w:sz="4" w:space="0" w:color="auto"/>
            </w:tcBorders>
            <w:shd w:val="clear" w:color="auto" w:fill="auto"/>
            <w:vAlign w:val="center"/>
            <w:hideMark/>
          </w:tcPr>
          <w:p w14:paraId="03B45B0D"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3915B37A"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10931A2D"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0B65FA8E" w14:textId="77777777" w:rsidTr="002F2EED">
        <w:trPr>
          <w:trHeight w:val="40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A5768EE"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15</w:t>
            </w:r>
          </w:p>
        </w:tc>
        <w:tc>
          <w:tcPr>
            <w:tcW w:w="3360" w:type="dxa"/>
            <w:tcBorders>
              <w:top w:val="nil"/>
              <w:left w:val="nil"/>
              <w:bottom w:val="single" w:sz="4" w:space="0" w:color="auto"/>
              <w:right w:val="single" w:sz="4" w:space="0" w:color="auto"/>
            </w:tcBorders>
            <w:shd w:val="clear" w:color="auto" w:fill="auto"/>
            <w:vAlign w:val="center"/>
            <w:hideMark/>
          </w:tcPr>
          <w:p w14:paraId="666168EC"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Halvor Mortensen</w:t>
            </w:r>
          </w:p>
        </w:tc>
        <w:tc>
          <w:tcPr>
            <w:tcW w:w="3720" w:type="dxa"/>
            <w:tcBorders>
              <w:top w:val="nil"/>
              <w:left w:val="nil"/>
              <w:bottom w:val="single" w:sz="4" w:space="0" w:color="auto"/>
              <w:right w:val="single" w:sz="4" w:space="0" w:color="auto"/>
            </w:tcBorders>
            <w:shd w:val="clear" w:color="auto" w:fill="auto"/>
            <w:vAlign w:val="center"/>
            <w:hideMark/>
          </w:tcPr>
          <w:p w14:paraId="4203063E"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hmortensen@val.vgs.no</w:t>
            </w:r>
          </w:p>
        </w:tc>
        <w:tc>
          <w:tcPr>
            <w:tcW w:w="2240" w:type="dxa"/>
            <w:tcBorders>
              <w:top w:val="nil"/>
              <w:left w:val="nil"/>
              <w:bottom w:val="single" w:sz="4" w:space="0" w:color="auto"/>
              <w:right w:val="single" w:sz="4" w:space="0" w:color="auto"/>
            </w:tcBorders>
            <w:shd w:val="clear" w:color="auto" w:fill="auto"/>
            <w:vAlign w:val="center"/>
            <w:hideMark/>
          </w:tcPr>
          <w:p w14:paraId="09135091"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45068E90"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2797F385"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222601D6" w14:textId="77777777" w:rsidTr="002F2EED">
        <w:trPr>
          <w:trHeight w:val="43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249C6C4"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lastRenderedPageBreak/>
              <w:t>16</w:t>
            </w:r>
          </w:p>
        </w:tc>
        <w:tc>
          <w:tcPr>
            <w:tcW w:w="3360" w:type="dxa"/>
            <w:tcBorders>
              <w:top w:val="nil"/>
              <w:left w:val="nil"/>
              <w:bottom w:val="single" w:sz="4" w:space="0" w:color="auto"/>
              <w:right w:val="single" w:sz="4" w:space="0" w:color="auto"/>
            </w:tcBorders>
            <w:shd w:val="clear" w:color="auto" w:fill="auto"/>
            <w:vAlign w:val="center"/>
            <w:hideMark/>
          </w:tcPr>
          <w:p w14:paraId="435B3B59"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Iain Shepherd</w:t>
            </w:r>
          </w:p>
        </w:tc>
        <w:tc>
          <w:tcPr>
            <w:tcW w:w="3720" w:type="dxa"/>
            <w:tcBorders>
              <w:top w:val="nil"/>
              <w:left w:val="nil"/>
              <w:bottom w:val="single" w:sz="4" w:space="0" w:color="auto"/>
              <w:right w:val="single" w:sz="4" w:space="0" w:color="auto"/>
            </w:tcBorders>
            <w:shd w:val="clear" w:color="auto" w:fill="auto"/>
            <w:vAlign w:val="center"/>
            <w:hideMark/>
          </w:tcPr>
          <w:p w14:paraId="1E009F9F"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iain@marcomdef.co.uk</w:t>
            </w:r>
          </w:p>
        </w:tc>
        <w:tc>
          <w:tcPr>
            <w:tcW w:w="2240" w:type="dxa"/>
            <w:tcBorders>
              <w:top w:val="nil"/>
              <w:left w:val="nil"/>
              <w:bottom w:val="single" w:sz="4" w:space="0" w:color="auto"/>
              <w:right w:val="single" w:sz="4" w:space="0" w:color="auto"/>
            </w:tcBorders>
            <w:shd w:val="clear" w:color="auto" w:fill="auto"/>
            <w:vAlign w:val="center"/>
            <w:hideMark/>
          </w:tcPr>
          <w:p w14:paraId="18F86BE2"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0D4F7DC5"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3D9898AD"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3938C09D" w14:textId="77777777" w:rsidTr="009E5117">
        <w:trPr>
          <w:trHeight w:val="43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2721322E"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17</w:t>
            </w:r>
          </w:p>
        </w:tc>
        <w:tc>
          <w:tcPr>
            <w:tcW w:w="3360" w:type="dxa"/>
            <w:tcBorders>
              <w:top w:val="nil"/>
              <w:left w:val="nil"/>
              <w:bottom w:val="single" w:sz="4" w:space="0" w:color="auto"/>
              <w:right w:val="single" w:sz="4" w:space="0" w:color="auto"/>
            </w:tcBorders>
            <w:shd w:val="clear" w:color="auto" w:fill="auto"/>
            <w:vAlign w:val="center"/>
            <w:hideMark/>
          </w:tcPr>
          <w:p w14:paraId="3F8ED478"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Ian Jenkinson</w:t>
            </w:r>
          </w:p>
        </w:tc>
        <w:tc>
          <w:tcPr>
            <w:tcW w:w="3720" w:type="dxa"/>
            <w:tcBorders>
              <w:top w:val="nil"/>
              <w:left w:val="nil"/>
              <w:bottom w:val="single" w:sz="4" w:space="0" w:color="auto"/>
              <w:right w:val="single" w:sz="4" w:space="0" w:color="auto"/>
            </w:tcBorders>
            <w:shd w:val="clear" w:color="auto" w:fill="auto"/>
            <w:vAlign w:val="center"/>
            <w:hideMark/>
          </w:tcPr>
          <w:p w14:paraId="6579DD8D"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i.d.jenkinson@ljmu.ac.uk</w:t>
            </w:r>
          </w:p>
        </w:tc>
        <w:tc>
          <w:tcPr>
            <w:tcW w:w="2240" w:type="dxa"/>
            <w:tcBorders>
              <w:top w:val="nil"/>
              <w:left w:val="nil"/>
              <w:bottom w:val="single" w:sz="4" w:space="0" w:color="auto"/>
              <w:right w:val="single" w:sz="4" w:space="0" w:color="auto"/>
            </w:tcBorders>
            <w:shd w:val="clear" w:color="auto" w:fill="auto"/>
            <w:vAlign w:val="center"/>
            <w:hideMark/>
          </w:tcPr>
          <w:p w14:paraId="0F3561E3"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0DF8F804"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234F6DEC"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77B8160B" w14:textId="77777777" w:rsidTr="002F2EED">
        <w:trPr>
          <w:trHeight w:val="40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142249F"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18</w:t>
            </w:r>
          </w:p>
        </w:tc>
        <w:tc>
          <w:tcPr>
            <w:tcW w:w="3360" w:type="dxa"/>
            <w:tcBorders>
              <w:top w:val="nil"/>
              <w:left w:val="nil"/>
              <w:bottom w:val="single" w:sz="4" w:space="0" w:color="auto"/>
              <w:right w:val="single" w:sz="4" w:space="0" w:color="auto"/>
            </w:tcBorders>
            <w:shd w:val="clear" w:color="auto" w:fill="auto"/>
            <w:vAlign w:val="center"/>
            <w:hideMark/>
          </w:tcPr>
          <w:p w14:paraId="7183BC94"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Jaap Gebraad</w:t>
            </w:r>
          </w:p>
        </w:tc>
        <w:tc>
          <w:tcPr>
            <w:tcW w:w="3720" w:type="dxa"/>
            <w:tcBorders>
              <w:top w:val="nil"/>
              <w:left w:val="nil"/>
              <w:bottom w:val="single" w:sz="4" w:space="0" w:color="auto"/>
              <w:right w:val="single" w:sz="4" w:space="0" w:color="auto"/>
            </w:tcBorders>
            <w:shd w:val="clear" w:color="auto" w:fill="auto"/>
            <w:vAlign w:val="center"/>
            <w:hideMark/>
          </w:tcPr>
          <w:p w14:paraId="65E66B48"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gebraad@stc-r.nl</w:t>
            </w:r>
          </w:p>
        </w:tc>
        <w:tc>
          <w:tcPr>
            <w:tcW w:w="2240" w:type="dxa"/>
            <w:tcBorders>
              <w:top w:val="nil"/>
              <w:left w:val="nil"/>
              <w:bottom w:val="single" w:sz="4" w:space="0" w:color="auto"/>
              <w:right w:val="single" w:sz="4" w:space="0" w:color="auto"/>
            </w:tcBorders>
            <w:shd w:val="clear" w:color="auto" w:fill="auto"/>
            <w:vAlign w:val="center"/>
            <w:hideMark/>
          </w:tcPr>
          <w:p w14:paraId="53AE8A30"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69F835E4"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72385F97"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6B8BDD7E" w14:textId="77777777" w:rsidTr="009E5117">
        <w:trPr>
          <w:trHeight w:val="42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C329D4D"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19</w:t>
            </w:r>
          </w:p>
        </w:tc>
        <w:tc>
          <w:tcPr>
            <w:tcW w:w="3360" w:type="dxa"/>
            <w:tcBorders>
              <w:top w:val="nil"/>
              <w:left w:val="nil"/>
              <w:bottom w:val="single" w:sz="4" w:space="0" w:color="auto"/>
              <w:right w:val="single" w:sz="4" w:space="0" w:color="auto"/>
            </w:tcBorders>
            <w:shd w:val="clear" w:color="auto" w:fill="auto"/>
            <w:vAlign w:val="center"/>
            <w:hideMark/>
          </w:tcPr>
          <w:p w14:paraId="6CC9962B"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Jan Boyesen</w:t>
            </w:r>
          </w:p>
        </w:tc>
        <w:tc>
          <w:tcPr>
            <w:tcW w:w="3720" w:type="dxa"/>
            <w:tcBorders>
              <w:top w:val="nil"/>
              <w:left w:val="nil"/>
              <w:bottom w:val="single" w:sz="4" w:space="0" w:color="auto"/>
              <w:right w:val="single" w:sz="4" w:space="0" w:color="auto"/>
            </w:tcBorders>
            <w:shd w:val="clear" w:color="auto" w:fill="auto"/>
            <w:vAlign w:val="center"/>
            <w:hideMark/>
          </w:tcPr>
          <w:p w14:paraId="0C92F1ED"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jb@maritimecenter.dk</w:t>
            </w:r>
          </w:p>
        </w:tc>
        <w:tc>
          <w:tcPr>
            <w:tcW w:w="2240" w:type="dxa"/>
            <w:tcBorders>
              <w:top w:val="nil"/>
              <w:left w:val="nil"/>
              <w:bottom w:val="single" w:sz="4" w:space="0" w:color="auto"/>
              <w:right w:val="single" w:sz="4" w:space="0" w:color="auto"/>
            </w:tcBorders>
            <w:shd w:val="clear" w:color="auto" w:fill="auto"/>
            <w:vAlign w:val="center"/>
            <w:hideMark/>
          </w:tcPr>
          <w:p w14:paraId="7C57BFC6"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4D65155A"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39F0F24A"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r w:rsidR="002F2EED" w:rsidRPr="002F2EED" w14:paraId="7AB34E02" w14:textId="77777777" w:rsidTr="002F2EED">
        <w:trPr>
          <w:trHeight w:val="42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FBD1817"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20</w:t>
            </w:r>
          </w:p>
        </w:tc>
        <w:tc>
          <w:tcPr>
            <w:tcW w:w="3360" w:type="dxa"/>
            <w:tcBorders>
              <w:top w:val="nil"/>
              <w:left w:val="nil"/>
              <w:bottom w:val="single" w:sz="4" w:space="0" w:color="auto"/>
              <w:right w:val="single" w:sz="4" w:space="0" w:color="auto"/>
            </w:tcBorders>
            <w:shd w:val="clear" w:color="auto" w:fill="auto"/>
            <w:vAlign w:val="center"/>
            <w:hideMark/>
          </w:tcPr>
          <w:p w14:paraId="44522B28"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John Bostock</w:t>
            </w:r>
          </w:p>
        </w:tc>
        <w:tc>
          <w:tcPr>
            <w:tcW w:w="3720" w:type="dxa"/>
            <w:tcBorders>
              <w:top w:val="nil"/>
              <w:left w:val="nil"/>
              <w:bottom w:val="single" w:sz="4" w:space="0" w:color="auto"/>
              <w:right w:val="single" w:sz="4" w:space="0" w:color="auto"/>
            </w:tcBorders>
            <w:shd w:val="clear" w:color="auto" w:fill="auto"/>
            <w:vAlign w:val="center"/>
            <w:hideMark/>
          </w:tcPr>
          <w:p w14:paraId="1F4E80AA"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j.c.bostock@stir.ac.uk</w:t>
            </w:r>
          </w:p>
        </w:tc>
        <w:tc>
          <w:tcPr>
            <w:tcW w:w="2240" w:type="dxa"/>
            <w:tcBorders>
              <w:top w:val="nil"/>
              <w:left w:val="nil"/>
              <w:bottom w:val="single" w:sz="4" w:space="0" w:color="auto"/>
              <w:right w:val="single" w:sz="4" w:space="0" w:color="auto"/>
            </w:tcBorders>
            <w:shd w:val="clear" w:color="auto" w:fill="auto"/>
            <w:vAlign w:val="center"/>
            <w:hideMark/>
          </w:tcPr>
          <w:p w14:paraId="21AAB926"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2D8DB3E8"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303BA19A"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4698946C" w14:textId="77777777" w:rsidTr="002F2EED">
        <w:trPr>
          <w:trHeight w:val="39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4BC4A45A"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21</w:t>
            </w:r>
          </w:p>
        </w:tc>
        <w:tc>
          <w:tcPr>
            <w:tcW w:w="3360" w:type="dxa"/>
            <w:tcBorders>
              <w:top w:val="nil"/>
              <w:left w:val="nil"/>
              <w:bottom w:val="single" w:sz="4" w:space="0" w:color="auto"/>
              <w:right w:val="single" w:sz="4" w:space="0" w:color="auto"/>
            </w:tcBorders>
            <w:shd w:val="clear" w:color="auto" w:fill="auto"/>
            <w:vAlign w:val="center"/>
            <w:hideMark/>
          </w:tcPr>
          <w:p w14:paraId="51E1F3AD"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Lucía Fraga Lago</w:t>
            </w:r>
          </w:p>
        </w:tc>
        <w:tc>
          <w:tcPr>
            <w:tcW w:w="3720" w:type="dxa"/>
            <w:tcBorders>
              <w:top w:val="nil"/>
              <w:left w:val="nil"/>
              <w:bottom w:val="single" w:sz="4" w:space="0" w:color="auto"/>
              <w:right w:val="single" w:sz="4" w:space="0" w:color="auto"/>
            </w:tcBorders>
            <w:shd w:val="clear" w:color="auto" w:fill="auto"/>
            <w:vAlign w:val="center"/>
            <w:hideMark/>
          </w:tcPr>
          <w:p w14:paraId="644E0BA9"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lfraga@cetmar.org</w:t>
            </w:r>
          </w:p>
        </w:tc>
        <w:tc>
          <w:tcPr>
            <w:tcW w:w="2240" w:type="dxa"/>
            <w:tcBorders>
              <w:top w:val="nil"/>
              <w:left w:val="nil"/>
              <w:bottom w:val="single" w:sz="4" w:space="0" w:color="auto"/>
              <w:right w:val="single" w:sz="4" w:space="0" w:color="auto"/>
            </w:tcBorders>
            <w:shd w:val="clear" w:color="auto" w:fill="auto"/>
            <w:vAlign w:val="center"/>
            <w:hideMark/>
          </w:tcPr>
          <w:p w14:paraId="21224E1A"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3C1B1104"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75688A8F"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41ED8A39" w14:textId="77777777" w:rsidTr="002F2EED">
        <w:trPr>
          <w:trHeight w:val="40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682D277"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22</w:t>
            </w:r>
          </w:p>
        </w:tc>
        <w:tc>
          <w:tcPr>
            <w:tcW w:w="3360" w:type="dxa"/>
            <w:tcBorders>
              <w:top w:val="nil"/>
              <w:left w:val="nil"/>
              <w:bottom w:val="single" w:sz="4" w:space="0" w:color="auto"/>
              <w:right w:val="single" w:sz="4" w:space="0" w:color="auto"/>
            </w:tcBorders>
            <w:shd w:val="clear" w:color="auto" w:fill="auto"/>
            <w:vAlign w:val="center"/>
            <w:hideMark/>
          </w:tcPr>
          <w:p w14:paraId="43D11A43"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Margaret Eleftheriou</w:t>
            </w:r>
          </w:p>
        </w:tc>
        <w:tc>
          <w:tcPr>
            <w:tcW w:w="3720" w:type="dxa"/>
            <w:tcBorders>
              <w:top w:val="nil"/>
              <w:left w:val="nil"/>
              <w:bottom w:val="single" w:sz="4" w:space="0" w:color="auto"/>
              <w:right w:val="single" w:sz="4" w:space="0" w:color="auto"/>
            </w:tcBorders>
            <w:shd w:val="clear" w:color="auto" w:fill="auto"/>
            <w:vAlign w:val="center"/>
            <w:hideMark/>
          </w:tcPr>
          <w:p w14:paraId="47E95FEB"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margaret@hcmr.gr</w:t>
            </w:r>
          </w:p>
        </w:tc>
        <w:tc>
          <w:tcPr>
            <w:tcW w:w="2240" w:type="dxa"/>
            <w:tcBorders>
              <w:top w:val="nil"/>
              <w:left w:val="nil"/>
              <w:bottom w:val="single" w:sz="4" w:space="0" w:color="auto"/>
              <w:right w:val="single" w:sz="4" w:space="0" w:color="auto"/>
            </w:tcBorders>
            <w:shd w:val="clear" w:color="auto" w:fill="auto"/>
            <w:vAlign w:val="center"/>
            <w:hideMark/>
          </w:tcPr>
          <w:p w14:paraId="5F11A392"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42BCF2C7"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65BA94DB"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08B69D3F" w14:textId="77777777" w:rsidTr="002F2EED">
        <w:trPr>
          <w:trHeight w:val="36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0DC7F6D"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23</w:t>
            </w:r>
          </w:p>
        </w:tc>
        <w:tc>
          <w:tcPr>
            <w:tcW w:w="3360" w:type="dxa"/>
            <w:tcBorders>
              <w:top w:val="nil"/>
              <w:left w:val="nil"/>
              <w:bottom w:val="single" w:sz="4" w:space="0" w:color="auto"/>
              <w:right w:val="single" w:sz="4" w:space="0" w:color="auto"/>
            </w:tcBorders>
            <w:shd w:val="clear" w:color="auto" w:fill="auto"/>
            <w:vAlign w:val="center"/>
            <w:hideMark/>
          </w:tcPr>
          <w:p w14:paraId="361166D1"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Mascha Stroobant</w:t>
            </w:r>
          </w:p>
        </w:tc>
        <w:tc>
          <w:tcPr>
            <w:tcW w:w="3720" w:type="dxa"/>
            <w:tcBorders>
              <w:top w:val="nil"/>
              <w:left w:val="nil"/>
              <w:bottom w:val="single" w:sz="4" w:space="0" w:color="auto"/>
              <w:right w:val="single" w:sz="4" w:space="0" w:color="auto"/>
            </w:tcBorders>
            <w:shd w:val="clear" w:color="auto" w:fill="auto"/>
            <w:vAlign w:val="center"/>
            <w:hideMark/>
          </w:tcPr>
          <w:p w14:paraId="54A2412F"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mascha.stroobant@dltm.it</w:t>
            </w:r>
          </w:p>
        </w:tc>
        <w:tc>
          <w:tcPr>
            <w:tcW w:w="2240" w:type="dxa"/>
            <w:tcBorders>
              <w:top w:val="nil"/>
              <w:left w:val="nil"/>
              <w:bottom w:val="single" w:sz="4" w:space="0" w:color="auto"/>
              <w:right w:val="single" w:sz="4" w:space="0" w:color="auto"/>
            </w:tcBorders>
            <w:shd w:val="clear" w:color="auto" w:fill="auto"/>
            <w:vAlign w:val="center"/>
            <w:hideMark/>
          </w:tcPr>
          <w:p w14:paraId="6FAB7912"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20508EF1"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4D888080"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4D91AB16" w14:textId="77777777" w:rsidTr="002F2EED">
        <w:trPr>
          <w:trHeight w:val="40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0BB3F32"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24</w:t>
            </w:r>
          </w:p>
        </w:tc>
        <w:tc>
          <w:tcPr>
            <w:tcW w:w="3360" w:type="dxa"/>
            <w:tcBorders>
              <w:top w:val="nil"/>
              <w:left w:val="nil"/>
              <w:bottom w:val="single" w:sz="4" w:space="0" w:color="auto"/>
              <w:right w:val="single" w:sz="4" w:space="0" w:color="auto"/>
            </w:tcBorders>
            <w:shd w:val="clear" w:color="auto" w:fill="auto"/>
            <w:vAlign w:val="center"/>
            <w:hideMark/>
          </w:tcPr>
          <w:p w14:paraId="0A743BAE" w14:textId="797B75B7" w:rsidR="002F2EED" w:rsidRPr="002F2EED" w:rsidRDefault="00DC7F52" w:rsidP="002F2EED">
            <w:pPr>
              <w:spacing w:after="0" w:line="240" w:lineRule="auto"/>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Michael Ekow Manu</w:t>
            </w:r>
            <w:r w:rsidR="002F2EED" w:rsidRPr="002F2EED">
              <w:rPr>
                <w:rFonts w:ascii="Times New Roman" w:eastAsia="Times New Roman" w:hAnsi="Times New Roman" w:cs="Times New Roman"/>
                <w:sz w:val="21"/>
                <w:szCs w:val="21"/>
                <w:lang w:eastAsia="en-GB"/>
              </w:rPr>
              <w:t>el</w:t>
            </w:r>
          </w:p>
        </w:tc>
        <w:tc>
          <w:tcPr>
            <w:tcW w:w="3720" w:type="dxa"/>
            <w:tcBorders>
              <w:top w:val="nil"/>
              <w:left w:val="nil"/>
              <w:bottom w:val="single" w:sz="4" w:space="0" w:color="auto"/>
              <w:right w:val="single" w:sz="4" w:space="0" w:color="auto"/>
            </w:tcBorders>
            <w:shd w:val="clear" w:color="auto" w:fill="auto"/>
            <w:vAlign w:val="center"/>
            <w:hideMark/>
          </w:tcPr>
          <w:p w14:paraId="282245DF"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mem@wmu.se</w:t>
            </w:r>
          </w:p>
        </w:tc>
        <w:tc>
          <w:tcPr>
            <w:tcW w:w="2240" w:type="dxa"/>
            <w:tcBorders>
              <w:top w:val="nil"/>
              <w:left w:val="nil"/>
              <w:bottom w:val="single" w:sz="4" w:space="0" w:color="auto"/>
              <w:right w:val="single" w:sz="4" w:space="0" w:color="auto"/>
            </w:tcBorders>
            <w:shd w:val="clear" w:color="auto" w:fill="auto"/>
            <w:vAlign w:val="center"/>
            <w:hideMark/>
          </w:tcPr>
          <w:p w14:paraId="45DF56AD"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240CFC72"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213D73D6"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02604252" w14:textId="77777777" w:rsidTr="002F2EED">
        <w:trPr>
          <w:trHeight w:val="54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85D5CBB"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25</w:t>
            </w:r>
          </w:p>
        </w:tc>
        <w:tc>
          <w:tcPr>
            <w:tcW w:w="3360" w:type="dxa"/>
            <w:tcBorders>
              <w:top w:val="nil"/>
              <w:left w:val="nil"/>
              <w:bottom w:val="single" w:sz="4" w:space="0" w:color="auto"/>
              <w:right w:val="single" w:sz="4" w:space="0" w:color="auto"/>
            </w:tcBorders>
            <w:shd w:val="clear" w:color="auto" w:fill="auto"/>
            <w:vAlign w:val="center"/>
            <w:hideMark/>
          </w:tcPr>
          <w:p w14:paraId="60BB67CB"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Michael John</w:t>
            </w:r>
          </w:p>
        </w:tc>
        <w:tc>
          <w:tcPr>
            <w:tcW w:w="3720" w:type="dxa"/>
            <w:tcBorders>
              <w:top w:val="nil"/>
              <w:left w:val="nil"/>
              <w:bottom w:val="single" w:sz="4" w:space="0" w:color="auto"/>
              <w:right w:val="single" w:sz="4" w:space="0" w:color="auto"/>
            </w:tcBorders>
            <w:shd w:val="clear" w:color="auto" w:fill="auto"/>
            <w:vAlign w:val="center"/>
            <w:hideMark/>
          </w:tcPr>
          <w:p w14:paraId="1089CC3D"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mc@europeanboatingindustry.eu; office@europeanboatingindustry.eu</w:t>
            </w:r>
          </w:p>
        </w:tc>
        <w:tc>
          <w:tcPr>
            <w:tcW w:w="2240" w:type="dxa"/>
            <w:tcBorders>
              <w:top w:val="nil"/>
              <w:left w:val="nil"/>
              <w:bottom w:val="single" w:sz="4" w:space="0" w:color="auto"/>
              <w:right w:val="single" w:sz="4" w:space="0" w:color="auto"/>
            </w:tcBorders>
            <w:shd w:val="clear" w:color="auto" w:fill="auto"/>
            <w:vAlign w:val="center"/>
            <w:hideMark/>
          </w:tcPr>
          <w:p w14:paraId="116CEC72"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1AB7924E"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0F74795B"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5AFFD762" w14:textId="77777777" w:rsidTr="009E5117">
        <w:trPr>
          <w:trHeight w:val="54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41DD0859"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26</w:t>
            </w:r>
          </w:p>
        </w:tc>
        <w:tc>
          <w:tcPr>
            <w:tcW w:w="3360" w:type="dxa"/>
            <w:tcBorders>
              <w:top w:val="nil"/>
              <w:left w:val="nil"/>
              <w:bottom w:val="single" w:sz="4" w:space="0" w:color="auto"/>
              <w:right w:val="single" w:sz="4" w:space="0" w:color="auto"/>
            </w:tcBorders>
            <w:shd w:val="clear" w:color="auto" w:fill="auto"/>
            <w:vAlign w:val="center"/>
            <w:hideMark/>
          </w:tcPr>
          <w:p w14:paraId="57961FE4"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Paola Gualeni</w:t>
            </w:r>
          </w:p>
        </w:tc>
        <w:tc>
          <w:tcPr>
            <w:tcW w:w="3720" w:type="dxa"/>
            <w:tcBorders>
              <w:top w:val="nil"/>
              <w:left w:val="nil"/>
              <w:bottom w:val="single" w:sz="4" w:space="0" w:color="auto"/>
              <w:right w:val="single" w:sz="4" w:space="0" w:color="auto"/>
            </w:tcBorders>
            <w:shd w:val="clear" w:color="auto" w:fill="auto"/>
            <w:vAlign w:val="center"/>
            <w:hideMark/>
          </w:tcPr>
          <w:p w14:paraId="35524B57" w14:textId="77777777" w:rsidR="002F2EED" w:rsidRPr="002F2EED" w:rsidRDefault="009E5117" w:rsidP="002F2EED">
            <w:pPr>
              <w:spacing w:after="0" w:line="240" w:lineRule="auto"/>
              <w:jc w:val="both"/>
              <w:rPr>
                <w:rFonts w:ascii="Times New Roman" w:eastAsia="Times New Roman" w:hAnsi="Times New Roman" w:cs="Times New Roman"/>
                <w:sz w:val="21"/>
                <w:szCs w:val="21"/>
                <w:lang w:eastAsia="en-GB"/>
              </w:rPr>
            </w:pPr>
            <w:hyperlink r:id="rId19" w:history="1">
              <w:r w:rsidR="002F2EED" w:rsidRPr="002F2EED">
                <w:rPr>
                  <w:rFonts w:ascii="Times New Roman" w:eastAsia="Times New Roman" w:hAnsi="Times New Roman" w:cs="Times New Roman"/>
                  <w:sz w:val="21"/>
                  <w:szCs w:val="21"/>
                  <w:lang w:eastAsia="en-GB"/>
                </w:rPr>
                <w:t>martina.rossi@marefvg.it; info@marefvg.it</w:t>
              </w:r>
            </w:hyperlink>
          </w:p>
        </w:tc>
        <w:tc>
          <w:tcPr>
            <w:tcW w:w="2240" w:type="dxa"/>
            <w:tcBorders>
              <w:top w:val="nil"/>
              <w:left w:val="nil"/>
              <w:bottom w:val="single" w:sz="4" w:space="0" w:color="auto"/>
              <w:right w:val="single" w:sz="4" w:space="0" w:color="auto"/>
            </w:tcBorders>
            <w:shd w:val="clear" w:color="auto" w:fill="auto"/>
            <w:vAlign w:val="center"/>
            <w:hideMark/>
          </w:tcPr>
          <w:p w14:paraId="31211675"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5D6755C7"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605293E0"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r w:rsidR="002F2EED" w:rsidRPr="002F2EED" w14:paraId="6885009C" w14:textId="77777777" w:rsidTr="002F2EED">
        <w:trPr>
          <w:trHeight w:val="46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23F6B0BB"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27</w:t>
            </w:r>
          </w:p>
        </w:tc>
        <w:tc>
          <w:tcPr>
            <w:tcW w:w="3360" w:type="dxa"/>
            <w:tcBorders>
              <w:top w:val="nil"/>
              <w:left w:val="nil"/>
              <w:bottom w:val="single" w:sz="4" w:space="0" w:color="auto"/>
              <w:right w:val="single" w:sz="4" w:space="0" w:color="auto"/>
            </w:tcBorders>
            <w:shd w:val="clear" w:color="auto" w:fill="auto"/>
            <w:vAlign w:val="center"/>
            <w:hideMark/>
          </w:tcPr>
          <w:p w14:paraId="49E6BF83"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Pauhla McGrane</w:t>
            </w:r>
          </w:p>
        </w:tc>
        <w:tc>
          <w:tcPr>
            <w:tcW w:w="3720" w:type="dxa"/>
            <w:tcBorders>
              <w:top w:val="nil"/>
              <w:left w:val="nil"/>
              <w:bottom w:val="single" w:sz="4" w:space="0" w:color="auto"/>
              <w:right w:val="single" w:sz="4" w:space="0" w:color="auto"/>
            </w:tcBorders>
            <w:shd w:val="clear" w:color="auto" w:fill="auto"/>
            <w:vAlign w:val="center"/>
            <w:hideMark/>
          </w:tcPr>
          <w:p w14:paraId="344DECAB" w14:textId="77777777" w:rsidR="002F2EED" w:rsidRPr="002F2EED" w:rsidRDefault="009E5117" w:rsidP="002F2EED">
            <w:pPr>
              <w:spacing w:after="0" w:line="240" w:lineRule="auto"/>
              <w:jc w:val="both"/>
              <w:rPr>
                <w:rFonts w:ascii="Times New Roman" w:eastAsia="Times New Roman" w:hAnsi="Times New Roman" w:cs="Times New Roman"/>
                <w:sz w:val="21"/>
                <w:szCs w:val="21"/>
                <w:lang w:eastAsia="en-GB"/>
              </w:rPr>
            </w:pPr>
            <w:hyperlink r:id="rId20" w:history="1">
              <w:r w:rsidR="002F2EED" w:rsidRPr="002F2EED">
                <w:rPr>
                  <w:rFonts w:ascii="Times New Roman" w:eastAsia="Times New Roman" w:hAnsi="Times New Roman" w:cs="Times New Roman"/>
                  <w:sz w:val="21"/>
                  <w:szCs w:val="21"/>
                  <w:lang w:eastAsia="en-GB"/>
                </w:rPr>
                <w:t>pauhla.mcgrane@gmit.ie</w:t>
              </w:r>
            </w:hyperlink>
          </w:p>
        </w:tc>
        <w:tc>
          <w:tcPr>
            <w:tcW w:w="2240" w:type="dxa"/>
            <w:tcBorders>
              <w:top w:val="nil"/>
              <w:left w:val="nil"/>
              <w:bottom w:val="single" w:sz="4" w:space="0" w:color="auto"/>
              <w:right w:val="single" w:sz="4" w:space="0" w:color="auto"/>
            </w:tcBorders>
            <w:shd w:val="clear" w:color="auto" w:fill="auto"/>
            <w:vAlign w:val="center"/>
            <w:hideMark/>
          </w:tcPr>
          <w:p w14:paraId="2C7D1B10"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5683FE77"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20C60A47"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r w:rsidR="002F2EED" w:rsidRPr="002F2EED" w14:paraId="61451D9A" w14:textId="77777777" w:rsidTr="002F2EED">
        <w:trPr>
          <w:trHeight w:val="45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1755110"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28</w:t>
            </w:r>
          </w:p>
        </w:tc>
        <w:tc>
          <w:tcPr>
            <w:tcW w:w="3360" w:type="dxa"/>
            <w:tcBorders>
              <w:top w:val="nil"/>
              <w:left w:val="nil"/>
              <w:bottom w:val="single" w:sz="4" w:space="0" w:color="auto"/>
              <w:right w:val="single" w:sz="4" w:space="0" w:color="auto"/>
            </w:tcBorders>
            <w:shd w:val="clear" w:color="auto" w:fill="auto"/>
            <w:vAlign w:val="center"/>
            <w:hideMark/>
          </w:tcPr>
          <w:p w14:paraId="1CB3BE56"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Paul Gérard</w:t>
            </w:r>
          </w:p>
        </w:tc>
        <w:tc>
          <w:tcPr>
            <w:tcW w:w="3720" w:type="dxa"/>
            <w:tcBorders>
              <w:top w:val="nil"/>
              <w:left w:val="nil"/>
              <w:bottom w:val="single" w:sz="4" w:space="0" w:color="auto"/>
              <w:right w:val="single" w:sz="4" w:space="0" w:color="auto"/>
            </w:tcBorders>
            <w:shd w:val="clear" w:color="auto" w:fill="auto"/>
            <w:vAlign w:val="center"/>
            <w:hideMark/>
          </w:tcPr>
          <w:p w14:paraId="3699B5D2"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info@flanders-maritime-cluster.be</w:t>
            </w:r>
          </w:p>
        </w:tc>
        <w:tc>
          <w:tcPr>
            <w:tcW w:w="2240" w:type="dxa"/>
            <w:tcBorders>
              <w:top w:val="nil"/>
              <w:left w:val="nil"/>
              <w:bottom w:val="single" w:sz="4" w:space="0" w:color="auto"/>
              <w:right w:val="single" w:sz="4" w:space="0" w:color="auto"/>
            </w:tcBorders>
            <w:shd w:val="clear" w:color="auto" w:fill="auto"/>
            <w:vAlign w:val="center"/>
            <w:hideMark/>
          </w:tcPr>
          <w:p w14:paraId="41E10531"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709102B6"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0621FF20"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 </w:t>
            </w:r>
          </w:p>
        </w:tc>
      </w:tr>
      <w:tr w:rsidR="002F2EED" w:rsidRPr="002F2EED" w14:paraId="4975783A" w14:textId="77777777" w:rsidTr="002F2EED">
        <w:trPr>
          <w:trHeight w:val="40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338D98E1"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29</w:t>
            </w:r>
          </w:p>
        </w:tc>
        <w:tc>
          <w:tcPr>
            <w:tcW w:w="3360" w:type="dxa"/>
            <w:tcBorders>
              <w:top w:val="nil"/>
              <w:left w:val="nil"/>
              <w:bottom w:val="single" w:sz="4" w:space="0" w:color="auto"/>
              <w:right w:val="single" w:sz="4" w:space="0" w:color="auto"/>
            </w:tcBorders>
            <w:shd w:val="clear" w:color="auto" w:fill="auto"/>
            <w:vAlign w:val="center"/>
            <w:hideMark/>
          </w:tcPr>
          <w:p w14:paraId="5A2EB3D9"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Pawel Szymanski</w:t>
            </w:r>
          </w:p>
        </w:tc>
        <w:tc>
          <w:tcPr>
            <w:tcW w:w="3720" w:type="dxa"/>
            <w:tcBorders>
              <w:top w:val="nil"/>
              <w:left w:val="nil"/>
              <w:bottom w:val="single" w:sz="4" w:space="0" w:color="auto"/>
              <w:right w:val="single" w:sz="4" w:space="0" w:color="auto"/>
            </w:tcBorders>
            <w:shd w:val="clear" w:color="auto" w:fill="auto"/>
            <w:vAlign w:val="center"/>
            <w:hideMark/>
          </w:tcPr>
          <w:p w14:paraId="4CB669F1"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pawszym1@pg.gda.pl</w:t>
            </w:r>
          </w:p>
        </w:tc>
        <w:tc>
          <w:tcPr>
            <w:tcW w:w="2240" w:type="dxa"/>
            <w:tcBorders>
              <w:top w:val="nil"/>
              <w:left w:val="nil"/>
              <w:bottom w:val="single" w:sz="4" w:space="0" w:color="auto"/>
              <w:right w:val="single" w:sz="4" w:space="0" w:color="auto"/>
            </w:tcBorders>
            <w:shd w:val="clear" w:color="auto" w:fill="auto"/>
            <w:vAlign w:val="center"/>
            <w:hideMark/>
          </w:tcPr>
          <w:p w14:paraId="0D0B21CA"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7F1BF0AF"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6DED7384"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r w:rsidR="002F2EED" w:rsidRPr="002F2EED" w14:paraId="661A515F" w14:textId="77777777" w:rsidTr="002F2EED">
        <w:trPr>
          <w:trHeight w:val="39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3A922ADA"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30</w:t>
            </w:r>
          </w:p>
        </w:tc>
        <w:tc>
          <w:tcPr>
            <w:tcW w:w="3360" w:type="dxa"/>
            <w:tcBorders>
              <w:top w:val="nil"/>
              <w:left w:val="nil"/>
              <w:bottom w:val="single" w:sz="4" w:space="0" w:color="auto"/>
              <w:right w:val="single" w:sz="4" w:space="0" w:color="auto"/>
            </w:tcBorders>
            <w:shd w:val="clear" w:color="auto" w:fill="auto"/>
            <w:vAlign w:val="center"/>
            <w:hideMark/>
          </w:tcPr>
          <w:p w14:paraId="1482C89C"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Phil Monbet</w:t>
            </w:r>
          </w:p>
        </w:tc>
        <w:tc>
          <w:tcPr>
            <w:tcW w:w="3720" w:type="dxa"/>
            <w:tcBorders>
              <w:top w:val="nil"/>
              <w:left w:val="nil"/>
              <w:bottom w:val="single" w:sz="4" w:space="0" w:color="auto"/>
              <w:right w:val="single" w:sz="4" w:space="0" w:color="auto"/>
            </w:tcBorders>
            <w:shd w:val="clear" w:color="auto" w:fill="auto"/>
            <w:vAlign w:val="center"/>
            <w:hideMark/>
          </w:tcPr>
          <w:p w14:paraId="7856D339"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philippe.monbet@polemer-ba.com</w:t>
            </w:r>
          </w:p>
        </w:tc>
        <w:tc>
          <w:tcPr>
            <w:tcW w:w="2240" w:type="dxa"/>
            <w:tcBorders>
              <w:top w:val="nil"/>
              <w:left w:val="nil"/>
              <w:bottom w:val="single" w:sz="4" w:space="0" w:color="auto"/>
              <w:right w:val="single" w:sz="4" w:space="0" w:color="auto"/>
            </w:tcBorders>
            <w:shd w:val="clear" w:color="auto" w:fill="auto"/>
            <w:vAlign w:val="center"/>
            <w:hideMark/>
          </w:tcPr>
          <w:p w14:paraId="35F227A5"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25E7BB09"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45FF16CB"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r w:rsidR="002F2EED" w:rsidRPr="002F2EED" w14:paraId="57A848FE" w14:textId="77777777" w:rsidTr="009E5117">
        <w:trPr>
          <w:trHeight w:val="39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1AB08B5F"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31</w:t>
            </w:r>
          </w:p>
        </w:tc>
        <w:tc>
          <w:tcPr>
            <w:tcW w:w="3360" w:type="dxa"/>
            <w:tcBorders>
              <w:top w:val="nil"/>
              <w:left w:val="nil"/>
              <w:bottom w:val="single" w:sz="4" w:space="0" w:color="auto"/>
              <w:right w:val="single" w:sz="4" w:space="0" w:color="auto"/>
            </w:tcBorders>
            <w:shd w:val="clear" w:color="auto" w:fill="auto"/>
            <w:vAlign w:val="center"/>
            <w:hideMark/>
          </w:tcPr>
          <w:p w14:paraId="01DF7789"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Pierre Erwes</w:t>
            </w:r>
          </w:p>
        </w:tc>
        <w:tc>
          <w:tcPr>
            <w:tcW w:w="3720" w:type="dxa"/>
            <w:tcBorders>
              <w:top w:val="nil"/>
              <w:left w:val="nil"/>
              <w:bottom w:val="single" w:sz="4" w:space="0" w:color="auto"/>
              <w:right w:val="single" w:sz="4" w:space="0" w:color="auto"/>
            </w:tcBorders>
            <w:shd w:val="clear" w:color="auto" w:fill="auto"/>
            <w:vAlign w:val="center"/>
            <w:hideMark/>
          </w:tcPr>
          <w:p w14:paraId="74F962D6"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pierre.erwes@biomarine.org</w:t>
            </w:r>
          </w:p>
        </w:tc>
        <w:tc>
          <w:tcPr>
            <w:tcW w:w="2240" w:type="dxa"/>
            <w:tcBorders>
              <w:top w:val="nil"/>
              <w:left w:val="nil"/>
              <w:bottom w:val="single" w:sz="4" w:space="0" w:color="auto"/>
              <w:right w:val="single" w:sz="4" w:space="0" w:color="auto"/>
            </w:tcBorders>
            <w:shd w:val="clear" w:color="auto" w:fill="auto"/>
            <w:vAlign w:val="center"/>
            <w:hideMark/>
          </w:tcPr>
          <w:p w14:paraId="1E51A20F"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3CC2DCA9"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1A98169D"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r w:rsidR="002F2EED" w:rsidRPr="002F2EED" w14:paraId="38C6AF9B" w14:textId="77777777" w:rsidTr="002F2EED">
        <w:trPr>
          <w:trHeight w:val="42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E052ECF"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32</w:t>
            </w:r>
          </w:p>
        </w:tc>
        <w:tc>
          <w:tcPr>
            <w:tcW w:w="3360" w:type="dxa"/>
            <w:tcBorders>
              <w:top w:val="nil"/>
              <w:left w:val="nil"/>
              <w:bottom w:val="single" w:sz="4" w:space="0" w:color="auto"/>
              <w:right w:val="single" w:sz="4" w:space="0" w:color="auto"/>
            </w:tcBorders>
            <w:shd w:val="clear" w:color="auto" w:fill="auto"/>
            <w:vAlign w:val="center"/>
            <w:hideMark/>
          </w:tcPr>
          <w:p w14:paraId="57E1A2AD"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Rui Azevedo</w:t>
            </w:r>
          </w:p>
        </w:tc>
        <w:tc>
          <w:tcPr>
            <w:tcW w:w="3720" w:type="dxa"/>
            <w:tcBorders>
              <w:top w:val="nil"/>
              <w:left w:val="nil"/>
              <w:bottom w:val="single" w:sz="4" w:space="0" w:color="auto"/>
              <w:right w:val="single" w:sz="4" w:space="0" w:color="auto"/>
            </w:tcBorders>
            <w:shd w:val="clear" w:color="auto" w:fill="auto"/>
            <w:vAlign w:val="center"/>
            <w:hideMark/>
          </w:tcPr>
          <w:p w14:paraId="062A9AD9"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geral@forumoceano.pt</w:t>
            </w:r>
          </w:p>
        </w:tc>
        <w:tc>
          <w:tcPr>
            <w:tcW w:w="2240" w:type="dxa"/>
            <w:tcBorders>
              <w:top w:val="nil"/>
              <w:left w:val="nil"/>
              <w:bottom w:val="single" w:sz="4" w:space="0" w:color="auto"/>
              <w:right w:val="single" w:sz="4" w:space="0" w:color="auto"/>
            </w:tcBorders>
            <w:shd w:val="clear" w:color="auto" w:fill="auto"/>
            <w:vAlign w:val="center"/>
            <w:hideMark/>
          </w:tcPr>
          <w:p w14:paraId="2B831BB3"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5FCA6397"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725B6F38"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6D789631" w14:textId="77777777" w:rsidTr="002F2EED">
        <w:trPr>
          <w:trHeight w:val="42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394B9551"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33</w:t>
            </w:r>
          </w:p>
        </w:tc>
        <w:tc>
          <w:tcPr>
            <w:tcW w:w="3360" w:type="dxa"/>
            <w:tcBorders>
              <w:top w:val="nil"/>
              <w:left w:val="nil"/>
              <w:bottom w:val="single" w:sz="4" w:space="0" w:color="auto"/>
              <w:right w:val="single" w:sz="4" w:space="0" w:color="auto"/>
            </w:tcBorders>
            <w:shd w:val="clear" w:color="auto" w:fill="auto"/>
            <w:vAlign w:val="center"/>
            <w:hideMark/>
          </w:tcPr>
          <w:p w14:paraId="23AC0D42"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Sarai Blanc</w:t>
            </w:r>
          </w:p>
        </w:tc>
        <w:tc>
          <w:tcPr>
            <w:tcW w:w="3720" w:type="dxa"/>
            <w:tcBorders>
              <w:top w:val="nil"/>
              <w:left w:val="nil"/>
              <w:bottom w:val="single" w:sz="4" w:space="0" w:color="auto"/>
              <w:right w:val="single" w:sz="4" w:space="0" w:color="auto"/>
            </w:tcBorders>
            <w:shd w:val="clear" w:color="auto" w:fill="auto"/>
            <w:vAlign w:val="center"/>
            <w:hideMark/>
          </w:tcPr>
          <w:p w14:paraId="1A8565BC"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sb@seaeurope.eu</w:t>
            </w:r>
          </w:p>
        </w:tc>
        <w:tc>
          <w:tcPr>
            <w:tcW w:w="2240" w:type="dxa"/>
            <w:tcBorders>
              <w:top w:val="nil"/>
              <w:left w:val="nil"/>
              <w:bottom w:val="single" w:sz="4" w:space="0" w:color="auto"/>
              <w:right w:val="single" w:sz="4" w:space="0" w:color="auto"/>
            </w:tcBorders>
            <w:shd w:val="clear" w:color="auto" w:fill="auto"/>
            <w:vAlign w:val="center"/>
            <w:hideMark/>
          </w:tcPr>
          <w:p w14:paraId="0A9C9F16"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358FD4E7"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69E76773"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13260639" w14:textId="77777777" w:rsidTr="002F2EED">
        <w:trPr>
          <w:trHeight w:val="45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4626D9D3"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34</w:t>
            </w:r>
          </w:p>
        </w:tc>
        <w:tc>
          <w:tcPr>
            <w:tcW w:w="3360" w:type="dxa"/>
            <w:tcBorders>
              <w:top w:val="nil"/>
              <w:left w:val="nil"/>
              <w:bottom w:val="single" w:sz="4" w:space="0" w:color="auto"/>
              <w:right w:val="single" w:sz="4" w:space="0" w:color="auto"/>
            </w:tcBorders>
            <w:shd w:val="clear" w:color="auto" w:fill="auto"/>
            <w:vAlign w:val="center"/>
            <w:hideMark/>
          </w:tcPr>
          <w:p w14:paraId="5B7F4F70"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Stefano Spennati</w:t>
            </w:r>
          </w:p>
        </w:tc>
        <w:tc>
          <w:tcPr>
            <w:tcW w:w="3720" w:type="dxa"/>
            <w:tcBorders>
              <w:top w:val="nil"/>
              <w:left w:val="nil"/>
              <w:bottom w:val="single" w:sz="4" w:space="0" w:color="auto"/>
              <w:right w:val="single" w:sz="4" w:space="0" w:color="auto"/>
            </w:tcBorders>
            <w:shd w:val="clear" w:color="auto" w:fill="auto"/>
            <w:vAlign w:val="center"/>
            <w:hideMark/>
          </w:tcPr>
          <w:p w14:paraId="3E176915"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stefano.spennati@confcommercio.eu</w:t>
            </w:r>
          </w:p>
        </w:tc>
        <w:tc>
          <w:tcPr>
            <w:tcW w:w="2240" w:type="dxa"/>
            <w:tcBorders>
              <w:top w:val="nil"/>
              <w:left w:val="nil"/>
              <w:bottom w:val="single" w:sz="4" w:space="0" w:color="auto"/>
              <w:right w:val="single" w:sz="4" w:space="0" w:color="auto"/>
            </w:tcBorders>
            <w:shd w:val="clear" w:color="auto" w:fill="auto"/>
            <w:vAlign w:val="center"/>
            <w:hideMark/>
          </w:tcPr>
          <w:p w14:paraId="23272BF6"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30CE5456"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76862428"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2E9DECAC" w14:textId="77777777" w:rsidTr="009E5117">
        <w:trPr>
          <w:trHeight w:val="45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34C97D91"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35</w:t>
            </w:r>
          </w:p>
        </w:tc>
        <w:tc>
          <w:tcPr>
            <w:tcW w:w="3360" w:type="dxa"/>
            <w:tcBorders>
              <w:top w:val="nil"/>
              <w:left w:val="nil"/>
              <w:bottom w:val="single" w:sz="4" w:space="0" w:color="auto"/>
              <w:right w:val="single" w:sz="4" w:space="0" w:color="auto"/>
            </w:tcBorders>
            <w:shd w:val="clear" w:color="auto" w:fill="auto"/>
            <w:vAlign w:val="center"/>
            <w:hideMark/>
          </w:tcPr>
          <w:p w14:paraId="30E2FABE"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Thomas Rasmussen</w:t>
            </w:r>
          </w:p>
        </w:tc>
        <w:tc>
          <w:tcPr>
            <w:tcW w:w="3720" w:type="dxa"/>
            <w:tcBorders>
              <w:top w:val="nil"/>
              <w:left w:val="nil"/>
              <w:bottom w:val="single" w:sz="4" w:space="0" w:color="auto"/>
              <w:right w:val="single" w:sz="4" w:space="0" w:color="auto"/>
            </w:tcBorders>
            <w:shd w:val="clear" w:color="auto" w:fill="auto"/>
            <w:vAlign w:val="center"/>
            <w:hideMark/>
          </w:tcPr>
          <w:p w14:paraId="0EBA276A"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thomas.rasmussen@fh-stralsund.de</w:t>
            </w:r>
          </w:p>
        </w:tc>
        <w:tc>
          <w:tcPr>
            <w:tcW w:w="2240" w:type="dxa"/>
            <w:tcBorders>
              <w:top w:val="nil"/>
              <w:left w:val="nil"/>
              <w:bottom w:val="single" w:sz="4" w:space="0" w:color="auto"/>
              <w:right w:val="single" w:sz="4" w:space="0" w:color="auto"/>
            </w:tcBorders>
            <w:shd w:val="clear" w:color="auto" w:fill="auto"/>
            <w:vAlign w:val="center"/>
            <w:hideMark/>
          </w:tcPr>
          <w:p w14:paraId="1686BF90"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4A6FB7AD"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3AE642D0"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r w:rsidR="002F2EED" w:rsidRPr="002F2EED" w14:paraId="5DD532A6" w14:textId="77777777" w:rsidTr="002F2EED">
        <w:trPr>
          <w:trHeight w:val="43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B8D446B"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lastRenderedPageBreak/>
              <w:t>36</w:t>
            </w:r>
          </w:p>
        </w:tc>
        <w:tc>
          <w:tcPr>
            <w:tcW w:w="3360" w:type="dxa"/>
            <w:tcBorders>
              <w:top w:val="nil"/>
              <w:left w:val="nil"/>
              <w:bottom w:val="single" w:sz="4" w:space="0" w:color="auto"/>
              <w:right w:val="single" w:sz="4" w:space="0" w:color="auto"/>
            </w:tcBorders>
            <w:shd w:val="clear" w:color="auto" w:fill="auto"/>
            <w:vAlign w:val="center"/>
            <w:hideMark/>
          </w:tcPr>
          <w:p w14:paraId="7586B714"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Tim Deprez</w:t>
            </w:r>
          </w:p>
        </w:tc>
        <w:tc>
          <w:tcPr>
            <w:tcW w:w="3720" w:type="dxa"/>
            <w:tcBorders>
              <w:top w:val="nil"/>
              <w:left w:val="nil"/>
              <w:bottom w:val="single" w:sz="4" w:space="0" w:color="auto"/>
              <w:right w:val="single" w:sz="4" w:space="0" w:color="auto"/>
            </w:tcBorders>
            <w:shd w:val="clear" w:color="auto" w:fill="auto"/>
            <w:vAlign w:val="center"/>
            <w:hideMark/>
          </w:tcPr>
          <w:p w14:paraId="4C2A5DFF" w14:textId="77777777" w:rsidR="002F2EED" w:rsidRPr="002F2EED" w:rsidRDefault="009E5117" w:rsidP="002F2EED">
            <w:pPr>
              <w:spacing w:after="0" w:line="240" w:lineRule="auto"/>
              <w:jc w:val="both"/>
              <w:rPr>
                <w:rFonts w:ascii="Times New Roman" w:eastAsia="Times New Roman" w:hAnsi="Times New Roman" w:cs="Times New Roman"/>
                <w:sz w:val="21"/>
                <w:szCs w:val="21"/>
                <w:lang w:eastAsia="en-GB"/>
              </w:rPr>
            </w:pPr>
            <w:hyperlink r:id="rId21" w:history="1">
              <w:r w:rsidR="002F2EED" w:rsidRPr="002F2EED">
                <w:rPr>
                  <w:rFonts w:ascii="Times New Roman" w:eastAsia="Times New Roman" w:hAnsi="Times New Roman" w:cs="Times New Roman"/>
                  <w:sz w:val="21"/>
                  <w:szCs w:val="21"/>
                  <w:lang w:eastAsia="en-GB"/>
                </w:rPr>
                <w:t>tim.deprez@ugent.be</w:t>
              </w:r>
            </w:hyperlink>
          </w:p>
        </w:tc>
        <w:tc>
          <w:tcPr>
            <w:tcW w:w="2240" w:type="dxa"/>
            <w:tcBorders>
              <w:top w:val="nil"/>
              <w:left w:val="nil"/>
              <w:bottom w:val="single" w:sz="4" w:space="0" w:color="auto"/>
              <w:right w:val="single" w:sz="4" w:space="0" w:color="auto"/>
            </w:tcBorders>
            <w:shd w:val="clear" w:color="auto" w:fill="auto"/>
            <w:vAlign w:val="center"/>
            <w:hideMark/>
          </w:tcPr>
          <w:p w14:paraId="1064D07D"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4" w:space="0" w:color="auto"/>
              <w:right w:val="single" w:sz="4" w:space="0" w:color="auto"/>
            </w:tcBorders>
            <w:shd w:val="clear" w:color="auto" w:fill="auto"/>
            <w:vAlign w:val="center"/>
            <w:hideMark/>
          </w:tcPr>
          <w:p w14:paraId="069EFE84"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1C96BCC9"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4A19E357" w14:textId="77777777" w:rsidTr="002F2EED">
        <w:trPr>
          <w:trHeight w:val="54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704FD05"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bookmarkStart w:id="11" w:name="_GoBack" w:colFirst="3" w:colLast="5"/>
            <w:r w:rsidRPr="002F2EED">
              <w:rPr>
                <w:rFonts w:ascii="Times New Roman" w:eastAsia="Times New Roman" w:hAnsi="Times New Roman" w:cs="Times New Roman"/>
                <w:sz w:val="21"/>
                <w:szCs w:val="21"/>
                <w:lang w:eastAsia="en-GB"/>
              </w:rPr>
              <w:t>37</w:t>
            </w:r>
          </w:p>
        </w:tc>
        <w:tc>
          <w:tcPr>
            <w:tcW w:w="3360" w:type="dxa"/>
            <w:tcBorders>
              <w:top w:val="nil"/>
              <w:left w:val="nil"/>
              <w:bottom w:val="single" w:sz="4" w:space="0" w:color="auto"/>
              <w:right w:val="single" w:sz="4" w:space="0" w:color="auto"/>
            </w:tcBorders>
            <w:shd w:val="clear" w:color="auto" w:fill="auto"/>
            <w:vAlign w:val="center"/>
            <w:hideMark/>
          </w:tcPr>
          <w:p w14:paraId="756B862D"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Vincent Lequenne</w:t>
            </w:r>
          </w:p>
        </w:tc>
        <w:tc>
          <w:tcPr>
            <w:tcW w:w="3720" w:type="dxa"/>
            <w:tcBorders>
              <w:top w:val="nil"/>
              <w:left w:val="nil"/>
              <w:bottom w:val="single" w:sz="4" w:space="0" w:color="auto"/>
              <w:right w:val="single" w:sz="4" w:space="0" w:color="auto"/>
            </w:tcBorders>
            <w:shd w:val="clear" w:color="auto" w:fill="auto"/>
            <w:vAlign w:val="center"/>
            <w:hideMark/>
          </w:tcPr>
          <w:p w14:paraId="390752A0"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vincent.lequenne@developpement-durable.gouv.fr</w:t>
            </w:r>
          </w:p>
        </w:tc>
        <w:tc>
          <w:tcPr>
            <w:tcW w:w="2240" w:type="dxa"/>
            <w:tcBorders>
              <w:top w:val="nil"/>
              <w:left w:val="nil"/>
              <w:bottom w:val="single" w:sz="4" w:space="0" w:color="auto"/>
              <w:right w:val="single" w:sz="4" w:space="0" w:color="auto"/>
            </w:tcBorders>
            <w:shd w:val="clear" w:color="auto" w:fill="auto"/>
            <w:vAlign w:val="center"/>
            <w:hideMark/>
          </w:tcPr>
          <w:p w14:paraId="68F99BB7"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4AD7A248"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4D798616"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tr w:rsidR="002F2EED" w:rsidRPr="002F2EED" w14:paraId="22E66C2A" w14:textId="77777777" w:rsidTr="009E5117">
        <w:trPr>
          <w:trHeight w:val="45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E336947"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38</w:t>
            </w:r>
          </w:p>
        </w:tc>
        <w:tc>
          <w:tcPr>
            <w:tcW w:w="3360" w:type="dxa"/>
            <w:tcBorders>
              <w:top w:val="nil"/>
              <w:left w:val="nil"/>
              <w:bottom w:val="single" w:sz="4" w:space="0" w:color="auto"/>
              <w:right w:val="single" w:sz="4" w:space="0" w:color="auto"/>
            </w:tcBorders>
            <w:shd w:val="clear" w:color="auto" w:fill="auto"/>
            <w:vAlign w:val="center"/>
            <w:hideMark/>
          </w:tcPr>
          <w:p w14:paraId="755ABF7A"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Westerberg Tine Viveka</w:t>
            </w:r>
          </w:p>
        </w:tc>
        <w:tc>
          <w:tcPr>
            <w:tcW w:w="3720" w:type="dxa"/>
            <w:tcBorders>
              <w:top w:val="nil"/>
              <w:left w:val="nil"/>
              <w:bottom w:val="single" w:sz="4" w:space="0" w:color="auto"/>
              <w:right w:val="single" w:sz="4" w:space="0" w:color="auto"/>
            </w:tcBorders>
            <w:shd w:val="clear" w:color="auto" w:fill="auto"/>
            <w:vAlign w:val="center"/>
            <w:hideMark/>
          </w:tcPr>
          <w:p w14:paraId="3570A0BC"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tvw@hbv.no</w:t>
            </w:r>
          </w:p>
        </w:tc>
        <w:tc>
          <w:tcPr>
            <w:tcW w:w="2240" w:type="dxa"/>
            <w:tcBorders>
              <w:top w:val="nil"/>
              <w:left w:val="nil"/>
              <w:bottom w:val="single" w:sz="4" w:space="0" w:color="auto"/>
              <w:right w:val="single" w:sz="4" w:space="0" w:color="auto"/>
            </w:tcBorders>
            <w:shd w:val="clear" w:color="auto" w:fill="auto"/>
            <w:vAlign w:val="center"/>
            <w:hideMark/>
          </w:tcPr>
          <w:p w14:paraId="3CD3180D"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094E76B4"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340" w:type="dxa"/>
            <w:tcBorders>
              <w:top w:val="nil"/>
              <w:left w:val="nil"/>
              <w:bottom w:val="single" w:sz="4" w:space="0" w:color="auto"/>
              <w:right w:val="single" w:sz="8" w:space="0" w:color="auto"/>
            </w:tcBorders>
            <w:shd w:val="clear" w:color="auto" w:fill="auto"/>
            <w:vAlign w:val="center"/>
            <w:hideMark/>
          </w:tcPr>
          <w:p w14:paraId="222C91E9"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r w:rsidR="002F2EED" w:rsidRPr="002F2EED" w14:paraId="1C83CB0A" w14:textId="77777777" w:rsidTr="002F2EED">
        <w:trPr>
          <w:trHeight w:val="54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CD05CE6"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39</w:t>
            </w:r>
          </w:p>
        </w:tc>
        <w:tc>
          <w:tcPr>
            <w:tcW w:w="3360" w:type="dxa"/>
            <w:tcBorders>
              <w:top w:val="nil"/>
              <w:left w:val="nil"/>
              <w:bottom w:val="single" w:sz="4" w:space="0" w:color="auto"/>
              <w:right w:val="single" w:sz="4" w:space="0" w:color="auto"/>
            </w:tcBorders>
            <w:shd w:val="clear" w:color="auto" w:fill="auto"/>
            <w:vAlign w:val="center"/>
            <w:hideMark/>
          </w:tcPr>
          <w:p w14:paraId="6088D4FF"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Willi Wittig (Thomas Pawlik)</w:t>
            </w:r>
          </w:p>
        </w:tc>
        <w:tc>
          <w:tcPr>
            <w:tcW w:w="3720" w:type="dxa"/>
            <w:tcBorders>
              <w:top w:val="nil"/>
              <w:left w:val="nil"/>
              <w:bottom w:val="single" w:sz="4" w:space="0" w:color="auto"/>
              <w:right w:val="single" w:sz="4" w:space="0" w:color="auto"/>
            </w:tcBorders>
            <w:shd w:val="clear" w:color="auto" w:fill="auto"/>
            <w:vAlign w:val="center"/>
            <w:hideMark/>
          </w:tcPr>
          <w:p w14:paraId="7C60149F" w14:textId="77777777" w:rsidR="002F2EED" w:rsidRPr="002F2EED" w:rsidRDefault="009E5117" w:rsidP="002F2EED">
            <w:pPr>
              <w:spacing w:after="0" w:line="240" w:lineRule="auto"/>
              <w:jc w:val="both"/>
              <w:rPr>
                <w:rFonts w:ascii="Times New Roman" w:eastAsia="Times New Roman" w:hAnsi="Times New Roman" w:cs="Times New Roman"/>
                <w:sz w:val="21"/>
                <w:szCs w:val="21"/>
                <w:lang w:eastAsia="en-GB"/>
              </w:rPr>
            </w:pPr>
            <w:hyperlink r:id="rId22" w:history="1">
              <w:r w:rsidR="002F2EED" w:rsidRPr="002F2EED">
                <w:rPr>
                  <w:rFonts w:ascii="Times New Roman" w:eastAsia="Times New Roman" w:hAnsi="Times New Roman" w:cs="Times New Roman"/>
                  <w:sz w:val="21"/>
                  <w:szCs w:val="21"/>
                  <w:lang w:eastAsia="en-GB"/>
                </w:rPr>
                <w:t>thomas.pawlik@hs-bremen.de; Willi.Wittig@hs-bremen.de</w:t>
              </w:r>
            </w:hyperlink>
          </w:p>
        </w:tc>
        <w:tc>
          <w:tcPr>
            <w:tcW w:w="2240" w:type="dxa"/>
            <w:tcBorders>
              <w:top w:val="nil"/>
              <w:left w:val="nil"/>
              <w:bottom w:val="single" w:sz="4" w:space="0" w:color="auto"/>
              <w:right w:val="single" w:sz="4" w:space="0" w:color="auto"/>
            </w:tcBorders>
            <w:shd w:val="clear" w:color="auto" w:fill="auto"/>
            <w:vAlign w:val="center"/>
            <w:hideMark/>
          </w:tcPr>
          <w:p w14:paraId="0D041DBD"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c>
          <w:tcPr>
            <w:tcW w:w="2020" w:type="dxa"/>
            <w:tcBorders>
              <w:top w:val="nil"/>
              <w:left w:val="nil"/>
              <w:bottom w:val="single" w:sz="4" w:space="0" w:color="auto"/>
              <w:right w:val="single" w:sz="4" w:space="0" w:color="auto"/>
            </w:tcBorders>
            <w:shd w:val="clear" w:color="auto" w:fill="auto"/>
            <w:vAlign w:val="center"/>
            <w:hideMark/>
          </w:tcPr>
          <w:p w14:paraId="71F58671"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4" w:space="0" w:color="auto"/>
              <w:right w:val="single" w:sz="8" w:space="0" w:color="auto"/>
            </w:tcBorders>
            <w:shd w:val="clear" w:color="auto" w:fill="auto"/>
            <w:vAlign w:val="center"/>
            <w:hideMark/>
          </w:tcPr>
          <w:p w14:paraId="73339263"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r>
      <w:bookmarkEnd w:id="11"/>
      <w:tr w:rsidR="002F2EED" w:rsidRPr="002F2EED" w14:paraId="273F19C6" w14:textId="77777777" w:rsidTr="002F2EED">
        <w:trPr>
          <w:trHeight w:val="555"/>
        </w:trPr>
        <w:tc>
          <w:tcPr>
            <w:tcW w:w="520" w:type="dxa"/>
            <w:tcBorders>
              <w:top w:val="nil"/>
              <w:left w:val="single" w:sz="8" w:space="0" w:color="auto"/>
              <w:bottom w:val="single" w:sz="8" w:space="0" w:color="auto"/>
              <w:right w:val="single" w:sz="4" w:space="0" w:color="auto"/>
            </w:tcBorders>
            <w:shd w:val="clear" w:color="auto" w:fill="auto"/>
            <w:vAlign w:val="center"/>
            <w:hideMark/>
          </w:tcPr>
          <w:p w14:paraId="071107D7"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40</w:t>
            </w:r>
          </w:p>
        </w:tc>
        <w:tc>
          <w:tcPr>
            <w:tcW w:w="3360" w:type="dxa"/>
            <w:tcBorders>
              <w:top w:val="nil"/>
              <w:left w:val="nil"/>
              <w:bottom w:val="single" w:sz="8" w:space="0" w:color="auto"/>
              <w:right w:val="single" w:sz="4" w:space="0" w:color="auto"/>
            </w:tcBorders>
            <w:shd w:val="clear" w:color="auto" w:fill="auto"/>
            <w:vAlign w:val="center"/>
            <w:hideMark/>
          </w:tcPr>
          <w:p w14:paraId="33668857"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Zacharias Siokouros</w:t>
            </w:r>
          </w:p>
        </w:tc>
        <w:tc>
          <w:tcPr>
            <w:tcW w:w="3720" w:type="dxa"/>
            <w:tcBorders>
              <w:top w:val="nil"/>
              <w:left w:val="nil"/>
              <w:bottom w:val="single" w:sz="8" w:space="0" w:color="auto"/>
              <w:right w:val="single" w:sz="4" w:space="0" w:color="auto"/>
            </w:tcBorders>
            <w:shd w:val="clear" w:color="auto" w:fill="auto"/>
            <w:vAlign w:val="center"/>
            <w:hideMark/>
          </w:tcPr>
          <w:p w14:paraId="7F894526" w14:textId="77777777" w:rsidR="002F2EED" w:rsidRPr="002F2EED" w:rsidRDefault="002F2EED" w:rsidP="002F2EED">
            <w:pPr>
              <w:spacing w:after="0" w:line="240" w:lineRule="auto"/>
              <w:jc w:val="both"/>
              <w:rPr>
                <w:rFonts w:ascii="Times New Roman" w:eastAsia="Times New Roman" w:hAnsi="Times New Roman" w:cs="Times New Roman"/>
                <w:sz w:val="21"/>
                <w:szCs w:val="21"/>
                <w:lang w:eastAsia="en-GB"/>
              </w:rPr>
            </w:pPr>
            <w:r w:rsidRPr="002F2EED">
              <w:rPr>
                <w:rFonts w:ascii="Times New Roman" w:eastAsia="Times New Roman" w:hAnsi="Times New Roman" w:cs="Times New Roman"/>
                <w:sz w:val="21"/>
                <w:szCs w:val="21"/>
                <w:lang w:eastAsia="en-GB"/>
              </w:rPr>
              <w:t>admin@marinem.org; zacharias.siokouros@marinem.org</w:t>
            </w:r>
          </w:p>
        </w:tc>
        <w:tc>
          <w:tcPr>
            <w:tcW w:w="2240" w:type="dxa"/>
            <w:tcBorders>
              <w:top w:val="nil"/>
              <w:left w:val="nil"/>
              <w:bottom w:val="single" w:sz="8" w:space="0" w:color="auto"/>
              <w:right w:val="single" w:sz="4" w:space="0" w:color="auto"/>
            </w:tcBorders>
            <w:shd w:val="clear" w:color="auto" w:fill="auto"/>
            <w:vAlign w:val="center"/>
            <w:hideMark/>
          </w:tcPr>
          <w:p w14:paraId="502EB0F3"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020" w:type="dxa"/>
            <w:tcBorders>
              <w:top w:val="nil"/>
              <w:left w:val="nil"/>
              <w:bottom w:val="single" w:sz="8" w:space="0" w:color="auto"/>
              <w:right w:val="single" w:sz="4" w:space="0" w:color="auto"/>
            </w:tcBorders>
            <w:shd w:val="clear" w:color="auto" w:fill="auto"/>
            <w:vAlign w:val="center"/>
            <w:hideMark/>
          </w:tcPr>
          <w:p w14:paraId="2A473491"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x</w:t>
            </w:r>
          </w:p>
        </w:tc>
        <w:tc>
          <w:tcPr>
            <w:tcW w:w="2340" w:type="dxa"/>
            <w:tcBorders>
              <w:top w:val="nil"/>
              <w:left w:val="nil"/>
              <w:bottom w:val="single" w:sz="8" w:space="0" w:color="auto"/>
              <w:right w:val="single" w:sz="8" w:space="0" w:color="auto"/>
            </w:tcBorders>
            <w:shd w:val="clear" w:color="auto" w:fill="auto"/>
            <w:vAlign w:val="center"/>
            <w:hideMark/>
          </w:tcPr>
          <w:p w14:paraId="08B873CC" w14:textId="77777777" w:rsidR="002F2EED" w:rsidRPr="002F2EED" w:rsidRDefault="002F2EED" w:rsidP="002F2EED">
            <w:pPr>
              <w:spacing w:after="0" w:line="240" w:lineRule="auto"/>
              <w:jc w:val="center"/>
              <w:rPr>
                <w:rFonts w:ascii="Arial" w:eastAsia="Times New Roman" w:hAnsi="Arial" w:cs="Arial"/>
                <w:sz w:val="24"/>
                <w:szCs w:val="24"/>
                <w:lang w:eastAsia="en-GB"/>
              </w:rPr>
            </w:pPr>
            <w:r w:rsidRPr="002F2EED">
              <w:rPr>
                <w:rFonts w:ascii="Arial" w:eastAsia="Times New Roman" w:hAnsi="Arial" w:cs="Arial"/>
                <w:sz w:val="24"/>
                <w:szCs w:val="24"/>
                <w:lang w:eastAsia="en-GB"/>
              </w:rPr>
              <w:t>n/a</w:t>
            </w:r>
          </w:p>
        </w:tc>
      </w:tr>
    </w:tbl>
    <w:p w14:paraId="3A781567" w14:textId="77777777" w:rsidR="00142A19" w:rsidRPr="0068761B" w:rsidRDefault="00142A19">
      <w:pPr>
        <w:spacing w:before="100" w:beforeAutospacing="1" w:after="0"/>
        <w:jc w:val="both"/>
      </w:pPr>
    </w:p>
    <w:sectPr w:rsidR="00142A19" w:rsidRPr="0068761B" w:rsidSect="009E5117">
      <w:type w:val="continuous"/>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01506" w14:textId="77777777" w:rsidR="00083BA2" w:rsidRDefault="00083BA2" w:rsidP="00AF503C">
      <w:pPr>
        <w:spacing w:after="0" w:line="240" w:lineRule="auto"/>
      </w:pPr>
      <w:r>
        <w:separator/>
      </w:r>
    </w:p>
  </w:endnote>
  <w:endnote w:type="continuationSeparator" w:id="0">
    <w:p w14:paraId="6AA3D8BE" w14:textId="77777777" w:rsidR="00083BA2" w:rsidRDefault="00083BA2" w:rsidP="00AF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Cyr W04 Light">
    <w:altName w:val="EC Square Sans Pro Medium"/>
    <w:charset w:val="00"/>
    <w:family w:val="swiss"/>
    <w:pitch w:val="variable"/>
    <w:sig w:usb0="00000001" w:usb1="00000001"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374398"/>
      <w:docPartObj>
        <w:docPartGallery w:val="Page Numbers (Bottom of Page)"/>
        <w:docPartUnique/>
      </w:docPartObj>
    </w:sdtPr>
    <w:sdtEndPr>
      <w:rPr>
        <w:noProof/>
      </w:rPr>
    </w:sdtEndPr>
    <w:sdtContent>
      <w:p w14:paraId="17FC3526" w14:textId="299A76E2" w:rsidR="00083BA2" w:rsidRDefault="00083BA2">
        <w:pPr>
          <w:pStyle w:val="Footer"/>
          <w:jc w:val="center"/>
        </w:pPr>
        <w:r>
          <w:fldChar w:fldCharType="begin"/>
        </w:r>
        <w:r>
          <w:instrText xml:space="preserve"> PAGE   \* MERGEFORMAT </w:instrText>
        </w:r>
        <w:r>
          <w:fldChar w:fldCharType="separate"/>
        </w:r>
        <w:r w:rsidR="009E5117">
          <w:rPr>
            <w:noProof/>
          </w:rPr>
          <w:t>12</w:t>
        </w:r>
        <w:r>
          <w:rPr>
            <w:noProof/>
          </w:rPr>
          <w:fldChar w:fldCharType="end"/>
        </w:r>
      </w:p>
    </w:sdtContent>
  </w:sdt>
  <w:p w14:paraId="4C5188B9" w14:textId="77777777" w:rsidR="00083BA2" w:rsidRDefault="0008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D7E2" w14:textId="77777777" w:rsidR="00083BA2" w:rsidRDefault="00083BA2" w:rsidP="00AF503C">
      <w:pPr>
        <w:spacing w:after="0" w:line="240" w:lineRule="auto"/>
      </w:pPr>
      <w:r>
        <w:separator/>
      </w:r>
    </w:p>
  </w:footnote>
  <w:footnote w:type="continuationSeparator" w:id="0">
    <w:p w14:paraId="01641078" w14:textId="77777777" w:rsidR="00083BA2" w:rsidRDefault="00083BA2" w:rsidP="00AF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6"/>
    <w:multiLevelType w:val="hybridMultilevel"/>
    <w:tmpl w:val="F9F4C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961DE2"/>
    <w:multiLevelType w:val="hybridMultilevel"/>
    <w:tmpl w:val="47E6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72199"/>
    <w:multiLevelType w:val="hybridMultilevel"/>
    <w:tmpl w:val="CFB8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67C64"/>
    <w:multiLevelType w:val="hybridMultilevel"/>
    <w:tmpl w:val="D37E1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E387B"/>
    <w:multiLevelType w:val="hybridMultilevel"/>
    <w:tmpl w:val="25D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B138F"/>
    <w:multiLevelType w:val="hybridMultilevel"/>
    <w:tmpl w:val="3E92E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06663"/>
    <w:multiLevelType w:val="hybridMultilevel"/>
    <w:tmpl w:val="FED0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27FF2"/>
    <w:multiLevelType w:val="hybridMultilevel"/>
    <w:tmpl w:val="7438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D02F3"/>
    <w:multiLevelType w:val="hybridMultilevel"/>
    <w:tmpl w:val="83B2A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877D91"/>
    <w:multiLevelType w:val="hybridMultilevel"/>
    <w:tmpl w:val="F1C25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04D07"/>
    <w:multiLevelType w:val="hybridMultilevel"/>
    <w:tmpl w:val="73108B6C"/>
    <w:lvl w:ilvl="0" w:tplc="902099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21D84"/>
    <w:multiLevelType w:val="hybridMultilevel"/>
    <w:tmpl w:val="188E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329B2"/>
    <w:multiLevelType w:val="hybridMultilevel"/>
    <w:tmpl w:val="9146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83A8D"/>
    <w:multiLevelType w:val="hybridMultilevel"/>
    <w:tmpl w:val="0A18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D097A"/>
    <w:multiLevelType w:val="hybridMultilevel"/>
    <w:tmpl w:val="7784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C5148"/>
    <w:multiLevelType w:val="hybridMultilevel"/>
    <w:tmpl w:val="D720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35A89"/>
    <w:multiLevelType w:val="hybridMultilevel"/>
    <w:tmpl w:val="FF086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5699C"/>
    <w:multiLevelType w:val="hybridMultilevel"/>
    <w:tmpl w:val="B3CE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140DE"/>
    <w:multiLevelType w:val="hybridMultilevel"/>
    <w:tmpl w:val="2D6E1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77181"/>
    <w:multiLevelType w:val="hybridMultilevel"/>
    <w:tmpl w:val="711E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B6F82"/>
    <w:multiLevelType w:val="hybridMultilevel"/>
    <w:tmpl w:val="D94A7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D24524"/>
    <w:multiLevelType w:val="hybridMultilevel"/>
    <w:tmpl w:val="60B0B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F1617"/>
    <w:multiLevelType w:val="hybridMultilevel"/>
    <w:tmpl w:val="5604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C4C6D"/>
    <w:multiLevelType w:val="hybridMultilevel"/>
    <w:tmpl w:val="94365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D152B6"/>
    <w:multiLevelType w:val="hybridMultilevel"/>
    <w:tmpl w:val="AA2E4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F57A91"/>
    <w:multiLevelType w:val="hybridMultilevel"/>
    <w:tmpl w:val="B5E0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C0F48"/>
    <w:multiLevelType w:val="hybridMultilevel"/>
    <w:tmpl w:val="4B96273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C67AEE"/>
    <w:multiLevelType w:val="hybridMultilevel"/>
    <w:tmpl w:val="818C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CD250F"/>
    <w:multiLevelType w:val="hybridMultilevel"/>
    <w:tmpl w:val="A6EA0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0F1724"/>
    <w:multiLevelType w:val="hybridMultilevel"/>
    <w:tmpl w:val="C9DC8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F0B31"/>
    <w:multiLevelType w:val="hybridMultilevel"/>
    <w:tmpl w:val="FF56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521C2"/>
    <w:multiLevelType w:val="hybridMultilevel"/>
    <w:tmpl w:val="B1D0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7624F"/>
    <w:multiLevelType w:val="hybridMultilevel"/>
    <w:tmpl w:val="90E8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348BB"/>
    <w:multiLevelType w:val="hybridMultilevel"/>
    <w:tmpl w:val="6A6E85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056DF1"/>
    <w:multiLevelType w:val="hybridMultilevel"/>
    <w:tmpl w:val="1854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A0C86"/>
    <w:multiLevelType w:val="hybridMultilevel"/>
    <w:tmpl w:val="6BB0A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875D9"/>
    <w:multiLevelType w:val="hybridMultilevel"/>
    <w:tmpl w:val="6A6E85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373AB9"/>
    <w:multiLevelType w:val="hybridMultilevel"/>
    <w:tmpl w:val="398E5A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E42FED"/>
    <w:multiLevelType w:val="hybridMultilevel"/>
    <w:tmpl w:val="5D38B6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363D53"/>
    <w:multiLevelType w:val="hybridMultilevel"/>
    <w:tmpl w:val="80CA3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570BE9"/>
    <w:multiLevelType w:val="hybridMultilevel"/>
    <w:tmpl w:val="15E69DBA"/>
    <w:lvl w:ilvl="0" w:tplc="B83668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2C7119"/>
    <w:multiLevelType w:val="hybridMultilevel"/>
    <w:tmpl w:val="30D2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2"/>
  </w:num>
  <w:num w:numId="4">
    <w:abstractNumId w:val="34"/>
  </w:num>
  <w:num w:numId="5">
    <w:abstractNumId w:val="38"/>
  </w:num>
  <w:num w:numId="6">
    <w:abstractNumId w:val="8"/>
  </w:num>
  <w:num w:numId="7">
    <w:abstractNumId w:val="0"/>
  </w:num>
  <w:num w:numId="8">
    <w:abstractNumId w:val="17"/>
  </w:num>
  <w:num w:numId="9">
    <w:abstractNumId w:val="25"/>
  </w:num>
  <w:num w:numId="10">
    <w:abstractNumId w:val="11"/>
  </w:num>
  <w:num w:numId="11">
    <w:abstractNumId w:val="15"/>
  </w:num>
  <w:num w:numId="12">
    <w:abstractNumId w:val="7"/>
  </w:num>
  <w:num w:numId="13">
    <w:abstractNumId w:val="22"/>
  </w:num>
  <w:num w:numId="14">
    <w:abstractNumId w:val="6"/>
  </w:num>
  <w:num w:numId="15">
    <w:abstractNumId w:val="12"/>
  </w:num>
  <w:num w:numId="16">
    <w:abstractNumId w:val="13"/>
  </w:num>
  <w:num w:numId="17">
    <w:abstractNumId w:val="27"/>
  </w:num>
  <w:num w:numId="18">
    <w:abstractNumId w:val="19"/>
  </w:num>
  <w:num w:numId="19">
    <w:abstractNumId w:val="31"/>
  </w:num>
  <w:num w:numId="20">
    <w:abstractNumId w:val="21"/>
  </w:num>
  <w:num w:numId="21">
    <w:abstractNumId w:val="14"/>
  </w:num>
  <w:num w:numId="22">
    <w:abstractNumId w:val="35"/>
  </w:num>
  <w:num w:numId="23">
    <w:abstractNumId w:val="18"/>
  </w:num>
  <w:num w:numId="24">
    <w:abstractNumId w:val="41"/>
  </w:num>
  <w:num w:numId="25">
    <w:abstractNumId w:val="9"/>
  </w:num>
  <w:num w:numId="26">
    <w:abstractNumId w:val="30"/>
  </w:num>
  <w:num w:numId="27">
    <w:abstractNumId w:val="29"/>
  </w:num>
  <w:num w:numId="28">
    <w:abstractNumId w:val="20"/>
  </w:num>
  <w:num w:numId="29">
    <w:abstractNumId w:val="24"/>
  </w:num>
  <w:num w:numId="30">
    <w:abstractNumId w:val="1"/>
  </w:num>
  <w:num w:numId="31">
    <w:abstractNumId w:val="3"/>
  </w:num>
  <w:num w:numId="32">
    <w:abstractNumId w:val="26"/>
  </w:num>
  <w:num w:numId="33">
    <w:abstractNumId w:val="16"/>
  </w:num>
  <w:num w:numId="34">
    <w:abstractNumId w:val="40"/>
  </w:num>
  <w:num w:numId="35">
    <w:abstractNumId w:val="33"/>
  </w:num>
  <w:num w:numId="36">
    <w:abstractNumId w:val="10"/>
  </w:num>
  <w:num w:numId="37">
    <w:abstractNumId w:val="36"/>
  </w:num>
  <w:num w:numId="38">
    <w:abstractNumId w:val="28"/>
  </w:num>
  <w:num w:numId="39">
    <w:abstractNumId w:val="37"/>
  </w:num>
  <w:num w:numId="40">
    <w:abstractNumId w:val="23"/>
  </w:num>
  <w:num w:numId="41">
    <w:abstractNumId w:val="3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DB"/>
    <w:rsid w:val="00004C29"/>
    <w:rsid w:val="00007794"/>
    <w:rsid w:val="0001069C"/>
    <w:rsid w:val="00012D46"/>
    <w:rsid w:val="00013316"/>
    <w:rsid w:val="00017D08"/>
    <w:rsid w:val="00020E54"/>
    <w:rsid w:val="00025CCD"/>
    <w:rsid w:val="00025EEF"/>
    <w:rsid w:val="00035761"/>
    <w:rsid w:val="00043442"/>
    <w:rsid w:val="000563BF"/>
    <w:rsid w:val="0005770C"/>
    <w:rsid w:val="00057A8A"/>
    <w:rsid w:val="00066A17"/>
    <w:rsid w:val="00074B5E"/>
    <w:rsid w:val="00076BAC"/>
    <w:rsid w:val="00083BA2"/>
    <w:rsid w:val="000A46AC"/>
    <w:rsid w:val="000B38C8"/>
    <w:rsid w:val="000B497C"/>
    <w:rsid w:val="000C5DDB"/>
    <w:rsid w:val="000D6475"/>
    <w:rsid w:val="000E12A9"/>
    <w:rsid w:val="000E43A0"/>
    <w:rsid w:val="000E62BD"/>
    <w:rsid w:val="000F0810"/>
    <w:rsid w:val="000F4AF0"/>
    <w:rsid w:val="00104406"/>
    <w:rsid w:val="00104A78"/>
    <w:rsid w:val="00105AC7"/>
    <w:rsid w:val="0010644C"/>
    <w:rsid w:val="0011420E"/>
    <w:rsid w:val="001216EF"/>
    <w:rsid w:val="00122B7D"/>
    <w:rsid w:val="0012451E"/>
    <w:rsid w:val="00125519"/>
    <w:rsid w:val="001258EC"/>
    <w:rsid w:val="001323B2"/>
    <w:rsid w:val="00134673"/>
    <w:rsid w:val="001404ED"/>
    <w:rsid w:val="001424B7"/>
    <w:rsid w:val="00142A19"/>
    <w:rsid w:val="001459AF"/>
    <w:rsid w:val="00145DC9"/>
    <w:rsid w:val="00151050"/>
    <w:rsid w:val="001516DE"/>
    <w:rsid w:val="00151940"/>
    <w:rsid w:val="001523D6"/>
    <w:rsid w:val="001627B6"/>
    <w:rsid w:val="00162F6F"/>
    <w:rsid w:val="00164EBE"/>
    <w:rsid w:val="00165093"/>
    <w:rsid w:val="00165790"/>
    <w:rsid w:val="00170714"/>
    <w:rsid w:val="00184A03"/>
    <w:rsid w:val="001961D5"/>
    <w:rsid w:val="00196454"/>
    <w:rsid w:val="00196499"/>
    <w:rsid w:val="001A25A3"/>
    <w:rsid w:val="001C0419"/>
    <w:rsid w:val="001C3C75"/>
    <w:rsid w:val="001C506E"/>
    <w:rsid w:val="001C5D86"/>
    <w:rsid w:val="001D3262"/>
    <w:rsid w:val="001D65A2"/>
    <w:rsid w:val="001E03DD"/>
    <w:rsid w:val="001E1BD2"/>
    <w:rsid w:val="001E242E"/>
    <w:rsid w:val="001E60B5"/>
    <w:rsid w:val="002002CC"/>
    <w:rsid w:val="00213263"/>
    <w:rsid w:val="002202D1"/>
    <w:rsid w:val="002310B8"/>
    <w:rsid w:val="002316F7"/>
    <w:rsid w:val="00231E55"/>
    <w:rsid w:val="00234297"/>
    <w:rsid w:val="002364D3"/>
    <w:rsid w:val="002475B6"/>
    <w:rsid w:val="00250A98"/>
    <w:rsid w:val="00250B2C"/>
    <w:rsid w:val="00250F96"/>
    <w:rsid w:val="002541F9"/>
    <w:rsid w:val="00257CDC"/>
    <w:rsid w:val="00271337"/>
    <w:rsid w:val="00273739"/>
    <w:rsid w:val="002752BF"/>
    <w:rsid w:val="00281AED"/>
    <w:rsid w:val="00292F28"/>
    <w:rsid w:val="00293FCB"/>
    <w:rsid w:val="0029445E"/>
    <w:rsid w:val="00294C4A"/>
    <w:rsid w:val="002968FD"/>
    <w:rsid w:val="00297E82"/>
    <w:rsid w:val="002A3CE1"/>
    <w:rsid w:val="002C1699"/>
    <w:rsid w:val="002C1AA8"/>
    <w:rsid w:val="002C1FC7"/>
    <w:rsid w:val="002D24E5"/>
    <w:rsid w:val="002D73B9"/>
    <w:rsid w:val="002E223C"/>
    <w:rsid w:val="002F2EED"/>
    <w:rsid w:val="002F7528"/>
    <w:rsid w:val="00307595"/>
    <w:rsid w:val="00307D48"/>
    <w:rsid w:val="00313A96"/>
    <w:rsid w:val="00315EF7"/>
    <w:rsid w:val="00324A45"/>
    <w:rsid w:val="00325245"/>
    <w:rsid w:val="003254C0"/>
    <w:rsid w:val="00326710"/>
    <w:rsid w:val="00327744"/>
    <w:rsid w:val="00331580"/>
    <w:rsid w:val="003317C0"/>
    <w:rsid w:val="00341A1E"/>
    <w:rsid w:val="00346065"/>
    <w:rsid w:val="003537EC"/>
    <w:rsid w:val="00357690"/>
    <w:rsid w:val="00361AE3"/>
    <w:rsid w:val="00361E6F"/>
    <w:rsid w:val="003620E6"/>
    <w:rsid w:val="0036428B"/>
    <w:rsid w:val="003648F7"/>
    <w:rsid w:val="003649EA"/>
    <w:rsid w:val="0037711A"/>
    <w:rsid w:val="003829E1"/>
    <w:rsid w:val="003867F5"/>
    <w:rsid w:val="00392C8B"/>
    <w:rsid w:val="00394DE8"/>
    <w:rsid w:val="003962B5"/>
    <w:rsid w:val="003977A2"/>
    <w:rsid w:val="003A2C26"/>
    <w:rsid w:val="003A3754"/>
    <w:rsid w:val="003A375F"/>
    <w:rsid w:val="003B518C"/>
    <w:rsid w:val="003B59C6"/>
    <w:rsid w:val="003C164C"/>
    <w:rsid w:val="003C7529"/>
    <w:rsid w:val="003D2DA3"/>
    <w:rsid w:val="003D62DA"/>
    <w:rsid w:val="003E71BB"/>
    <w:rsid w:val="003F3048"/>
    <w:rsid w:val="00406E66"/>
    <w:rsid w:val="004079EE"/>
    <w:rsid w:val="00407A09"/>
    <w:rsid w:val="00410316"/>
    <w:rsid w:val="00411A88"/>
    <w:rsid w:val="004144CC"/>
    <w:rsid w:val="0041683E"/>
    <w:rsid w:val="0041700A"/>
    <w:rsid w:val="00422983"/>
    <w:rsid w:val="0043184C"/>
    <w:rsid w:val="00437C36"/>
    <w:rsid w:val="00444F52"/>
    <w:rsid w:val="004451C7"/>
    <w:rsid w:val="0044656D"/>
    <w:rsid w:val="00457AA5"/>
    <w:rsid w:val="00473EC8"/>
    <w:rsid w:val="0047431C"/>
    <w:rsid w:val="00476DAA"/>
    <w:rsid w:val="00477523"/>
    <w:rsid w:val="00483D47"/>
    <w:rsid w:val="004845F4"/>
    <w:rsid w:val="0049196F"/>
    <w:rsid w:val="00491AB6"/>
    <w:rsid w:val="00491B65"/>
    <w:rsid w:val="00494E6D"/>
    <w:rsid w:val="004B3B8D"/>
    <w:rsid w:val="004B4FDA"/>
    <w:rsid w:val="004B6CA8"/>
    <w:rsid w:val="004C0D1D"/>
    <w:rsid w:val="004C2D4F"/>
    <w:rsid w:val="004D0DE7"/>
    <w:rsid w:val="004D109C"/>
    <w:rsid w:val="004D499B"/>
    <w:rsid w:val="004E3BE0"/>
    <w:rsid w:val="004E6876"/>
    <w:rsid w:val="004E6EC5"/>
    <w:rsid w:val="004F1DF4"/>
    <w:rsid w:val="004F4035"/>
    <w:rsid w:val="00502566"/>
    <w:rsid w:val="005039B4"/>
    <w:rsid w:val="00505D04"/>
    <w:rsid w:val="00505E4A"/>
    <w:rsid w:val="0050699E"/>
    <w:rsid w:val="005139BA"/>
    <w:rsid w:val="005163F8"/>
    <w:rsid w:val="00522F03"/>
    <w:rsid w:val="00523323"/>
    <w:rsid w:val="00530E2B"/>
    <w:rsid w:val="00537759"/>
    <w:rsid w:val="0054239A"/>
    <w:rsid w:val="00542743"/>
    <w:rsid w:val="00543E49"/>
    <w:rsid w:val="005455EE"/>
    <w:rsid w:val="005456D8"/>
    <w:rsid w:val="00546BDC"/>
    <w:rsid w:val="005547FF"/>
    <w:rsid w:val="00557C89"/>
    <w:rsid w:val="0056100A"/>
    <w:rsid w:val="0056199F"/>
    <w:rsid w:val="005625B9"/>
    <w:rsid w:val="00563846"/>
    <w:rsid w:val="00572861"/>
    <w:rsid w:val="00574215"/>
    <w:rsid w:val="0057656F"/>
    <w:rsid w:val="005803A2"/>
    <w:rsid w:val="0058082E"/>
    <w:rsid w:val="00581682"/>
    <w:rsid w:val="005817E4"/>
    <w:rsid w:val="00583839"/>
    <w:rsid w:val="00585772"/>
    <w:rsid w:val="00592CDE"/>
    <w:rsid w:val="005934AF"/>
    <w:rsid w:val="00597697"/>
    <w:rsid w:val="005A2C80"/>
    <w:rsid w:val="005B5A25"/>
    <w:rsid w:val="005B619A"/>
    <w:rsid w:val="005D10B8"/>
    <w:rsid w:val="005D735A"/>
    <w:rsid w:val="005E13C6"/>
    <w:rsid w:val="005E6DEC"/>
    <w:rsid w:val="005F4717"/>
    <w:rsid w:val="005F5568"/>
    <w:rsid w:val="00603B97"/>
    <w:rsid w:val="0060623F"/>
    <w:rsid w:val="00606982"/>
    <w:rsid w:val="006120E0"/>
    <w:rsid w:val="006150C5"/>
    <w:rsid w:val="00620C35"/>
    <w:rsid w:val="00625163"/>
    <w:rsid w:val="006311F6"/>
    <w:rsid w:val="006318F1"/>
    <w:rsid w:val="00633228"/>
    <w:rsid w:val="00642694"/>
    <w:rsid w:val="00647492"/>
    <w:rsid w:val="00653E0E"/>
    <w:rsid w:val="00672281"/>
    <w:rsid w:val="00674379"/>
    <w:rsid w:val="00680F37"/>
    <w:rsid w:val="006856F3"/>
    <w:rsid w:val="0068761B"/>
    <w:rsid w:val="00693644"/>
    <w:rsid w:val="00693BC3"/>
    <w:rsid w:val="006956C5"/>
    <w:rsid w:val="006A121E"/>
    <w:rsid w:val="006A4AFE"/>
    <w:rsid w:val="006B61C9"/>
    <w:rsid w:val="006C0D59"/>
    <w:rsid w:val="006C0E37"/>
    <w:rsid w:val="006C2772"/>
    <w:rsid w:val="006C3815"/>
    <w:rsid w:val="006D0B95"/>
    <w:rsid w:val="006D6176"/>
    <w:rsid w:val="006D7EB4"/>
    <w:rsid w:val="006E57C1"/>
    <w:rsid w:val="006F04F3"/>
    <w:rsid w:val="006F30F5"/>
    <w:rsid w:val="006F62BD"/>
    <w:rsid w:val="006F6F18"/>
    <w:rsid w:val="00705FAC"/>
    <w:rsid w:val="00707653"/>
    <w:rsid w:val="0071181D"/>
    <w:rsid w:val="007124D0"/>
    <w:rsid w:val="0071788A"/>
    <w:rsid w:val="00724C83"/>
    <w:rsid w:val="007315C4"/>
    <w:rsid w:val="0073163B"/>
    <w:rsid w:val="00732ECC"/>
    <w:rsid w:val="00735358"/>
    <w:rsid w:val="007368DA"/>
    <w:rsid w:val="0073745A"/>
    <w:rsid w:val="007402F4"/>
    <w:rsid w:val="007432B0"/>
    <w:rsid w:val="00744F68"/>
    <w:rsid w:val="00752E04"/>
    <w:rsid w:val="00753A3C"/>
    <w:rsid w:val="00755096"/>
    <w:rsid w:val="00757CFC"/>
    <w:rsid w:val="00766DD7"/>
    <w:rsid w:val="0079224A"/>
    <w:rsid w:val="00795554"/>
    <w:rsid w:val="0079585E"/>
    <w:rsid w:val="00796A81"/>
    <w:rsid w:val="007A3AA2"/>
    <w:rsid w:val="007A3F6D"/>
    <w:rsid w:val="007A5A79"/>
    <w:rsid w:val="007A6C0F"/>
    <w:rsid w:val="007B01B9"/>
    <w:rsid w:val="007B27B5"/>
    <w:rsid w:val="007D7E40"/>
    <w:rsid w:val="007E04BB"/>
    <w:rsid w:val="007E0C97"/>
    <w:rsid w:val="007E4C3F"/>
    <w:rsid w:val="007E66A9"/>
    <w:rsid w:val="007F2728"/>
    <w:rsid w:val="007F324D"/>
    <w:rsid w:val="007F45EF"/>
    <w:rsid w:val="0080129F"/>
    <w:rsid w:val="00804ED1"/>
    <w:rsid w:val="008103C2"/>
    <w:rsid w:val="00812A52"/>
    <w:rsid w:val="00813761"/>
    <w:rsid w:val="008143A0"/>
    <w:rsid w:val="00823F20"/>
    <w:rsid w:val="008314AA"/>
    <w:rsid w:val="00834209"/>
    <w:rsid w:val="00834C3E"/>
    <w:rsid w:val="008352DE"/>
    <w:rsid w:val="00835F85"/>
    <w:rsid w:val="00844E60"/>
    <w:rsid w:val="00845859"/>
    <w:rsid w:val="00853764"/>
    <w:rsid w:val="00861AC1"/>
    <w:rsid w:val="0087284C"/>
    <w:rsid w:val="00876806"/>
    <w:rsid w:val="008829E7"/>
    <w:rsid w:val="008925C4"/>
    <w:rsid w:val="00897224"/>
    <w:rsid w:val="008A3A3B"/>
    <w:rsid w:val="008B0B3E"/>
    <w:rsid w:val="008B1B98"/>
    <w:rsid w:val="008B3F6D"/>
    <w:rsid w:val="008B5EA5"/>
    <w:rsid w:val="008B743B"/>
    <w:rsid w:val="008C03E9"/>
    <w:rsid w:val="008C4A22"/>
    <w:rsid w:val="008D21E7"/>
    <w:rsid w:val="008D41BA"/>
    <w:rsid w:val="008D7764"/>
    <w:rsid w:val="008E0B37"/>
    <w:rsid w:val="008E4A9A"/>
    <w:rsid w:val="008F55FB"/>
    <w:rsid w:val="00900088"/>
    <w:rsid w:val="00900F60"/>
    <w:rsid w:val="00911032"/>
    <w:rsid w:val="00913AAE"/>
    <w:rsid w:val="0091480E"/>
    <w:rsid w:val="0092374E"/>
    <w:rsid w:val="00923E51"/>
    <w:rsid w:val="009263AF"/>
    <w:rsid w:val="0092700D"/>
    <w:rsid w:val="00931207"/>
    <w:rsid w:val="0093784D"/>
    <w:rsid w:val="009407CB"/>
    <w:rsid w:val="009461C3"/>
    <w:rsid w:val="0094714B"/>
    <w:rsid w:val="00957A49"/>
    <w:rsid w:val="00975FF2"/>
    <w:rsid w:val="009816CF"/>
    <w:rsid w:val="00984FF2"/>
    <w:rsid w:val="0098641D"/>
    <w:rsid w:val="00990123"/>
    <w:rsid w:val="00990258"/>
    <w:rsid w:val="009938D2"/>
    <w:rsid w:val="009A1582"/>
    <w:rsid w:val="009C5174"/>
    <w:rsid w:val="009C56DB"/>
    <w:rsid w:val="009D012D"/>
    <w:rsid w:val="009D1706"/>
    <w:rsid w:val="009D69E9"/>
    <w:rsid w:val="009E5117"/>
    <w:rsid w:val="009E54FC"/>
    <w:rsid w:val="009F1081"/>
    <w:rsid w:val="009F240C"/>
    <w:rsid w:val="00A0553D"/>
    <w:rsid w:val="00A07DEC"/>
    <w:rsid w:val="00A15A9B"/>
    <w:rsid w:val="00A24D9B"/>
    <w:rsid w:val="00A27097"/>
    <w:rsid w:val="00A43B36"/>
    <w:rsid w:val="00A45408"/>
    <w:rsid w:val="00A45781"/>
    <w:rsid w:val="00A46B70"/>
    <w:rsid w:val="00A54BA9"/>
    <w:rsid w:val="00A55560"/>
    <w:rsid w:val="00A567E7"/>
    <w:rsid w:val="00A568A3"/>
    <w:rsid w:val="00A56FA6"/>
    <w:rsid w:val="00A60328"/>
    <w:rsid w:val="00A65CD0"/>
    <w:rsid w:val="00A65FA8"/>
    <w:rsid w:val="00A70979"/>
    <w:rsid w:val="00A72974"/>
    <w:rsid w:val="00A75D1A"/>
    <w:rsid w:val="00A80014"/>
    <w:rsid w:val="00A82A35"/>
    <w:rsid w:val="00A87708"/>
    <w:rsid w:val="00A87B49"/>
    <w:rsid w:val="00A94DC4"/>
    <w:rsid w:val="00AA1492"/>
    <w:rsid w:val="00AA4FBE"/>
    <w:rsid w:val="00AB2DE8"/>
    <w:rsid w:val="00AB73D4"/>
    <w:rsid w:val="00AD0D0C"/>
    <w:rsid w:val="00AD2C6F"/>
    <w:rsid w:val="00AD412F"/>
    <w:rsid w:val="00AD6B95"/>
    <w:rsid w:val="00AD7F2B"/>
    <w:rsid w:val="00AE0541"/>
    <w:rsid w:val="00AF0E5C"/>
    <w:rsid w:val="00AF453D"/>
    <w:rsid w:val="00AF503C"/>
    <w:rsid w:val="00B0509B"/>
    <w:rsid w:val="00B15265"/>
    <w:rsid w:val="00B2223A"/>
    <w:rsid w:val="00B23482"/>
    <w:rsid w:val="00B2371C"/>
    <w:rsid w:val="00B2650C"/>
    <w:rsid w:val="00B367A4"/>
    <w:rsid w:val="00B4450D"/>
    <w:rsid w:val="00B459B1"/>
    <w:rsid w:val="00B513F5"/>
    <w:rsid w:val="00B53857"/>
    <w:rsid w:val="00B547C8"/>
    <w:rsid w:val="00B54BDD"/>
    <w:rsid w:val="00B56EDC"/>
    <w:rsid w:val="00B65026"/>
    <w:rsid w:val="00B83796"/>
    <w:rsid w:val="00B94E83"/>
    <w:rsid w:val="00BA0694"/>
    <w:rsid w:val="00BA2CF6"/>
    <w:rsid w:val="00BA7DF9"/>
    <w:rsid w:val="00BB1BBD"/>
    <w:rsid w:val="00BB7F1D"/>
    <w:rsid w:val="00BC4A77"/>
    <w:rsid w:val="00BC561D"/>
    <w:rsid w:val="00BC58E0"/>
    <w:rsid w:val="00BC5C14"/>
    <w:rsid w:val="00BC5DAD"/>
    <w:rsid w:val="00BD0DE0"/>
    <w:rsid w:val="00BD6276"/>
    <w:rsid w:val="00BD6DC5"/>
    <w:rsid w:val="00BD70D1"/>
    <w:rsid w:val="00BE5A92"/>
    <w:rsid w:val="00BF0CBD"/>
    <w:rsid w:val="00BF6EE2"/>
    <w:rsid w:val="00BF7C94"/>
    <w:rsid w:val="00C010FF"/>
    <w:rsid w:val="00C030C8"/>
    <w:rsid w:val="00C039D6"/>
    <w:rsid w:val="00C0410A"/>
    <w:rsid w:val="00C101AA"/>
    <w:rsid w:val="00C12EE1"/>
    <w:rsid w:val="00C14160"/>
    <w:rsid w:val="00C14533"/>
    <w:rsid w:val="00C150E3"/>
    <w:rsid w:val="00C15A0F"/>
    <w:rsid w:val="00C216F5"/>
    <w:rsid w:val="00C22ACA"/>
    <w:rsid w:val="00C25045"/>
    <w:rsid w:val="00C25F7F"/>
    <w:rsid w:val="00C37BB7"/>
    <w:rsid w:val="00C37FE2"/>
    <w:rsid w:val="00C42008"/>
    <w:rsid w:val="00C46EA4"/>
    <w:rsid w:val="00C52516"/>
    <w:rsid w:val="00C526C4"/>
    <w:rsid w:val="00C53050"/>
    <w:rsid w:val="00C54C70"/>
    <w:rsid w:val="00C55471"/>
    <w:rsid w:val="00C57F5F"/>
    <w:rsid w:val="00C603C0"/>
    <w:rsid w:val="00C62E49"/>
    <w:rsid w:val="00C72C16"/>
    <w:rsid w:val="00C76964"/>
    <w:rsid w:val="00C80AAC"/>
    <w:rsid w:val="00C85B80"/>
    <w:rsid w:val="00C86DD2"/>
    <w:rsid w:val="00C90429"/>
    <w:rsid w:val="00C91F44"/>
    <w:rsid w:val="00C9242D"/>
    <w:rsid w:val="00C92A5C"/>
    <w:rsid w:val="00C95485"/>
    <w:rsid w:val="00CB002C"/>
    <w:rsid w:val="00CB1CF1"/>
    <w:rsid w:val="00CB48A5"/>
    <w:rsid w:val="00CC7401"/>
    <w:rsid w:val="00CD3640"/>
    <w:rsid w:val="00CD5AFF"/>
    <w:rsid w:val="00CE527C"/>
    <w:rsid w:val="00CF413E"/>
    <w:rsid w:val="00CF4D5F"/>
    <w:rsid w:val="00CF5173"/>
    <w:rsid w:val="00D02780"/>
    <w:rsid w:val="00D03DF5"/>
    <w:rsid w:val="00D05F5A"/>
    <w:rsid w:val="00D14220"/>
    <w:rsid w:val="00D15032"/>
    <w:rsid w:val="00D2322F"/>
    <w:rsid w:val="00D30447"/>
    <w:rsid w:val="00D330DC"/>
    <w:rsid w:val="00D54C26"/>
    <w:rsid w:val="00D56A3F"/>
    <w:rsid w:val="00D633F8"/>
    <w:rsid w:val="00D707B4"/>
    <w:rsid w:val="00D72B91"/>
    <w:rsid w:val="00D842A6"/>
    <w:rsid w:val="00D90B4D"/>
    <w:rsid w:val="00D963FC"/>
    <w:rsid w:val="00DA0439"/>
    <w:rsid w:val="00DB280F"/>
    <w:rsid w:val="00DB559B"/>
    <w:rsid w:val="00DB7C10"/>
    <w:rsid w:val="00DC0B86"/>
    <w:rsid w:val="00DC5DD9"/>
    <w:rsid w:val="00DC7F52"/>
    <w:rsid w:val="00DF21B3"/>
    <w:rsid w:val="00DF3097"/>
    <w:rsid w:val="00DF4172"/>
    <w:rsid w:val="00E0014B"/>
    <w:rsid w:val="00E3159A"/>
    <w:rsid w:val="00E31BA5"/>
    <w:rsid w:val="00E33DAF"/>
    <w:rsid w:val="00E35425"/>
    <w:rsid w:val="00E37EDD"/>
    <w:rsid w:val="00E434EB"/>
    <w:rsid w:val="00E440D5"/>
    <w:rsid w:val="00E44163"/>
    <w:rsid w:val="00E460ED"/>
    <w:rsid w:val="00E46806"/>
    <w:rsid w:val="00E524B9"/>
    <w:rsid w:val="00E5447F"/>
    <w:rsid w:val="00E55B1A"/>
    <w:rsid w:val="00E56E6E"/>
    <w:rsid w:val="00E63D11"/>
    <w:rsid w:val="00E641AD"/>
    <w:rsid w:val="00E65E88"/>
    <w:rsid w:val="00E70FE0"/>
    <w:rsid w:val="00E71938"/>
    <w:rsid w:val="00E71ABC"/>
    <w:rsid w:val="00E733FF"/>
    <w:rsid w:val="00E74A5D"/>
    <w:rsid w:val="00EA127F"/>
    <w:rsid w:val="00EA1411"/>
    <w:rsid w:val="00EA3CF2"/>
    <w:rsid w:val="00EA4A9C"/>
    <w:rsid w:val="00EB0BF6"/>
    <w:rsid w:val="00EB2FC8"/>
    <w:rsid w:val="00EB3666"/>
    <w:rsid w:val="00EB6F7C"/>
    <w:rsid w:val="00EE67CB"/>
    <w:rsid w:val="00EE797D"/>
    <w:rsid w:val="00EF1B4A"/>
    <w:rsid w:val="00EF3628"/>
    <w:rsid w:val="00EF490D"/>
    <w:rsid w:val="00EF56D1"/>
    <w:rsid w:val="00EF634C"/>
    <w:rsid w:val="00F06777"/>
    <w:rsid w:val="00F067DA"/>
    <w:rsid w:val="00F12FF1"/>
    <w:rsid w:val="00F211F0"/>
    <w:rsid w:val="00F2222A"/>
    <w:rsid w:val="00F2287C"/>
    <w:rsid w:val="00F25D0E"/>
    <w:rsid w:val="00F315CC"/>
    <w:rsid w:val="00F31A15"/>
    <w:rsid w:val="00F35C85"/>
    <w:rsid w:val="00F37C55"/>
    <w:rsid w:val="00F50EC1"/>
    <w:rsid w:val="00F52266"/>
    <w:rsid w:val="00F524C2"/>
    <w:rsid w:val="00F63158"/>
    <w:rsid w:val="00F71C98"/>
    <w:rsid w:val="00F71CE5"/>
    <w:rsid w:val="00F7346D"/>
    <w:rsid w:val="00F7426D"/>
    <w:rsid w:val="00F80BF0"/>
    <w:rsid w:val="00F81932"/>
    <w:rsid w:val="00F82089"/>
    <w:rsid w:val="00F82CAD"/>
    <w:rsid w:val="00F875D9"/>
    <w:rsid w:val="00F91239"/>
    <w:rsid w:val="00F95245"/>
    <w:rsid w:val="00F95450"/>
    <w:rsid w:val="00F95AC6"/>
    <w:rsid w:val="00FA1675"/>
    <w:rsid w:val="00FA35F2"/>
    <w:rsid w:val="00FA6D04"/>
    <w:rsid w:val="00FB634E"/>
    <w:rsid w:val="00FC2D0C"/>
    <w:rsid w:val="00FD1A0C"/>
    <w:rsid w:val="00FD314E"/>
    <w:rsid w:val="00FD5520"/>
    <w:rsid w:val="00FD64C3"/>
    <w:rsid w:val="00FF0149"/>
    <w:rsid w:val="00FF494B"/>
    <w:rsid w:val="00FF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D77F"/>
  <w15:docId w15:val="{938F2E81-3E09-4B01-AAC8-D47697A9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B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3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61"/>
    <w:pPr>
      <w:ind w:left="720"/>
      <w:contextualSpacing/>
    </w:pPr>
  </w:style>
  <w:style w:type="paragraph" w:styleId="BalloonText">
    <w:name w:val="Balloon Text"/>
    <w:basedOn w:val="Normal"/>
    <w:link w:val="BalloonTextChar"/>
    <w:uiPriority w:val="99"/>
    <w:semiHidden/>
    <w:unhideWhenUsed/>
    <w:rsid w:val="00BA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694"/>
    <w:rPr>
      <w:rFonts w:ascii="Tahoma" w:hAnsi="Tahoma" w:cs="Tahoma"/>
      <w:sz w:val="16"/>
      <w:szCs w:val="16"/>
    </w:rPr>
  </w:style>
  <w:style w:type="character" w:styleId="CommentReference">
    <w:name w:val="annotation reference"/>
    <w:basedOn w:val="DefaultParagraphFont"/>
    <w:uiPriority w:val="99"/>
    <w:semiHidden/>
    <w:unhideWhenUsed/>
    <w:rsid w:val="0047431C"/>
    <w:rPr>
      <w:sz w:val="16"/>
      <w:szCs w:val="16"/>
    </w:rPr>
  </w:style>
  <w:style w:type="paragraph" w:styleId="CommentText">
    <w:name w:val="annotation text"/>
    <w:basedOn w:val="Normal"/>
    <w:link w:val="CommentTextChar"/>
    <w:uiPriority w:val="99"/>
    <w:semiHidden/>
    <w:unhideWhenUsed/>
    <w:rsid w:val="0047431C"/>
    <w:pPr>
      <w:spacing w:line="240" w:lineRule="auto"/>
    </w:pPr>
    <w:rPr>
      <w:sz w:val="20"/>
      <w:szCs w:val="20"/>
    </w:rPr>
  </w:style>
  <w:style w:type="character" w:customStyle="1" w:styleId="CommentTextChar">
    <w:name w:val="Comment Text Char"/>
    <w:basedOn w:val="DefaultParagraphFont"/>
    <w:link w:val="CommentText"/>
    <w:uiPriority w:val="99"/>
    <w:semiHidden/>
    <w:rsid w:val="0047431C"/>
    <w:rPr>
      <w:sz w:val="20"/>
      <w:szCs w:val="20"/>
    </w:rPr>
  </w:style>
  <w:style w:type="paragraph" w:styleId="CommentSubject">
    <w:name w:val="annotation subject"/>
    <w:basedOn w:val="CommentText"/>
    <w:next w:val="CommentText"/>
    <w:link w:val="CommentSubjectChar"/>
    <w:uiPriority w:val="99"/>
    <w:semiHidden/>
    <w:unhideWhenUsed/>
    <w:rsid w:val="0047431C"/>
    <w:rPr>
      <w:b/>
      <w:bCs/>
    </w:rPr>
  </w:style>
  <w:style w:type="character" w:customStyle="1" w:styleId="CommentSubjectChar">
    <w:name w:val="Comment Subject Char"/>
    <w:basedOn w:val="CommentTextChar"/>
    <w:link w:val="CommentSubject"/>
    <w:uiPriority w:val="99"/>
    <w:semiHidden/>
    <w:rsid w:val="0047431C"/>
    <w:rPr>
      <w:b/>
      <w:bCs/>
      <w:sz w:val="20"/>
      <w:szCs w:val="20"/>
    </w:rPr>
  </w:style>
  <w:style w:type="paragraph" w:styleId="Header">
    <w:name w:val="header"/>
    <w:basedOn w:val="Normal"/>
    <w:link w:val="HeaderChar"/>
    <w:uiPriority w:val="99"/>
    <w:unhideWhenUsed/>
    <w:rsid w:val="00AF50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503C"/>
  </w:style>
  <w:style w:type="paragraph" w:styleId="Footer">
    <w:name w:val="footer"/>
    <w:basedOn w:val="Normal"/>
    <w:link w:val="FooterChar"/>
    <w:uiPriority w:val="99"/>
    <w:unhideWhenUsed/>
    <w:rsid w:val="00AF50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503C"/>
  </w:style>
  <w:style w:type="character" w:customStyle="1" w:styleId="Heading1Char">
    <w:name w:val="Heading 1 Char"/>
    <w:basedOn w:val="DefaultParagraphFont"/>
    <w:link w:val="Heading1"/>
    <w:uiPriority w:val="9"/>
    <w:rsid w:val="00083B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3BA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083BA2"/>
    <w:pPr>
      <w:outlineLvl w:val="9"/>
    </w:pPr>
    <w:rPr>
      <w:lang w:val="en-US" w:eastAsia="ja-JP"/>
    </w:rPr>
  </w:style>
  <w:style w:type="paragraph" w:styleId="TOC1">
    <w:name w:val="toc 1"/>
    <w:basedOn w:val="Normal"/>
    <w:next w:val="Normal"/>
    <w:autoRedefine/>
    <w:uiPriority w:val="39"/>
    <w:unhideWhenUsed/>
    <w:rsid w:val="00083BA2"/>
    <w:pPr>
      <w:spacing w:after="100"/>
    </w:pPr>
  </w:style>
  <w:style w:type="paragraph" w:styleId="TOC2">
    <w:name w:val="toc 2"/>
    <w:basedOn w:val="Normal"/>
    <w:next w:val="Normal"/>
    <w:autoRedefine/>
    <w:uiPriority w:val="39"/>
    <w:unhideWhenUsed/>
    <w:rsid w:val="00083BA2"/>
    <w:pPr>
      <w:spacing w:after="100"/>
      <w:ind w:left="220"/>
    </w:pPr>
  </w:style>
  <w:style w:type="character" w:styleId="Hyperlink">
    <w:name w:val="Hyperlink"/>
    <w:basedOn w:val="DefaultParagraphFont"/>
    <w:uiPriority w:val="99"/>
    <w:unhideWhenUsed/>
    <w:rsid w:val="00083BA2"/>
    <w:rPr>
      <w:color w:val="0000FF" w:themeColor="hyperlink"/>
      <w:u w:val="single"/>
    </w:rPr>
  </w:style>
  <w:style w:type="character" w:customStyle="1" w:styleId="Heading3Char">
    <w:name w:val="Heading 3 Char"/>
    <w:basedOn w:val="DefaultParagraphFont"/>
    <w:link w:val="Heading3"/>
    <w:uiPriority w:val="9"/>
    <w:rsid w:val="00083BA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83BA2"/>
    <w:pPr>
      <w:spacing w:after="100"/>
      <w:ind w:left="440"/>
    </w:pPr>
  </w:style>
  <w:style w:type="paragraph" w:styleId="BodyText">
    <w:name w:val="Body Text"/>
    <w:basedOn w:val="Normal"/>
    <w:link w:val="BodyTextChar"/>
    <w:uiPriority w:val="99"/>
    <w:semiHidden/>
    <w:unhideWhenUsed/>
    <w:rsid w:val="00E641AD"/>
    <w:pPr>
      <w:spacing w:after="120"/>
    </w:pPr>
  </w:style>
  <w:style w:type="character" w:customStyle="1" w:styleId="BodyTextChar">
    <w:name w:val="Body Text Char"/>
    <w:basedOn w:val="DefaultParagraphFont"/>
    <w:link w:val="BodyText"/>
    <w:uiPriority w:val="99"/>
    <w:semiHidden/>
    <w:rsid w:val="00E641AD"/>
  </w:style>
  <w:style w:type="paragraph" w:styleId="BodyTextFirstIndent">
    <w:name w:val="Body Text First Indent"/>
    <w:basedOn w:val="BodyText"/>
    <w:link w:val="BodyTextFirstIndentChar"/>
    <w:rsid w:val="00E641AD"/>
    <w:pPr>
      <w:spacing w:after="0"/>
      <w:ind w:firstLine="210"/>
      <w:jc w:val="both"/>
    </w:pPr>
    <w:rPr>
      <w:rFonts w:ascii="Avenir Next Cyr W04 Light" w:hAnsi="Avenir Next Cyr W04 Light"/>
      <w:lang w:val="en-CA"/>
    </w:rPr>
  </w:style>
  <w:style w:type="character" w:customStyle="1" w:styleId="BodyTextFirstIndentChar">
    <w:name w:val="Body Text First Indent Char"/>
    <w:basedOn w:val="BodyTextChar"/>
    <w:link w:val="BodyTextFirstIndent"/>
    <w:rsid w:val="00E641AD"/>
    <w:rPr>
      <w:rFonts w:ascii="Avenir Next Cyr W04 Light" w:hAnsi="Avenir Next Cyr W04 Light"/>
      <w:lang w:val="en-CA"/>
    </w:rPr>
  </w:style>
  <w:style w:type="character" w:styleId="FollowedHyperlink">
    <w:name w:val="FollowedHyperlink"/>
    <w:basedOn w:val="DefaultParagraphFont"/>
    <w:uiPriority w:val="99"/>
    <w:semiHidden/>
    <w:unhideWhenUsed/>
    <w:rsid w:val="00E64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5154">
      <w:bodyDiv w:val="1"/>
      <w:marLeft w:val="0"/>
      <w:marRight w:val="0"/>
      <w:marTop w:val="0"/>
      <w:marBottom w:val="0"/>
      <w:divBdr>
        <w:top w:val="none" w:sz="0" w:space="0" w:color="auto"/>
        <w:left w:val="none" w:sz="0" w:space="0" w:color="auto"/>
        <w:bottom w:val="none" w:sz="0" w:space="0" w:color="auto"/>
        <w:right w:val="none" w:sz="0" w:space="0" w:color="auto"/>
      </w:divBdr>
    </w:div>
    <w:div w:id="676806162">
      <w:bodyDiv w:val="1"/>
      <w:marLeft w:val="0"/>
      <w:marRight w:val="0"/>
      <w:marTop w:val="0"/>
      <w:marBottom w:val="0"/>
      <w:divBdr>
        <w:top w:val="none" w:sz="0" w:space="0" w:color="auto"/>
        <w:left w:val="none" w:sz="0" w:space="0" w:color="auto"/>
        <w:bottom w:val="none" w:sz="0" w:space="0" w:color="auto"/>
        <w:right w:val="none" w:sz="0" w:space="0" w:color="auto"/>
      </w:divBdr>
    </w:div>
    <w:div w:id="1685471770">
      <w:bodyDiv w:val="1"/>
      <w:marLeft w:val="0"/>
      <w:marRight w:val="0"/>
      <w:marTop w:val="0"/>
      <w:marBottom w:val="0"/>
      <w:divBdr>
        <w:top w:val="none" w:sz="0" w:space="0" w:color="auto"/>
        <w:left w:val="none" w:sz="0" w:space="0" w:color="auto"/>
        <w:bottom w:val="none" w:sz="0" w:space="0" w:color="auto"/>
        <w:right w:val="none" w:sz="0" w:space="0" w:color="auto"/>
      </w:divBdr>
    </w:div>
    <w:div w:id="194865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growth/content/new-skills-agenda-blueprint-sectoral-cooperation-skills-1_en" TargetMode="External"/><Relationship Id="rId18" Type="http://schemas.openxmlformats.org/officeDocument/2006/relationships/hyperlink" Target="mailto:fidel.echevarria@uca.es" TargetMode="External"/><Relationship Id="rId3" Type="http://schemas.openxmlformats.org/officeDocument/2006/relationships/customXml" Target="../customXml/item3.xml"/><Relationship Id="rId21" Type="http://schemas.openxmlformats.org/officeDocument/2006/relationships/hyperlink" Target="mailto:tim.deprez@ugent.be" TargetMode="External"/><Relationship Id="rId7" Type="http://schemas.openxmlformats.org/officeDocument/2006/relationships/settings" Target="settings.xml"/><Relationship Id="rId12" Type="http://schemas.openxmlformats.org/officeDocument/2006/relationships/hyperlink" Target="https://webgate.ec.europa.eu/maritimeforum/en/frontpage/291" TargetMode="External"/><Relationship Id="rId17" Type="http://schemas.openxmlformats.org/officeDocument/2006/relationships/hyperlink" Target="mailto:damien.perisse@crpm.org" TargetMode="External"/><Relationship Id="rId2" Type="http://schemas.openxmlformats.org/officeDocument/2006/relationships/customXml" Target="../customXml/item2.xml"/><Relationship Id="rId16" Type="http://schemas.openxmlformats.org/officeDocument/2006/relationships/hyperlink" Target="mailto:VellaCasagrande@ecsa.eu" TargetMode="External"/><Relationship Id="rId20" Type="http://schemas.openxmlformats.org/officeDocument/2006/relationships/hyperlink" Target="mailto:pauhla.mcgrane@gmit.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imilia.papachristou@medcruis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rtina.rossi@marefvg.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thomas.pawlik@hs-brem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008B662308645A1C9B100DBDCCF6A" ma:contentTypeVersion="1" ma:contentTypeDescription="Create a new document." ma:contentTypeScope="" ma:versionID="66cfdf0f16ba6aa6a5a965011ed424ed">
  <xsd:schema xmlns:xsd="http://www.w3.org/2001/XMLSchema" xmlns:xs="http://www.w3.org/2001/XMLSchema" xmlns:p="http://schemas.microsoft.com/office/2006/metadata/properties" xmlns:ns2="4fb4bed0-e17b-4abc-8a95-993000fe37c9" targetNamespace="http://schemas.microsoft.com/office/2006/metadata/properties" ma:root="true" ma:fieldsID="8b595613ede5c6c3892834057defd2d8" ns2:_="">
    <xsd:import namespace="4fb4bed0-e17b-4abc-8a95-993000fe37c9"/>
    <xsd:element name="properties">
      <xsd:complexType>
        <xsd:sequence>
          <xsd:element name="documentManagement">
            <xsd:complexType>
              <xsd:all>
                <xsd:element ref="ns2:A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4bed0-e17b-4abc-8a95-993000fe37c9" elementFormDefault="qualified">
    <xsd:import namespace="http://schemas.microsoft.com/office/2006/documentManagement/types"/>
    <xsd:import namespace="http://schemas.microsoft.com/office/infopath/2007/PartnerControls"/>
    <xsd:element name="Ares" ma:index="8" nillable="true" ma:displayName="Ares" ma:description="To insert Ares reference and link" ma:format="Hyperlink" ma:internalName="Ar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s xmlns="4fb4bed0-e17b-4abc-8a95-993000fe37c9">
      <Url xsi:nil="true"/>
      <Description xsi:nil="true"/>
    </Ar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BC2F-4C6D-4064-8BB3-9F4ABD721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4bed0-e17b-4abc-8a95-993000fe3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93A0C-80CA-42E5-8650-CE3E9439D6B5}">
  <ds:schemaRefs>
    <ds:schemaRef ds:uri="http://schemas.microsoft.com/office/2006/documentManagement/types"/>
    <ds:schemaRef ds:uri="4fb4bed0-e17b-4abc-8a95-993000fe37c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83338DA-F98C-4CD8-A388-F4EE754D4283}">
  <ds:schemaRefs>
    <ds:schemaRef ds:uri="http://schemas.microsoft.com/sharepoint/v3/contenttype/forms"/>
  </ds:schemaRefs>
</ds:datastoreItem>
</file>

<file path=customXml/itemProps4.xml><?xml version="1.0" encoding="utf-8"?>
<ds:datastoreItem xmlns:ds="http://schemas.openxmlformats.org/officeDocument/2006/customXml" ds:itemID="{CA1A0DBC-3B40-48A3-B6F2-8F1932C2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4305</Words>
  <Characters>24195</Characters>
  <Application>Microsoft Office Word</Application>
  <DocSecurity>0</DocSecurity>
  <Lines>711</Lines>
  <Paragraphs>467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CLOCCHIATTI Alessia (MARE)</dc:creator>
  <cp:lastModifiedBy>STULGIS Maris (MARE)</cp:lastModifiedBy>
  <cp:revision>3</cp:revision>
  <dcterms:created xsi:type="dcterms:W3CDTF">2018-02-09T15:53:00Z</dcterms:created>
  <dcterms:modified xsi:type="dcterms:W3CDTF">2018-02-09T16:07:00Z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0x0101004A5008B662308645A1C9B100DBDCCF6A</vt:lpwstr>
  </property>
</Properties>
</file>