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6" w:type="dxa"/>
        <w:tblCellMar>
          <w:left w:w="0" w:type="dxa"/>
          <w:right w:w="0" w:type="dxa"/>
        </w:tblCellMar>
        <w:tblLook w:val="04A0" w:firstRow="1" w:lastRow="0" w:firstColumn="1" w:lastColumn="0" w:noHBand="0" w:noVBand="1"/>
      </w:tblPr>
      <w:tblGrid>
        <w:gridCol w:w="2379"/>
        <w:gridCol w:w="7027"/>
      </w:tblGrid>
      <w:tr w:rsidR="005330B8" w:rsidTr="005330B8">
        <w:trPr>
          <w:trHeight w:val="1440"/>
        </w:trPr>
        <w:tc>
          <w:tcPr>
            <w:tcW w:w="2379" w:type="dxa"/>
            <w:hideMark/>
          </w:tcPr>
          <w:p w:rsidR="005330B8" w:rsidRDefault="005330B8">
            <w:pPr>
              <w:pStyle w:val="ZCom"/>
            </w:pPr>
            <w:bookmarkStart w:id="0" w:name="_GoBack"/>
            <w:bookmarkEnd w:id="0"/>
            <w:r>
              <w:rPr>
                <w:noProof/>
                <w:sz w:val="20"/>
                <w:szCs w:val="20"/>
              </w:rPr>
              <w:drawing>
                <wp:inline distT="0" distB="0" distL="0" distR="0" wp14:anchorId="30E41487" wp14:editId="38F44B8C">
                  <wp:extent cx="1371600" cy="676275"/>
                  <wp:effectExtent l="0" t="0" r="0" b="9525"/>
                  <wp:docPr id="1" name="Picture 1" descr="cid:image001.jpg@01D2EAC1.622CD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EAC1.622CDA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27" w:type="dxa"/>
          </w:tcPr>
          <w:p w:rsidR="005330B8" w:rsidRDefault="005330B8">
            <w:pPr>
              <w:pStyle w:val="ZCom"/>
              <w:spacing w:before="90"/>
            </w:pPr>
            <w:r>
              <w:t>EUROPEAN COMMISSION</w:t>
            </w:r>
          </w:p>
          <w:p w:rsidR="005330B8" w:rsidRDefault="005330B8">
            <w:pPr>
              <w:pStyle w:val="ZDGName"/>
            </w:pPr>
            <w:r>
              <w:t>DIRECTORATE-GENERAL FOR MARITIME AFFAIRS AND FISHERIES</w:t>
            </w:r>
          </w:p>
          <w:p w:rsidR="005330B8" w:rsidRDefault="005330B8">
            <w:pPr>
              <w:pStyle w:val="ZDGName"/>
            </w:pPr>
          </w:p>
          <w:p w:rsidR="005330B8" w:rsidRDefault="005330B8">
            <w:pPr>
              <w:pStyle w:val="ZDGName"/>
            </w:pPr>
            <w:r>
              <w:t>Maritime Policy and Blue Economy</w:t>
            </w:r>
          </w:p>
        </w:tc>
      </w:tr>
      <w:tr w:rsidR="005330B8" w:rsidTr="005330B8">
        <w:trPr>
          <w:trHeight w:val="1440"/>
        </w:trPr>
        <w:tc>
          <w:tcPr>
            <w:tcW w:w="2379" w:type="dxa"/>
            <w:hideMark/>
          </w:tcPr>
          <w:p w:rsidR="005330B8" w:rsidRPr="005330B8" w:rsidRDefault="005330B8" w:rsidP="00F4461F">
            <w:pPr>
              <w:pStyle w:val="ZCom"/>
              <w:rPr>
                <w:noProof/>
                <w:sz w:val="20"/>
                <w:szCs w:val="20"/>
              </w:rPr>
            </w:pPr>
            <w:r>
              <w:rPr>
                <w:noProof/>
                <w:sz w:val="20"/>
                <w:szCs w:val="20"/>
              </w:rPr>
              <w:drawing>
                <wp:inline distT="0" distB="0" distL="0" distR="0" wp14:anchorId="0F02FECC" wp14:editId="00F58FC9">
                  <wp:extent cx="13716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27" w:type="dxa"/>
          </w:tcPr>
          <w:p w:rsidR="005330B8" w:rsidRDefault="005330B8" w:rsidP="005330B8">
            <w:pPr>
              <w:pStyle w:val="ZCom"/>
            </w:pPr>
            <w:r>
              <w:t>EUROPEAN COMMISSION</w:t>
            </w:r>
          </w:p>
          <w:p w:rsidR="005330B8" w:rsidRPr="005330B8" w:rsidRDefault="005330B8" w:rsidP="005330B8">
            <w:pPr>
              <w:pStyle w:val="ZCom"/>
              <w:rPr>
                <w:sz w:val="16"/>
              </w:rPr>
            </w:pPr>
            <w:r w:rsidRPr="005330B8">
              <w:rPr>
                <w:sz w:val="16"/>
              </w:rPr>
              <w:t>DIRECTORATE-GENERAL FOR RESEARCH &amp; INNOVATION</w:t>
            </w:r>
          </w:p>
          <w:p w:rsidR="005330B8" w:rsidRPr="005330B8" w:rsidRDefault="005330B8" w:rsidP="005330B8">
            <w:pPr>
              <w:pStyle w:val="ZCom"/>
              <w:spacing w:before="90"/>
              <w:rPr>
                <w:sz w:val="16"/>
              </w:rPr>
            </w:pPr>
          </w:p>
          <w:p w:rsidR="005330B8" w:rsidRDefault="00DD4082" w:rsidP="00DD4082">
            <w:pPr>
              <w:pStyle w:val="ZDGName"/>
            </w:pPr>
            <w:r>
              <w:t>Bioeconomy</w:t>
            </w:r>
          </w:p>
        </w:tc>
      </w:tr>
    </w:tbl>
    <w:p w:rsidR="00DD4082" w:rsidRDefault="00DD4082" w:rsidP="005330B8">
      <w:pPr>
        <w:pStyle w:val="Subject"/>
        <w:jc w:val="center"/>
        <w:rPr>
          <w:sz w:val="32"/>
          <w:szCs w:val="32"/>
        </w:rPr>
      </w:pPr>
    </w:p>
    <w:p w:rsidR="005330B8" w:rsidRPr="00995CD7" w:rsidRDefault="00BC06AC" w:rsidP="001E4052">
      <w:pPr>
        <w:pStyle w:val="Subject"/>
        <w:jc w:val="both"/>
        <w:rPr>
          <w:sz w:val="32"/>
          <w:szCs w:val="32"/>
        </w:rPr>
      </w:pPr>
      <w:r>
        <w:rPr>
          <w:sz w:val="32"/>
          <w:szCs w:val="32"/>
        </w:rPr>
        <w:t>3</w:t>
      </w:r>
      <w:r>
        <w:rPr>
          <w:sz w:val="32"/>
          <w:szCs w:val="32"/>
          <w:vertAlign w:val="superscript"/>
        </w:rPr>
        <w:t>rd</w:t>
      </w:r>
      <w:r w:rsidR="005330B8" w:rsidRPr="00995CD7">
        <w:rPr>
          <w:sz w:val="32"/>
          <w:szCs w:val="32"/>
        </w:rPr>
        <w:t xml:space="preserve"> Meeting for developing a Blue Growth initiative for Research and Innovation in the Black Sea</w:t>
      </w:r>
    </w:p>
    <w:p w:rsidR="005330B8" w:rsidRPr="00995CD7" w:rsidRDefault="005330B8" w:rsidP="005330B8">
      <w:pPr>
        <w:pStyle w:val="Subject"/>
        <w:jc w:val="center"/>
        <w:rPr>
          <w:b w:val="0"/>
          <w:bCs w:val="0"/>
          <w:i/>
          <w:iCs/>
        </w:rPr>
      </w:pPr>
      <w:r w:rsidRPr="00995CD7">
        <w:rPr>
          <w:b w:val="0"/>
          <w:bCs w:val="0"/>
          <w:i/>
          <w:iCs/>
        </w:rPr>
        <w:t>Brussels, 1</w:t>
      </w:r>
      <w:r w:rsidR="00BC06AC">
        <w:rPr>
          <w:b w:val="0"/>
          <w:bCs w:val="0"/>
          <w:i/>
          <w:iCs/>
        </w:rPr>
        <w:t>1</w:t>
      </w:r>
      <w:r w:rsidRPr="00995CD7">
        <w:rPr>
          <w:b w:val="0"/>
          <w:bCs w:val="0"/>
          <w:i/>
          <w:iCs/>
        </w:rPr>
        <w:t xml:space="preserve"> </w:t>
      </w:r>
      <w:r w:rsidR="00BC06AC">
        <w:rPr>
          <w:b w:val="0"/>
          <w:bCs w:val="0"/>
          <w:i/>
          <w:iCs/>
        </w:rPr>
        <w:t>December</w:t>
      </w:r>
      <w:r w:rsidRPr="00995CD7">
        <w:rPr>
          <w:b w:val="0"/>
          <w:bCs w:val="0"/>
          <w:i/>
          <w:iCs/>
        </w:rPr>
        <w:t xml:space="preserve"> 2017</w:t>
      </w:r>
    </w:p>
    <w:p w:rsidR="005330B8" w:rsidRPr="00995CD7" w:rsidRDefault="005330B8" w:rsidP="005330B8">
      <w:pPr>
        <w:pStyle w:val="Subject"/>
        <w:jc w:val="center"/>
        <w:rPr>
          <w:b w:val="0"/>
          <w:bCs w:val="0"/>
          <w:i/>
          <w:iCs/>
          <w:sz w:val="28"/>
          <w:szCs w:val="28"/>
        </w:rPr>
      </w:pPr>
      <w:r w:rsidRPr="00995CD7">
        <w:rPr>
          <w:b w:val="0"/>
          <w:bCs w:val="0"/>
          <w:i/>
          <w:iCs/>
          <w:sz w:val="28"/>
          <w:szCs w:val="28"/>
        </w:rPr>
        <w:t>Summary of the discussions</w:t>
      </w:r>
    </w:p>
    <w:p w:rsidR="006C651E" w:rsidRPr="006C651E" w:rsidRDefault="006C651E" w:rsidP="006C651E">
      <w:pPr>
        <w:spacing w:line="276" w:lineRule="auto"/>
        <w:jc w:val="both"/>
        <w:rPr>
          <w:rFonts w:ascii="Times New Roman" w:hAnsi="Times New Roman"/>
          <w:sz w:val="24"/>
          <w:szCs w:val="24"/>
        </w:rPr>
      </w:pPr>
      <w:r w:rsidRPr="006C651E">
        <w:rPr>
          <w:rFonts w:ascii="Times New Roman" w:hAnsi="Times New Roman"/>
          <w:sz w:val="24"/>
          <w:szCs w:val="24"/>
        </w:rPr>
        <w:t xml:space="preserve">The main objectives of </w:t>
      </w:r>
      <w:r>
        <w:rPr>
          <w:rFonts w:ascii="Times New Roman" w:hAnsi="Times New Roman"/>
          <w:sz w:val="24"/>
          <w:szCs w:val="24"/>
        </w:rPr>
        <w:t>this 3</w:t>
      </w:r>
      <w:r w:rsidRPr="006C651E">
        <w:rPr>
          <w:rFonts w:ascii="Times New Roman" w:hAnsi="Times New Roman"/>
          <w:sz w:val="24"/>
          <w:szCs w:val="24"/>
          <w:vertAlign w:val="superscript"/>
        </w:rPr>
        <w:t>rd</w:t>
      </w:r>
      <w:r w:rsidRPr="006C651E">
        <w:rPr>
          <w:rFonts w:ascii="Times New Roman" w:hAnsi="Times New Roman"/>
          <w:sz w:val="24"/>
          <w:szCs w:val="24"/>
        </w:rPr>
        <w:t xml:space="preserve"> meeting </w:t>
      </w:r>
      <w:r>
        <w:rPr>
          <w:rFonts w:ascii="Times New Roman" w:hAnsi="Times New Roman"/>
          <w:sz w:val="24"/>
          <w:szCs w:val="24"/>
        </w:rPr>
        <w:t xml:space="preserve">of the expert group </w:t>
      </w:r>
      <w:r w:rsidRPr="006C651E">
        <w:rPr>
          <w:rFonts w:ascii="Times New Roman" w:hAnsi="Times New Roman"/>
          <w:sz w:val="24"/>
          <w:szCs w:val="24"/>
        </w:rPr>
        <w:t>were</w:t>
      </w:r>
    </w:p>
    <w:p w:rsidR="006C651E" w:rsidRPr="003B1592" w:rsidRDefault="006C651E" w:rsidP="003B1592">
      <w:pPr>
        <w:pStyle w:val="ListParagraph"/>
        <w:numPr>
          <w:ilvl w:val="0"/>
          <w:numId w:val="7"/>
        </w:numPr>
        <w:spacing w:line="276" w:lineRule="auto"/>
        <w:ind w:left="709" w:hanging="349"/>
        <w:jc w:val="both"/>
        <w:rPr>
          <w:rFonts w:ascii="Times New Roman" w:hAnsi="Times New Roman"/>
          <w:sz w:val="24"/>
          <w:szCs w:val="24"/>
        </w:rPr>
      </w:pPr>
      <w:r w:rsidRPr="003B1592">
        <w:rPr>
          <w:rFonts w:ascii="Times New Roman" w:hAnsi="Times New Roman"/>
          <w:sz w:val="24"/>
          <w:szCs w:val="24"/>
        </w:rPr>
        <w:t xml:space="preserve">to finalise the mapping of existing national or regional projects / initiatives and </w:t>
      </w:r>
    </w:p>
    <w:p w:rsidR="006C651E" w:rsidRPr="003B1592" w:rsidRDefault="006C651E" w:rsidP="003B1592">
      <w:pPr>
        <w:pStyle w:val="ListParagraph"/>
        <w:numPr>
          <w:ilvl w:val="0"/>
          <w:numId w:val="7"/>
        </w:numPr>
        <w:spacing w:line="276" w:lineRule="auto"/>
        <w:ind w:left="709" w:hanging="349"/>
        <w:jc w:val="both"/>
        <w:rPr>
          <w:rFonts w:ascii="Times New Roman" w:hAnsi="Times New Roman"/>
          <w:sz w:val="24"/>
          <w:szCs w:val="24"/>
        </w:rPr>
      </w:pPr>
      <w:r w:rsidRPr="003B1592">
        <w:rPr>
          <w:rFonts w:ascii="Times New Roman" w:hAnsi="Times New Roman"/>
          <w:sz w:val="24"/>
          <w:szCs w:val="24"/>
        </w:rPr>
        <w:t xml:space="preserve">to discuss and agree on the next steps, mainly related to the drafting of the Vision Paper and the draft Strategic Research and Innovation Agenda (SRIA). </w:t>
      </w:r>
      <w:r w:rsidR="00DE458B" w:rsidRPr="003B1592">
        <w:rPr>
          <w:rFonts w:ascii="Times New Roman" w:hAnsi="Times New Roman"/>
          <w:sz w:val="24"/>
          <w:szCs w:val="24"/>
        </w:rPr>
        <w:t xml:space="preserve"> </w:t>
      </w:r>
    </w:p>
    <w:p w:rsidR="003B1592" w:rsidRDefault="003B1592" w:rsidP="006C651E">
      <w:pPr>
        <w:spacing w:line="276" w:lineRule="auto"/>
        <w:jc w:val="both"/>
        <w:rPr>
          <w:rFonts w:ascii="Times New Roman" w:hAnsi="Times New Roman"/>
          <w:sz w:val="24"/>
          <w:szCs w:val="24"/>
        </w:rPr>
      </w:pPr>
    </w:p>
    <w:p w:rsidR="006C651E" w:rsidRDefault="00DE458B" w:rsidP="006C651E">
      <w:pPr>
        <w:spacing w:line="276" w:lineRule="auto"/>
        <w:jc w:val="both"/>
        <w:rPr>
          <w:rFonts w:ascii="Times New Roman" w:hAnsi="Times New Roman"/>
          <w:sz w:val="24"/>
          <w:szCs w:val="24"/>
        </w:rPr>
      </w:pPr>
      <w:r>
        <w:rPr>
          <w:rFonts w:ascii="Times New Roman" w:hAnsi="Times New Roman"/>
          <w:sz w:val="24"/>
          <w:szCs w:val="24"/>
        </w:rPr>
        <w:t xml:space="preserve">Representatives of the </w:t>
      </w:r>
      <w:r w:rsidRPr="00DE458B">
        <w:rPr>
          <w:rFonts w:ascii="Times New Roman" w:hAnsi="Times New Roman"/>
          <w:sz w:val="24"/>
          <w:szCs w:val="24"/>
        </w:rPr>
        <w:t>European Global Ocean Observing System</w:t>
      </w:r>
      <w:r>
        <w:rPr>
          <w:rFonts w:ascii="Times New Roman" w:hAnsi="Times New Roman"/>
          <w:sz w:val="24"/>
          <w:szCs w:val="24"/>
        </w:rPr>
        <w:t xml:space="preserve"> (</w:t>
      </w:r>
      <w:r w:rsidRPr="00DE458B">
        <w:rPr>
          <w:rFonts w:ascii="Times New Roman" w:hAnsi="Times New Roman"/>
          <w:sz w:val="24"/>
          <w:szCs w:val="24"/>
        </w:rPr>
        <w:t>EuroGOOS</w:t>
      </w:r>
      <w:r>
        <w:rPr>
          <w:rFonts w:ascii="Times New Roman" w:hAnsi="Times New Roman"/>
          <w:sz w:val="24"/>
          <w:szCs w:val="24"/>
        </w:rPr>
        <w:t>)</w:t>
      </w:r>
      <w:r w:rsidR="00C8428D">
        <w:rPr>
          <w:rFonts w:ascii="Times New Roman" w:hAnsi="Times New Roman"/>
          <w:sz w:val="24"/>
          <w:szCs w:val="24"/>
        </w:rPr>
        <w:t xml:space="preserve">, </w:t>
      </w:r>
      <w:r w:rsidR="00C8428D" w:rsidRPr="00C8428D">
        <w:rPr>
          <w:rFonts w:ascii="Times New Roman" w:hAnsi="Times New Roman"/>
          <w:sz w:val="24"/>
          <w:szCs w:val="24"/>
        </w:rPr>
        <w:t xml:space="preserve">French Research Institute for Exploitation of the Sea </w:t>
      </w:r>
      <w:r w:rsidR="00C8428D">
        <w:rPr>
          <w:rFonts w:ascii="Times New Roman" w:hAnsi="Times New Roman"/>
          <w:sz w:val="24"/>
          <w:szCs w:val="24"/>
        </w:rPr>
        <w:t>(IFREMER)</w:t>
      </w:r>
      <w:r>
        <w:rPr>
          <w:rFonts w:ascii="Times New Roman" w:hAnsi="Times New Roman"/>
          <w:sz w:val="24"/>
          <w:szCs w:val="24"/>
        </w:rPr>
        <w:t xml:space="preserve"> and the </w:t>
      </w:r>
      <w:r w:rsidRPr="00DE458B">
        <w:rPr>
          <w:rFonts w:ascii="Times New Roman" w:hAnsi="Times New Roman"/>
          <w:sz w:val="24"/>
          <w:szCs w:val="24"/>
        </w:rPr>
        <w:t xml:space="preserve">German Marine Research Consortium </w:t>
      </w:r>
      <w:r>
        <w:rPr>
          <w:rFonts w:ascii="Times New Roman" w:hAnsi="Times New Roman"/>
          <w:sz w:val="24"/>
          <w:szCs w:val="24"/>
        </w:rPr>
        <w:t>(KDM) joined the core group to brief about their activities in the Black Sea and</w:t>
      </w:r>
      <w:r w:rsidRPr="00DE458B">
        <w:rPr>
          <w:rFonts w:ascii="Times New Roman" w:hAnsi="Times New Roman"/>
          <w:sz w:val="24"/>
          <w:szCs w:val="24"/>
        </w:rPr>
        <w:t xml:space="preserve"> </w:t>
      </w:r>
      <w:r w:rsidR="00621955">
        <w:rPr>
          <w:rFonts w:ascii="Times New Roman" w:hAnsi="Times New Roman"/>
          <w:sz w:val="24"/>
          <w:szCs w:val="24"/>
        </w:rPr>
        <w:t xml:space="preserve">bilateral </w:t>
      </w:r>
      <w:r w:rsidRPr="00DE458B">
        <w:rPr>
          <w:rFonts w:ascii="Times New Roman" w:hAnsi="Times New Roman"/>
          <w:sz w:val="24"/>
          <w:szCs w:val="24"/>
        </w:rPr>
        <w:t xml:space="preserve">cooperation </w:t>
      </w:r>
      <w:r>
        <w:rPr>
          <w:rFonts w:ascii="Times New Roman" w:hAnsi="Times New Roman"/>
          <w:sz w:val="24"/>
          <w:szCs w:val="24"/>
        </w:rPr>
        <w:t xml:space="preserve">with the marine research institutions in the coastal countries. </w:t>
      </w:r>
    </w:p>
    <w:p w:rsidR="006C651E" w:rsidRDefault="006C651E" w:rsidP="006C651E">
      <w:pPr>
        <w:spacing w:line="276" w:lineRule="auto"/>
        <w:jc w:val="both"/>
        <w:rPr>
          <w:rFonts w:ascii="Times New Roman" w:hAnsi="Times New Roman"/>
          <w:sz w:val="24"/>
          <w:szCs w:val="24"/>
        </w:rPr>
      </w:pPr>
      <w:r w:rsidRPr="006C651E">
        <w:rPr>
          <w:rFonts w:ascii="Times New Roman" w:hAnsi="Times New Roman"/>
          <w:sz w:val="24"/>
          <w:szCs w:val="24"/>
        </w:rPr>
        <w:t xml:space="preserve">The discussions focused on the challenges in compiling the data in the matrix of marine research projects and the first findings emerging from it. The outline of the Vision Paper for </w:t>
      </w:r>
      <w:r w:rsidR="00665F34">
        <w:rPr>
          <w:rFonts w:ascii="Times New Roman" w:hAnsi="Times New Roman"/>
          <w:sz w:val="24"/>
          <w:szCs w:val="24"/>
        </w:rPr>
        <w:t xml:space="preserve">the </w:t>
      </w:r>
      <w:r w:rsidRPr="006C651E">
        <w:rPr>
          <w:rFonts w:ascii="Times New Roman" w:hAnsi="Times New Roman"/>
          <w:sz w:val="24"/>
          <w:szCs w:val="24"/>
        </w:rPr>
        <w:t>SRIA was discussed. The Vision Paper and the first draft SRIA are planned to be presented at the European Maritime Day (31.05 – 01.06.2017) in Burgas (Bulgaria) under the Bulgarian Presidency of the Council of the EU (½ 2018).</w:t>
      </w:r>
    </w:p>
    <w:p w:rsidR="00DE458B" w:rsidRDefault="00CD09F2" w:rsidP="006C651E">
      <w:pPr>
        <w:spacing w:line="276" w:lineRule="auto"/>
        <w:jc w:val="both"/>
        <w:rPr>
          <w:rFonts w:ascii="Times New Roman" w:hAnsi="Times New Roman"/>
          <w:sz w:val="24"/>
          <w:szCs w:val="24"/>
        </w:rPr>
      </w:pPr>
      <w:r>
        <w:rPr>
          <w:rFonts w:ascii="Times New Roman" w:hAnsi="Times New Roman"/>
          <w:sz w:val="24"/>
          <w:szCs w:val="24"/>
        </w:rPr>
        <w:t xml:space="preserve">Besides </w:t>
      </w:r>
      <w:r w:rsidR="00C8428D">
        <w:rPr>
          <w:rFonts w:ascii="Times New Roman" w:hAnsi="Times New Roman"/>
          <w:sz w:val="24"/>
          <w:szCs w:val="24"/>
        </w:rPr>
        <w:t xml:space="preserve">the above-mentioned </w:t>
      </w:r>
      <w:r w:rsidR="00381ED8">
        <w:rPr>
          <w:rFonts w:ascii="Times New Roman" w:hAnsi="Times New Roman"/>
          <w:sz w:val="24"/>
          <w:szCs w:val="24"/>
        </w:rPr>
        <w:t>organisations</w:t>
      </w:r>
      <w:r w:rsidR="00C8428D">
        <w:rPr>
          <w:rFonts w:ascii="Times New Roman" w:hAnsi="Times New Roman"/>
          <w:sz w:val="24"/>
          <w:szCs w:val="24"/>
        </w:rPr>
        <w:t xml:space="preserve">, </w:t>
      </w:r>
      <w:r w:rsidR="00381ED8">
        <w:rPr>
          <w:rFonts w:ascii="Times New Roman" w:hAnsi="Times New Roman"/>
          <w:sz w:val="24"/>
          <w:szCs w:val="24"/>
        </w:rPr>
        <w:t xml:space="preserve">researchers from </w:t>
      </w:r>
      <w:r>
        <w:rPr>
          <w:rFonts w:ascii="Times New Roman" w:hAnsi="Times New Roman"/>
          <w:sz w:val="24"/>
          <w:szCs w:val="24"/>
        </w:rPr>
        <w:t>Romania (RO)</w:t>
      </w:r>
      <w:r w:rsidR="00DE458B" w:rsidRPr="00995CD7">
        <w:rPr>
          <w:rFonts w:ascii="Times New Roman" w:hAnsi="Times New Roman"/>
          <w:sz w:val="24"/>
          <w:szCs w:val="24"/>
        </w:rPr>
        <w:t xml:space="preserve">, Turkey (TR), Georgia (GE), Ukraine (UA), Moldova (MD), </w:t>
      </w:r>
      <w:r>
        <w:rPr>
          <w:rFonts w:ascii="Times New Roman" w:hAnsi="Times New Roman"/>
          <w:sz w:val="24"/>
          <w:szCs w:val="24"/>
        </w:rPr>
        <w:t xml:space="preserve">Russia (RU), </w:t>
      </w:r>
      <w:r w:rsidR="00C8428D">
        <w:rPr>
          <w:rFonts w:ascii="Times New Roman" w:hAnsi="Times New Roman"/>
          <w:sz w:val="24"/>
          <w:szCs w:val="24"/>
        </w:rPr>
        <w:t xml:space="preserve">and </w:t>
      </w:r>
      <w:r w:rsidR="00DE458B" w:rsidRPr="00995CD7">
        <w:rPr>
          <w:rFonts w:ascii="Times New Roman" w:hAnsi="Times New Roman"/>
          <w:sz w:val="24"/>
          <w:szCs w:val="24"/>
        </w:rPr>
        <w:t>the Black Sea Economic Cooperation (BSEC) w</w:t>
      </w:r>
      <w:r w:rsidR="00C8428D">
        <w:rPr>
          <w:rFonts w:ascii="Times New Roman" w:hAnsi="Times New Roman"/>
          <w:sz w:val="24"/>
          <w:szCs w:val="24"/>
        </w:rPr>
        <w:t>ere</w:t>
      </w:r>
      <w:r w:rsidR="00DE458B" w:rsidRPr="00995CD7">
        <w:rPr>
          <w:rFonts w:ascii="Times New Roman" w:hAnsi="Times New Roman"/>
          <w:sz w:val="24"/>
          <w:szCs w:val="24"/>
        </w:rPr>
        <w:t xml:space="preserve"> present, as well as the European External Action Service. The full list of participants is attached (see Annex 2).</w:t>
      </w:r>
    </w:p>
    <w:p w:rsidR="0008149E" w:rsidRPr="00995CD7" w:rsidRDefault="0008149E" w:rsidP="00DE458B">
      <w:pPr>
        <w:spacing w:line="276" w:lineRule="auto"/>
        <w:jc w:val="both"/>
        <w:rPr>
          <w:rFonts w:ascii="Times New Roman" w:hAnsi="Times New Roman"/>
          <w:sz w:val="24"/>
          <w:szCs w:val="24"/>
        </w:rPr>
      </w:pPr>
      <w:r>
        <w:rPr>
          <w:rFonts w:ascii="Times New Roman" w:hAnsi="Times New Roman"/>
          <w:sz w:val="24"/>
          <w:szCs w:val="24"/>
        </w:rPr>
        <w:t>The representative of the IO-BAS and ICBSS were unable to join the meeting due to the weather conditions.</w:t>
      </w:r>
    </w:p>
    <w:p w:rsidR="005330B8" w:rsidRPr="00995CD7" w:rsidRDefault="005330B8" w:rsidP="00995CD7">
      <w:pPr>
        <w:spacing w:line="276" w:lineRule="auto"/>
        <w:jc w:val="both"/>
        <w:rPr>
          <w:rFonts w:ascii="Times New Roman" w:hAnsi="Times New Roman"/>
          <w:sz w:val="24"/>
          <w:szCs w:val="24"/>
        </w:rPr>
      </w:pPr>
    </w:p>
    <w:p w:rsidR="005330B8" w:rsidRPr="00995CD7" w:rsidRDefault="005330B8" w:rsidP="00723927">
      <w:pPr>
        <w:spacing w:line="276" w:lineRule="auto"/>
        <w:jc w:val="both"/>
        <w:rPr>
          <w:rFonts w:ascii="Times New Roman" w:hAnsi="Times New Roman"/>
        </w:rPr>
      </w:pPr>
      <w:r w:rsidRPr="00995CD7">
        <w:rPr>
          <w:rFonts w:ascii="Times New Roman" w:hAnsi="Times New Roman"/>
          <w:sz w:val="24"/>
          <w:szCs w:val="24"/>
        </w:rPr>
        <w:t xml:space="preserve">The following summary builds on the meeting agenda </w:t>
      </w:r>
      <w:r w:rsidR="00381ED8">
        <w:rPr>
          <w:rFonts w:ascii="Times New Roman" w:hAnsi="Times New Roman"/>
          <w:sz w:val="24"/>
          <w:szCs w:val="24"/>
        </w:rPr>
        <w:t xml:space="preserve">(see Annex 1) </w:t>
      </w:r>
      <w:r w:rsidRPr="00995CD7">
        <w:rPr>
          <w:rFonts w:ascii="Times New Roman" w:hAnsi="Times New Roman"/>
          <w:sz w:val="24"/>
          <w:szCs w:val="24"/>
        </w:rPr>
        <w:t xml:space="preserve">and summarises the main take outs of the discussions under the respective agenda point. </w:t>
      </w:r>
    </w:p>
    <w:p w:rsidR="006C651E" w:rsidRDefault="006C651E">
      <w:pPr>
        <w:spacing w:after="200" w:line="276" w:lineRule="auto"/>
        <w:rPr>
          <w:rFonts w:ascii="Times New Roman" w:hAnsi="Times New Roman"/>
          <w:b/>
          <w:bCs/>
          <w:sz w:val="28"/>
          <w:szCs w:val="28"/>
          <w:lang w:val="en-US"/>
        </w:rPr>
      </w:pPr>
      <w:r>
        <w:rPr>
          <w:rFonts w:ascii="Times New Roman" w:hAnsi="Times New Roman"/>
          <w:b/>
          <w:bCs/>
          <w:sz w:val="28"/>
          <w:szCs w:val="28"/>
          <w:lang w:val="en-US"/>
        </w:rPr>
        <w:br w:type="page"/>
      </w:r>
    </w:p>
    <w:p w:rsidR="005330B8" w:rsidRPr="00995CD7" w:rsidRDefault="00381ED8" w:rsidP="00682964">
      <w:pPr>
        <w:jc w:val="both"/>
        <w:outlineLvl w:val="0"/>
        <w:rPr>
          <w:rFonts w:ascii="Times New Roman" w:hAnsi="Times New Roman"/>
          <w:b/>
          <w:bCs/>
          <w:sz w:val="28"/>
          <w:szCs w:val="28"/>
          <w:lang w:val="en-US"/>
        </w:rPr>
      </w:pPr>
      <w:r>
        <w:rPr>
          <w:rFonts w:ascii="Times New Roman" w:hAnsi="Times New Roman"/>
          <w:b/>
          <w:bCs/>
          <w:sz w:val="28"/>
          <w:szCs w:val="28"/>
          <w:lang w:val="en-US"/>
        </w:rPr>
        <w:lastRenderedPageBreak/>
        <w:t>Welcome</w:t>
      </w:r>
    </w:p>
    <w:p w:rsidR="005330B8" w:rsidRPr="00995CD7" w:rsidRDefault="005330B8" w:rsidP="00DD4082">
      <w:pPr>
        <w:jc w:val="both"/>
        <w:rPr>
          <w:rFonts w:ascii="Times New Roman" w:hAnsi="Times New Roman"/>
          <w:b/>
          <w:bCs/>
        </w:rPr>
      </w:pPr>
    </w:p>
    <w:p w:rsidR="00723927" w:rsidRPr="00723927" w:rsidRDefault="00381ED8" w:rsidP="00B06BEA">
      <w:pPr>
        <w:pStyle w:val="ListParagraph"/>
        <w:numPr>
          <w:ilvl w:val="0"/>
          <w:numId w:val="1"/>
        </w:numPr>
        <w:spacing w:line="276" w:lineRule="auto"/>
        <w:jc w:val="both"/>
        <w:rPr>
          <w:rFonts w:ascii="Times New Roman" w:hAnsi="Times New Roman"/>
          <w:sz w:val="24"/>
          <w:szCs w:val="24"/>
        </w:rPr>
      </w:pPr>
      <w:r w:rsidRPr="00723927">
        <w:rPr>
          <w:rFonts w:ascii="Times New Roman" w:hAnsi="Times New Roman"/>
          <w:sz w:val="24"/>
          <w:szCs w:val="24"/>
        </w:rPr>
        <w:t xml:space="preserve">Ms </w:t>
      </w:r>
      <w:r w:rsidR="005330B8" w:rsidRPr="00723927">
        <w:rPr>
          <w:rFonts w:ascii="Times New Roman" w:hAnsi="Times New Roman"/>
          <w:sz w:val="24"/>
          <w:szCs w:val="24"/>
        </w:rPr>
        <w:t xml:space="preserve">Sigi Gruber (DG RTD) </w:t>
      </w:r>
      <w:r w:rsidR="005330B8" w:rsidRPr="00723927">
        <w:rPr>
          <w:rFonts w:ascii="Times New Roman" w:hAnsi="Times New Roman"/>
          <w:i/>
          <w:iCs/>
          <w:sz w:val="24"/>
          <w:szCs w:val="24"/>
        </w:rPr>
        <w:t>opened the meeting</w:t>
      </w:r>
      <w:r w:rsidR="005330B8" w:rsidRPr="00723927">
        <w:rPr>
          <w:rFonts w:ascii="Times New Roman" w:hAnsi="Times New Roman"/>
          <w:sz w:val="24"/>
          <w:szCs w:val="24"/>
        </w:rPr>
        <w:t xml:space="preserve"> and </w:t>
      </w:r>
      <w:r w:rsidRPr="00723927">
        <w:rPr>
          <w:rFonts w:ascii="Times New Roman" w:hAnsi="Times New Roman"/>
          <w:i/>
          <w:sz w:val="24"/>
          <w:szCs w:val="24"/>
        </w:rPr>
        <w:t>recalled</w:t>
      </w:r>
      <w:r w:rsidRPr="00723927">
        <w:rPr>
          <w:rFonts w:ascii="Times New Roman" w:hAnsi="Times New Roman"/>
          <w:sz w:val="24"/>
          <w:szCs w:val="24"/>
        </w:rPr>
        <w:t xml:space="preserve"> the policy context driving the EU action in the Black Sea and the fact that the Commission will keep facilitating the work of the research community towards elaborating a strategic research and innovation agenda (</w:t>
      </w:r>
      <w:r w:rsidR="00B06BEA" w:rsidRPr="00723927">
        <w:rPr>
          <w:rFonts w:ascii="Times New Roman" w:hAnsi="Times New Roman"/>
          <w:sz w:val="24"/>
          <w:szCs w:val="24"/>
        </w:rPr>
        <w:t>i.e. "</w:t>
      </w:r>
      <w:r w:rsidRPr="00723927">
        <w:rPr>
          <w:rFonts w:ascii="Times New Roman" w:hAnsi="Times New Roman"/>
          <w:sz w:val="24"/>
          <w:szCs w:val="24"/>
        </w:rPr>
        <w:t>SRIA</w:t>
      </w:r>
      <w:r w:rsidR="00B06BEA" w:rsidRPr="00723927">
        <w:rPr>
          <w:rFonts w:ascii="Times New Roman" w:hAnsi="Times New Roman"/>
          <w:sz w:val="24"/>
          <w:szCs w:val="24"/>
        </w:rPr>
        <w:t>" or "</w:t>
      </w:r>
      <w:r w:rsidR="00B06BEA" w:rsidRPr="00723927">
        <w:rPr>
          <w:rFonts w:ascii="Times New Roman" w:hAnsi="Times New Roman"/>
          <w:i/>
          <w:iCs/>
          <w:sz w:val="24"/>
          <w:szCs w:val="24"/>
        </w:rPr>
        <w:t>Blue Growth initiative for Research and Innovation"</w:t>
      </w:r>
      <w:r w:rsidRPr="00723927">
        <w:rPr>
          <w:rFonts w:ascii="Times New Roman" w:hAnsi="Times New Roman"/>
          <w:sz w:val="24"/>
          <w:szCs w:val="24"/>
        </w:rPr>
        <w:t>) for the Black Sea.</w:t>
      </w:r>
      <w:r w:rsidR="005330B8" w:rsidRPr="00723927">
        <w:rPr>
          <w:rFonts w:ascii="Times New Roman" w:hAnsi="Times New Roman"/>
          <w:sz w:val="24"/>
          <w:szCs w:val="24"/>
        </w:rPr>
        <w:t xml:space="preserve"> </w:t>
      </w:r>
      <w:r w:rsidR="00723927" w:rsidRPr="00723927">
        <w:rPr>
          <w:rFonts w:ascii="Times New Roman" w:hAnsi="Times New Roman"/>
          <w:sz w:val="24"/>
          <w:szCs w:val="24"/>
        </w:rPr>
        <w:t xml:space="preserve">The SRIA </w:t>
      </w:r>
      <w:r w:rsidR="00723927">
        <w:rPr>
          <w:rFonts w:ascii="Times New Roman" w:hAnsi="Times New Roman"/>
          <w:sz w:val="24"/>
          <w:szCs w:val="24"/>
        </w:rPr>
        <w:t>can</w:t>
      </w:r>
      <w:r w:rsidR="00723927" w:rsidRPr="00723927">
        <w:rPr>
          <w:rFonts w:ascii="Times New Roman" w:hAnsi="Times New Roman"/>
          <w:sz w:val="24"/>
          <w:szCs w:val="24"/>
        </w:rPr>
        <w:t xml:space="preserve"> become a programmatic tool for defining national priorities in this area.</w:t>
      </w:r>
      <w:r w:rsidR="00723927">
        <w:rPr>
          <w:rFonts w:ascii="Times New Roman" w:hAnsi="Times New Roman"/>
          <w:sz w:val="24"/>
          <w:szCs w:val="24"/>
        </w:rPr>
        <w:t xml:space="preserve"> </w:t>
      </w:r>
      <w:r w:rsidR="00F4461F" w:rsidRPr="00723927">
        <w:rPr>
          <w:rFonts w:ascii="Times New Roman" w:hAnsi="Times New Roman"/>
          <w:sz w:val="24"/>
          <w:szCs w:val="24"/>
        </w:rPr>
        <w:t xml:space="preserve">The SRIA </w:t>
      </w:r>
      <w:r w:rsidR="00B06BEA" w:rsidRPr="00723927">
        <w:rPr>
          <w:rFonts w:ascii="Times New Roman" w:hAnsi="Times New Roman"/>
          <w:sz w:val="24"/>
          <w:szCs w:val="24"/>
        </w:rPr>
        <w:t xml:space="preserve">can become an important </w:t>
      </w:r>
      <w:r w:rsidR="00F4461F" w:rsidRPr="00723927">
        <w:rPr>
          <w:rFonts w:ascii="Times New Roman" w:hAnsi="Times New Roman"/>
          <w:sz w:val="24"/>
          <w:szCs w:val="24"/>
        </w:rPr>
        <w:t xml:space="preserve">pillar of a broader </w:t>
      </w:r>
      <w:r w:rsidR="00B06BEA" w:rsidRPr="00723927">
        <w:rPr>
          <w:rFonts w:ascii="Times New Roman" w:hAnsi="Times New Roman"/>
          <w:sz w:val="24"/>
          <w:szCs w:val="24"/>
        </w:rPr>
        <w:t>m</w:t>
      </w:r>
      <w:r w:rsidR="00F4461F" w:rsidRPr="00723927">
        <w:rPr>
          <w:rFonts w:ascii="Times New Roman" w:hAnsi="Times New Roman"/>
          <w:sz w:val="24"/>
          <w:szCs w:val="24"/>
        </w:rPr>
        <w:t xml:space="preserve">aritime </w:t>
      </w:r>
      <w:r w:rsidR="00B06BEA" w:rsidRPr="00723927">
        <w:rPr>
          <w:rFonts w:ascii="Times New Roman" w:hAnsi="Times New Roman"/>
          <w:sz w:val="24"/>
          <w:szCs w:val="24"/>
        </w:rPr>
        <w:t>s</w:t>
      </w:r>
      <w:r w:rsidR="00F4461F" w:rsidRPr="00723927">
        <w:rPr>
          <w:rFonts w:ascii="Times New Roman" w:hAnsi="Times New Roman"/>
          <w:sz w:val="24"/>
          <w:szCs w:val="24"/>
        </w:rPr>
        <w:t xml:space="preserve">trategy </w:t>
      </w:r>
      <w:r w:rsidR="00B06BEA" w:rsidRPr="00723927">
        <w:rPr>
          <w:rFonts w:ascii="Times New Roman" w:hAnsi="Times New Roman"/>
          <w:sz w:val="24"/>
          <w:szCs w:val="24"/>
        </w:rPr>
        <w:t xml:space="preserve">(common maritime agenda) </w:t>
      </w:r>
      <w:r w:rsidR="00F4461F" w:rsidRPr="00723927">
        <w:rPr>
          <w:rFonts w:ascii="Times New Roman" w:hAnsi="Times New Roman"/>
          <w:sz w:val="24"/>
          <w:szCs w:val="24"/>
        </w:rPr>
        <w:t>for the Black Sea</w:t>
      </w:r>
      <w:r w:rsidR="00B06BEA" w:rsidRPr="00723927">
        <w:rPr>
          <w:rFonts w:ascii="Times New Roman" w:hAnsi="Times New Roman"/>
          <w:sz w:val="24"/>
          <w:szCs w:val="24"/>
        </w:rPr>
        <w:t>. The work on the latter is ongoing through a separate process.</w:t>
      </w:r>
      <w:r w:rsidR="00723927">
        <w:rPr>
          <w:rFonts w:ascii="Times New Roman" w:hAnsi="Times New Roman"/>
          <w:sz w:val="24"/>
          <w:szCs w:val="24"/>
        </w:rPr>
        <w:t xml:space="preserve"> </w:t>
      </w:r>
    </w:p>
    <w:p w:rsidR="005330B8" w:rsidRPr="00995CD7" w:rsidRDefault="005330B8" w:rsidP="00995CD7">
      <w:pPr>
        <w:pStyle w:val="ListParagraph"/>
        <w:numPr>
          <w:ilvl w:val="0"/>
          <w:numId w:val="1"/>
        </w:numPr>
        <w:spacing w:line="276" w:lineRule="auto"/>
        <w:jc w:val="both"/>
        <w:rPr>
          <w:rFonts w:ascii="Times New Roman" w:hAnsi="Times New Roman"/>
          <w:sz w:val="24"/>
          <w:szCs w:val="24"/>
        </w:rPr>
      </w:pPr>
      <w:r w:rsidRPr="00995CD7">
        <w:rPr>
          <w:rFonts w:ascii="Times New Roman" w:hAnsi="Times New Roman"/>
          <w:sz w:val="24"/>
          <w:szCs w:val="24"/>
        </w:rPr>
        <w:t xml:space="preserve">The Commission </w:t>
      </w:r>
      <w:r w:rsidR="00381ED8">
        <w:rPr>
          <w:rFonts w:ascii="Times New Roman" w:hAnsi="Times New Roman"/>
          <w:sz w:val="24"/>
          <w:szCs w:val="24"/>
        </w:rPr>
        <w:t>summarised the results of the first two meetings, highlighting the productive and lively debates in Batumi</w:t>
      </w:r>
      <w:r w:rsidRPr="00995CD7">
        <w:rPr>
          <w:rFonts w:ascii="Times New Roman" w:hAnsi="Times New Roman"/>
          <w:sz w:val="24"/>
          <w:szCs w:val="24"/>
        </w:rPr>
        <w:t xml:space="preserve">. </w:t>
      </w:r>
      <w:r w:rsidR="00B06BEA">
        <w:rPr>
          <w:rFonts w:ascii="Times New Roman" w:hAnsi="Times New Roman"/>
          <w:sz w:val="24"/>
          <w:szCs w:val="24"/>
        </w:rPr>
        <w:t xml:space="preserve">It also welcomed the progress on collecting of data from the research projects being implemented in the Black Sea region over the last </w:t>
      </w:r>
      <w:r w:rsidR="0008149E" w:rsidRPr="00723927">
        <w:rPr>
          <w:rFonts w:ascii="Times New Roman" w:hAnsi="Times New Roman"/>
          <w:sz w:val="24"/>
          <w:szCs w:val="24"/>
        </w:rPr>
        <w:t>10</w:t>
      </w:r>
      <w:r w:rsidR="00B06BEA">
        <w:rPr>
          <w:rFonts w:ascii="Times New Roman" w:hAnsi="Times New Roman"/>
          <w:sz w:val="24"/>
          <w:szCs w:val="24"/>
        </w:rPr>
        <w:t xml:space="preserve"> years</w:t>
      </w:r>
      <w:r w:rsidRPr="00995CD7">
        <w:rPr>
          <w:rFonts w:ascii="Times New Roman" w:hAnsi="Times New Roman"/>
          <w:sz w:val="24"/>
          <w:szCs w:val="24"/>
        </w:rPr>
        <w:t xml:space="preserve">. The importance of </w:t>
      </w:r>
      <w:r w:rsidR="00B06BEA">
        <w:rPr>
          <w:rFonts w:ascii="Times New Roman" w:hAnsi="Times New Roman"/>
          <w:sz w:val="24"/>
          <w:szCs w:val="24"/>
        </w:rPr>
        <w:t xml:space="preserve">using this data to </w:t>
      </w:r>
      <w:r w:rsidRPr="00995CD7">
        <w:rPr>
          <w:rFonts w:ascii="Times New Roman" w:hAnsi="Times New Roman"/>
          <w:sz w:val="24"/>
          <w:szCs w:val="24"/>
        </w:rPr>
        <w:t xml:space="preserve">identify research gaps (in the region and in each coastal country) </w:t>
      </w:r>
      <w:r w:rsidR="00B06BEA">
        <w:rPr>
          <w:rFonts w:ascii="Times New Roman" w:hAnsi="Times New Roman"/>
          <w:sz w:val="24"/>
          <w:szCs w:val="24"/>
        </w:rPr>
        <w:t xml:space="preserve">and common challenges </w:t>
      </w:r>
      <w:r w:rsidRPr="00995CD7">
        <w:rPr>
          <w:rFonts w:ascii="Times New Roman" w:hAnsi="Times New Roman"/>
          <w:sz w:val="24"/>
          <w:szCs w:val="24"/>
        </w:rPr>
        <w:t xml:space="preserve">was </w:t>
      </w:r>
      <w:r w:rsidR="00B06BEA">
        <w:rPr>
          <w:rFonts w:ascii="Times New Roman" w:hAnsi="Times New Roman"/>
          <w:sz w:val="24"/>
          <w:szCs w:val="24"/>
        </w:rPr>
        <w:t>reiterated</w:t>
      </w:r>
      <w:r w:rsidRPr="00995CD7">
        <w:rPr>
          <w:rFonts w:ascii="Times New Roman" w:hAnsi="Times New Roman"/>
          <w:sz w:val="24"/>
          <w:szCs w:val="24"/>
        </w:rPr>
        <w:t>.</w:t>
      </w:r>
    </w:p>
    <w:p w:rsidR="005330B8" w:rsidRDefault="00B06BEA" w:rsidP="00995CD7">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The Commission explained that i</w:t>
      </w:r>
      <w:r w:rsidR="005330B8" w:rsidRPr="00995CD7">
        <w:rPr>
          <w:rFonts w:ascii="Times New Roman" w:hAnsi="Times New Roman"/>
          <w:sz w:val="24"/>
          <w:szCs w:val="24"/>
        </w:rPr>
        <w:t xml:space="preserve">f </w:t>
      </w:r>
      <w:r>
        <w:rPr>
          <w:rFonts w:ascii="Times New Roman" w:hAnsi="Times New Roman"/>
          <w:sz w:val="24"/>
          <w:szCs w:val="24"/>
        </w:rPr>
        <w:t xml:space="preserve">the core group </w:t>
      </w:r>
      <w:r w:rsidR="005330B8" w:rsidRPr="00995CD7">
        <w:rPr>
          <w:rFonts w:ascii="Times New Roman" w:hAnsi="Times New Roman"/>
          <w:sz w:val="24"/>
          <w:szCs w:val="24"/>
        </w:rPr>
        <w:t>successful</w:t>
      </w:r>
      <w:r>
        <w:rPr>
          <w:rFonts w:ascii="Times New Roman" w:hAnsi="Times New Roman"/>
          <w:sz w:val="24"/>
          <w:szCs w:val="24"/>
        </w:rPr>
        <w:t>ly elaborates the</w:t>
      </w:r>
      <w:r w:rsidRPr="00B06BEA">
        <w:rPr>
          <w:rFonts w:ascii="Times New Roman" w:hAnsi="Times New Roman"/>
          <w:sz w:val="24"/>
          <w:szCs w:val="24"/>
        </w:rPr>
        <w:t xml:space="preserve"> </w:t>
      </w:r>
      <w:r>
        <w:rPr>
          <w:rFonts w:ascii="Times New Roman" w:hAnsi="Times New Roman"/>
          <w:sz w:val="24"/>
          <w:szCs w:val="24"/>
        </w:rPr>
        <w:t>SRIA, this</w:t>
      </w:r>
      <w:r w:rsidR="005330B8" w:rsidRPr="00995CD7">
        <w:rPr>
          <w:rFonts w:ascii="Times New Roman" w:hAnsi="Times New Roman"/>
          <w:sz w:val="24"/>
          <w:szCs w:val="24"/>
        </w:rPr>
        <w:t xml:space="preserve"> initiative could help </w:t>
      </w:r>
      <w:r>
        <w:rPr>
          <w:rFonts w:ascii="Times New Roman" w:hAnsi="Times New Roman"/>
          <w:sz w:val="24"/>
          <w:szCs w:val="24"/>
        </w:rPr>
        <w:t>unlock a dedicated action funded by</w:t>
      </w:r>
      <w:r w:rsidRPr="00B06BEA">
        <w:rPr>
          <w:rFonts w:ascii="Times New Roman" w:hAnsi="Times New Roman"/>
          <w:sz w:val="24"/>
          <w:szCs w:val="24"/>
        </w:rPr>
        <w:t xml:space="preserve"> Horizon 2020 </w:t>
      </w:r>
      <w:r>
        <w:rPr>
          <w:rFonts w:ascii="Times New Roman" w:hAnsi="Times New Roman"/>
          <w:sz w:val="24"/>
          <w:szCs w:val="24"/>
        </w:rPr>
        <w:t>("</w:t>
      </w:r>
      <w:r w:rsidRPr="00B06BEA">
        <w:rPr>
          <w:rFonts w:ascii="Times New Roman" w:hAnsi="Times New Roman"/>
          <w:sz w:val="24"/>
          <w:szCs w:val="24"/>
        </w:rPr>
        <w:t>Coordination and Support Action</w:t>
      </w:r>
      <w:r>
        <w:rPr>
          <w:rFonts w:ascii="Times New Roman" w:hAnsi="Times New Roman"/>
          <w:sz w:val="24"/>
          <w:szCs w:val="24"/>
        </w:rPr>
        <w:t xml:space="preserve"> for the Black sea"</w:t>
      </w:r>
      <w:r w:rsidRPr="00B06BEA">
        <w:rPr>
          <w:rFonts w:ascii="Times New Roman" w:hAnsi="Times New Roman"/>
          <w:sz w:val="24"/>
          <w:szCs w:val="24"/>
        </w:rPr>
        <w:t xml:space="preserve"> </w:t>
      </w:r>
      <w:r>
        <w:rPr>
          <w:rFonts w:ascii="Times New Roman" w:hAnsi="Times New Roman"/>
          <w:sz w:val="24"/>
          <w:szCs w:val="24"/>
        </w:rPr>
        <w:t>worth 2 million euros)</w:t>
      </w:r>
      <w:r w:rsidRPr="00B06BEA">
        <w:rPr>
          <w:rFonts w:ascii="Times New Roman" w:hAnsi="Times New Roman"/>
          <w:sz w:val="24"/>
          <w:szCs w:val="24"/>
        </w:rPr>
        <w:t xml:space="preserve"> </w:t>
      </w:r>
      <w:r>
        <w:rPr>
          <w:rFonts w:ascii="Times New Roman" w:hAnsi="Times New Roman"/>
          <w:sz w:val="24"/>
          <w:szCs w:val="24"/>
        </w:rPr>
        <w:t xml:space="preserve">and support tuning of </w:t>
      </w:r>
      <w:r w:rsidR="005330B8" w:rsidRPr="00995CD7">
        <w:rPr>
          <w:rFonts w:ascii="Times New Roman" w:hAnsi="Times New Roman"/>
          <w:sz w:val="24"/>
          <w:szCs w:val="24"/>
        </w:rPr>
        <w:t>existing/future funds (</w:t>
      </w:r>
      <w:r>
        <w:rPr>
          <w:rFonts w:ascii="Times New Roman" w:hAnsi="Times New Roman"/>
          <w:sz w:val="24"/>
          <w:szCs w:val="24"/>
        </w:rPr>
        <w:t>post</w:t>
      </w:r>
      <w:r w:rsidR="005330B8" w:rsidRPr="00995CD7">
        <w:rPr>
          <w:rFonts w:ascii="Times New Roman" w:hAnsi="Times New Roman"/>
          <w:sz w:val="24"/>
          <w:szCs w:val="24"/>
        </w:rPr>
        <w:t xml:space="preserve"> 2020) to match the strategic development priorities</w:t>
      </w:r>
      <w:r>
        <w:rPr>
          <w:rFonts w:ascii="Times New Roman" w:hAnsi="Times New Roman"/>
          <w:sz w:val="24"/>
          <w:szCs w:val="24"/>
        </w:rPr>
        <w:t xml:space="preserve"> agreed by the research community and the Black Sea countries</w:t>
      </w:r>
      <w:r w:rsidR="005330B8" w:rsidRPr="00995CD7">
        <w:rPr>
          <w:rFonts w:ascii="Times New Roman" w:hAnsi="Times New Roman"/>
          <w:sz w:val="24"/>
          <w:szCs w:val="24"/>
        </w:rPr>
        <w:t>.</w:t>
      </w:r>
    </w:p>
    <w:p w:rsidR="00B06BEA" w:rsidRPr="00995CD7" w:rsidRDefault="00B06BEA" w:rsidP="00995CD7">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The Commission presented the "newcomers" to the group, namely the </w:t>
      </w:r>
      <w:r w:rsidR="00523D9E" w:rsidRPr="00DE458B">
        <w:rPr>
          <w:rFonts w:ascii="Times New Roman" w:hAnsi="Times New Roman"/>
          <w:sz w:val="24"/>
          <w:szCs w:val="24"/>
        </w:rPr>
        <w:t>European Global Ocean Observing System</w:t>
      </w:r>
      <w:r w:rsidR="00523D9E">
        <w:rPr>
          <w:rFonts w:ascii="Times New Roman" w:hAnsi="Times New Roman"/>
          <w:sz w:val="24"/>
          <w:szCs w:val="24"/>
        </w:rPr>
        <w:t xml:space="preserve"> (</w:t>
      </w:r>
      <w:r w:rsidR="00523D9E" w:rsidRPr="00DE458B">
        <w:rPr>
          <w:rFonts w:ascii="Times New Roman" w:hAnsi="Times New Roman"/>
          <w:sz w:val="24"/>
          <w:szCs w:val="24"/>
        </w:rPr>
        <w:t>EuroGOOS</w:t>
      </w:r>
      <w:r w:rsidR="00523D9E">
        <w:rPr>
          <w:rFonts w:ascii="Times New Roman" w:hAnsi="Times New Roman"/>
          <w:sz w:val="24"/>
          <w:szCs w:val="24"/>
        </w:rPr>
        <w:t xml:space="preserve">) and the </w:t>
      </w:r>
      <w:r w:rsidR="00523D9E" w:rsidRPr="00DE458B">
        <w:rPr>
          <w:rFonts w:ascii="Times New Roman" w:hAnsi="Times New Roman"/>
          <w:sz w:val="24"/>
          <w:szCs w:val="24"/>
        </w:rPr>
        <w:t xml:space="preserve">German Marine Research Consortium </w:t>
      </w:r>
      <w:r w:rsidR="00523D9E">
        <w:rPr>
          <w:rFonts w:ascii="Times New Roman" w:hAnsi="Times New Roman"/>
          <w:sz w:val="24"/>
          <w:szCs w:val="24"/>
        </w:rPr>
        <w:t xml:space="preserve">(KDM). Sharing their experience and knowledge about the Black Sea, including through the wide network of bilateral contacts with the coastal countries and institutions, will help in the process of identifying the research gaps and the identification of common research priorities. The continuous engagement of the </w:t>
      </w:r>
      <w:r w:rsidR="00523D9E" w:rsidRPr="00C8428D">
        <w:rPr>
          <w:rFonts w:ascii="Times New Roman" w:hAnsi="Times New Roman"/>
          <w:sz w:val="24"/>
          <w:szCs w:val="24"/>
        </w:rPr>
        <w:t xml:space="preserve">French Research Institute for Exploitation of the Sea </w:t>
      </w:r>
      <w:r w:rsidR="00523D9E">
        <w:rPr>
          <w:rFonts w:ascii="Times New Roman" w:hAnsi="Times New Roman"/>
          <w:sz w:val="24"/>
          <w:szCs w:val="24"/>
        </w:rPr>
        <w:t>(IFREMER) was welcomed in this context.</w:t>
      </w:r>
    </w:p>
    <w:p w:rsidR="005330B8" w:rsidRPr="00995CD7" w:rsidRDefault="005330B8" w:rsidP="00DD4082">
      <w:pPr>
        <w:pStyle w:val="ListParagraph"/>
        <w:ind w:left="0"/>
        <w:jc w:val="both"/>
        <w:rPr>
          <w:rFonts w:ascii="Times New Roman" w:hAnsi="Times New Roman"/>
          <w:lang w:val="en-US"/>
        </w:rPr>
      </w:pPr>
    </w:p>
    <w:p w:rsidR="005330B8" w:rsidRPr="00523D9E" w:rsidRDefault="00523D9E" w:rsidP="00DD4082">
      <w:pPr>
        <w:pStyle w:val="ListParagraph"/>
        <w:ind w:left="0"/>
        <w:jc w:val="both"/>
        <w:rPr>
          <w:rFonts w:ascii="Times New Roman" w:hAnsi="Times New Roman"/>
          <w:b/>
          <w:bCs/>
          <w:sz w:val="28"/>
          <w:szCs w:val="28"/>
        </w:rPr>
      </w:pPr>
      <w:r>
        <w:rPr>
          <w:rFonts w:ascii="Times New Roman" w:hAnsi="Times New Roman"/>
          <w:b/>
          <w:bCs/>
          <w:sz w:val="28"/>
          <w:szCs w:val="28"/>
          <w:lang w:val="en-US"/>
        </w:rPr>
        <w:t xml:space="preserve">Presentation by the </w:t>
      </w:r>
      <w:r w:rsidRPr="00523D9E">
        <w:rPr>
          <w:rFonts w:ascii="Times New Roman" w:hAnsi="Times New Roman"/>
          <w:b/>
          <w:bCs/>
          <w:sz w:val="28"/>
          <w:szCs w:val="28"/>
          <w:lang w:val="en-US"/>
        </w:rPr>
        <w:t xml:space="preserve">European Global Ocean Observing System </w:t>
      </w:r>
      <w:r>
        <w:rPr>
          <w:rFonts w:ascii="Times New Roman" w:hAnsi="Times New Roman"/>
          <w:b/>
          <w:bCs/>
          <w:sz w:val="28"/>
          <w:szCs w:val="28"/>
          <w:lang w:val="en-US"/>
        </w:rPr>
        <w:t xml:space="preserve">(EuroGOOS), </w:t>
      </w:r>
    </w:p>
    <w:p w:rsidR="005330B8" w:rsidRPr="00523D9E" w:rsidRDefault="005330B8" w:rsidP="00DD4082">
      <w:pPr>
        <w:pStyle w:val="ListParagraph"/>
        <w:ind w:left="0"/>
        <w:jc w:val="both"/>
        <w:rPr>
          <w:rFonts w:ascii="Times New Roman" w:hAnsi="Times New Roman"/>
        </w:rPr>
      </w:pPr>
    </w:p>
    <w:p w:rsidR="00523D9E" w:rsidRDefault="00523D9E" w:rsidP="00523D9E">
      <w:pPr>
        <w:pStyle w:val="ListParagraph"/>
        <w:numPr>
          <w:ilvl w:val="0"/>
          <w:numId w:val="1"/>
        </w:numPr>
        <w:spacing w:line="276" w:lineRule="auto"/>
        <w:jc w:val="both"/>
        <w:rPr>
          <w:rFonts w:ascii="Times New Roman" w:hAnsi="Times New Roman"/>
          <w:sz w:val="24"/>
          <w:szCs w:val="24"/>
        </w:rPr>
      </w:pPr>
      <w:r w:rsidRPr="00523D9E">
        <w:rPr>
          <w:rFonts w:ascii="Times New Roman" w:hAnsi="Times New Roman"/>
          <w:sz w:val="24"/>
          <w:szCs w:val="24"/>
        </w:rPr>
        <w:t xml:space="preserve">Mr Glenn Nolan, Secretary General of EuroGOOS) </w:t>
      </w:r>
      <w:r w:rsidR="005330B8" w:rsidRPr="00523D9E">
        <w:rPr>
          <w:rFonts w:ascii="Times New Roman" w:hAnsi="Times New Roman"/>
          <w:sz w:val="24"/>
          <w:szCs w:val="24"/>
        </w:rPr>
        <w:t xml:space="preserve">presented the </w:t>
      </w:r>
      <w:r w:rsidRPr="00523D9E">
        <w:rPr>
          <w:rFonts w:ascii="Times New Roman" w:hAnsi="Times New Roman"/>
          <w:sz w:val="24"/>
          <w:szCs w:val="24"/>
        </w:rPr>
        <w:t>organisation he is leading and explained how ocean observing and forecasting underpins research and innovation in the Black Sea</w:t>
      </w:r>
      <w:r w:rsidR="003452FF">
        <w:rPr>
          <w:rFonts w:ascii="Times New Roman" w:hAnsi="Times New Roman"/>
          <w:sz w:val="24"/>
          <w:szCs w:val="24"/>
        </w:rPr>
        <w:t xml:space="preserve">. The results of various ongoing projects and activities, incl. deployed operational capacities such as the EuroArgo probes, were </w:t>
      </w:r>
      <w:r w:rsidR="00710935">
        <w:rPr>
          <w:rFonts w:ascii="Times New Roman" w:hAnsi="Times New Roman"/>
          <w:sz w:val="24"/>
          <w:szCs w:val="24"/>
        </w:rPr>
        <w:t xml:space="preserve">highlighted in a comprehensive manner. </w:t>
      </w:r>
      <w:r w:rsidR="003452FF" w:rsidRPr="003452FF">
        <w:rPr>
          <w:rFonts w:ascii="Times New Roman" w:hAnsi="Times New Roman"/>
          <w:sz w:val="24"/>
          <w:szCs w:val="24"/>
        </w:rPr>
        <w:t>The presentation is attached.</w:t>
      </w:r>
    </w:p>
    <w:p w:rsidR="003452FF" w:rsidRPr="003452FF" w:rsidRDefault="00723927" w:rsidP="00523D9E">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EuroGOOS will contribute to the ongoing mapping process carried out by the expert group.</w:t>
      </w:r>
    </w:p>
    <w:p w:rsidR="00723927" w:rsidRDefault="00723927" w:rsidP="00DD4082">
      <w:pPr>
        <w:pStyle w:val="ListParagraph"/>
        <w:ind w:left="0"/>
        <w:jc w:val="both"/>
        <w:rPr>
          <w:rFonts w:ascii="Times New Roman" w:hAnsi="Times New Roman"/>
          <w:b/>
          <w:bCs/>
          <w:sz w:val="28"/>
          <w:szCs w:val="28"/>
        </w:rPr>
      </w:pPr>
      <w:r>
        <w:rPr>
          <w:rFonts w:ascii="Times New Roman" w:hAnsi="Times New Roman"/>
          <w:b/>
          <w:bCs/>
          <w:sz w:val="28"/>
          <w:szCs w:val="28"/>
        </w:rPr>
        <w:br/>
      </w:r>
    </w:p>
    <w:p w:rsidR="00723927" w:rsidRDefault="00723927">
      <w:pPr>
        <w:spacing w:after="200" w:line="276" w:lineRule="auto"/>
        <w:rPr>
          <w:rFonts w:ascii="Times New Roman" w:hAnsi="Times New Roman"/>
          <w:b/>
          <w:bCs/>
          <w:sz w:val="28"/>
          <w:szCs w:val="28"/>
        </w:rPr>
      </w:pPr>
      <w:r>
        <w:rPr>
          <w:rFonts w:ascii="Times New Roman" w:hAnsi="Times New Roman"/>
          <w:b/>
          <w:bCs/>
          <w:sz w:val="28"/>
          <w:szCs w:val="28"/>
        </w:rPr>
        <w:br w:type="page"/>
      </w:r>
    </w:p>
    <w:p w:rsidR="005330B8" w:rsidRPr="00523D9E" w:rsidRDefault="00523D9E" w:rsidP="00DD4082">
      <w:pPr>
        <w:pStyle w:val="ListParagraph"/>
        <w:ind w:left="0"/>
        <w:jc w:val="both"/>
        <w:rPr>
          <w:rFonts w:ascii="Times New Roman" w:hAnsi="Times New Roman"/>
          <w:b/>
          <w:bCs/>
        </w:rPr>
      </w:pPr>
      <w:r>
        <w:rPr>
          <w:rFonts w:ascii="Times New Roman" w:hAnsi="Times New Roman"/>
          <w:b/>
          <w:bCs/>
          <w:sz w:val="28"/>
          <w:szCs w:val="28"/>
        </w:rPr>
        <w:lastRenderedPageBreak/>
        <w:t xml:space="preserve">Presentation on the </w:t>
      </w:r>
      <w:r w:rsidRPr="00523D9E">
        <w:rPr>
          <w:rFonts w:ascii="Times New Roman" w:hAnsi="Times New Roman"/>
          <w:b/>
          <w:bCs/>
          <w:sz w:val="28"/>
          <w:szCs w:val="28"/>
          <w:lang w:val="en-US"/>
        </w:rPr>
        <w:t>German research coo</w:t>
      </w:r>
      <w:r>
        <w:rPr>
          <w:rFonts w:ascii="Times New Roman" w:hAnsi="Times New Roman"/>
          <w:b/>
          <w:bCs/>
          <w:sz w:val="28"/>
          <w:szCs w:val="28"/>
          <w:lang w:val="en-US"/>
        </w:rPr>
        <w:t>peration in the Black Sea basin,</w:t>
      </w:r>
      <w:r w:rsidRPr="00523D9E">
        <w:rPr>
          <w:rFonts w:ascii="Times New Roman" w:hAnsi="Times New Roman"/>
          <w:b/>
          <w:bCs/>
          <w:sz w:val="28"/>
          <w:szCs w:val="28"/>
          <w:lang w:val="en-US"/>
        </w:rPr>
        <w:t xml:space="preserve"> German Marine Research Consortium</w:t>
      </w:r>
      <w:r>
        <w:rPr>
          <w:rFonts w:ascii="Times New Roman" w:hAnsi="Times New Roman"/>
          <w:b/>
          <w:bCs/>
          <w:sz w:val="28"/>
          <w:szCs w:val="28"/>
          <w:lang w:val="en-US"/>
        </w:rPr>
        <w:t xml:space="preserve"> (</w:t>
      </w:r>
      <w:r w:rsidRPr="00523D9E">
        <w:rPr>
          <w:rFonts w:ascii="Times New Roman" w:hAnsi="Times New Roman"/>
          <w:b/>
          <w:bCs/>
          <w:sz w:val="28"/>
          <w:szCs w:val="28"/>
          <w:lang w:val="en-US"/>
        </w:rPr>
        <w:t>KDM</w:t>
      </w:r>
      <w:r>
        <w:rPr>
          <w:rFonts w:ascii="Times New Roman" w:hAnsi="Times New Roman"/>
          <w:b/>
          <w:bCs/>
          <w:sz w:val="28"/>
          <w:szCs w:val="28"/>
          <w:lang w:val="en-US"/>
        </w:rPr>
        <w:t>)</w:t>
      </w:r>
    </w:p>
    <w:p w:rsidR="00710935" w:rsidRDefault="00710935" w:rsidP="00710935">
      <w:pPr>
        <w:pStyle w:val="ListParagraph"/>
        <w:spacing w:line="276" w:lineRule="auto"/>
        <w:jc w:val="both"/>
        <w:rPr>
          <w:rFonts w:ascii="Times New Roman" w:hAnsi="Times New Roman"/>
          <w:sz w:val="24"/>
          <w:szCs w:val="24"/>
        </w:rPr>
      </w:pPr>
    </w:p>
    <w:p w:rsidR="005330B8" w:rsidRPr="003452FF" w:rsidRDefault="00523D9E" w:rsidP="003452FF">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Mr</w:t>
      </w:r>
      <w:r w:rsidRPr="00523D9E">
        <w:rPr>
          <w:rFonts w:ascii="Times New Roman" w:hAnsi="Times New Roman"/>
          <w:sz w:val="24"/>
          <w:szCs w:val="24"/>
        </w:rPr>
        <w:t xml:space="preserve"> Jan-Stefan Fritz, Head of Brussels Office </w:t>
      </w:r>
      <w:r>
        <w:rPr>
          <w:rFonts w:ascii="Times New Roman" w:hAnsi="Times New Roman"/>
          <w:sz w:val="24"/>
          <w:szCs w:val="24"/>
        </w:rPr>
        <w:t xml:space="preserve">of KDM, </w:t>
      </w:r>
      <w:r w:rsidR="005330B8" w:rsidRPr="00995CD7">
        <w:rPr>
          <w:rFonts w:ascii="Times New Roman" w:hAnsi="Times New Roman"/>
          <w:sz w:val="24"/>
          <w:szCs w:val="24"/>
        </w:rPr>
        <w:t xml:space="preserve">presented the </w:t>
      </w:r>
      <w:r w:rsidR="003452FF">
        <w:rPr>
          <w:rFonts w:ascii="Times New Roman" w:hAnsi="Times New Roman"/>
          <w:sz w:val="24"/>
          <w:szCs w:val="24"/>
        </w:rPr>
        <w:t>German</w:t>
      </w:r>
      <w:r w:rsidR="005330B8" w:rsidRPr="00995CD7">
        <w:rPr>
          <w:rFonts w:ascii="Times New Roman" w:hAnsi="Times New Roman"/>
          <w:sz w:val="24"/>
          <w:szCs w:val="24"/>
        </w:rPr>
        <w:t xml:space="preserve"> experience in </w:t>
      </w:r>
      <w:r w:rsidR="003452FF">
        <w:rPr>
          <w:rFonts w:ascii="Times New Roman" w:hAnsi="Times New Roman"/>
          <w:sz w:val="24"/>
          <w:szCs w:val="24"/>
        </w:rPr>
        <w:t>cooperation in the marine research domain in the Black Sea</w:t>
      </w:r>
      <w:r w:rsidR="005330B8" w:rsidRPr="00995CD7">
        <w:rPr>
          <w:rFonts w:ascii="Times New Roman" w:hAnsi="Times New Roman"/>
          <w:sz w:val="24"/>
          <w:szCs w:val="24"/>
        </w:rPr>
        <w:t xml:space="preserve">, </w:t>
      </w:r>
      <w:r w:rsidR="003452FF">
        <w:rPr>
          <w:rFonts w:ascii="Times New Roman" w:hAnsi="Times New Roman"/>
          <w:sz w:val="24"/>
          <w:szCs w:val="24"/>
        </w:rPr>
        <w:t>highlighting a plethora of bilateral initiatives with key institutes and stakeholders (NGO, industry, international organisations) in the Black Sea</w:t>
      </w:r>
      <w:r w:rsidR="005330B8" w:rsidRPr="00995CD7">
        <w:rPr>
          <w:rFonts w:ascii="Times New Roman" w:hAnsi="Times New Roman"/>
          <w:sz w:val="24"/>
          <w:szCs w:val="24"/>
        </w:rPr>
        <w:t xml:space="preserve">. </w:t>
      </w:r>
      <w:r w:rsidR="003452FF">
        <w:rPr>
          <w:rFonts w:ascii="Times New Roman" w:hAnsi="Times New Roman"/>
          <w:sz w:val="24"/>
          <w:szCs w:val="24"/>
        </w:rPr>
        <w:t>Different areas of scientific interest were presented such as infrastructure development, coastal and ocean observations, bio-geo-chemistry, geology, but also s</w:t>
      </w:r>
      <w:r w:rsidR="003452FF" w:rsidRPr="003452FF">
        <w:rPr>
          <w:rFonts w:ascii="Times New Roman" w:hAnsi="Times New Roman"/>
          <w:sz w:val="24"/>
          <w:szCs w:val="24"/>
        </w:rPr>
        <w:t>hip-based cooperation</w:t>
      </w:r>
      <w:r w:rsidR="003452FF">
        <w:rPr>
          <w:rFonts w:ascii="Times New Roman" w:hAnsi="Times New Roman"/>
          <w:sz w:val="24"/>
          <w:szCs w:val="24"/>
        </w:rPr>
        <w:t xml:space="preserve"> and ocean literacy (incl. s</w:t>
      </w:r>
      <w:r w:rsidR="003452FF" w:rsidRPr="003452FF">
        <w:rPr>
          <w:rFonts w:ascii="Times New Roman" w:hAnsi="Times New Roman"/>
          <w:sz w:val="24"/>
          <w:szCs w:val="24"/>
        </w:rPr>
        <w:t xml:space="preserve">ummer </w:t>
      </w:r>
      <w:r w:rsidR="003452FF">
        <w:rPr>
          <w:rFonts w:ascii="Times New Roman" w:hAnsi="Times New Roman"/>
          <w:sz w:val="24"/>
          <w:szCs w:val="24"/>
        </w:rPr>
        <w:t>s</w:t>
      </w:r>
      <w:r w:rsidR="003452FF" w:rsidRPr="003452FF">
        <w:rPr>
          <w:rFonts w:ascii="Times New Roman" w:hAnsi="Times New Roman"/>
          <w:sz w:val="24"/>
          <w:szCs w:val="24"/>
        </w:rPr>
        <w:t xml:space="preserve">chools, </w:t>
      </w:r>
      <w:r w:rsidR="003452FF">
        <w:rPr>
          <w:rFonts w:ascii="Times New Roman" w:hAnsi="Times New Roman"/>
          <w:sz w:val="24"/>
          <w:szCs w:val="24"/>
        </w:rPr>
        <w:t>cooperation between marine museums).The presentation is attached.</w:t>
      </w:r>
    </w:p>
    <w:p w:rsidR="00710935" w:rsidRDefault="00710935" w:rsidP="00995CD7">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The presentation gave rise to discussions about the definition and inclusion of research on the land-sea interactions. It was concluded that the SRIA should follow an open approach by embracing fully the land-sea interactions and their impact on the marine environment.</w:t>
      </w:r>
    </w:p>
    <w:p w:rsidR="00710935" w:rsidRDefault="00710935" w:rsidP="00995CD7">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The Commission </w:t>
      </w:r>
      <w:r w:rsidR="00723927">
        <w:rPr>
          <w:rFonts w:ascii="Times New Roman" w:hAnsi="Times New Roman"/>
          <w:sz w:val="24"/>
          <w:szCs w:val="24"/>
        </w:rPr>
        <w:t>committed</w:t>
      </w:r>
      <w:r>
        <w:rPr>
          <w:rFonts w:ascii="Times New Roman" w:hAnsi="Times New Roman"/>
          <w:sz w:val="24"/>
          <w:szCs w:val="24"/>
        </w:rPr>
        <w:t xml:space="preserve"> to present at the next meeting 15 infrastructures related to the marine and maritime domain identified at EU level (all sea basins) that are considered key for the sustainable management of the marine resources.</w:t>
      </w:r>
    </w:p>
    <w:p w:rsidR="00710935" w:rsidRDefault="00710935" w:rsidP="00710935">
      <w:pPr>
        <w:pStyle w:val="ListParagraph"/>
        <w:spacing w:line="276" w:lineRule="auto"/>
        <w:jc w:val="both"/>
        <w:rPr>
          <w:rFonts w:ascii="Times New Roman" w:hAnsi="Times New Roman"/>
          <w:sz w:val="24"/>
          <w:szCs w:val="24"/>
        </w:rPr>
      </w:pPr>
    </w:p>
    <w:p w:rsidR="00710935" w:rsidRPr="00710935" w:rsidRDefault="00710935" w:rsidP="00682964">
      <w:pPr>
        <w:pStyle w:val="ListParagraph"/>
        <w:ind w:left="0"/>
        <w:jc w:val="both"/>
        <w:outlineLvl w:val="0"/>
        <w:rPr>
          <w:rFonts w:ascii="Times New Roman" w:hAnsi="Times New Roman"/>
          <w:b/>
          <w:bCs/>
          <w:sz w:val="28"/>
          <w:szCs w:val="28"/>
        </w:rPr>
      </w:pPr>
      <w:r w:rsidRPr="00710935">
        <w:rPr>
          <w:rFonts w:ascii="Times New Roman" w:hAnsi="Times New Roman"/>
          <w:b/>
          <w:bCs/>
          <w:sz w:val="28"/>
          <w:szCs w:val="28"/>
        </w:rPr>
        <w:t>The matrix of marine research projects:</w:t>
      </w:r>
      <w:r>
        <w:rPr>
          <w:rFonts w:ascii="Times New Roman" w:hAnsi="Times New Roman"/>
          <w:b/>
          <w:bCs/>
          <w:sz w:val="28"/>
          <w:szCs w:val="28"/>
        </w:rPr>
        <w:t xml:space="preserve"> state of play</w:t>
      </w:r>
    </w:p>
    <w:p w:rsidR="00710935" w:rsidRDefault="00710935" w:rsidP="00710935">
      <w:pPr>
        <w:pStyle w:val="ListParagraph"/>
        <w:spacing w:line="276" w:lineRule="auto"/>
        <w:jc w:val="both"/>
        <w:rPr>
          <w:rFonts w:ascii="Times New Roman" w:hAnsi="Times New Roman"/>
          <w:sz w:val="24"/>
          <w:szCs w:val="24"/>
        </w:rPr>
      </w:pPr>
    </w:p>
    <w:p w:rsidR="005330B8" w:rsidRDefault="00710935" w:rsidP="00710935">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Dr </w:t>
      </w:r>
      <w:r w:rsidRPr="00710935">
        <w:rPr>
          <w:rFonts w:ascii="Times New Roman" w:hAnsi="Times New Roman"/>
          <w:sz w:val="24"/>
          <w:szCs w:val="24"/>
        </w:rPr>
        <w:t>Mustafa YÜCEL (Institute of</w:t>
      </w:r>
      <w:r>
        <w:rPr>
          <w:rFonts w:ascii="Times New Roman" w:hAnsi="Times New Roman"/>
          <w:sz w:val="24"/>
          <w:szCs w:val="24"/>
        </w:rPr>
        <w:t xml:space="preserve"> Marine Sciences, METU, </w:t>
      </w:r>
      <w:r w:rsidR="00AD5376">
        <w:rPr>
          <w:rFonts w:ascii="Times New Roman" w:hAnsi="Times New Roman"/>
          <w:sz w:val="24"/>
          <w:szCs w:val="24"/>
        </w:rPr>
        <w:t>TR</w:t>
      </w:r>
      <w:r>
        <w:rPr>
          <w:rFonts w:ascii="Times New Roman" w:hAnsi="Times New Roman"/>
          <w:sz w:val="24"/>
          <w:szCs w:val="24"/>
        </w:rPr>
        <w:t>) presented the current state of play of the matrix of marine research projects</w:t>
      </w:r>
      <w:r w:rsidR="000625E7">
        <w:rPr>
          <w:rFonts w:ascii="Times New Roman" w:hAnsi="Times New Roman"/>
          <w:sz w:val="24"/>
          <w:szCs w:val="24"/>
        </w:rPr>
        <w:t xml:space="preserve"> (Matrix A)</w:t>
      </w:r>
      <w:r w:rsidR="005330B8" w:rsidRPr="00995CD7">
        <w:rPr>
          <w:rFonts w:ascii="Times New Roman" w:hAnsi="Times New Roman"/>
          <w:sz w:val="24"/>
          <w:szCs w:val="24"/>
        </w:rPr>
        <w:t>.</w:t>
      </w:r>
      <w:r>
        <w:rPr>
          <w:rFonts w:ascii="Times New Roman" w:hAnsi="Times New Roman"/>
          <w:sz w:val="24"/>
          <w:szCs w:val="24"/>
        </w:rPr>
        <w:t xml:space="preserve"> </w:t>
      </w:r>
      <w:r w:rsidR="000625E7">
        <w:rPr>
          <w:rFonts w:ascii="Times New Roman" w:hAnsi="Times New Roman"/>
          <w:sz w:val="24"/>
          <w:szCs w:val="24"/>
        </w:rPr>
        <w:t>It was stressed that good amount of information was already provided by the countries, notably BG, RO and TR, but additional effort is required in order to allow a comprehensive and genuine picture of the 24 main research and innovation areas (R&amp;I areas). Additional contributions from MD, RU and UA were seen as essential.</w:t>
      </w:r>
    </w:p>
    <w:p w:rsidR="000625E7" w:rsidRDefault="000625E7" w:rsidP="00710935">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The following state of play of the information available for the agreed R&amp;I areas in Matrix A emerged:</w:t>
      </w:r>
    </w:p>
    <w:p w:rsidR="000625E7" w:rsidRDefault="000625E7" w:rsidP="000625E7">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Biodiversity</w:t>
      </w:r>
      <w:r>
        <w:rPr>
          <w:rFonts w:ascii="Times New Roman" w:hAnsi="Times New Roman"/>
          <w:sz w:val="24"/>
          <w:szCs w:val="24"/>
        </w:rPr>
        <w:t>: most of the projects are mapped</w:t>
      </w:r>
      <w:r w:rsidR="00682964">
        <w:rPr>
          <w:rFonts w:ascii="Times New Roman" w:hAnsi="Times New Roman"/>
          <w:sz w:val="24"/>
          <w:szCs w:val="24"/>
        </w:rPr>
        <w:t xml:space="preserve"> (TR, BG, RO, RU, GE)</w:t>
      </w:r>
      <w:r>
        <w:rPr>
          <w:rFonts w:ascii="Times New Roman" w:hAnsi="Times New Roman"/>
          <w:sz w:val="24"/>
          <w:szCs w:val="24"/>
        </w:rPr>
        <w:t xml:space="preserve">; </w:t>
      </w:r>
      <w:r w:rsidR="00682964">
        <w:rPr>
          <w:rFonts w:ascii="Times New Roman" w:hAnsi="Times New Roman"/>
          <w:sz w:val="24"/>
          <w:szCs w:val="24"/>
        </w:rPr>
        <w:t xml:space="preserve">data collection is ongoing; </w:t>
      </w:r>
      <w:r w:rsidR="008C0482" w:rsidRPr="00682964">
        <w:rPr>
          <w:rFonts w:ascii="Times New Roman" w:hAnsi="Times New Roman"/>
          <w:sz w:val="24"/>
          <w:szCs w:val="24"/>
        </w:rPr>
        <w:t xml:space="preserve">additional information </w:t>
      </w:r>
      <w:r w:rsidR="00682964">
        <w:rPr>
          <w:rFonts w:ascii="Times New Roman" w:hAnsi="Times New Roman"/>
          <w:sz w:val="24"/>
          <w:szCs w:val="24"/>
        </w:rPr>
        <w:t>would be appreciated, notably from UA and MD</w:t>
      </w:r>
      <w:r w:rsidR="008C0482" w:rsidRPr="00682964">
        <w:rPr>
          <w:rFonts w:ascii="Times New Roman" w:hAnsi="Times New Roman"/>
          <w:sz w:val="24"/>
          <w:szCs w:val="24"/>
        </w:rPr>
        <w:t>;</w:t>
      </w:r>
    </w:p>
    <w:p w:rsidR="000625E7" w:rsidRDefault="008C0482" w:rsidP="000625E7">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Biological invasions:</w:t>
      </w:r>
      <w:r>
        <w:rPr>
          <w:rFonts w:ascii="Times New Roman" w:hAnsi="Times New Roman"/>
          <w:sz w:val="24"/>
          <w:szCs w:val="24"/>
        </w:rPr>
        <w:t xml:space="preserve"> </w:t>
      </w:r>
      <w:r w:rsidR="00641070">
        <w:rPr>
          <w:rFonts w:ascii="Times New Roman" w:hAnsi="Times New Roman"/>
          <w:sz w:val="24"/>
          <w:szCs w:val="24"/>
        </w:rPr>
        <w:t>BG and TR have contributed</w:t>
      </w:r>
      <w:r w:rsidR="00A631AF">
        <w:rPr>
          <w:rFonts w:ascii="Times New Roman" w:hAnsi="Times New Roman"/>
          <w:sz w:val="24"/>
          <w:szCs w:val="24"/>
        </w:rPr>
        <w:t>,</w:t>
      </w:r>
      <w:r w:rsidR="00641070">
        <w:rPr>
          <w:rFonts w:ascii="Times New Roman" w:hAnsi="Times New Roman"/>
          <w:sz w:val="24"/>
          <w:szCs w:val="24"/>
        </w:rPr>
        <w:t xml:space="preserve"> yet </w:t>
      </w:r>
      <w:r w:rsidR="00682964" w:rsidRPr="00682964">
        <w:rPr>
          <w:rFonts w:ascii="Times New Roman" w:hAnsi="Times New Roman"/>
          <w:sz w:val="24"/>
          <w:szCs w:val="24"/>
        </w:rPr>
        <w:t xml:space="preserve">additional information </w:t>
      </w:r>
      <w:r w:rsidR="00682964">
        <w:rPr>
          <w:rFonts w:ascii="Times New Roman" w:hAnsi="Times New Roman"/>
          <w:sz w:val="24"/>
          <w:szCs w:val="24"/>
        </w:rPr>
        <w:t>from RO, UA, RU and GE would be appreciated</w:t>
      </w:r>
      <w:r>
        <w:rPr>
          <w:rFonts w:ascii="Times New Roman" w:hAnsi="Times New Roman"/>
          <w:sz w:val="24"/>
          <w:szCs w:val="24"/>
        </w:rPr>
        <w:t>;</w:t>
      </w:r>
    </w:p>
    <w:p w:rsidR="008C0482" w:rsidRDefault="008C0482" w:rsidP="000625E7">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Catchment-sea interactions:</w:t>
      </w:r>
      <w:r w:rsidR="00682964">
        <w:rPr>
          <w:rFonts w:ascii="Times New Roman" w:hAnsi="Times New Roman"/>
          <w:sz w:val="24"/>
          <w:szCs w:val="24"/>
        </w:rPr>
        <w:t xml:space="preserve"> </w:t>
      </w:r>
      <w:r w:rsidR="00641070">
        <w:rPr>
          <w:rFonts w:ascii="Times New Roman" w:hAnsi="Times New Roman"/>
          <w:sz w:val="24"/>
          <w:szCs w:val="24"/>
        </w:rPr>
        <w:t xml:space="preserve">BG, RU, TR and GE have contributed; however, </w:t>
      </w:r>
      <w:r w:rsidR="00682964">
        <w:rPr>
          <w:rFonts w:ascii="Times New Roman" w:hAnsi="Times New Roman"/>
          <w:sz w:val="24"/>
          <w:szCs w:val="24"/>
        </w:rPr>
        <w:t>more inf</w:t>
      </w:r>
      <w:r w:rsidR="00641070">
        <w:rPr>
          <w:rFonts w:ascii="Times New Roman" w:hAnsi="Times New Roman"/>
          <w:sz w:val="24"/>
          <w:szCs w:val="24"/>
        </w:rPr>
        <w:t xml:space="preserve">ormation from </w:t>
      </w:r>
      <w:r w:rsidR="00641070" w:rsidRPr="00641070">
        <w:rPr>
          <w:rFonts w:ascii="Times New Roman" w:hAnsi="Times New Roman"/>
          <w:sz w:val="24"/>
          <w:szCs w:val="24"/>
          <w:u w:val="single"/>
        </w:rPr>
        <w:t>all countries</w:t>
      </w:r>
      <w:r w:rsidR="00641070">
        <w:rPr>
          <w:rFonts w:ascii="Times New Roman" w:hAnsi="Times New Roman"/>
          <w:sz w:val="24"/>
          <w:szCs w:val="24"/>
        </w:rPr>
        <w:t xml:space="preserve"> is needed though</w:t>
      </w:r>
      <w:r w:rsidR="00682964">
        <w:rPr>
          <w:rFonts w:ascii="Times New Roman" w:hAnsi="Times New Roman"/>
          <w:sz w:val="24"/>
          <w:szCs w:val="24"/>
        </w:rPr>
        <w:t>;</w:t>
      </w:r>
    </w:p>
    <w:p w:rsidR="00641070" w:rsidRPr="00641070" w:rsidRDefault="008C0482" w:rsidP="00641070">
      <w:pPr>
        <w:pStyle w:val="ListParagraph"/>
        <w:numPr>
          <w:ilvl w:val="1"/>
          <w:numId w:val="1"/>
        </w:numPr>
        <w:spacing w:line="276" w:lineRule="auto"/>
        <w:jc w:val="both"/>
        <w:rPr>
          <w:rFonts w:ascii="Times New Roman" w:hAnsi="Times New Roman"/>
          <w:sz w:val="24"/>
          <w:szCs w:val="24"/>
        </w:rPr>
      </w:pPr>
      <w:r w:rsidRPr="00641070">
        <w:rPr>
          <w:rFonts w:ascii="Times New Roman" w:hAnsi="Times New Roman"/>
          <w:i/>
          <w:sz w:val="24"/>
          <w:szCs w:val="24"/>
        </w:rPr>
        <w:t>Climate change and related impacts:</w:t>
      </w:r>
      <w:r w:rsidRPr="00641070">
        <w:rPr>
          <w:rFonts w:ascii="Times New Roman" w:hAnsi="Times New Roman"/>
          <w:sz w:val="24"/>
          <w:szCs w:val="24"/>
        </w:rPr>
        <w:t xml:space="preserve"> </w:t>
      </w:r>
      <w:r w:rsidR="00641070" w:rsidRPr="00641070">
        <w:rPr>
          <w:rFonts w:ascii="Times New Roman" w:hAnsi="Times New Roman"/>
          <w:sz w:val="24"/>
          <w:szCs w:val="24"/>
        </w:rPr>
        <w:t xml:space="preserve">TR, RU and BG have contributed to date; </w:t>
      </w:r>
      <w:r w:rsidR="00641070" w:rsidRPr="002B7778">
        <w:rPr>
          <w:rFonts w:ascii="Times New Roman" w:hAnsi="Times New Roman"/>
          <w:sz w:val="24"/>
          <w:szCs w:val="24"/>
          <w:u w:val="single"/>
        </w:rPr>
        <w:t>all countries</w:t>
      </w:r>
      <w:r w:rsidR="00641070">
        <w:rPr>
          <w:rFonts w:ascii="Times New Roman" w:hAnsi="Times New Roman"/>
          <w:sz w:val="24"/>
          <w:szCs w:val="24"/>
        </w:rPr>
        <w:t xml:space="preserve"> are invited to feed the database;</w:t>
      </w:r>
    </w:p>
    <w:p w:rsidR="008C0482" w:rsidRPr="00641070" w:rsidRDefault="008C0482" w:rsidP="009654B6">
      <w:pPr>
        <w:pStyle w:val="ListParagraph"/>
        <w:numPr>
          <w:ilvl w:val="1"/>
          <w:numId w:val="1"/>
        </w:numPr>
        <w:spacing w:line="276" w:lineRule="auto"/>
        <w:jc w:val="both"/>
        <w:rPr>
          <w:rFonts w:ascii="Times New Roman" w:hAnsi="Times New Roman"/>
          <w:sz w:val="24"/>
          <w:szCs w:val="24"/>
        </w:rPr>
      </w:pPr>
      <w:r w:rsidRPr="00641070">
        <w:rPr>
          <w:rFonts w:ascii="Times New Roman" w:hAnsi="Times New Roman"/>
          <w:i/>
          <w:sz w:val="24"/>
          <w:szCs w:val="24"/>
        </w:rPr>
        <w:t>Cultural heritage:</w:t>
      </w:r>
      <w:r w:rsidRPr="00641070">
        <w:rPr>
          <w:rFonts w:ascii="Times New Roman" w:hAnsi="Times New Roman"/>
          <w:sz w:val="24"/>
          <w:szCs w:val="24"/>
        </w:rPr>
        <w:t xml:space="preserve"> scarce information on underwater cultural heritage; RO suggested including also coastal heritage at this stage; MARE/EASME</w:t>
      </w:r>
      <w:r w:rsidR="0083110A" w:rsidRPr="00641070">
        <w:rPr>
          <w:rFonts w:ascii="Times New Roman" w:hAnsi="Times New Roman"/>
          <w:sz w:val="24"/>
          <w:szCs w:val="24"/>
        </w:rPr>
        <w:t>, BG</w:t>
      </w:r>
      <w:r w:rsidRPr="00641070">
        <w:rPr>
          <w:rFonts w:ascii="Times New Roman" w:hAnsi="Times New Roman"/>
          <w:sz w:val="24"/>
          <w:szCs w:val="24"/>
        </w:rPr>
        <w:t xml:space="preserve"> and RO to provide more information; all countries are invited to feed the database;</w:t>
      </w:r>
    </w:p>
    <w:p w:rsidR="008C0482" w:rsidRPr="00641070" w:rsidRDefault="008C0482" w:rsidP="00641070">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Deep-sea ecosystem:</w:t>
      </w:r>
      <w:r>
        <w:rPr>
          <w:rFonts w:ascii="Times New Roman" w:hAnsi="Times New Roman"/>
          <w:sz w:val="24"/>
          <w:szCs w:val="24"/>
        </w:rPr>
        <w:t xml:space="preserve"> </w:t>
      </w:r>
      <w:r w:rsidR="00641070">
        <w:rPr>
          <w:rFonts w:ascii="Times New Roman" w:hAnsi="Times New Roman"/>
          <w:sz w:val="24"/>
          <w:szCs w:val="24"/>
        </w:rPr>
        <w:t xml:space="preserve">only BG has contributed to date; </w:t>
      </w:r>
      <w:r w:rsidR="00641070" w:rsidRPr="002B7778">
        <w:rPr>
          <w:rFonts w:ascii="Times New Roman" w:hAnsi="Times New Roman"/>
          <w:sz w:val="24"/>
          <w:szCs w:val="24"/>
          <w:u w:val="single"/>
        </w:rPr>
        <w:t>all countries</w:t>
      </w:r>
      <w:r w:rsidR="00641070">
        <w:rPr>
          <w:rFonts w:ascii="Times New Roman" w:hAnsi="Times New Roman"/>
          <w:sz w:val="24"/>
          <w:szCs w:val="24"/>
        </w:rPr>
        <w:t xml:space="preserve"> are invited to feed the database;</w:t>
      </w:r>
    </w:p>
    <w:p w:rsidR="00F701B4" w:rsidRDefault="008C0482" w:rsidP="00963E31">
      <w:pPr>
        <w:pStyle w:val="ListParagraph"/>
        <w:numPr>
          <w:ilvl w:val="1"/>
          <w:numId w:val="1"/>
        </w:numPr>
        <w:spacing w:line="276" w:lineRule="auto"/>
        <w:jc w:val="both"/>
        <w:rPr>
          <w:rFonts w:ascii="Times New Roman" w:hAnsi="Times New Roman"/>
          <w:sz w:val="24"/>
          <w:szCs w:val="24"/>
        </w:rPr>
      </w:pPr>
      <w:r w:rsidRPr="00F701B4">
        <w:rPr>
          <w:rFonts w:ascii="Times New Roman" w:hAnsi="Times New Roman"/>
          <w:i/>
          <w:sz w:val="24"/>
          <w:szCs w:val="24"/>
        </w:rPr>
        <w:t>Ecosystem/multiple stressors:</w:t>
      </w:r>
      <w:r w:rsidRPr="00F701B4">
        <w:rPr>
          <w:rFonts w:ascii="Times New Roman" w:hAnsi="Times New Roman"/>
          <w:sz w:val="24"/>
          <w:szCs w:val="24"/>
        </w:rPr>
        <w:t xml:space="preserve"> </w:t>
      </w:r>
      <w:r w:rsidR="002B7778">
        <w:rPr>
          <w:rFonts w:ascii="Times New Roman" w:hAnsi="Times New Roman"/>
          <w:sz w:val="24"/>
          <w:szCs w:val="24"/>
        </w:rPr>
        <w:t xml:space="preserve">only TR </w:t>
      </w:r>
      <w:r w:rsidR="00641070">
        <w:rPr>
          <w:rFonts w:ascii="Times New Roman" w:hAnsi="Times New Roman"/>
          <w:sz w:val="24"/>
          <w:szCs w:val="24"/>
        </w:rPr>
        <w:t xml:space="preserve">has </w:t>
      </w:r>
      <w:r w:rsidR="002B7778">
        <w:rPr>
          <w:rFonts w:ascii="Times New Roman" w:hAnsi="Times New Roman"/>
          <w:sz w:val="24"/>
          <w:szCs w:val="24"/>
        </w:rPr>
        <w:t xml:space="preserve">contributed to date; </w:t>
      </w:r>
      <w:r w:rsidR="002B7778" w:rsidRPr="002B7778">
        <w:rPr>
          <w:rFonts w:ascii="Times New Roman" w:hAnsi="Times New Roman"/>
          <w:sz w:val="24"/>
          <w:szCs w:val="24"/>
          <w:u w:val="single"/>
        </w:rPr>
        <w:t>all countries</w:t>
      </w:r>
      <w:r w:rsidR="002B7778">
        <w:rPr>
          <w:rFonts w:ascii="Times New Roman" w:hAnsi="Times New Roman"/>
          <w:sz w:val="24"/>
          <w:szCs w:val="24"/>
        </w:rPr>
        <w:t xml:space="preserve"> are invited to feed the database;</w:t>
      </w:r>
    </w:p>
    <w:p w:rsidR="008C0482" w:rsidRPr="00F701B4" w:rsidRDefault="008C0482" w:rsidP="00963E31">
      <w:pPr>
        <w:pStyle w:val="ListParagraph"/>
        <w:numPr>
          <w:ilvl w:val="1"/>
          <w:numId w:val="1"/>
        </w:numPr>
        <w:spacing w:line="276" w:lineRule="auto"/>
        <w:jc w:val="both"/>
        <w:rPr>
          <w:rFonts w:ascii="Times New Roman" w:hAnsi="Times New Roman"/>
          <w:sz w:val="24"/>
          <w:szCs w:val="24"/>
        </w:rPr>
      </w:pPr>
      <w:r w:rsidRPr="00F701B4">
        <w:rPr>
          <w:rFonts w:ascii="Times New Roman" w:hAnsi="Times New Roman"/>
          <w:i/>
          <w:sz w:val="24"/>
          <w:szCs w:val="24"/>
        </w:rPr>
        <w:t>Eutrophication and deoxygenation:</w:t>
      </w:r>
      <w:r w:rsidRPr="00F701B4">
        <w:rPr>
          <w:rFonts w:ascii="Times New Roman" w:hAnsi="Times New Roman"/>
          <w:sz w:val="24"/>
          <w:szCs w:val="24"/>
        </w:rPr>
        <w:t xml:space="preserve"> </w:t>
      </w:r>
      <w:r w:rsidR="002B7778">
        <w:rPr>
          <w:rFonts w:ascii="Times New Roman" w:hAnsi="Times New Roman"/>
          <w:sz w:val="24"/>
          <w:szCs w:val="24"/>
        </w:rPr>
        <w:t xml:space="preserve">only TR has contributed to date; </w:t>
      </w:r>
      <w:r w:rsidR="002B7778" w:rsidRPr="002B7778">
        <w:rPr>
          <w:rFonts w:ascii="Times New Roman" w:hAnsi="Times New Roman"/>
          <w:sz w:val="24"/>
          <w:szCs w:val="24"/>
          <w:u w:val="single"/>
        </w:rPr>
        <w:t>all countries</w:t>
      </w:r>
      <w:r w:rsidR="002B7778">
        <w:rPr>
          <w:rFonts w:ascii="Times New Roman" w:hAnsi="Times New Roman"/>
          <w:sz w:val="24"/>
          <w:szCs w:val="24"/>
        </w:rPr>
        <w:t xml:space="preserve"> are invited to feed the database;</w:t>
      </w:r>
    </w:p>
    <w:p w:rsidR="008C0482" w:rsidRPr="00F701B4" w:rsidRDefault="008C0482" w:rsidP="00F701B4">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Interaction between sea basins:</w:t>
      </w:r>
      <w:r>
        <w:rPr>
          <w:rFonts w:ascii="Times New Roman" w:hAnsi="Times New Roman"/>
          <w:sz w:val="24"/>
          <w:szCs w:val="24"/>
        </w:rPr>
        <w:t xml:space="preserve"> </w:t>
      </w:r>
      <w:r w:rsidR="002B7778">
        <w:rPr>
          <w:rFonts w:ascii="Times New Roman" w:hAnsi="Times New Roman"/>
          <w:sz w:val="24"/>
          <w:szCs w:val="24"/>
        </w:rPr>
        <w:t xml:space="preserve">TR and RU has contributed to date; </w:t>
      </w:r>
      <w:r w:rsidR="00F701B4" w:rsidRPr="002B7778">
        <w:rPr>
          <w:rFonts w:ascii="Times New Roman" w:hAnsi="Times New Roman"/>
          <w:sz w:val="24"/>
          <w:szCs w:val="24"/>
          <w:u w:val="single"/>
        </w:rPr>
        <w:t>all countries</w:t>
      </w:r>
      <w:r w:rsidR="00F701B4">
        <w:rPr>
          <w:rFonts w:ascii="Times New Roman" w:hAnsi="Times New Roman"/>
          <w:sz w:val="24"/>
          <w:szCs w:val="24"/>
        </w:rPr>
        <w:t xml:space="preserve"> are invited to feed the database;</w:t>
      </w:r>
    </w:p>
    <w:p w:rsidR="008C0482" w:rsidRDefault="008C0482" w:rsidP="000625E7">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Marine ecosystem services:</w:t>
      </w:r>
      <w:r>
        <w:rPr>
          <w:rFonts w:ascii="Times New Roman" w:hAnsi="Times New Roman"/>
          <w:sz w:val="24"/>
          <w:szCs w:val="24"/>
        </w:rPr>
        <w:t xml:space="preserve"> </w:t>
      </w:r>
      <w:r w:rsidR="002B7778">
        <w:rPr>
          <w:rFonts w:ascii="Times New Roman" w:hAnsi="Times New Roman"/>
          <w:sz w:val="24"/>
          <w:szCs w:val="24"/>
        </w:rPr>
        <w:t xml:space="preserve">only TR has contributed to date; </w:t>
      </w:r>
      <w:r w:rsidR="00F701B4" w:rsidRPr="002B7778">
        <w:rPr>
          <w:rFonts w:ascii="Times New Roman" w:hAnsi="Times New Roman"/>
          <w:sz w:val="24"/>
          <w:szCs w:val="24"/>
          <w:u w:val="single"/>
        </w:rPr>
        <w:t>all countries</w:t>
      </w:r>
      <w:r w:rsidR="00F701B4">
        <w:rPr>
          <w:rFonts w:ascii="Times New Roman" w:hAnsi="Times New Roman"/>
          <w:sz w:val="24"/>
          <w:szCs w:val="24"/>
        </w:rPr>
        <w:t xml:space="preserve"> are invited to feed the database;</w:t>
      </w:r>
    </w:p>
    <w:p w:rsidR="008C0482" w:rsidRDefault="008C0482" w:rsidP="000625E7">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 xml:space="preserve">Marine pollution and litter: </w:t>
      </w:r>
      <w:r>
        <w:rPr>
          <w:rFonts w:ascii="Times New Roman" w:hAnsi="Times New Roman"/>
          <w:sz w:val="24"/>
          <w:szCs w:val="24"/>
        </w:rPr>
        <w:t>TR</w:t>
      </w:r>
      <w:r w:rsidR="00097C6C">
        <w:rPr>
          <w:rFonts w:ascii="Times New Roman" w:hAnsi="Times New Roman"/>
          <w:sz w:val="24"/>
          <w:szCs w:val="24"/>
        </w:rPr>
        <w:t>, GE and BG have contributed already;</w:t>
      </w:r>
      <w:r>
        <w:rPr>
          <w:rFonts w:ascii="Times New Roman" w:hAnsi="Times New Roman"/>
          <w:sz w:val="24"/>
          <w:szCs w:val="24"/>
        </w:rPr>
        <w:t xml:space="preserve"> </w:t>
      </w:r>
      <w:r w:rsidR="00097C6C">
        <w:rPr>
          <w:rFonts w:ascii="Times New Roman" w:hAnsi="Times New Roman"/>
          <w:sz w:val="24"/>
          <w:szCs w:val="24"/>
        </w:rPr>
        <w:t xml:space="preserve">more information from </w:t>
      </w:r>
      <w:r w:rsidR="00097C6C" w:rsidRPr="00097C6C">
        <w:rPr>
          <w:rFonts w:ascii="Times New Roman" w:hAnsi="Times New Roman"/>
          <w:sz w:val="24"/>
          <w:szCs w:val="24"/>
          <w:u w:val="single"/>
        </w:rPr>
        <w:t>all countries</w:t>
      </w:r>
      <w:r w:rsidR="00097C6C">
        <w:rPr>
          <w:rFonts w:ascii="Times New Roman" w:hAnsi="Times New Roman"/>
          <w:sz w:val="24"/>
          <w:szCs w:val="24"/>
        </w:rPr>
        <w:t xml:space="preserve"> is needed.</w:t>
      </w:r>
    </w:p>
    <w:p w:rsidR="008C0482" w:rsidRDefault="00D420EE" w:rsidP="000625E7">
      <w:pPr>
        <w:pStyle w:val="ListParagraph"/>
        <w:numPr>
          <w:ilvl w:val="1"/>
          <w:numId w:val="1"/>
        </w:numPr>
        <w:spacing w:line="276" w:lineRule="auto"/>
        <w:jc w:val="both"/>
        <w:rPr>
          <w:rFonts w:ascii="Times New Roman" w:hAnsi="Times New Roman"/>
          <w:sz w:val="24"/>
          <w:szCs w:val="24"/>
        </w:rPr>
      </w:pPr>
      <w:r w:rsidRPr="00D420EE">
        <w:rPr>
          <w:rFonts w:ascii="Times New Roman" w:hAnsi="Times New Roman"/>
          <w:i/>
          <w:sz w:val="24"/>
          <w:szCs w:val="24"/>
        </w:rPr>
        <w:t>Marine and coastal hazards:</w:t>
      </w:r>
      <w:r>
        <w:rPr>
          <w:rFonts w:ascii="Times New Roman" w:hAnsi="Times New Roman"/>
          <w:sz w:val="24"/>
          <w:szCs w:val="24"/>
        </w:rPr>
        <w:t xml:space="preserve"> more information is needed; the findings in the MED could be useful; the Commission to check also projects from other sea basins that could have case studies on marine and coastal hazards in the Black Sea;</w:t>
      </w:r>
    </w:p>
    <w:p w:rsidR="00D420EE" w:rsidRDefault="00D420EE" w:rsidP="000625E7">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Sea and human health:</w:t>
      </w:r>
      <w:r>
        <w:rPr>
          <w:rFonts w:ascii="Times New Roman" w:hAnsi="Times New Roman"/>
          <w:sz w:val="24"/>
          <w:szCs w:val="24"/>
        </w:rPr>
        <w:t xml:space="preserve"> </w:t>
      </w:r>
      <w:r w:rsidR="00D65896">
        <w:rPr>
          <w:rFonts w:ascii="Times New Roman" w:hAnsi="Times New Roman"/>
          <w:sz w:val="24"/>
          <w:szCs w:val="24"/>
        </w:rPr>
        <w:t xml:space="preserve">even though BG and TR contributed, </w:t>
      </w:r>
      <w:r>
        <w:rPr>
          <w:rFonts w:ascii="Times New Roman" w:hAnsi="Times New Roman"/>
          <w:sz w:val="24"/>
          <w:szCs w:val="24"/>
        </w:rPr>
        <w:t xml:space="preserve">more information </w:t>
      </w:r>
      <w:r w:rsidR="00D65896">
        <w:rPr>
          <w:rFonts w:ascii="Times New Roman" w:hAnsi="Times New Roman"/>
          <w:sz w:val="24"/>
          <w:szCs w:val="24"/>
        </w:rPr>
        <w:t xml:space="preserve">from </w:t>
      </w:r>
      <w:r w:rsidR="00D65896" w:rsidRPr="00D65896">
        <w:rPr>
          <w:rFonts w:ascii="Times New Roman" w:hAnsi="Times New Roman"/>
          <w:sz w:val="24"/>
          <w:szCs w:val="24"/>
          <w:u w:val="single"/>
        </w:rPr>
        <w:t>all countries</w:t>
      </w:r>
      <w:r w:rsidR="00D65896">
        <w:rPr>
          <w:rFonts w:ascii="Times New Roman" w:hAnsi="Times New Roman"/>
          <w:sz w:val="24"/>
          <w:szCs w:val="24"/>
        </w:rPr>
        <w:t xml:space="preserve"> </w:t>
      </w:r>
      <w:r>
        <w:rPr>
          <w:rFonts w:ascii="Times New Roman" w:hAnsi="Times New Roman"/>
          <w:sz w:val="24"/>
          <w:szCs w:val="24"/>
        </w:rPr>
        <w:t>is needed;</w:t>
      </w:r>
    </w:p>
    <w:p w:rsidR="00D420EE" w:rsidRDefault="00D420EE" w:rsidP="000625E7">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Blue biotech:</w:t>
      </w:r>
      <w:r>
        <w:rPr>
          <w:rFonts w:ascii="Times New Roman" w:hAnsi="Times New Roman"/>
          <w:sz w:val="24"/>
          <w:szCs w:val="24"/>
        </w:rPr>
        <w:t xml:space="preserve"> </w:t>
      </w:r>
      <w:r w:rsidR="00D65896">
        <w:rPr>
          <w:rFonts w:ascii="Times New Roman" w:hAnsi="Times New Roman"/>
          <w:sz w:val="24"/>
          <w:szCs w:val="24"/>
        </w:rPr>
        <w:t xml:space="preserve">little (BG) to </w:t>
      </w:r>
      <w:r>
        <w:rPr>
          <w:rFonts w:ascii="Times New Roman" w:hAnsi="Times New Roman"/>
          <w:sz w:val="24"/>
          <w:szCs w:val="24"/>
        </w:rPr>
        <w:t xml:space="preserve">no information is available; The Commission to verify with the relevant thematic divisions; MEDCOAST </w:t>
      </w:r>
      <w:r w:rsidR="00D65896">
        <w:rPr>
          <w:rFonts w:ascii="Times New Roman" w:hAnsi="Times New Roman"/>
          <w:sz w:val="24"/>
          <w:szCs w:val="24"/>
        </w:rPr>
        <w:t>is invited to</w:t>
      </w:r>
      <w:r>
        <w:rPr>
          <w:rFonts w:ascii="Times New Roman" w:hAnsi="Times New Roman"/>
          <w:sz w:val="24"/>
          <w:szCs w:val="24"/>
        </w:rPr>
        <w:t xml:space="preserve"> provide additional information;</w:t>
      </w:r>
    </w:p>
    <w:p w:rsidR="00D420EE" w:rsidRDefault="00D420EE" w:rsidP="000625E7">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 xml:space="preserve">Deep-sea mining /oil and gas: </w:t>
      </w:r>
      <w:r w:rsidR="00D65896">
        <w:rPr>
          <w:rFonts w:ascii="Times New Roman" w:hAnsi="Times New Roman"/>
          <w:sz w:val="24"/>
          <w:szCs w:val="24"/>
        </w:rPr>
        <w:t>so far only</w:t>
      </w:r>
      <w:r>
        <w:rPr>
          <w:rFonts w:ascii="Times New Roman" w:hAnsi="Times New Roman"/>
          <w:sz w:val="24"/>
          <w:szCs w:val="24"/>
        </w:rPr>
        <w:t xml:space="preserve"> TR</w:t>
      </w:r>
      <w:r w:rsidR="00D65896">
        <w:rPr>
          <w:rFonts w:ascii="Times New Roman" w:hAnsi="Times New Roman"/>
          <w:sz w:val="24"/>
          <w:szCs w:val="24"/>
        </w:rPr>
        <w:t>, BG and GE</w:t>
      </w:r>
      <w:r>
        <w:rPr>
          <w:rFonts w:ascii="Times New Roman" w:hAnsi="Times New Roman"/>
          <w:sz w:val="24"/>
          <w:szCs w:val="24"/>
        </w:rPr>
        <w:t xml:space="preserve"> </w:t>
      </w:r>
      <w:r w:rsidR="00D65896">
        <w:rPr>
          <w:rFonts w:ascii="Times New Roman" w:hAnsi="Times New Roman"/>
          <w:sz w:val="24"/>
          <w:szCs w:val="24"/>
        </w:rPr>
        <w:t>have contributed</w:t>
      </w:r>
      <w:r>
        <w:rPr>
          <w:rFonts w:ascii="Times New Roman" w:hAnsi="Times New Roman"/>
          <w:sz w:val="24"/>
          <w:szCs w:val="24"/>
        </w:rPr>
        <w:t>; RO invited to provide recent data; IFREMER and KDM could have additional data too;</w:t>
      </w:r>
    </w:p>
    <w:p w:rsidR="00D420EE" w:rsidRDefault="00D420EE" w:rsidP="000625E7">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Living marine resources:</w:t>
      </w:r>
      <w:r>
        <w:rPr>
          <w:rFonts w:ascii="Times New Roman" w:hAnsi="Times New Roman"/>
          <w:sz w:val="24"/>
          <w:szCs w:val="24"/>
        </w:rPr>
        <w:t xml:space="preserve"> data is sufficient and quite comprehensive;</w:t>
      </w:r>
    </w:p>
    <w:p w:rsidR="00D420EE" w:rsidRDefault="00D420EE" w:rsidP="000625E7">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Tourism and economy:</w:t>
      </w:r>
      <w:r>
        <w:rPr>
          <w:rFonts w:ascii="Times New Roman" w:hAnsi="Times New Roman"/>
          <w:sz w:val="24"/>
          <w:szCs w:val="24"/>
        </w:rPr>
        <w:t xml:space="preserve"> no research focus emerged from the present information in the table; more information is needed or reorganisation of this R&amp;I area to be considered;</w:t>
      </w:r>
      <w:r w:rsidR="00D65896">
        <w:rPr>
          <w:rFonts w:ascii="Times New Roman" w:hAnsi="Times New Roman"/>
          <w:sz w:val="24"/>
          <w:szCs w:val="24"/>
        </w:rPr>
        <w:t xml:space="preserve"> contributions so far by TR, RU and GE;</w:t>
      </w:r>
    </w:p>
    <w:p w:rsidR="00D420EE" w:rsidRDefault="00D420EE" w:rsidP="000625E7">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Marine renewables (MRE):</w:t>
      </w:r>
      <w:r>
        <w:rPr>
          <w:rFonts w:ascii="Times New Roman" w:hAnsi="Times New Roman"/>
          <w:sz w:val="24"/>
          <w:szCs w:val="24"/>
        </w:rPr>
        <w:t xml:space="preserve"> more information is needed; cross-fertilisation with the R&amp;I area on maritime spatial planning to be sought;</w:t>
      </w:r>
      <w:r w:rsidR="00D65896" w:rsidRPr="00D65896">
        <w:rPr>
          <w:rFonts w:ascii="Times New Roman" w:hAnsi="Times New Roman"/>
          <w:sz w:val="24"/>
          <w:szCs w:val="24"/>
        </w:rPr>
        <w:t xml:space="preserve"> </w:t>
      </w:r>
      <w:r w:rsidR="00D65896">
        <w:rPr>
          <w:rFonts w:ascii="Times New Roman" w:hAnsi="Times New Roman"/>
          <w:sz w:val="24"/>
          <w:szCs w:val="24"/>
        </w:rPr>
        <w:t>contributions so far by RU, BG and TR;</w:t>
      </w:r>
    </w:p>
    <w:p w:rsidR="00D420EE" w:rsidRDefault="007D6D15" w:rsidP="000625E7">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Maritime transport:</w:t>
      </w:r>
      <w:r>
        <w:rPr>
          <w:rFonts w:ascii="Times New Roman" w:hAnsi="Times New Roman"/>
          <w:sz w:val="24"/>
          <w:szCs w:val="24"/>
        </w:rPr>
        <w:t xml:space="preserve"> </w:t>
      </w:r>
      <w:r w:rsidR="00D65896">
        <w:rPr>
          <w:rFonts w:ascii="Times New Roman" w:hAnsi="Times New Roman"/>
          <w:sz w:val="24"/>
          <w:szCs w:val="24"/>
        </w:rPr>
        <w:t xml:space="preserve">BG and TR have contributed but </w:t>
      </w:r>
      <w:r>
        <w:rPr>
          <w:rFonts w:ascii="Times New Roman" w:hAnsi="Times New Roman"/>
          <w:sz w:val="24"/>
          <w:szCs w:val="24"/>
        </w:rPr>
        <w:t xml:space="preserve">more information </w:t>
      </w:r>
      <w:r w:rsidR="00D65896">
        <w:rPr>
          <w:rFonts w:ascii="Times New Roman" w:hAnsi="Times New Roman"/>
          <w:sz w:val="24"/>
          <w:szCs w:val="24"/>
        </w:rPr>
        <w:t xml:space="preserve">from </w:t>
      </w:r>
      <w:r w:rsidR="00D65896" w:rsidRPr="00D65896">
        <w:rPr>
          <w:rFonts w:ascii="Times New Roman" w:hAnsi="Times New Roman"/>
          <w:sz w:val="24"/>
          <w:szCs w:val="24"/>
          <w:u w:val="single"/>
        </w:rPr>
        <w:t>all countries</w:t>
      </w:r>
      <w:r w:rsidR="00D65896">
        <w:rPr>
          <w:rFonts w:ascii="Times New Roman" w:hAnsi="Times New Roman"/>
          <w:sz w:val="24"/>
          <w:szCs w:val="24"/>
        </w:rPr>
        <w:t xml:space="preserve"> would be welcome</w:t>
      </w:r>
      <w:r>
        <w:rPr>
          <w:rFonts w:ascii="Times New Roman" w:hAnsi="Times New Roman"/>
          <w:sz w:val="24"/>
          <w:szCs w:val="24"/>
        </w:rPr>
        <w:t>;</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Maritime spatial planning and ICZM:</w:t>
      </w:r>
      <w:r>
        <w:rPr>
          <w:rFonts w:ascii="Times New Roman" w:hAnsi="Times New Roman"/>
          <w:sz w:val="24"/>
          <w:szCs w:val="24"/>
        </w:rPr>
        <w:t xml:space="preserve"> data is sufficient and quite comprehensive; the results of the pilot project (MARSPLAN) would be welcome; RU and other countries pointed out to the different approach applied to plan the marine space;</w:t>
      </w:r>
      <w:r w:rsidR="00D65896">
        <w:rPr>
          <w:rFonts w:ascii="Times New Roman" w:hAnsi="Times New Roman"/>
          <w:sz w:val="24"/>
          <w:szCs w:val="24"/>
        </w:rPr>
        <w:t xml:space="preserve"> so far TR, RU and BG have contributed;</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Operational oceanography:</w:t>
      </w:r>
      <w:r w:rsidR="00D65896">
        <w:rPr>
          <w:rFonts w:ascii="Times New Roman" w:hAnsi="Times New Roman"/>
          <w:sz w:val="24"/>
          <w:szCs w:val="24"/>
        </w:rPr>
        <w:t xml:space="preserve"> the amount of data is good thanks to TR, GE and BG;</w:t>
      </w:r>
    </w:p>
    <w:p w:rsidR="007D6D15" w:rsidRDefault="007D6D15" w:rsidP="000625E7">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Socio-economic and policy research (policies based on indicators):</w:t>
      </w:r>
      <w:r>
        <w:rPr>
          <w:rFonts w:ascii="Times New Roman" w:hAnsi="Times New Roman"/>
          <w:sz w:val="24"/>
          <w:szCs w:val="24"/>
        </w:rPr>
        <w:t xml:space="preserve"> the present information is sufficient;</w:t>
      </w:r>
    </w:p>
    <w:p w:rsidR="007D6D15" w:rsidRDefault="007D6D15" w:rsidP="000625E7">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Training and technological transfer:</w:t>
      </w:r>
      <w:r>
        <w:rPr>
          <w:rFonts w:ascii="Times New Roman" w:hAnsi="Times New Roman"/>
          <w:sz w:val="24"/>
          <w:szCs w:val="24"/>
        </w:rPr>
        <w:t xml:space="preserve"> the present information is sufficient;</w:t>
      </w:r>
      <w:r w:rsidR="00106D89">
        <w:rPr>
          <w:rFonts w:ascii="Times New Roman" w:hAnsi="Times New Roman"/>
          <w:sz w:val="24"/>
          <w:szCs w:val="24"/>
        </w:rPr>
        <w:t xml:space="preserve"> contributions from GE, TR, RU, BG;</w:t>
      </w:r>
    </w:p>
    <w:p w:rsidR="007D6D15" w:rsidRPr="00995CD7" w:rsidRDefault="007D6D15" w:rsidP="000625E7">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Others</w:t>
      </w:r>
      <w:r>
        <w:rPr>
          <w:rFonts w:ascii="Times New Roman" w:hAnsi="Times New Roman"/>
          <w:sz w:val="24"/>
          <w:szCs w:val="24"/>
        </w:rPr>
        <w:t xml:space="preserve">: </w:t>
      </w:r>
      <w:r w:rsidR="00106D89">
        <w:rPr>
          <w:rFonts w:ascii="Times New Roman" w:hAnsi="Times New Roman"/>
          <w:sz w:val="24"/>
          <w:szCs w:val="24"/>
        </w:rPr>
        <w:t>contribution by RU</w:t>
      </w:r>
      <w:r>
        <w:rPr>
          <w:rFonts w:ascii="Times New Roman" w:hAnsi="Times New Roman"/>
          <w:sz w:val="24"/>
          <w:szCs w:val="24"/>
        </w:rPr>
        <w:t>.</w:t>
      </w:r>
    </w:p>
    <w:p w:rsidR="000625E7" w:rsidRDefault="000625E7" w:rsidP="000625E7">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The gaps, needs and opportunities related to the above-listed R&amp;I areas are presented in the updated Matrix A (see attached)</w:t>
      </w:r>
      <w:r w:rsidR="007D6D15">
        <w:rPr>
          <w:rFonts w:ascii="Times New Roman" w:hAnsi="Times New Roman"/>
          <w:sz w:val="24"/>
          <w:szCs w:val="24"/>
        </w:rPr>
        <w:t>. The following trends emerge:</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Biodiversity</w:t>
      </w:r>
      <w:r>
        <w:rPr>
          <w:rFonts w:ascii="Times New Roman" w:hAnsi="Times New Roman"/>
          <w:sz w:val="24"/>
          <w:szCs w:val="24"/>
        </w:rPr>
        <w:t xml:space="preserve">: </w:t>
      </w:r>
      <w:r w:rsidR="00106D89">
        <w:rPr>
          <w:rFonts w:ascii="Times New Roman" w:eastAsia="Times New Roman" w:hAnsi="Times New Roman"/>
          <w:sz w:val="24"/>
          <w:szCs w:val="24"/>
        </w:rPr>
        <w:t>macrofaunal, benthic and pelagic diversity is mostly known; primary gaps are associated with microbial-fungal and virus biodiversity and functional relationships within this biodiversity;</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Biological invasions:</w:t>
      </w:r>
      <w:r>
        <w:rPr>
          <w:rFonts w:ascii="Times New Roman" w:hAnsi="Times New Roman"/>
          <w:sz w:val="24"/>
          <w:szCs w:val="24"/>
        </w:rPr>
        <w:t xml:space="preserve"> </w:t>
      </w:r>
      <w:r w:rsidR="00106D89">
        <w:rPr>
          <w:rFonts w:ascii="Times New Roman" w:eastAsia="Times New Roman" w:hAnsi="Times New Roman"/>
          <w:sz w:val="24"/>
          <w:szCs w:val="24"/>
        </w:rPr>
        <w:t>a seemingly well-studied area but major gaps are identified on the pathways of invasions and subsequent long-term alteration on ecosystem functions;</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Catchment-sea interactions:</w:t>
      </w:r>
      <w:r>
        <w:rPr>
          <w:rFonts w:ascii="Times New Roman" w:hAnsi="Times New Roman"/>
          <w:sz w:val="24"/>
          <w:szCs w:val="24"/>
        </w:rPr>
        <w:t xml:space="preserve"> </w:t>
      </w:r>
      <w:r w:rsidR="00106D89">
        <w:rPr>
          <w:rFonts w:ascii="Times New Roman" w:eastAsia="Times New Roman" w:hAnsi="Times New Roman"/>
          <w:sz w:val="24"/>
          <w:szCs w:val="24"/>
        </w:rPr>
        <w:t>rising interest in this thematic area as exemplified by numerous projects targeting the Danube region, notably the recent ESFRI initiative; however watershed to open-sea integrated studies are lacking; in the Turkish coast land-sea integrated studies are completely lacking; big need and a major opportunity for the joining of forces of land disciplines (limnology hydrology, terrestrial ecology) and sea disciplines (oceanography, marine biology);</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Climate change and related impacts:</w:t>
      </w:r>
      <w:r>
        <w:rPr>
          <w:rFonts w:ascii="Times New Roman" w:hAnsi="Times New Roman"/>
          <w:sz w:val="24"/>
          <w:szCs w:val="24"/>
        </w:rPr>
        <w:t xml:space="preserve"> </w:t>
      </w:r>
      <w:r w:rsidR="00106D89">
        <w:rPr>
          <w:rFonts w:ascii="Times New Roman" w:eastAsia="Times New Roman" w:hAnsi="Times New Roman"/>
          <w:sz w:val="24"/>
          <w:szCs w:val="24"/>
        </w:rPr>
        <w:t>a very broad area but major needs and gaps are about reducing uncertainties on the impact of climate change at both basin scale and at regional scale where extreme events will have a large impact; notable opportunities include carbon sequestration capacity of the anoxic Black Sea basin;</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Cultural heritage:</w:t>
      </w:r>
      <w:r>
        <w:rPr>
          <w:rFonts w:ascii="Times New Roman" w:hAnsi="Times New Roman"/>
          <w:sz w:val="24"/>
          <w:szCs w:val="24"/>
        </w:rPr>
        <w:t xml:space="preserve"> </w:t>
      </w:r>
      <w:r w:rsidR="00106D89">
        <w:rPr>
          <w:rFonts w:ascii="Times New Roman" w:hAnsi="Times New Roman"/>
          <w:sz w:val="24"/>
          <w:szCs w:val="24"/>
        </w:rPr>
        <w:t>l</w:t>
      </w:r>
      <w:r w:rsidR="00106D89" w:rsidRPr="00106D89">
        <w:rPr>
          <w:rFonts w:ascii="Times New Roman" w:hAnsi="Times New Roman"/>
          <w:sz w:val="24"/>
          <w:szCs w:val="24"/>
        </w:rPr>
        <w:t>ack of coordination between count</w:t>
      </w:r>
      <w:r w:rsidR="00106D89">
        <w:rPr>
          <w:rFonts w:ascii="Times New Roman" w:hAnsi="Times New Roman"/>
          <w:sz w:val="24"/>
          <w:szCs w:val="24"/>
        </w:rPr>
        <w:t>ries was noted as a major gap; u</w:t>
      </w:r>
      <w:r w:rsidR="00106D89" w:rsidRPr="00106D89">
        <w:rPr>
          <w:rFonts w:ascii="Times New Roman" w:hAnsi="Times New Roman"/>
          <w:sz w:val="24"/>
          <w:szCs w:val="24"/>
        </w:rPr>
        <w:t>nprecedented opportunity for submarine cul</w:t>
      </w:r>
      <w:r w:rsidR="00106D89">
        <w:rPr>
          <w:rFonts w:ascii="Times New Roman" w:hAnsi="Times New Roman"/>
          <w:sz w:val="24"/>
          <w:szCs w:val="24"/>
        </w:rPr>
        <w:t>tural heritage in the Black Sea;</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Deep-sea ecosystem:</w:t>
      </w:r>
      <w:r>
        <w:rPr>
          <w:rFonts w:ascii="Times New Roman" w:hAnsi="Times New Roman"/>
          <w:sz w:val="24"/>
          <w:szCs w:val="24"/>
        </w:rPr>
        <w:t xml:space="preserve"> </w:t>
      </w:r>
      <w:r w:rsidR="00106D89">
        <w:rPr>
          <w:rFonts w:ascii="Times New Roman" w:eastAsia="Times New Roman" w:hAnsi="Times New Roman"/>
          <w:sz w:val="24"/>
          <w:szCs w:val="24"/>
        </w:rPr>
        <w:t>large knowledge, seagoing technology and expertise gaps in the Black Sea countries in this thematic area; the basin presents huge opportunities with regard to Black Sea’s unique model role as the largest anoxic basin; cold seeps and microbial reefs present unique extreme ecosystems which can host novel biotech products and genetic potential; mapping of deep sea habitats are urgently needed;</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Ecosystem/multiple stressors:</w:t>
      </w:r>
      <w:r>
        <w:rPr>
          <w:rFonts w:ascii="Times New Roman" w:hAnsi="Times New Roman"/>
          <w:sz w:val="24"/>
          <w:szCs w:val="24"/>
        </w:rPr>
        <w:t xml:space="preserve"> </w:t>
      </w:r>
      <w:r w:rsidR="00106D89">
        <w:rPr>
          <w:rFonts w:ascii="Times New Roman" w:hAnsi="Times New Roman"/>
          <w:sz w:val="24"/>
          <w:szCs w:val="24"/>
        </w:rPr>
        <w:t>m</w:t>
      </w:r>
      <w:r w:rsidR="00106D89" w:rsidRPr="00106D89">
        <w:rPr>
          <w:rFonts w:ascii="Times New Roman" w:hAnsi="Times New Roman"/>
          <w:sz w:val="24"/>
          <w:szCs w:val="24"/>
        </w:rPr>
        <w:t>ajor research effort is needed on the synergistic im</w:t>
      </w:r>
      <w:r w:rsidR="00106D89">
        <w:rPr>
          <w:rFonts w:ascii="Times New Roman" w:hAnsi="Times New Roman"/>
          <w:sz w:val="24"/>
          <w:szCs w:val="24"/>
        </w:rPr>
        <w:t>pact of multiple stressors. Gap</w:t>
      </w:r>
      <w:r w:rsidR="00106D89" w:rsidRPr="00106D89">
        <w:rPr>
          <w:rFonts w:ascii="Times New Roman" w:hAnsi="Times New Roman"/>
          <w:sz w:val="24"/>
          <w:szCs w:val="24"/>
        </w:rPr>
        <w:t xml:space="preserve">s hinder </w:t>
      </w:r>
      <w:r w:rsidR="00106D89">
        <w:rPr>
          <w:rFonts w:ascii="Times New Roman" w:hAnsi="Times New Roman"/>
          <w:sz w:val="24"/>
          <w:szCs w:val="24"/>
        </w:rPr>
        <w:t>the</w:t>
      </w:r>
      <w:r w:rsidR="00106D89" w:rsidRPr="00106D89">
        <w:rPr>
          <w:rFonts w:ascii="Times New Roman" w:hAnsi="Times New Roman"/>
          <w:sz w:val="24"/>
          <w:szCs w:val="24"/>
        </w:rPr>
        <w:t xml:space="preserve"> understanding of how multi</w:t>
      </w:r>
      <w:r w:rsidR="00106D89">
        <w:rPr>
          <w:rFonts w:ascii="Times New Roman" w:hAnsi="Times New Roman"/>
          <w:sz w:val="24"/>
          <w:szCs w:val="24"/>
        </w:rPr>
        <w:t>-</w:t>
      </w:r>
      <w:r w:rsidR="00106D89" w:rsidRPr="00106D89">
        <w:rPr>
          <w:rFonts w:ascii="Times New Roman" w:hAnsi="Times New Roman"/>
          <w:sz w:val="24"/>
          <w:szCs w:val="24"/>
        </w:rPr>
        <w:t xml:space="preserve">stressors will impact future </w:t>
      </w:r>
      <w:r w:rsidR="00106D89">
        <w:rPr>
          <w:rFonts w:ascii="Times New Roman" w:hAnsi="Times New Roman"/>
          <w:sz w:val="24"/>
          <w:szCs w:val="24"/>
        </w:rPr>
        <w:t>b</w:t>
      </w:r>
      <w:r w:rsidR="00106D89" w:rsidRPr="00106D89">
        <w:rPr>
          <w:rFonts w:ascii="Times New Roman" w:hAnsi="Times New Roman"/>
          <w:sz w:val="24"/>
          <w:szCs w:val="24"/>
        </w:rPr>
        <w:t xml:space="preserve">lue </w:t>
      </w:r>
      <w:r w:rsidR="00106D89">
        <w:rPr>
          <w:rFonts w:ascii="Times New Roman" w:hAnsi="Times New Roman"/>
          <w:sz w:val="24"/>
          <w:szCs w:val="24"/>
        </w:rPr>
        <w:t>economy sectors;</w:t>
      </w:r>
    </w:p>
    <w:p w:rsidR="00106D89" w:rsidRPr="00106D89" w:rsidRDefault="007D6D15" w:rsidP="00106D89">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Eutrophication and deoxygenation:</w:t>
      </w:r>
      <w:r>
        <w:rPr>
          <w:rFonts w:ascii="Times New Roman" w:hAnsi="Times New Roman"/>
          <w:sz w:val="24"/>
          <w:szCs w:val="24"/>
        </w:rPr>
        <w:t xml:space="preserve"> </w:t>
      </w:r>
      <w:r w:rsidR="00106D89">
        <w:rPr>
          <w:rFonts w:ascii="Times New Roman" w:hAnsi="Times New Roman"/>
          <w:sz w:val="24"/>
          <w:szCs w:val="24"/>
        </w:rPr>
        <w:t>a</w:t>
      </w:r>
      <w:r w:rsidR="00106D89" w:rsidRPr="00106D89">
        <w:rPr>
          <w:rFonts w:ascii="Times New Roman" w:hAnsi="Times New Roman"/>
          <w:sz w:val="24"/>
          <w:szCs w:val="24"/>
        </w:rPr>
        <w:t>nother seemingly well studied area but there is a surprising emphasis on lack of long-term data, at least for the Western and Southern coastal regions. If more updates are received from Ukraine and</w:t>
      </w:r>
      <w:r w:rsidR="00106D89">
        <w:rPr>
          <w:rFonts w:ascii="Times New Roman" w:hAnsi="Times New Roman"/>
          <w:sz w:val="24"/>
          <w:szCs w:val="24"/>
        </w:rPr>
        <w:t xml:space="preserve"> Russia this picture may change;</w:t>
      </w:r>
      <w:r w:rsidR="00106D89" w:rsidRPr="00106D89">
        <w:rPr>
          <w:rFonts w:ascii="Times New Roman" w:hAnsi="Times New Roman"/>
          <w:sz w:val="24"/>
          <w:szCs w:val="24"/>
        </w:rPr>
        <w:t xml:space="preserve"> </w:t>
      </w:r>
    </w:p>
    <w:p w:rsidR="007D6D15" w:rsidRDefault="00106D89" w:rsidP="00106D89">
      <w:pPr>
        <w:pStyle w:val="ListParagraph"/>
        <w:numPr>
          <w:ilvl w:val="1"/>
          <w:numId w:val="1"/>
        </w:numPr>
        <w:spacing w:line="276" w:lineRule="auto"/>
        <w:jc w:val="both"/>
        <w:rPr>
          <w:rFonts w:ascii="Times New Roman" w:hAnsi="Times New Roman"/>
          <w:sz w:val="24"/>
          <w:szCs w:val="24"/>
        </w:rPr>
      </w:pPr>
      <w:r w:rsidRPr="00106D89">
        <w:rPr>
          <w:rFonts w:ascii="Times New Roman" w:hAnsi="Times New Roman"/>
          <w:i/>
          <w:sz w:val="24"/>
          <w:szCs w:val="24"/>
        </w:rPr>
        <w:t>Interaction between sea basins:</w:t>
      </w:r>
      <w:r>
        <w:rPr>
          <w:rFonts w:ascii="Times New Roman" w:hAnsi="Times New Roman"/>
          <w:sz w:val="24"/>
          <w:szCs w:val="24"/>
        </w:rPr>
        <w:t xml:space="preserve"> </w:t>
      </w:r>
      <w:r>
        <w:rPr>
          <w:rFonts w:ascii="Times New Roman" w:eastAsia="Times New Roman" w:hAnsi="Times New Roman"/>
          <w:sz w:val="24"/>
          <w:szCs w:val="24"/>
        </w:rPr>
        <w:t>exchanges between Marmara and Black Sea need to be studied more; again, the primary gap here is long-term observations;</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Marine ecosystem services:</w:t>
      </w:r>
      <w:r>
        <w:rPr>
          <w:rFonts w:ascii="Times New Roman" w:hAnsi="Times New Roman"/>
          <w:sz w:val="24"/>
          <w:szCs w:val="24"/>
        </w:rPr>
        <w:t xml:space="preserve"> </w:t>
      </w:r>
      <w:r w:rsidR="00106D89">
        <w:rPr>
          <w:rFonts w:ascii="Times New Roman" w:eastAsia="Times New Roman" w:hAnsi="Times New Roman"/>
          <w:sz w:val="24"/>
          <w:szCs w:val="24"/>
        </w:rPr>
        <w:t>an area which almost completely lacks knowledge. Services from Black Sea ecosystem are not defined and their monetary value has not been quantified;</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8C0482">
        <w:rPr>
          <w:rFonts w:ascii="Times New Roman" w:hAnsi="Times New Roman"/>
          <w:i/>
          <w:sz w:val="24"/>
          <w:szCs w:val="24"/>
        </w:rPr>
        <w:t xml:space="preserve">Marine pollution and litter: </w:t>
      </w:r>
      <w:r w:rsidR="00106D89">
        <w:rPr>
          <w:rFonts w:ascii="Times New Roman" w:eastAsia="Times New Roman" w:hAnsi="Times New Roman"/>
          <w:sz w:val="24"/>
          <w:szCs w:val="24"/>
        </w:rPr>
        <w:t>many activities are listed in this area but major gaps are also noted, including lack of common methodology and impacts of pollut</w:t>
      </w:r>
      <w:r w:rsidR="00D31BF9">
        <w:rPr>
          <w:rFonts w:ascii="Times New Roman" w:eastAsia="Times New Roman" w:hAnsi="Times New Roman"/>
          <w:sz w:val="24"/>
          <w:szCs w:val="24"/>
        </w:rPr>
        <w:t>ions on ecosystem functioning; m</w:t>
      </w:r>
      <w:r w:rsidR="00106D89">
        <w:rPr>
          <w:rFonts w:ascii="Times New Roman" w:eastAsia="Times New Roman" w:hAnsi="Times New Roman"/>
          <w:sz w:val="24"/>
          <w:szCs w:val="24"/>
        </w:rPr>
        <w:t>ajor research needs are about novel type of pollutants including nano-size pollutants, noise an</w:t>
      </w:r>
      <w:r w:rsidR="00D31BF9">
        <w:rPr>
          <w:rFonts w:ascii="Times New Roman" w:eastAsia="Times New Roman" w:hAnsi="Times New Roman"/>
          <w:sz w:val="24"/>
          <w:szCs w:val="24"/>
        </w:rPr>
        <w:t>d e-wastes; m</w:t>
      </w:r>
      <w:r w:rsidR="00106D89">
        <w:rPr>
          <w:rFonts w:ascii="Times New Roman" w:eastAsia="Times New Roman" w:hAnsi="Times New Roman"/>
          <w:sz w:val="24"/>
          <w:szCs w:val="24"/>
        </w:rPr>
        <w:t>ore information from authorities are needed on point and diffuse pollution sources.</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D420EE">
        <w:rPr>
          <w:rFonts w:ascii="Times New Roman" w:hAnsi="Times New Roman"/>
          <w:i/>
          <w:sz w:val="24"/>
          <w:szCs w:val="24"/>
        </w:rPr>
        <w:t>Marine and coastal hazards:</w:t>
      </w:r>
      <w:r>
        <w:rPr>
          <w:rFonts w:ascii="Times New Roman" w:hAnsi="Times New Roman"/>
          <w:sz w:val="24"/>
          <w:szCs w:val="24"/>
        </w:rPr>
        <w:t xml:space="preserve"> </w:t>
      </w:r>
      <w:r w:rsidR="00106D89">
        <w:rPr>
          <w:rFonts w:ascii="Times New Roman" w:eastAsia="Times New Roman" w:hAnsi="Times New Roman"/>
          <w:sz w:val="24"/>
          <w:szCs w:val="24"/>
        </w:rPr>
        <w:t>major research gaps exist, including geohazards and integrated studies on prediction and mitigation;</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Sea and human health:</w:t>
      </w:r>
      <w:r>
        <w:rPr>
          <w:rFonts w:ascii="Times New Roman" w:hAnsi="Times New Roman"/>
          <w:sz w:val="24"/>
          <w:szCs w:val="24"/>
        </w:rPr>
        <w:t xml:space="preserve"> </w:t>
      </w:r>
      <w:r w:rsidR="00106D89">
        <w:rPr>
          <w:rFonts w:ascii="Times New Roman" w:hAnsi="Times New Roman"/>
          <w:sz w:val="24"/>
          <w:szCs w:val="24"/>
        </w:rPr>
        <w:t>a</w:t>
      </w:r>
      <w:r w:rsidR="00106D89" w:rsidRPr="00106D89">
        <w:rPr>
          <w:rFonts w:ascii="Times New Roman" w:hAnsi="Times New Roman"/>
          <w:sz w:val="24"/>
          <w:szCs w:val="24"/>
        </w:rPr>
        <w:t xml:space="preserve"> very broad area and gaps and n</w:t>
      </w:r>
      <w:r w:rsidR="00D31BF9">
        <w:rPr>
          <w:rFonts w:ascii="Times New Roman" w:hAnsi="Times New Roman"/>
          <w:sz w:val="24"/>
          <w:szCs w:val="24"/>
        </w:rPr>
        <w:t>eeds are very broadly defined; a</w:t>
      </w:r>
      <w:r w:rsidR="00106D89" w:rsidRPr="00106D89">
        <w:rPr>
          <w:rFonts w:ascii="Times New Roman" w:hAnsi="Times New Roman"/>
          <w:sz w:val="24"/>
          <w:szCs w:val="24"/>
        </w:rPr>
        <w:t xml:space="preserve">n emphasis on the need for </w:t>
      </w:r>
      <w:r w:rsidR="00106D89">
        <w:rPr>
          <w:rFonts w:ascii="Times New Roman" w:hAnsi="Times New Roman"/>
          <w:sz w:val="24"/>
          <w:szCs w:val="24"/>
        </w:rPr>
        <w:t>genomic methods should be noted;</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 xml:space="preserve">Blue </w:t>
      </w:r>
      <w:r w:rsidRPr="00106D89">
        <w:rPr>
          <w:rFonts w:ascii="Times New Roman" w:hAnsi="Times New Roman"/>
          <w:i/>
          <w:sz w:val="24"/>
          <w:szCs w:val="24"/>
        </w:rPr>
        <w:t>biotech:</w:t>
      </w:r>
      <w:r w:rsidR="005B0FD5" w:rsidRPr="00106D89">
        <w:rPr>
          <w:rFonts w:ascii="Times New Roman" w:hAnsi="Times New Roman"/>
          <w:sz w:val="24"/>
          <w:szCs w:val="24"/>
        </w:rPr>
        <w:t xml:space="preserve"> </w:t>
      </w:r>
      <w:r w:rsidR="00106D89">
        <w:rPr>
          <w:rFonts w:ascii="Times New Roman" w:eastAsia="Times New Roman" w:hAnsi="Times New Roman"/>
          <w:sz w:val="24"/>
          <w:szCs w:val="24"/>
        </w:rPr>
        <w:t>v</w:t>
      </w:r>
      <w:r w:rsidR="00106D89" w:rsidRPr="00106D89">
        <w:rPr>
          <w:rFonts w:ascii="Times New Roman" w:eastAsia="Times New Roman" w:hAnsi="Times New Roman"/>
          <w:sz w:val="24"/>
          <w:szCs w:val="24"/>
        </w:rPr>
        <w:t>ery</w:t>
      </w:r>
      <w:r w:rsidR="00106D89">
        <w:rPr>
          <w:rFonts w:ascii="Times New Roman" w:eastAsia="Times New Roman" w:hAnsi="Times New Roman"/>
          <w:sz w:val="24"/>
          <w:szCs w:val="24"/>
        </w:rPr>
        <w:t xml:space="preserve"> limited activity on this but the community thinks this is the area presenting one of the most set of opportunities; the Black Sea includes many different habitats and unique extreme ecosystems which may host novel bio-products and genetic capabilities;</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Deep-sea mining /oil and gas:</w:t>
      </w:r>
      <w:r w:rsidR="00106D89">
        <w:rPr>
          <w:rFonts w:ascii="Times New Roman" w:hAnsi="Times New Roman"/>
          <w:sz w:val="24"/>
          <w:szCs w:val="24"/>
        </w:rPr>
        <w:t xml:space="preserve"> m</w:t>
      </w:r>
      <w:r w:rsidR="00106D89">
        <w:rPr>
          <w:rFonts w:ascii="Times New Roman" w:eastAsia="Times New Roman" w:hAnsi="Times New Roman"/>
          <w:sz w:val="24"/>
          <w:szCs w:val="24"/>
        </w:rPr>
        <w:t>any activities but public data and results are lacking; major research need is on the environmental impacts on oil and gas extraction; example from North Sea publications are listed;</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Living marine resources:</w:t>
      </w:r>
      <w:r>
        <w:rPr>
          <w:rFonts w:ascii="Times New Roman" w:hAnsi="Times New Roman"/>
          <w:sz w:val="24"/>
          <w:szCs w:val="24"/>
        </w:rPr>
        <w:t xml:space="preserve"> </w:t>
      </w:r>
      <w:r w:rsidR="00106D89">
        <w:rPr>
          <w:rFonts w:ascii="Times New Roman" w:eastAsia="Times New Roman" w:hAnsi="Times New Roman"/>
          <w:sz w:val="24"/>
          <w:szCs w:val="24"/>
        </w:rPr>
        <w:t>very active area but major gaps on the integrated</w:t>
      </w:r>
      <w:r w:rsidR="00D31BF9">
        <w:rPr>
          <w:rFonts w:ascii="Times New Roman" w:eastAsia="Times New Roman" w:hAnsi="Times New Roman"/>
          <w:sz w:val="24"/>
          <w:szCs w:val="24"/>
        </w:rPr>
        <w:t xml:space="preserve"> management of living resources; k</w:t>
      </w:r>
      <w:r w:rsidR="00106D89">
        <w:rPr>
          <w:rFonts w:ascii="Times New Roman" w:eastAsia="Times New Roman" w:hAnsi="Times New Roman"/>
          <w:sz w:val="24"/>
          <w:szCs w:val="24"/>
        </w:rPr>
        <w:t>ey research needs include links between lower trophic levels and fisheries;</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Tourism and economy:</w:t>
      </w:r>
      <w:r w:rsidRPr="007D6D15">
        <w:rPr>
          <w:rFonts w:ascii="Times New Roman" w:hAnsi="Times New Roman"/>
          <w:sz w:val="24"/>
          <w:szCs w:val="24"/>
        </w:rPr>
        <w:t xml:space="preserve"> </w:t>
      </w:r>
      <w:r w:rsidR="00106D89">
        <w:rPr>
          <w:rFonts w:ascii="Times New Roman" w:eastAsia="Times New Roman" w:hAnsi="Times New Roman"/>
          <w:sz w:val="24"/>
          <w:szCs w:val="24"/>
        </w:rPr>
        <w:t>the inputs here mostly related to sectoral situation; research gaps and needs on tourism and economy have not been successfully identified;</w:t>
      </w:r>
    </w:p>
    <w:p w:rsidR="007D6D15" w:rsidRPr="007D6D15" w:rsidRDefault="007D6D15" w:rsidP="007D6D15">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Marine renewables (MRE):</w:t>
      </w:r>
      <w:r w:rsidRPr="007D6D15">
        <w:rPr>
          <w:rFonts w:ascii="Times New Roman" w:hAnsi="Times New Roman"/>
          <w:sz w:val="24"/>
          <w:szCs w:val="24"/>
        </w:rPr>
        <w:t xml:space="preserve"> </w:t>
      </w:r>
      <w:r w:rsidR="00106D89">
        <w:rPr>
          <w:rFonts w:ascii="Times New Roman" w:eastAsia="Times New Roman" w:hAnsi="Times New Roman"/>
          <w:sz w:val="24"/>
          <w:szCs w:val="24"/>
        </w:rPr>
        <w:t>the community put great emphasis on new technologies, environmental impact assessment and industry involvement as major gaps; urgent need to start Marine Spatial Planning towards implementation of marine energy;</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Maritime spatial planning and ICZM:</w:t>
      </w:r>
      <w:r>
        <w:rPr>
          <w:rFonts w:ascii="Times New Roman" w:hAnsi="Times New Roman"/>
          <w:sz w:val="24"/>
          <w:szCs w:val="24"/>
        </w:rPr>
        <w:t xml:space="preserve"> </w:t>
      </w:r>
      <w:r w:rsidR="00D31BF9">
        <w:rPr>
          <w:rFonts w:ascii="Times New Roman" w:hAnsi="Times New Roman"/>
          <w:sz w:val="24"/>
          <w:szCs w:val="24"/>
        </w:rPr>
        <w:t>r</w:t>
      </w:r>
      <w:r w:rsidR="00D31BF9">
        <w:rPr>
          <w:rFonts w:ascii="Times New Roman" w:eastAsia="Times New Roman" w:hAnsi="Times New Roman"/>
          <w:sz w:val="24"/>
          <w:szCs w:val="24"/>
        </w:rPr>
        <w:t>esearch needs include common methodologies for MSP practice and selection of pilot regions where the community along with public sector develops the skill to design and implement MSP.</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Operational oceanography:</w:t>
      </w:r>
      <w:r>
        <w:rPr>
          <w:rFonts w:ascii="Times New Roman" w:hAnsi="Times New Roman"/>
          <w:sz w:val="24"/>
          <w:szCs w:val="24"/>
        </w:rPr>
        <w:t xml:space="preserve"> </w:t>
      </w:r>
      <w:r w:rsidR="00D31BF9">
        <w:rPr>
          <w:rFonts w:ascii="Times New Roman" w:eastAsia="Times New Roman" w:hAnsi="Times New Roman"/>
          <w:sz w:val="24"/>
          <w:szCs w:val="24"/>
        </w:rPr>
        <w:t xml:space="preserve">while </w:t>
      </w:r>
      <w:r w:rsidR="00D31BF9" w:rsidRPr="00A4003E">
        <w:rPr>
          <w:rFonts w:ascii="Times New Roman" w:eastAsia="Times New Roman" w:hAnsi="Times New Roman"/>
          <w:sz w:val="24"/>
          <w:szCs w:val="24"/>
        </w:rPr>
        <w:t>the amount of data is good</w:t>
      </w:r>
      <w:r w:rsidR="00D31BF9">
        <w:rPr>
          <w:rFonts w:ascii="Times New Roman" w:eastAsia="Times New Roman" w:hAnsi="Times New Roman"/>
          <w:sz w:val="24"/>
          <w:szCs w:val="24"/>
        </w:rPr>
        <w:t xml:space="preserve"> and links with global/European observing systems exist, there are huge gaps on the application of novel observatory concepts and especially biogeochemical sensors; emphasis on multi-platform integrated operational observatories;</w:t>
      </w:r>
    </w:p>
    <w:p w:rsidR="007D6D15" w:rsidRDefault="007D6D15" w:rsidP="007D6D15">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Socio-economic and policy research (policies based on indicators)</w:t>
      </w:r>
      <w:r>
        <w:rPr>
          <w:rFonts w:ascii="Times New Roman" w:hAnsi="Times New Roman"/>
          <w:i/>
          <w:sz w:val="24"/>
          <w:szCs w:val="24"/>
        </w:rPr>
        <w:t>:</w:t>
      </w:r>
      <w:r w:rsidR="00D31BF9">
        <w:rPr>
          <w:rFonts w:ascii="Times New Roman" w:hAnsi="Times New Roman"/>
          <w:i/>
          <w:sz w:val="24"/>
          <w:szCs w:val="24"/>
        </w:rPr>
        <w:t xml:space="preserve"> </w:t>
      </w:r>
      <w:r w:rsidR="00D31BF9" w:rsidRPr="00D31BF9">
        <w:rPr>
          <w:rFonts w:ascii="Times New Roman" w:hAnsi="Times New Roman"/>
          <w:sz w:val="24"/>
          <w:szCs w:val="24"/>
        </w:rPr>
        <w:t>n</w:t>
      </w:r>
      <w:r w:rsidR="00D31BF9">
        <w:rPr>
          <w:rFonts w:ascii="Times New Roman" w:eastAsia="Times New Roman" w:hAnsi="Times New Roman"/>
          <w:sz w:val="24"/>
          <w:szCs w:val="24"/>
        </w:rPr>
        <w:t>ot much data here but involvement of stakeholders is presented as a gap and need;</w:t>
      </w:r>
    </w:p>
    <w:p w:rsidR="00D31BF9" w:rsidRPr="00D31BF9" w:rsidRDefault="007D6D15" w:rsidP="00D31BF9">
      <w:pPr>
        <w:pStyle w:val="ListParagraph"/>
        <w:numPr>
          <w:ilvl w:val="1"/>
          <w:numId w:val="1"/>
        </w:numPr>
        <w:spacing w:line="276" w:lineRule="auto"/>
        <w:jc w:val="both"/>
        <w:rPr>
          <w:rFonts w:ascii="Times New Roman" w:hAnsi="Times New Roman"/>
          <w:sz w:val="24"/>
          <w:szCs w:val="24"/>
        </w:rPr>
      </w:pPr>
      <w:r w:rsidRPr="007D6D15">
        <w:rPr>
          <w:rFonts w:ascii="Times New Roman" w:hAnsi="Times New Roman"/>
          <w:i/>
          <w:sz w:val="24"/>
          <w:szCs w:val="24"/>
        </w:rPr>
        <w:t>Trai</w:t>
      </w:r>
      <w:r>
        <w:rPr>
          <w:rFonts w:ascii="Times New Roman" w:hAnsi="Times New Roman"/>
          <w:i/>
          <w:sz w:val="24"/>
          <w:szCs w:val="24"/>
        </w:rPr>
        <w:t>ning and technological transfer</w:t>
      </w:r>
      <w:r w:rsidR="00D31BF9">
        <w:rPr>
          <w:rFonts w:ascii="Times New Roman" w:hAnsi="Times New Roman"/>
          <w:sz w:val="24"/>
          <w:szCs w:val="24"/>
        </w:rPr>
        <w:t xml:space="preserve">: </w:t>
      </w:r>
      <w:r w:rsidR="00D31BF9">
        <w:rPr>
          <w:rFonts w:ascii="Times New Roman" w:eastAsia="Times New Roman" w:hAnsi="Times New Roman"/>
          <w:sz w:val="24"/>
          <w:szCs w:val="24"/>
        </w:rPr>
        <w:t>as a cross cutting theme this area should be an important part of the future Black Sea strategy; training opportunities for technical personnel is needed; national marine programmes may need to be tailored towards Black Sea blue economy;</w:t>
      </w:r>
    </w:p>
    <w:p w:rsidR="007D6D15" w:rsidRPr="00D31BF9" w:rsidRDefault="00D31BF9" w:rsidP="00D31BF9">
      <w:pPr>
        <w:pStyle w:val="ListParagraph"/>
        <w:numPr>
          <w:ilvl w:val="1"/>
          <w:numId w:val="1"/>
        </w:numPr>
        <w:spacing w:line="276" w:lineRule="auto"/>
        <w:jc w:val="both"/>
        <w:rPr>
          <w:rFonts w:ascii="Times New Roman" w:hAnsi="Times New Roman"/>
          <w:sz w:val="24"/>
          <w:szCs w:val="24"/>
        </w:rPr>
      </w:pPr>
      <w:r w:rsidRPr="00D31BF9">
        <w:rPr>
          <w:rFonts w:ascii="Times New Roman" w:eastAsia="Times New Roman" w:hAnsi="Times New Roman"/>
          <w:i/>
          <w:iCs/>
          <w:sz w:val="24"/>
          <w:szCs w:val="24"/>
        </w:rPr>
        <w:t>Others</w:t>
      </w:r>
      <w:r w:rsidRPr="00D31BF9">
        <w:rPr>
          <w:rFonts w:ascii="Times New Roman" w:eastAsia="Times New Roman" w:hAnsi="Times New Roman"/>
          <w:sz w:val="24"/>
          <w:szCs w:val="24"/>
        </w:rPr>
        <w:t>:</w:t>
      </w:r>
      <w:r>
        <w:rPr>
          <w:rFonts w:ascii="Times New Roman" w:eastAsia="Times New Roman" w:hAnsi="Times New Roman"/>
          <w:sz w:val="24"/>
          <w:szCs w:val="24"/>
        </w:rPr>
        <w:t xml:space="preserve"> n</w:t>
      </w:r>
      <w:r w:rsidRPr="00D31BF9">
        <w:rPr>
          <w:rFonts w:ascii="Times New Roman" w:eastAsia="Times New Roman" w:hAnsi="Times New Roman"/>
          <w:sz w:val="24"/>
          <w:szCs w:val="24"/>
        </w:rPr>
        <w:t>eed more coordination, Blue Economy centred national programmes.</w:t>
      </w:r>
    </w:p>
    <w:p w:rsidR="007D6D15" w:rsidRDefault="007D6D15" w:rsidP="007D6D15">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As regards the "</w:t>
      </w:r>
      <w:r w:rsidRPr="007D6D15">
        <w:rPr>
          <w:rFonts w:ascii="Times New Roman" w:hAnsi="Times New Roman"/>
          <w:sz w:val="24"/>
          <w:szCs w:val="24"/>
        </w:rPr>
        <w:t xml:space="preserve">regional and national boundary/framework conditions for the </w:t>
      </w:r>
      <w:r>
        <w:rPr>
          <w:rFonts w:ascii="Times New Roman" w:hAnsi="Times New Roman"/>
          <w:sz w:val="24"/>
          <w:szCs w:val="24"/>
        </w:rPr>
        <w:t xml:space="preserve">R&amp;I" (Matrix B) it was observed that more information will be needed in order to draw conclusions. RU recalled the Baltic experience and their effort to map the different policy frameworks and funding sources (not only EU) for marine research. BSEC/ICBSS was invited to consider contributing to this exercise as it has a good overview of the organisations active in the Black Sea region, their profile and potential contribution in creating the </w:t>
      </w:r>
      <w:r w:rsidR="00AD5376">
        <w:rPr>
          <w:rFonts w:ascii="Times New Roman" w:hAnsi="Times New Roman"/>
          <w:sz w:val="24"/>
          <w:szCs w:val="24"/>
        </w:rPr>
        <w:t>enabling</w:t>
      </w:r>
      <w:r>
        <w:rPr>
          <w:rFonts w:ascii="Times New Roman" w:hAnsi="Times New Roman"/>
          <w:sz w:val="24"/>
          <w:szCs w:val="24"/>
        </w:rPr>
        <w:t xml:space="preserve"> conditions</w:t>
      </w:r>
      <w:r w:rsidR="00AD5376">
        <w:rPr>
          <w:rFonts w:ascii="Times New Roman" w:hAnsi="Times New Roman"/>
          <w:sz w:val="24"/>
          <w:szCs w:val="24"/>
        </w:rPr>
        <w:t xml:space="preserve"> to support the implementation of the SRIA. The Commission (MARE) to share the table of EU actions in the Black Sea. The group is invited to map and fill in the funding programmes supporting marine research and the above-mentioned R&amp;I areas at national and regional level. Russia suggested considering the new Facility under BSEC as a potential source of funding regional projects on marine research.</w:t>
      </w:r>
    </w:p>
    <w:p w:rsidR="005B0FD5" w:rsidRDefault="005B0FD5" w:rsidP="007D6D15">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To complement the matrix, the Commission will seek information from the Copernicus programme and </w:t>
      </w:r>
      <w:hyperlink r:id="rId12" w:history="1">
        <w:r w:rsidRPr="005B0FD5">
          <w:rPr>
            <w:rStyle w:val="Hyperlink"/>
            <w:rFonts w:ascii="Times New Roman" w:hAnsi="Times New Roman"/>
            <w:sz w:val="24"/>
            <w:szCs w:val="24"/>
          </w:rPr>
          <w:t>Emodnet</w:t>
        </w:r>
      </w:hyperlink>
      <w:r>
        <w:rPr>
          <w:rFonts w:ascii="Times New Roman" w:hAnsi="Times New Roman"/>
          <w:sz w:val="24"/>
          <w:szCs w:val="24"/>
        </w:rPr>
        <w:t>.</w:t>
      </w:r>
    </w:p>
    <w:p w:rsidR="00AD5376" w:rsidRPr="00AD5376" w:rsidRDefault="00AD5376" w:rsidP="00AD5376">
      <w:pPr>
        <w:spacing w:after="120" w:line="276" w:lineRule="auto"/>
        <w:ind w:left="714"/>
        <w:jc w:val="both"/>
        <w:rPr>
          <w:rFonts w:ascii="Times New Roman" w:hAnsi="Times New Roman"/>
          <w:b/>
          <w:bCs/>
          <w:sz w:val="28"/>
          <w:szCs w:val="28"/>
        </w:rPr>
      </w:pPr>
    </w:p>
    <w:p w:rsidR="005330B8" w:rsidRPr="00995CD7" w:rsidRDefault="00AD5376" w:rsidP="00995CD7">
      <w:pPr>
        <w:pStyle w:val="ListParagraph"/>
        <w:spacing w:line="276" w:lineRule="auto"/>
        <w:ind w:left="0"/>
        <w:jc w:val="both"/>
        <w:rPr>
          <w:rFonts w:ascii="Times New Roman" w:hAnsi="Times New Roman"/>
          <w:b/>
          <w:bCs/>
          <w:sz w:val="28"/>
          <w:szCs w:val="28"/>
        </w:rPr>
      </w:pPr>
      <w:r w:rsidRPr="00AD5376">
        <w:rPr>
          <w:rFonts w:ascii="Times New Roman" w:hAnsi="Times New Roman"/>
          <w:b/>
          <w:bCs/>
          <w:sz w:val="28"/>
          <w:szCs w:val="28"/>
        </w:rPr>
        <w:t>Vision paper for the Strategic Research and Innovation Agenda, next steps towards the EMD in Burgas</w:t>
      </w:r>
    </w:p>
    <w:p w:rsidR="005330B8" w:rsidRPr="00995CD7" w:rsidRDefault="005330B8" w:rsidP="00DD4082">
      <w:pPr>
        <w:pStyle w:val="ListParagraph"/>
        <w:ind w:left="0"/>
        <w:jc w:val="both"/>
        <w:rPr>
          <w:rFonts w:ascii="Times New Roman" w:hAnsi="Times New Roman"/>
          <w:b/>
          <w:bCs/>
        </w:rPr>
      </w:pPr>
    </w:p>
    <w:p w:rsidR="00B371E6" w:rsidRPr="00F4461F" w:rsidRDefault="00AD5376" w:rsidP="00B371E6">
      <w:pPr>
        <w:pStyle w:val="ListParagraph"/>
        <w:numPr>
          <w:ilvl w:val="0"/>
          <w:numId w:val="2"/>
        </w:numPr>
        <w:spacing w:line="276" w:lineRule="auto"/>
        <w:jc w:val="both"/>
        <w:rPr>
          <w:rFonts w:ascii="Times New Roman" w:hAnsi="Times New Roman"/>
          <w:sz w:val="24"/>
          <w:szCs w:val="24"/>
        </w:rPr>
      </w:pPr>
      <w:r>
        <w:rPr>
          <w:rFonts w:ascii="Times New Roman" w:hAnsi="Times New Roman"/>
          <w:sz w:val="24"/>
          <w:szCs w:val="24"/>
        </w:rPr>
        <w:t>Dr Baris</w:t>
      </w:r>
      <w:r w:rsidRPr="00710935">
        <w:rPr>
          <w:rFonts w:ascii="Times New Roman" w:hAnsi="Times New Roman"/>
          <w:sz w:val="24"/>
          <w:szCs w:val="24"/>
        </w:rPr>
        <w:t xml:space="preserve"> </w:t>
      </w:r>
      <w:r>
        <w:rPr>
          <w:rFonts w:ascii="Times New Roman" w:hAnsi="Times New Roman"/>
          <w:sz w:val="24"/>
          <w:szCs w:val="24"/>
        </w:rPr>
        <w:t>Salihoglu</w:t>
      </w:r>
      <w:r w:rsidRPr="00710935">
        <w:rPr>
          <w:rFonts w:ascii="Times New Roman" w:hAnsi="Times New Roman"/>
          <w:sz w:val="24"/>
          <w:szCs w:val="24"/>
        </w:rPr>
        <w:t xml:space="preserve"> (Institute of</w:t>
      </w:r>
      <w:r>
        <w:rPr>
          <w:rFonts w:ascii="Times New Roman" w:hAnsi="Times New Roman"/>
          <w:sz w:val="24"/>
          <w:szCs w:val="24"/>
        </w:rPr>
        <w:t xml:space="preserve"> Marine Sciences, METU, TR) </w:t>
      </w:r>
      <w:r w:rsidR="00190E99">
        <w:rPr>
          <w:rFonts w:ascii="Times New Roman" w:hAnsi="Times New Roman"/>
          <w:sz w:val="24"/>
          <w:szCs w:val="24"/>
        </w:rPr>
        <w:t xml:space="preserve">took the initiative to </w:t>
      </w:r>
      <w:r w:rsidR="00B371E6">
        <w:rPr>
          <w:rFonts w:ascii="Times New Roman" w:hAnsi="Times New Roman"/>
          <w:sz w:val="24"/>
          <w:szCs w:val="24"/>
        </w:rPr>
        <w:t>present a rationale and outline of the SRIA based on the mat</w:t>
      </w:r>
      <w:r w:rsidR="00A631AF">
        <w:rPr>
          <w:rFonts w:ascii="Times New Roman" w:hAnsi="Times New Roman"/>
          <w:sz w:val="24"/>
          <w:szCs w:val="24"/>
        </w:rPr>
        <w:t>r</w:t>
      </w:r>
      <w:r w:rsidR="00B371E6">
        <w:rPr>
          <w:rFonts w:ascii="Times New Roman" w:hAnsi="Times New Roman"/>
          <w:sz w:val="24"/>
          <w:szCs w:val="24"/>
        </w:rPr>
        <w:t xml:space="preserve">ix. Discussion around the major challenges to be identified in such document took place. Some of the suggestions embracing the potential challenges included: </w:t>
      </w:r>
      <w:r w:rsidR="00B371E6" w:rsidRPr="00B371E6">
        <w:rPr>
          <w:rFonts w:ascii="Times New Roman" w:hAnsi="Times New Roman"/>
          <w:i/>
          <w:sz w:val="24"/>
          <w:szCs w:val="24"/>
        </w:rPr>
        <w:t>"ecosystem degradation due to anthropogenic impact, pollution, climate change and resource extraction", "underdeveloped predictive capability due to increasingly complex array of multi-stressors and their less-known interactions", "lack of integrated, multidisciplinary, blue-growth tailored knowledge", "lack of emergent blue sectors and research-public-private cooperation (i.e. clusters) inhibiting the growth of  blue economy", but also "specificity of the Black Sea environment (water circulation and salinity with all related impacts on the ecosystems, anoxia processes, river-sea interactions), "almost destroyed in the past by human activities (from agriculture, industry, fisheries, alien species)", "needs to stand huge pressure from the coastal communities, including the river catchments", "needs to “restart the engines” for the knowledge based society around the entire Black Sea", "has critical potential in energy – not yet well known – and plans for the energy exploitation must be made without destroying the  Black Sea ecosystems</w:t>
      </w:r>
      <w:r w:rsidR="00F4461F">
        <w:rPr>
          <w:rFonts w:ascii="Times New Roman" w:hAnsi="Times New Roman"/>
          <w:i/>
          <w:sz w:val="24"/>
          <w:szCs w:val="24"/>
        </w:rPr>
        <w:t>".</w:t>
      </w:r>
    </w:p>
    <w:p w:rsidR="00F4461F" w:rsidRDefault="00F4461F" w:rsidP="00B371E6">
      <w:pPr>
        <w:pStyle w:val="ListParagraph"/>
        <w:numPr>
          <w:ilvl w:val="0"/>
          <w:numId w:val="2"/>
        </w:numPr>
        <w:spacing w:line="276" w:lineRule="auto"/>
        <w:jc w:val="both"/>
        <w:rPr>
          <w:rFonts w:ascii="Times New Roman" w:hAnsi="Times New Roman"/>
          <w:sz w:val="24"/>
          <w:szCs w:val="24"/>
        </w:rPr>
      </w:pPr>
      <w:r>
        <w:rPr>
          <w:rFonts w:ascii="Times New Roman" w:hAnsi="Times New Roman"/>
          <w:sz w:val="24"/>
          <w:szCs w:val="24"/>
        </w:rPr>
        <w:t>Drawing experience from other SRAs (Baltic, Atlantic and BLUEMED) was discussed. It was concluded to highlight the specificities of the Black Sea compared to other sea basins and put those in a positive/solution-oriented context. IFREMER highlighted that when it comes to transfer of experience from other sea basins, 3 important dimensions should be considered: i) operational transfer – rather easy to do as it is mainly about technology; ii) major challenges/practices – can be transferred with appropriate adaptation to the Black Sea context; iii) deep see anoxic level of the Black Sea – it is a unique specificity of this sea basins. Understanding the dynamic of the anoxic zones of the Black Sea – "extreme environment" – was highlighted as a major challenge by UA and supported by the group.</w:t>
      </w:r>
    </w:p>
    <w:p w:rsidR="00F4461F" w:rsidRDefault="00F4461F" w:rsidP="00B371E6">
      <w:pPr>
        <w:pStyle w:val="ListParagraph"/>
        <w:numPr>
          <w:ilvl w:val="0"/>
          <w:numId w:val="2"/>
        </w:numPr>
        <w:spacing w:line="276" w:lineRule="auto"/>
        <w:jc w:val="both"/>
        <w:rPr>
          <w:rFonts w:ascii="Times New Roman" w:hAnsi="Times New Roman"/>
          <w:sz w:val="24"/>
          <w:szCs w:val="24"/>
        </w:rPr>
      </w:pPr>
      <w:r>
        <w:rPr>
          <w:rFonts w:ascii="Times New Roman" w:hAnsi="Times New Roman"/>
          <w:sz w:val="24"/>
          <w:szCs w:val="24"/>
        </w:rPr>
        <w:t xml:space="preserve">IFREMER suggested keeping the challenges related to the economy and those related to ecosystem separated. </w:t>
      </w:r>
      <w:r w:rsidR="009241C3">
        <w:rPr>
          <w:rFonts w:ascii="Times New Roman" w:hAnsi="Times New Roman"/>
          <w:sz w:val="24"/>
          <w:szCs w:val="24"/>
        </w:rPr>
        <w:t>"</w:t>
      </w:r>
      <w:r>
        <w:rPr>
          <w:rFonts w:ascii="Times New Roman" w:hAnsi="Times New Roman"/>
          <w:sz w:val="24"/>
          <w:szCs w:val="24"/>
        </w:rPr>
        <w:t>Economy and knowledge</w:t>
      </w:r>
      <w:r w:rsidR="009241C3">
        <w:rPr>
          <w:rFonts w:ascii="Times New Roman" w:hAnsi="Times New Roman"/>
          <w:sz w:val="24"/>
          <w:szCs w:val="24"/>
        </w:rPr>
        <w:t>"</w:t>
      </w:r>
      <w:r>
        <w:rPr>
          <w:rFonts w:ascii="Times New Roman" w:hAnsi="Times New Roman"/>
          <w:sz w:val="24"/>
          <w:szCs w:val="24"/>
        </w:rPr>
        <w:t xml:space="preserve"> components </w:t>
      </w:r>
      <w:r w:rsidR="009241C3">
        <w:rPr>
          <w:rFonts w:ascii="Times New Roman" w:hAnsi="Times New Roman"/>
          <w:sz w:val="24"/>
          <w:szCs w:val="24"/>
        </w:rPr>
        <w:t>would be essential for the future SRIA. UA suggested inviting the Black Sea Commission to allow synergy and cross-fertilisation.</w:t>
      </w:r>
    </w:p>
    <w:p w:rsidR="007E6AF6" w:rsidRDefault="007E6AF6" w:rsidP="00B371E6">
      <w:pPr>
        <w:pStyle w:val="ListParagraph"/>
        <w:numPr>
          <w:ilvl w:val="0"/>
          <w:numId w:val="2"/>
        </w:numPr>
        <w:spacing w:line="276" w:lineRule="auto"/>
        <w:jc w:val="both"/>
        <w:rPr>
          <w:rFonts w:ascii="Times New Roman" w:hAnsi="Times New Roman"/>
          <w:sz w:val="24"/>
          <w:szCs w:val="24"/>
        </w:rPr>
      </w:pPr>
      <w:r>
        <w:rPr>
          <w:rFonts w:ascii="Times New Roman" w:hAnsi="Times New Roman"/>
          <w:sz w:val="24"/>
          <w:szCs w:val="24"/>
        </w:rPr>
        <w:t>GE proposed to keep the text of the SRIA and the vision paper simple and clear as possible to allow smooth and unambiguous translation in all Black Sea languages.</w:t>
      </w:r>
    </w:p>
    <w:p w:rsidR="007E6AF6" w:rsidRDefault="007E6AF6" w:rsidP="007E6AF6">
      <w:pPr>
        <w:pStyle w:val="ListParagraph"/>
        <w:numPr>
          <w:ilvl w:val="0"/>
          <w:numId w:val="2"/>
        </w:numPr>
        <w:spacing w:line="276" w:lineRule="auto"/>
        <w:jc w:val="both"/>
        <w:rPr>
          <w:rFonts w:ascii="Times New Roman" w:hAnsi="Times New Roman"/>
          <w:sz w:val="24"/>
          <w:szCs w:val="24"/>
        </w:rPr>
      </w:pPr>
      <w:r w:rsidRPr="007E6AF6">
        <w:rPr>
          <w:rFonts w:ascii="Times New Roman" w:hAnsi="Times New Roman"/>
          <w:sz w:val="24"/>
          <w:szCs w:val="24"/>
        </w:rPr>
        <w:t xml:space="preserve">EuroGOOS </w:t>
      </w:r>
      <w:r>
        <w:rPr>
          <w:rFonts w:ascii="Times New Roman" w:hAnsi="Times New Roman"/>
          <w:sz w:val="24"/>
          <w:szCs w:val="24"/>
        </w:rPr>
        <w:t>suggested adding a communication and awareness raising component too as a transversal feature of the SRIA.</w:t>
      </w:r>
    </w:p>
    <w:p w:rsidR="00B371E6" w:rsidRDefault="00B371E6" w:rsidP="007E6AF6">
      <w:pPr>
        <w:pStyle w:val="ListParagraph"/>
        <w:numPr>
          <w:ilvl w:val="0"/>
          <w:numId w:val="2"/>
        </w:numPr>
        <w:spacing w:line="276" w:lineRule="auto"/>
        <w:jc w:val="both"/>
        <w:rPr>
          <w:rFonts w:ascii="Times New Roman" w:hAnsi="Times New Roman"/>
          <w:sz w:val="24"/>
          <w:szCs w:val="24"/>
        </w:rPr>
      </w:pPr>
      <w:r>
        <w:rPr>
          <w:rFonts w:ascii="Times New Roman" w:hAnsi="Times New Roman"/>
          <w:sz w:val="24"/>
          <w:szCs w:val="24"/>
        </w:rPr>
        <w:t>The Commission suggested continuing the debate at the next meeting when the matrix is expected to grow in content.</w:t>
      </w:r>
      <w:r w:rsidR="005330B8" w:rsidRPr="00B371E6">
        <w:rPr>
          <w:rFonts w:ascii="Times New Roman" w:hAnsi="Times New Roman"/>
          <w:sz w:val="24"/>
          <w:szCs w:val="24"/>
        </w:rPr>
        <w:t xml:space="preserve"> </w:t>
      </w:r>
      <w:r>
        <w:rPr>
          <w:rFonts w:ascii="Times New Roman" w:hAnsi="Times New Roman"/>
          <w:sz w:val="24"/>
          <w:szCs w:val="24"/>
        </w:rPr>
        <w:t xml:space="preserve">It was clarified that before shaping the SRIA, a vision paper should outline the main </w:t>
      </w:r>
      <w:r w:rsidR="00F4461F">
        <w:rPr>
          <w:rFonts w:ascii="Times New Roman" w:hAnsi="Times New Roman"/>
          <w:sz w:val="24"/>
          <w:szCs w:val="24"/>
        </w:rPr>
        <w:t>results from the mapping exercise and call on the stakeholder community and political leaders to support the development of the SRIA. The latter is expected to be finalised for the 1Q 2019, under the RO Presidency of the Council of the EU.</w:t>
      </w:r>
    </w:p>
    <w:p w:rsidR="005330B8" w:rsidRPr="00995CD7" w:rsidRDefault="005330B8" w:rsidP="00DD4082">
      <w:pPr>
        <w:pStyle w:val="ListParagraph"/>
        <w:ind w:left="0"/>
        <w:jc w:val="both"/>
        <w:rPr>
          <w:rFonts w:ascii="Times New Roman" w:hAnsi="Times New Roman"/>
          <w:b/>
          <w:bCs/>
        </w:rPr>
      </w:pPr>
    </w:p>
    <w:p w:rsidR="005330B8" w:rsidRPr="00995CD7" w:rsidRDefault="005330B8" w:rsidP="00682964">
      <w:pPr>
        <w:pStyle w:val="ListParagraph"/>
        <w:ind w:left="0"/>
        <w:jc w:val="both"/>
        <w:outlineLvl w:val="0"/>
        <w:rPr>
          <w:rFonts w:ascii="Times New Roman" w:hAnsi="Times New Roman"/>
          <w:b/>
          <w:bCs/>
          <w:sz w:val="28"/>
          <w:szCs w:val="28"/>
        </w:rPr>
      </w:pPr>
      <w:r w:rsidRPr="00995CD7">
        <w:rPr>
          <w:rFonts w:ascii="Times New Roman" w:hAnsi="Times New Roman"/>
          <w:b/>
          <w:bCs/>
          <w:sz w:val="28"/>
          <w:szCs w:val="28"/>
        </w:rPr>
        <w:t>Next steps</w:t>
      </w:r>
    </w:p>
    <w:p w:rsidR="005330B8" w:rsidRPr="00995CD7" w:rsidRDefault="005330B8" w:rsidP="00DD4082">
      <w:pPr>
        <w:pStyle w:val="ListParagraph"/>
        <w:ind w:left="0"/>
        <w:jc w:val="both"/>
        <w:rPr>
          <w:rFonts w:ascii="Times New Roman" w:hAnsi="Times New Roman"/>
          <w:b/>
          <w:bCs/>
        </w:rPr>
      </w:pPr>
    </w:p>
    <w:p w:rsidR="007E6AF6" w:rsidRPr="005B0A60" w:rsidRDefault="007E6AF6" w:rsidP="005B0A60">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The forum agreed to get additional input by the group on the matrix (Matrix A and B) by 26 January 2018. </w:t>
      </w:r>
      <w:r w:rsidR="005B0A60">
        <w:rPr>
          <w:rFonts w:ascii="Times New Roman" w:hAnsi="Times New Roman"/>
          <w:sz w:val="24"/>
          <w:szCs w:val="24"/>
        </w:rPr>
        <w:t xml:space="preserve">The input is to be sent to </w:t>
      </w:r>
      <w:hyperlink r:id="rId13" w:history="1">
        <w:r w:rsidR="005B0FD5" w:rsidRPr="00AE0298">
          <w:rPr>
            <w:rStyle w:val="Hyperlink"/>
            <w:rFonts w:ascii="Times New Roman" w:hAnsi="Times New Roman"/>
            <w:sz w:val="24"/>
            <w:szCs w:val="24"/>
          </w:rPr>
          <w:t>baris@ims.metu.edu.tr</w:t>
        </w:r>
      </w:hyperlink>
      <w:r w:rsidR="005B0FD5">
        <w:rPr>
          <w:rFonts w:ascii="Times New Roman" w:hAnsi="Times New Roman"/>
          <w:sz w:val="24"/>
          <w:szCs w:val="24"/>
        </w:rPr>
        <w:t xml:space="preserve"> and </w:t>
      </w:r>
      <w:hyperlink r:id="rId14" w:history="1">
        <w:r w:rsidR="005B0A60" w:rsidRPr="005B0FD5">
          <w:rPr>
            <w:rStyle w:val="Hyperlink"/>
            <w:rFonts w:ascii="Times New Roman" w:hAnsi="Times New Roman"/>
            <w:bCs/>
            <w:iCs/>
            <w:sz w:val="24"/>
            <w:szCs w:val="24"/>
          </w:rPr>
          <w:t>Daniel-Constantin.STRUGARIU@ec.europa.eu</w:t>
        </w:r>
      </w:hyperlink>
      <w:r w:rsidR="005B0A60">
        <w:rPr>
          <w:rFonts w:ascii="Times New Roman" w:hAnsi="Times New Roman"/>
          <w:sz w:val="24"/>
          <w:szCs w:val="24"/>
        </w:rPr>
        <w:t>. M</w:t>
      </w:r>
      <w:r w:rsidRPr="005B0A60">
        <w:rPr>
          <w:rFonts w:ascii="Times New Roman" w:hAnsi="Times New Roman"/>
          <w:sz w:val="24"/>
          <w:szCs w:val="24"/>
        </w:rPr>
        <w:t>ETU will collate the data and will get back to the contributors individually, supported by the Commission.</w:t>
      </w:r>
    </w:p>
    <w:p w:rsidR="005330B8" w:rsidRPr="00995CD7" w:rsidRDefault="005330B8" w:rsidP="00995CD7">
      <w:pPr>
        <w:pStyle w:val="ListParagraph"/>
        <w:numPr>
          <w:ilvl w:val="0"/>
          <w:numId w:val="1"/>
        </w:numPr>
        <w:spacing w:line="276" w:lineRule="auto"/>
        <w:jc w:val="both"/>
        <w:rPr>
          <w:rFonts w:ascii="Times New Roman" w:hAnsi="Times New Roman"/>
          <w:sz w:val="24"/>
          <w:szCs w:val="24"/>
        </w:rPr>
      </w:pPr>
      <w:r w:rsidRPr="00995CD7">
        <w:rPr>
          <w:rFonts w:ascii="Times New Roman" w:hAnsi="Times New Roman"/>
          <w:sz w:val="24"/>
          <w:szCs w:val="24"/>
        </w:rPr>
        <w:t xml:space="preserve">The next meeting of the group </w:t>
      </w:r>
      <w:r w:rsidR="005B0FD5">
        <w:rPr>
          <w:rFonts w:ascii="Times New Roman" w:hAnsi="Times New Roman"/>
          <w:sz w:val="24"/>
          <w:szCs w:val="24"/>
        </w:rPr>
        <w:t xml:space="preserve">will take place in March or early April. Following an invitation of BSEC, the meeting can take place in their premises in Istanbul, Turkey. </w:t>
      </w:r>
      <w:r w:rsidRPr="00995CD7">
        <w:rPr>
          <w:rFonts w:ascii="Times New Roman" w:hAnsi="Times New Roman"/>
          <w:sz w:val="24"/>
          <w:szCs w:val="24"/>
        </w:rPr>
        <w:t>The same conditions for travel and accommodations will be applicable.</w:t>
      </w:r>
    </w:p>
    <w:p w:rsidR="005330B8" w:rsidRPr="00995CD7" w:rsidRDefault="005330B8" w:rsidP="00DD4082">
      <w:pPr>
        <w:pStyle w:val="ListParagraph"/>
        <w:jc w:val="both"/>
        <w:rPr>
          <w:rFonts w:ascii="Times New Roman" w:hAnsi="Times New Roman"/>
        </w:rPr>
      </w:pPr>
    </w:p>
    <w:p w:rsidR="005330B8" w:rsidRPr="00995CD7" w:rsidRDefault="005B0A60" w:rsidP="00682964">
      <w:pPr>
        <w:pStyle w:val="ListParagraph"/>
        <w:ind w:left="0"/>
        <w:jc w:val="both"/>
        <w:outlineLvl w:val="0"/>
        <w:rPr>
          <w:rFonts w:ascii="Times New Roman" w:hAnsi="Times New Roman"/>
          <w:b/>
          <w:bCs/>
          <w:sz w:val="28"/>
          <w:szCs w:val="28"/>
        </w:rPr>
      </w:pPr>
      <w:r>
        <w:rPr>
          <w:rFonts w:ascii="Times New Roman" w:hAnsi="Times New Roman"/>
          <w:b/>
          <w:bCs/>
          <w:sz w:val="28"/>
          <w:szCs w:val="28"/>
        </w:rPr>
        <w:t>AOB</w:t>
      </w:r>
    </w:p>
    <w:p w:rsidR="005330B8" w:rsidRPr="00995CD7" w:rsidRDefault="005330B8" w:rsidP="00DD4082">
      <w:pPr>
        <w:pStyle w:val="ListParagraph"/>
        <w:jc w:val="both"/>
        <w:rPr>
          <w:rFonts w:ascii="Times New Roman" w:hAnsi="Times New Roman"/>
        </w:rPr>
      </w:pPr>
    </w:p>
    <w:p w:rsidR="005330B8" w:rsidRPr="005B0FD5" w:rsidRDefault="005B0FD5" w:rsidP="00995CD7">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The summary of discussions and the supporting documents will be uploaded</w:t>
      </w:r>
      <w:r w:rsidR="005330B8" w:rsidRPr="005B0FD5">
        <w:rPr>
          <w:rFonts w:ascii="Times New Roman" w:hAnsi="Times New Roman"/>
          <w:sz w:val="24"/>
          <w:szCs w:val="24"/>
        </w:rPr>
        <w:t xml:space="preserve"> </w:t>
      </w:r>
      <w:r>
        <w:rPr>
          <w:rFonts w:ascii="Times New Roman" w:hAnsi="Times New Roman"/>
          <w:sz w:val="24"/>
          <w:szCs w:val="24"/>
        </w:rPr>
        <w:t xml:space="preserve">on the dedicated space for exchange of information related to the group </w:t>
      </w:r>
      <w:r w:rsidR="005330B8" w:rsidRPr="005B0FD5">
        <w:rPr>
          <w:rFonts w:ascii="Times New Roman" w:hAnsi="Times New Roman"/>
          <w:sz w:val="24"/>
          <w:szCs w:val="24"/>
        </w:rPr>
        <w:t xml:space="preserve">on the </w:t>
      </w:r>
      <w:hyperlink r:id="rId15" w:history="1">
        <w:r w:rsidR="005330B8" w:rsidRPr="005B0FD5">
          <w:rPr>
            <w:rStyle w:val="Hyperlink"/>
            <w:rFonts w:ascii="Times New Roman" w:hAnsi="Times New Roman"/>
            <w:sz w:val="24"/>
            <w:szCs w:val="24"/>
          </w:rPr>
          <w:t>Maritime Forum</w:t>
        </w:r>
      </w:hyperlink>
      <w:r w:rsidR="005330B8" w:rsidRPr="005B0FD5">
        <w:rPr>
          <w:rFonts w:ascii="Times New Roman" w:hAnsi="Times New Roman"/>
          <w:sz w:val="24"/>
          <w:szCs w:val="24"/>
        </w:rPr>
        <w:t>. All participants are encouraged to register</w:t>
      </w:r>
      <w:r>
        <w:rPr>
          <w:rFonts w:ascii="Times New Roman" w:hAnsi="Times New Roman"/>
          <w:sz w:val="24"/>
          <w:szCs w:val="24"/>
        </w:rPr>
        <w:t xml:space="preserve"> to use it</w:t>
      </w:r>
      <w:r w:rsidR="005330B8" w:rsidRPr="005B0FD5">
        <w:rPr>
          <w:rFonts w:ascii="Times New Roman" w:hAnsi="Times New Roman"/>
          <w:sz w:val="24"/>
          <w:szCs w:val="24"/>
        </w:rPr>
        <w:t xml:space="preserve">. </w:t>
      </w:r>
    </w:p>
    <w:p w:rsidR="001E4052" w:rsidRPr="00995CD7" w:rsidRDefault="001E4052" w:rsidP="001E4052">
      <w:pPr>
        <w:pStyle w:val="Enclosures"/>
      </w:pPr>
    </w:p>
    <w:p w:rsidR="001E4052" w:rsidRPr="00995CD7" w:rsidRDefault="001E4052" w:rsidP="001E4052">
      <w:pPr>
        <w:pStyle w:val="Enclosures"/>
      </w:pPr>
      <w:r w:rsidRPr="00995CD7">
        <w:t>Enclosure:</w:t>
      </w:r>
      <w:r w:rsidRPr="00995CD7">
        <w:tab/>
      </w:r>
      <w:r w:rsidR="00A25FB9" w:rsidRPr="00995CD7">
        <w:t>List of Participants</w:t>
      </w:r>
    </w:p>
    <w:p w:rsidR="001E4052" w:rsidRPr="00995CD7" w:rsidRDefault="001E4052" w:rsidP="001E4052">
      <w:pPr>
        <w:rPr>
          <w:rFonts w:ascii="Times New Roman" w:hAnsi="Times New Roman"/>
        </w:rPr>
      </w:pPr>
    </w:p>
    <w:p w:rsidR="00935302" w:rsidRDefault="00935302" w:rsidP="00DD4082">
      <w:pPr>
        <w:jc w:val="both"/>
      </w:pPr>
    </w:p>
    <w:p w:rsidR="001E4052" w:rsidRDefault="001E4052" w:rsidP="00DD4082">
      <w:pPr>
        <w:jc w:val="both"/>
      </w:pPr>
    </w:p>
    <w:p w:rsidR="00487AB4" w:rsidRDefault="00487AB4" w:rsidP="00DD4082">
      <w:pPr>
        <w:jc w:val="both"/>
        <w:sectPr w:rsidR="00487AB4" w:rsidSect="001E4052">
          <w:footerReference w:type="default" r:id="rId16"/>
          <w:pgSz w:w="11906" w:h="16838"/>
          <w:pgMar w:top="1021" w:right="1701" w:bottom="1021" w:left="1588" w:header="709" w:footer="709" w:gutter="0"/>
          <w:cols w:space="708"/>
          <w:docGrid w:linePitch="360"/>
        </w:sectPr>
      </w:pPr>
    </w:p>
    <w:p w:rsidR="001E4052" w:rsidRDefault="001E4052" w:rsidP="00DD4082">
      <w:pPr>
        <w:jc w:val="both"/>
      </w:pPr>
    </w:p>
    <w:p w:rsidR="00A25FB9" w:rsidRPr="00A25FB9" w:rsidRDefault="00A25FB9" w:rsidP="00682964">
      <w:pPr>
        <w:spacing w:after="240"/>
        <w:jc w:val="center"/>
        <w:outlineLvl w:val="0"/>
        <w:rPr>
          <w:rFonts w:ascii="Times New Roman" w:eastAsia="Times New Roman" w:hAnsi="Times New Roman"/>
          <w:i/>
          <w:sz w:val="32"/>
          <w:szCs w:val="32"/>
        </w:rPr>
      </w:pPr>
      <w:r w:rsidRPr="00A25FB9">
        <w:rPr>
          <w:rFonts w:ascii="Times New Roman" w:eastAsia="Times New Roman" w:hAnsi="Times New Roman"/>
          <w:sz w:val="32"/>
          <w:szCs w:val="32"/>
        </w:rPr>
        <w:t>List of participants</w:t>
      </w:r>
    </w:p>
    <w:p w:rsidR="00A25FB9" w:rsidRPr="00A25FB9" w:rsidRDefault="0008149E" w:rsidP="00A25FB9">
      <w:pPr>
        <w:spacing w:after="240"/>
        <w:jc w:val="center"/>
        <w:rPr>
          <w:rFonts w:ascii="Times New Roman" w:eastAsia="Times New Roman" w:hAnsi="Times New Roman"/>
          <w:b/>
          <w:bCs/>
          <w:sz w:val="28"/>
          <w:szCs w:val="28"/>
        </w:rPr>
      </w:pPr>
      <w:r>
        <w:rPr>
          <w:rFonts w:ascii="Times New Roman" w:eastAsia="Times New Roman" w:hAnsi="Times New Roman"/>
          <w:b/>
          <w:bCs/>
          <w:i/>
          <w:sz w:val="28"/>
          <w:szCs w:val="28"/>
        </w:rPr>
        <w:t>3</w:t>
      </w:r>
      <w:r w:rsidRPr="0008149E">
        <w:rPr>
          <w:rFonts w:ascii="Times New Roman" w:eastAsia="Times New Roman" w:hAnsi="Times New Roman"/>
          <w:b/>
          <w:bCs/>
          <w:i/>
          <w:sz w:val="28"/>
          <w:szCs w:val="28"/>
          <w:vertAlign w:val="superscript"/>
        </w:rPr>
        <w:t>rd</w:t>
      </w:r>
      <w:r>
        <w:rPr>
          <w:rFonts w:ascii="Times New Roman" w:eastAsia="Times New Roman" w:hAnsi="Times New Roman"/>
          <w:b/>
          <w:bCs/>
          <w:i/>
          <w:sz w:val="28"/>
          <w:szCs w:val="28"/>
        </w:rPr>
        <w:t xml:space="preserve"> </w:t>
      </w:r>
      <w:r w:rsidR="00A25FB9" w:rsidRPr="00A25FB9">
        <w:rPr>
          <w:rFonts w:ascii="Times New Roman" w:eastAsia="Times New Roman" w:hAnsi="Times New Roman"/>
          <w:b/>
          <w:bCs/>
          <w:i/>
          <w:sz w:val="28"/>
          <w:szCs w:val="28"/>
        </w:rPr>
        <w:t>meeting for developing a Blue Growth Initiative for Research and Innovation in the Black</w:t>
      </w:r>
      <w:r w:rsidR="00A25FB9" w:rsidRPr="00A25FB9">
        <w:rPr>
          <w:rFonts w:ascii="Times New Roman" w:eastAsia="Times New Roman" w:hAnsi="Times New Roman"/>
          <w:b/>
          <w:bCs/>
          <w:sz w:val="28"/>
          <w:szCs w:val="28"/>
        </w:rPr>
        <w:t xml:space="preserve"> Sea </w:t>
      </w:r>
    </w:p>
    <w:p w:rsidR="00A25FB9" w:rsidRPr="00A25FB9" w:rsidRDefault="00A25FB9" w:rsidP="00A25FB9">
      <w:pPr>
        <w:spacing w:after="240"/>
        <w:jc w:val="center"/>
        <w:rPr>
          <w:rFonts w:ascii="Times New Roman" w:eastAsia="Times New Roman" w:hAnsi="Times New Roman"/>
          <w:b/>
          <w:bCs/>
          <w:sz w:val="28"/>
          <w:szCs w:val="28"/>
        </w:rPr>
      </w:pPr>
      <w:r w:rsidRPr="00A25FB9">
        <w:rPr>
          <w:rFonts w:ascii="Times New Roman" w:eastAsia="Times New Roman" w:hAnsi="Times New Roman"/>
          <w:b/>
          <w:bCs/>
          <w:sz w:val="28"/>
          <w:szCs w:val="28"/>
        </w:rPr>
        <w:t>1</w:t>
      </w:r>
      <w:r w:rsidR="0008149E">
        <w:rPr>
          <w:rFonts w:ascii="Times New Roman" w:eastAsia="Times New Roman" w:hAnsi="Times New Roman"/>
          <w:b/>
          <w:bCs/>
          <w:sz w:val="28"/>
          <w:szCs w:val="28"/>
        </w:rPr>
        <w:t>1</w:t>
      </w:r>
      <w:r w:rsidRPr="00A25FB9">
        <w:rPr>
          <w:rFonts w:ascii="Times New Roman" w:eastAsia="Times New Roman" w:hAnsi="Times New Roman"/>
          <w:b/>
          <w:bCs/>
          <w:sz w:val="28"/>
          <w:szCs w:val="28"/>
        </w:rPr>
        <w:t xml:space="preserve"> </w:t>
      </w:r>
      <w:r w:rsidR="0008149E">
        <w:rPr>
          <w:rFonts w:ascii="Times New Roman" w:eastAsia="Times New Roman" w:hAnsi="Times New Roman"/>
          <w:b/>
          <w:bCs/>
          <w:sz w:val="28"/>
          <w:szCs w:val="28"/>
        </w:rPr>
        <w:t>December</w:t>
      </w:r>
      <w:r w:rsidRPr="00A25FB9">
        <w:rPr>
          <w:rFonts w:ascii="Times New Roman" w:eastAsia="Times New Roman" w:hAnsi="Times New Roman"/>
          <w:b/>
          <w:bCs/>
          <w:sz w:val="28"/>
          <w:szCs w:val="28"/>
        </w:rPr>
        <w:t xml:space="preserve"> 2017</w:t>
      </w:r>
    </w:p>
    <w:p w:rsidR="00A25FB9" w:rsidRDefault="0008149E" w:rsidP="00682964">
      <w:pPr>
        <w:spacing w:after="240"/>
        <w:jc w:val="center"/>
        <w:outlineLvl w:val="0"/>
        <w:rPr>
          <w:rFonts w:ascii="Times New Roman" w:eastAsia="Times New Roman" w:hAnsi="Times New Roman"/>
          <w:b/>
          <w:bCs/>
          <w:sz w:val="24"/>
          <w:szCs w:val="28"/>
        </w:rPr>
      </w:pPr>
      <w:r>
        <w:rPr>
          <w:rFonts w:ascii="Times New Roman" w:eastAsia="Times New Roman" w:hAnsi="Times New Roman"/>
          <w:b/>
          <w:bCs/>
          <w:sz w:val="24"/>
          <w:szCs w:val="28"/>
        </w:rPr>
        <w:t>Meeting Room: 99, rue Joseph II, 00/59</w:t>
      </w:r>
    </w:p>
    <w:tbl>
      <w:tblPr>
        <w:tblW w:w="15104" w:type="dxa"/>
        <w:tblInd w:w="108" w:type="dxa"/>
        <w:tblLook w:val="04A0" w:firstRow="1" w:lastRow="0" w:firstColumn="1" w:lastColumn="0" w:noHBand="0" w:noVBand="1"/>
      </w:tblPr>
      <w:tblGrid>
        <w:gridCol w:w="840"/>
        <w:gridCol w:w="2358"/>
        <w:gridCol w:w="1560"/>
        <w:gridCol w:w="3522"/>
        <w:gridCol w:w="2640"/>
        <w:gridCol w:w="3962"/>
        <w:gridCol w:w="222"/>
      </w:tblGrid>
      <w:tr w:rsidR="0008149E" w:rsidRPr="0008149E" w:rsidTr="0008149E">
        <w:trPr>
          <w:trHeight w:val="360"/>
        </w:trPr>
        <w:tc>
          <w:tcPr>
            <w:tcW w:w="840" w:type="dxa"/>
            <w:tcBorders>
              <w:top w:val="single" w:sz="4" w:space="0" w:color="000000"/>
              <w:left w:val="single" w:sz="4" w:space="0" w:color="000000"/>
              <w:bottom w:val="single" w:sz="4" w:space="0" w:color="000000"/>
              <w:right w:val="single" w:sz="4" w:space="0" w:color="000000"/>
            </w:tcBorders>
            <w:shd w:val="clear" w:color="000000" w:fill="95B3D7"/>
            <w:vAlign w:val="center"/>
            <w:hideMark/>
          </w:tcPr>
          <w:p w:rsidR="0008149E" w:rsidRPr="0008149E" w:rsidRDefault="0008149E" w:rsidP="0008149E">
            <w:pPr>
              <w:jc w:val="center"/>
              <w:rPr>
                <w:rFonts w:ascii="Arial" w:eastAsia="Times New Roman" w:hAnsi="Arial" w:cs="Arial"/>
                <w:b/>
                <w:bCs/>
                <w:color w:val="000000"/>
                <w:lang w:eastAsia="en-GB"/>
              </w:rPr>
            </w:pPr>
            <w:r w:rsidRPr="0008149E">
              <w:rPr>
                <w:rFonts w:ascii="Arial" w:eastAsia="Times New Roman" w:hAnsi="Arial" w:cs="Arial"/>
                <w:b/>
                <w:bCs/>
                <w:color w:val="000000"/>
                <w:lang w:eastAsia="en-GB"/>
              </w:rPr>
              <w:t>Nr.</w:t>
            </w:r>
          </w:p>
        </w:tc>
        <w:tc>
          <w:tcPr>
            <w:tcW w:w="2358" w:type="dxa"/>
            <w:tcBorders>
              <w:top w:val="single" w:sz="4" w:space="0" w:color="000000"/>
              <w:left w:val="nil"/>
              <w:bottom w:val="single" w:sz="4" w:space="0" w:color="000000"/>
              <w:right w:val="single" w:sz="4" w:space="0" w:color="000000"/>
            </w:tcBorders>
            <w:shd w:val="clear" w:color="000000" w:fill="95B3D7"/>
            <w:vAlign w:val="center"/>
            <w:hideMark/>
          </w:tcPr>
          <w:p w:rsidR="0008149E" w:rsidRPr="0008149E" w:rsidRDefault="0008149E" w:rsidP="0008149E">
            <w:pPr>
              <w:jc w:val="center"/>
              <w:rPr>
                <w:rFonts w:ascii="Arial" w:eastAsia="Times New Roman" w:hAnsi="Arial" w:cs="Arial"/>
                <w:b/>
                <w:bCs/>
                <w:color w:val="000000"/>
                <w:lang w:eastAsia="en-GB"/>
              </w:rPr>
            </w:pPr>
            <w:r w:rsidRPr="0008149E">
              <w:rPr>
                <w:rFonts w:ascii="Arial" w:eastAsia="Times New Roman" w:hAnsi="Arial" w:cs="Arial"/>
                <w:b/>
                <w:bCs/>
                <w:color w:val="000000"/>
                <w:lang w:eastAsia="en-GB"/>
              </w:rPr>
              <w:t>Surname</w:t>
            </w:r>
          </w:p>
        </w:tc>
        <w:tc>
          <w:tcPr>
            <w:tcW w:w="1560" w:type="dxa"/>
            <w:tcBorders>
              <w:top w:val="single" w:sz="4" w:space="0" w:color="000000"/>
              <w:left w:val="nil"/>
              <w:bottom w:val="single" w:sz="4" w:space="0" w:color="000000"/>
              <w:right w:val="single" w:sz="4" w:space="0" w:color="000000"/>
            </w:tcBorders>
            <w:shd w:val="clear" w:color="000000" w:fill="95B3D7"/>
            <w:vAlign w:val="center"/>
            <w:hideMark/>
          </w:tcPr>
          <w:p w:rsidR="0008149E" w:rsidRPr="0008149E" w:rsidRDefault="0008149E" w:rsidP="0008149E">
            <w:pPr>
              <w:jc w:val="center"/>
              <w:rPr>
                <w:rFonts w:ascii="Arial" w:eastAsia="Times New Roman" w:hAnsi="Arial" w:cs="Arial"/>
                <w:b/>
                <w:bCs/>
                <w:color w:val="000000"/>
                <w:lang w:eastAsia="en-GB"/>
              </w:rPr>
            </w:pPr>
            <w:r w:rsidRPr="0008149E">
              <w:rPr>
                <w:rFonts w:ascii="Arial" w:eastAsia="Times New Roman" w:hAnsi="Arial" w:cs="Arial"/>
                <w:b/>
                <w:bCs/>
                <w:color w:val="000000"/>
                <w:lang w:eastAsia="en-GB"/>
              </w:rPr>
              <w:t>First Name</w:t>
            </w:r>
          </w:p>
        </w:tc>
        <w:tc>
          <w:tcPr>
            <w:tcW w:w="3522" w:type="dxa"/>
            <w:tcBorders>
              <w:top w:val="single" w:sz="4" w:space="0" w:color="000000"/>
              <w:left w:val="nil"/>
              <w:bottom w:val="single" w:sz="4" w:space="0" w:color="000000"/>
              <w:right w:val="single" w:sz="4" w:space="0" w:color="000000"/>
            </w:tcBorders>
            <w:shd w:val="clear" w:color="000000" w:fill="95B3D7"/>
            <w:vAlign w:val="center"/>
            <w:hideMark/>
          </w:tcPr>
          <w:p w:rsidR="0008149E" w:rsidRPr="0008149E" w:rsidRDefault="0008149E" w:rsidP="0008149E">
            <w:pPr>
              <w:jc w:val="center"/>
              <w:rPr>
                <w:rFonts w:ascii="Arial" w:eastAsia="Times New Roman" w:hAnsi="Arial" w:cs="Arial"/>
                <w:b/>
                <w:bCs/>
                <w:color w:val="000000"/>
                <w:lang w:eastAsia="en-GB"/>
              </w:rPr>
            </w:pPr>
            <w:r w:rsidRPr="0008149E">
              <w:rPr>
                <w:rFonts w:ascii="Arial" w:eastAsia="Times New Roman" w:hAnsi="Arial" w:cs="Arial"/>
                <w:b/>
                <w:bCs/>
                <w:color w:val="000000"/>
                <w:lang w:eastAsia="en-GB"/>
              </w:rPr>
              <w:t>Institution / Organization</w:t>
            </w:r>
          </w:p>
        </w:tc>
        <w:tc>
          <w:tcPr>
            <w:tcW w:w="2640" w:type="dxa"/>
            <w:tcBorders>
              <w:top w:val="single" w:sz="4" w:space="0" w:color="000000"/>
              <w:left w:val="nil"/>
              <w:bottom w:val="single" w:sz="4" w:space="0" w:color="000000"/>
              <w:right w:val="single" w:sz="4" w:space="0" w:color="000000"/>
            </w:tcBorders>
            <w:shd w:val="clear" w:color="000000" w:fill="95B3D7"/>
            <w:vAlign w:val="center"/>
            <w:hideMark/>
          </w:tcPr>
          <w:p w:rsidR="0008149E" w:rsidRPr="0008149E" w:rsidRDefault="0008149E" w:rsidP="0008149E">
            <w:pPr>
              <w:jc w:val="center"/>
              <w:rPr>
                <w:rFonts w:ascii="Arial" w:eastAsia="Times New Roman" w:hAnsi="Arial" w:cs="Arial"/>
                <w:b/>
                <w:bCs/>
                <w:color w:val="000000"/>
                <w:lang w:eastAsia="en-GB"/>
              </w:rPr>
            </w:pPr>
            <w:r w:rsidRPr="0008149E">
              <w:rPr>
                <w:rFonts w:ascii="Arial" w:eastAsia="Times New Roman" w:hAnsi="Arial" w:cs="Arial"/>
                <w:b/>
                <w:bCs/>
                <w:color w:val="000000"/>
                <w:lang w:eastAsia="en-GB"/>
              </w:rPr>
              <w:t>Position</w:t>
            </w:r>
          </w:p>
        </w:tc>
        <w:tc>
          <w:tcPr>
            <w:tcW w:w="3962" w:type="dxa"/>
            <w:tcBorders>
              <w:top w:val="single" w:sz="4" w:space="0" w:color="000000"/>
              <w:left w:val="nil"/>
              <w:bottom w:val="single" w:sz="4" w:space="0" w:color="000000"/>
              <w:right w:val="single" w:sz="4" w:space="0" w:color="000000"/>
            </w:tcBorders>
            <w:shd w:val="clear" w:color="000000" w:fill="95B3D7"/>
            <w:vAlign w:val="center"/>
            <w:hideMark/>
          </w:tcPr>
          <w:p w:rsidR="0008149E" w:rsidRPr="0008149E" w:rsidRDefault="0008149E" w:rsidP="0008149E">
            <w:pPr>
              <w:jc w:val="center"/>
              <w:rPr>
                <w:rFonts w:ascii="Arial" w:eastAsia="Times New Roman" w:hAnsi="Arial" w:cs="Arial"/>
                <w:b/>
                <w:bCs/>
                <w:color w:val="000000"/>
                <w:lang w:eastAsia="en-GB"/>
              </w:rPr>
            </w:pPr>
            <w:r w:rsidRPr="0008149E">
              <w:rPr>
                <w:rFonts w:ascii="Arial" w:eastAsia="Times New Roman" w:hAnsi="Arial" w:cs="Arial"/>
                <w:b/>
                <w:bCs/>
                <w:color w:val="000000"/>
                <w:lang w:eastAsia="en-GB"/>
              </w:rPr>
              <w:t>Coordinates</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499"/>
        </w:trPr>
        <w:tc>
          <w:tcPr>
            <w:tcW w:w="14882" w:type="dxa"/>
            <w:gridSpan w:val="6"/>
            <w:tcBorders>
              <w:top w:val="single" w:sz="4" w:space="0" w:color="000000"/>
              <w:left w:val="single" w:sz="4" w:space="0" w:color="000000"/>
              <w:bottom w:val="nil"/>
              <w:right w:val="single" w:sz="4" w:space="0" w:color="000000"/>
            </w:tcBorders>
            <w:shd w:val="clear" w:color="000000" w:fill="95B3D7"/>
            <w:vAlign w:val="center"/>
            <w:hideMark/>
          </w:tcPr>
          <w:p w:rsidR="0008149E" w:rsidRPr="0008149E" w:rsidRDefault="0008149E" w:rsidP="0008149E">
            <w:pPr>
              <w:rPr>
                <w:rFonts w:ascii="Arial" w:eastAsia="Times New Roman" w:hAnsi="Arial" w:cs="Arial"/>
                <w:b/>
                <w:bCs/>
                <w:color w:val="000000"/>
                <w:lang w:eastAsia="en-GB"/>
              </w:rPr>
            </w:pPr>
            <w:r w:rsidRPr="0008149E">
              <w:rPr>
                <w:rFonts w:ascii="Arial" w:eastAsia="Times New Roman" w:hAnsi="Arial" w:cs="Arial"/>
                <w:b/>
                <w:bCs/>
                <w:color w:val="000000"/>
                <w:lang w:eastAsia="en-GB"/>
              </w:rPr>
              <w:t xml:space="preserve">  PARTICIPANTS</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859"/>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1</w:t>
            </w:r>
          </w:p>
        </w:tc>
        <w:tc>
          <w:tcPr>
            <w:tcW w:w="2358" w:type="dxa"/>
            <w:tcBorders>
              <w:top w:val="single" w:sz="4" w:space="0" w:color="auto"/>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CADIOU</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Jean-francois</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IFREMER</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European and International Affairs Dpt</w:t>
            </w:r>
          </w:p>
        </w:tc>
        <w:tc>
          <w:tcPr>
            <w:tcW w:w="3962" w:type="dxa"/>
            <w:tcBorders>
              <w:top w:val="single" w:sz="4" w:space="0" w:color="auto"/>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jean.francois.cadiou@ifremer.fr</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2</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CASTRAVET</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Tudor</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Institute Of Ecology And Geography</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Research Scientist</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tcastravet@gmail.com</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strike/>
                <w:color w:val="000000"/>
                <w:lang w:eastAsia="en-GB"/>
              </w:rPr>
            </w:pPr>
            <w:r w:rsidRPr="0008149E">
              <w:rPr>
                <w:rFonts w:ascii="Arial" w:eastAsia="Times New Roman" w:hAnsi="Arial" w:cs="Arial"/>
                <w:strike/>
                <w:color w:val="000000"/>
                <w:lang w:eastAsia="en-GB"/>
              </w:rPr>
              <w:t>3</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strike/>
                <w:color w:val="000000"/>
                <w:lang w:eastAsia="en-GB"/>
              </w:rPr>
            </w:pPr>
            <w:r w:rsidRPr="0008149E">
              <w:rPr>
                <w:rFonts w:ascii="Arial" w:eastAsia="Times New Roman" w:hAnsi="Arial" w:cs="Arial"/>
                <w:strike/>
                <w:color w:val="000000"/>
                <w:lang w:eastAsia="en-GB"/>
              </w:rPr>
              <w:t>CHANTZI</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strike/>
                <w:color w:val="000000"/>
                <w:lang w:eastAsia="en-GB"/>
              </w:rPr>
            </w:pPr>
            <w:r w:rsidRPr="0008149E">
              <w:rPr>
                <w:rFonts w:ascii="Arial" w:eastAsia="Times New Roman" w:hAnsi="Arial" w:cs="Arial"/>
                <w:strike/>
                <w:color w:val="000000"/>
                <w:lang w:eastAsia="en-GB"/>
              </w:rPr>
              <w:t>Georgia</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strike/>
                <w:color w:val="000000"/>
                <w:lang w:eastAsia="en-GB"/>
              </w:rPr>
            </w:pPr>
            <w:r w:rsidRPr="0008149E">
              <w:rPr>
                <w:rFonts w:ascii="Arial" w:eastAsia="Times New Roman" w:hAnsi="Arial" w:cs="Arial"/>
                <w:strike/>
                <w:color w:val="000000"/>
                <w:lang w:eastAsia="en-GB"/>
              </w:rPr>
              <w:t>ICBSS</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strike/>
                <w:color w:val="000000"/>
                <w:lang w:eastAsia="en-GB"/>
              </w:rPr>
            </w:pPr>
            <w:r w:rsidRPr="0008149E">
              <w:rPr>
                <w:rFonts w:ascii="Arial" w:eastAsia="Times New Roman" w:hAnsi="Arial" w:cs="Arial"/>
                <w:strike/>
                <w:color w:val="000000"/>
                <w:lang w:eastAsia="en-GB"/>
              </w:rPr>
              <w:t>Project Manager</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strike/>
                <w:color w:val="000000"/>
                <w:lang w:eastAsia="en-GB"/>
              </w:rPr>
            </w:pPr>
            <w:r w:rsidRPr="0008149E">
              <w:rPr>
                <w:rFonts w:ascii="Arial" w:eastAsia="Times New Roman" w:hAnsi="Arial" w:cs="Arial"/>
                <w:strike/>
                <w:color w:val="000000"/>
                <w:lang w:eastAsia="en-GB"/>
              </w:rPr>
              <w:t>gchantzi@icbss.org</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4</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CHIOSA</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Igor</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Moldovan Office For Science And Technology</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Representative</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igorchiosa9@gmail.com</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1122"/>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5</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DANILOVA</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Larisa</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Scientific And Research Institute Of Maritime Spatial Planning Ermak NorthWest</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Deputy Director</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l.danilova@ermaknw.ru</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6</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DYKYI</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Evgen</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Ukrainian Scientific Center Of The Ecology Of The Sea (UkrSCES)</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Deputy director for researche</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evgen.dykyi@gmail.com</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7</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FRITZ</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Jan-stefan</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KDM German Marine Research Consortium</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Head, Brussels Office</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fritz@deutsche-meeresforschung.de</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8</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GVILAVA</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Mamuka</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BSC ICZM Advisory Group</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ICZM National Focal Point for Georgia</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mgvilava@iczm.ge</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9</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KALOGNOMOS</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Stavros</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CPMR</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Policy Officer</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stavros.kalognomos@crpm.org</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10</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KOMORIN</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Viktor</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UKRAINIAN SCIENTIFIC CENTRE OF ECOLOGY OF THE SEA</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Director</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vkomorin@gmail.com</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11</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KOVALEV</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Sergey</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Saint Petersburg State University Of Economics</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Director of International Applied Projects and Programs Department</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sergeykovalev@inbox.ru</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12</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LAPPO</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Andrei</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Institute Ermak North-West</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General Director</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a.lappo@mail.ru</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13</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MELIKIDZE</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Valerian</w:t>
            </w:r>
          </w:p>
        </w:tc>
        <w:tc>
          <w:tcPr>
            <w:tcW w:w="3522" w:type="dxa"/>
            <w:tcBorders>
              <w:top w:val="nil"/>
              <w:left w:val="nil"/>
              <w:bottom w:val="single" w:sz="4" w:space="0" w:color="auto"/>
              <w:right w:val="single" w:sz="4" w:space="0" w:color="auto"/>
            </w:tcBorders>
            <w:shd w:val="clear" w:color="auto" w:fill="auto"/>
            <w:vAlign w:val="center"/>
            <w:hideMark/>
          </w:tcPr>
          <w:p w:rsidR="0008149E" w:rsidRPr="00682964" w:rsidRDefault="0008149E" w:rsidP="0008149E">
            <w:pPr>
              <w:rPr>
                <w:rFonts w:ascii="Arial" w:eastAsia="Times New Roman" w:hAnsi="Arial" w:cs="Arial"/>
                <w:color w:val="000000"/>
                <w:lang w:val="fr-FR" w:eastAsia="en-GB"/>
              </w:rPr>
            </w:pPr>
            <w:r w:rsidRPr="00682964">
              <w:rPr>
                <w:rFonts w:ascii="Arial" w:eastAsia="Times New Roman" w:hAnsi="Arial" w:cs="Arial"/>
                <w:color w:val="000000"/>
                <w:lang w:val="fr-FR" w:eastAsia="en-GB"/>
              </w:rPr>
              <w:t>Ivane Javakishvili Tbilisi State University</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associate professor, vice dean</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valerian.melikidze@tsu.ge</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strike/>
                <w:color w:val="000000"/>
                <w:lang w:eastAsia="en-GB"/>
              </w:rPr>
            </w:pPr>
            <w:r w:rsidRPr="0008149E">
              <w:rPr>
                <w:rFonts w:ascii="Arial" w:eastAsia="Times New Roman" w:hAnsi="Arial" w:cs="Arial"/>
                <w:strike/>
                <w:color w:val="000000"/>
                <w:lang w:eastAsia="en-GB"/>
              </w:rPr>
              <w:t>14</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strike/>
                <w:color w:val="000000"/>
                <w:lang w:eastAsia="en-GB"/>
              </w:rPr>
            </w:pPr>
            <w:r w:rsidRPr="0008149E">
              <w:rPr>
                <w:rFonts w:ascii="Arial" w:eastAsia="Times New Roman" w:hAnsi="Arial" w:cs="Arial"/>
                <w:strike/>
                <w:color w:val="000000"/>
                <w:lang w:eastAsia="en-GB"/>
              </w:rPr>
              <w:t>MONCHEVA</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strike/>
                <w:color w:val="000000"/>
                <w:lang w:eastAsia="en-GB"/>
              </w:rPr>
            </w:pPr>
            <w:r w:rsidRPr="0008149E">
              <w:rPr>
                <w:rFonts w:ascii="Arial" w:eastAsia="Times New Roman" w:hAnsi="Arial" w:cs="Arial"/>
                <w:strike/>
                <w:color w:val="000000"/>
                <w:lang w:eastAsia="en-GB"/>
              </w:rPr>
              <w:t>Snejana</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strike/>
                <w:color w:val="000000"/>
                <w:lang w:eastAsia="en-GB"/>
              </w:rPr>
            </w:pPr>
            <w:r w:rsidRPr="0008149E">
              <w:rPr>
                <w:rFonts w:ascii="Arial" w:eastAsia="Times New Roman" w:hAnsi="Arial" w:cs="Arial"/>
                <w:strike/>
                <w:color w:val="000000"/>
                <w:lang w:eastAsia="en-GB"/>
              </w:rPr>
              <w:t>Institute Of Oceanology-BAS</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strike/>
                <w:color w:val="000000"/>
                <w:lang w:eastAsia="en-GB"/>
              </w:rPr>
            </w:pPr>
            <w:r w:rsidRPr="0008149E">
              <w:rPr>
                <w:rFonts w:ascii="Arial" w:eastAsia="Times New Roman" w:hAnsi="Arial" w:cs="Arial"/>
                <w:strike/>
                <w:color w:val="000000"/>
                <w:lang w:eastAsia="en-GB"/>
              </w:rPr>
              <w:t>Director</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strike/>
                <w:color w:val="000000"/>
                <w:lang w:eastAsia="en-GB"/>
              </w:rPr>
            </w:pPr>
            <w:r w:rsidRPr="0008149E">
              <w:rPr>
                <w:rFonts w:ascii="Arial" w:eastAsia="Times New Roman" w:hAnsi="Arial" w:cs="Arial"/>
                <w:strike/>
                <w:color w:val="000000"/>
                <w:lang w:eastAsia="en-GB"/>
              </w:rPr>
              <w:t>snejanam@abv.bg</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15</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NOLAN</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Glenn</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EuroGOOS</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Secretary General</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C3344F" w:rsidP="0008149E">
            <w:pPr>
              <w:rPr>
                <w:rFonts w:ascii="Arial" w:eastAsia="Times New Roman" w:hAnsi="Arial" w:cs="Arial"/>
                <w:color w:val="0000FF"/>
                <w:u w:val="single"/>
                <w:lang w:eastAsia="en-GB"/>
              </w:rPr>
            </w:pPr>
            <w:hyperlink r:id="rId17" w:history="1">
              <w:r w:rsidR="0008149E" w:rsidRPr="0008149E">
                <w:rPr>
                  <w:rFonts w:ascii="Arial" w:eastAsia="Times New Roman" w:hAnsi="Arial" w:cs="Arial"/>
                  <w:color w:val="0000FF"/>
                  <w:u w:val="single"/>
                  <w:lang w:eastAsia="en-GB"/>
                </w:rPr>
                <w:t>glenn.nolan@eurogoos.eu</w:t>
              </w:r>
            </w:hyperlink>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16</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OZHAN</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Erdal</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Mediterranean Coastal Foundation</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President</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ozhan@medcoast.net</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17</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SAHIN</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Ezgi</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Institute Of Marine Sciences, METU</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Specialist</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ezgisahin@ims.metu.edu.tr</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18</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SALIHOGLU</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Baris</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Institute Of Marine Sciences, METU</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Associate Prof. Dr. (Director)</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baris@ims.metu.edu.tr</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10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19</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SAYIN UKE</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Ayse</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TUBITAK (The Scientific And Technological Research Council Of Turkey)</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SCIENTIFIC PROGRAMMES EXPERT</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ayse.sayin@tubitak.gov.tr</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strike/>
                <w:color w:val="000000"/>
                <w:lang w:eastAsia="en-GB"/>
              </w:rPr>
            </w:pPr>
            <w:r w:rsidRPr="0008149E">
              <w:rPr>
                <w:rFonts w:ascii="Arial" w:eastAsia="Times New Roman" w:hAnsi="Arial" w:cs="Arial"/>
                <w:strike/>
                <w:color w:val="000000"/>
                <w:lang w:eastAsia="en-GB"/>
              </w:rPr>
              <w:t>20</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strike/>
                <w:color w:val="000000"/>
                <w:lang w:eastAsia="en-GB"/>
              </w:rPr>
            </w:pPr>
            <w:r w:rsidRPr="0008149E">
              <w:rPr>
                <w:rFonts w:ascii="Arial" w:eastAsia="Times New Roman" w:hAnsi="Arial" w:cs="Arial"/>
                <w:strike/>
                <w:color w:val="000000"/>
                <w:lang w:eastAsia="en-GB"/>
              </w:rPr>
              <w:t>SHIGANOVA</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strike/>
                <w:color w:val="000000"/>
                <w:lang w:eastAsia="en-GB"/>
              </w:rPr>
            </w:pPr>
            <w:r w:rsidRPr="0008149E">
              <w:rPr>
                <w:rFonts w:ascii="Arial" w:eastAsia="Times New Roman" w:hAnsi="Arial" w:cs="Arial"/>
                <w:strike/>
                <w:color w:val="000000"/>
                <w:lang w:eastAsia="en-GB"/>
              </w:rPr>
              <w:t>Tamara</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strike/>
                <w:color w:val="000000"/>
                <w:lang w:eastAsia="en-GB"/>
              </w:rPr>
            </w:pPr>
            <w:r w:rsidRPr="0008149E">
              <w:rPr>
                <w:rFonts w:ascii="Arial" w:eastAsia="Times New Roman" w:hAnsi="Arial" w:cs="Arial"/>
                <w:strike/>
                <w:color w:val="000000"/>
                <w:lang w:eastAsia="en-GB"/>
              </w:rPr>
              <w:t>Shirshov Institute Of Oceanology RAS</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strike/>
                <w:color w:val="000000"/>
                <w:lang w:eastAsia="en-GB"/>
              </w:rPr>
            </w:pPr>
            <w:r w:rsidRPr="0008149E">
              <w:rPr>
                <w:rFonts w:ascii="Arial" w:eastAsia="Times New Roman" w:hAnsi="Arial" w:cs="Arial"/>
                <w:strike/>
                <w:color w:val="000000"/>
                <w:lang w:eastAsia="en-GB"/>
              </w:rPr>
              <w:t>Leading scientist</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strike/>
                <w:color w:val="000000"/>
                <w:lang w:eastAsia="en-GB"/>
              </w:rPr>
            </w:pPr>
            <w:r w:rsidRPr="0008149E">
              <w:rPr>
                <w:rFonts w:ascii="Arial" w:eastAsia="Times New Roman" w:hAnsi="Arial" w:cs="Arial"/>
                <w:strike/>
                <w:color w:val="000000"/>
                <w:lang w:eastAsia="en-GB"/>
              </w:rPr>
              <w:t>shiganov@ocean.ru</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21</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STANICA</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Adrian</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Romanian National Institute For Marine Geology And Geoecology - GeoEcoMar</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Director General</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astanica@geoecomar.ro</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22</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STOEVA</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Rositsa</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Black Sea Economic Cooperation Organization</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Executive Manager</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rstoeva@bsec-organization.org</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23</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TICA-DIACONU</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Irina</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Ministry Of Foreign Affairs Of Romania</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Diplomatic Counsellor</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irina.tica-diaconu@mae.ro</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24</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VAN DOREN</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Pascale</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KANTOR QWENTES</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EVENT COORDINATOR</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pvd@kantorqwentes.eu</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25</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YUCEL</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Mustafa</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Middle East Technical University, Institute Of Marine Sci.</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Associate Professor, Vice Director</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myucel@ims.metu.edu.tr</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499"/>
        </w:trPr>
        <w:tc>
          <w:tcPr>
            <w:tcW w:w="14882" w:type="dxa"/>
            <w:gridSpan w:val="6"/>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08149E" w:rsidRPr="0008149E" w:rsidRDefault="0008149E" w:rsidP="0008149E">
            <w:pPr>
              <w:rPr>
                <w:rFonts w:ascii="Arial" w:eastAsia="Times New Roman" w:hAnsi="Arial" w:cs="Arial"/>
                <w:b/>
                <w:bCs/>
                <w:color w:val="000000"/>
                <w:lang w:eastAsia="en-GB"/>
              </w:rPr>
            </w:pPr>
            <w:r w:rsidRPr="0008149E">
              <w:rPr>
                <w:rFonts w:ascii="Arial" w:eastAsia="Times New Roman" w:hAnsi="Arial" w:cs="Arial"/>
                <w:b/>
                <w:bCs/>
                <w:color w:val="000000"/>
                <w:lang w:eastAsia="en-GB"/>
              </w:rPr>
              <w:t xml:space="preserve">  EU institutions </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1</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GRUBER</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Sigi</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European Commission (DG RTD)</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Head of Unit</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C3344F" w:rsidP="0008149E">
            <w:pPr>
              <w:rPr>
                <w:rFonts w:ascii="Arial" w:eastAsia="Times New Roman" w:hAnsi="Arial" w:cs="Arial"/>
                <w:color w:val="0000FF"/>
                <w:u w:val="single"/>
                <w:lang w:eastAsia="en-GB"/>
              </w:rPr>
            </w:pPr>
            <w:hyperlink r:id="rId18" w:history="1">
              <w:r w:rsidR="0008149E" w:rsidRPr="0008149E">
                <w:rPr>
                  <w:rFonts w:ascii="Arial" w:eastAsia="Times New Roman" w:hAnsi="Arial" w:cs="Arial"/>
                  <w:color w:val="0000FF"/>
                  <w:u w:val="single"/>
                  <w:lang w:eastAsia="en-GB"/>
                </w:rPr>
                <w:t>Sieglinde.GRUBER@ec.europa.eu</w:t>
              </w:r>
            </w:hyperlink>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2</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STOYANOV</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Svetoslav</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European Commission (DG MARE)</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Policy Officer</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C3344F" w:rsidP="0008149E">
            <w:pPr>
              <w:rPr>
                <w:rFonts w:ascii="Arial" w:eastAsia="Times New Roman" w:hAnsi="Arial" w:cs="Arial"/>
                <w:color w:val="000000"/>
                <w:lang w:eastAsia="en-GB"/>
              </w:rPr>
            </w:pPr>
            <w:hyperlink r:id="rId19" w:history="1">
              <w:r w:rsidR="00A631AF" w:rsidRPr="00183E48">
                <w:rPr>
                  <w:rStyle w:val="Hyperlink"/>
                  <w:rFonts w:ascii="Arial" w:eastAsia="Times New Roman" w:hAnsi="Arial" w:cs="Arial"/>
                  <w:lang w:eastAsia="en-GB"/>
                </w:rPr>
                <w:t>Svetoslav.STOYANOV@ec.europa.eu</w:t>
              </w:r>
            </w:hyperlink>
            <w:r w:rsidR="00A631AF">
              <w:rPr>
                <w:rFonts w:ascii="Arial" w:eastAsia="Times New Roman" w:hAnsi="Arial" w:cs="Arial"/>
                <w:color w:val="000000"/>
                <w:lang w:eastAsia="en-GB"/>
              </w:rPr>
              <w:t xml:space="preserve"> </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3</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STRUGARIU</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Daniel</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European Commission (DG RTD)</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Policy Officer</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C3344F" w:rsidP="0008149E">
            <w:pPr>
              <w:rPr>
                <w:rFonts w:ascii="Arial" w:eastAsia="Times New Roman" w:hAnsi="Arial" w:cs="Arial"/>
                <w:color w:val="000000"/>
                <w:lang w:eastAsia="en-GB"/>
              </w:rPr>
            </w:pPr>
            <w:hyperlink r:id="rId20" w:history="1">
              <w:r w:rsidR="00A631AF" w:rsidRPr="00183E48">
                <w:rPr>
                  <w:rStyle w:val="Hyperlink"/>
                  <w:rFonts w:ascii="Arial" w:eastAsia="Times New Roman" w:hAnsi="Arial" w:cs="Arial"/>
                  <w:lang w:eastAsia="en-GB"/>
                </w:rPr>
                <w:t>daniel-constantin.strugariu@ec.europa.eu</w:t>
              </w:r>
            </w:hyperlink>
            <w:r w:rsidR="00A631AF">
              <w:rPr>
                <w:rFonts w:ascii="Arial" w:eastAsia="Times New Roman" w:hAnsi="Arial" w:cs="Arial"/>
                <w:color w:val="000000"/>
                <w:lang w:eastAsia="en-GB"/>
              </w:rPr>
              <w:t xml:space="preserve"> </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7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4</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GENOVA</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Petya</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European Commission (DG MARE)</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Policy Officer</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C3344F" w:rsidP="0008149E">
            <w:pPr>
              <w:rPr>
                <w:rFonts w:ascii="Arial" w:eastAsia="Times New Roman" w:hAnsi="Arial" w:cs="Arial"/>
                <w:color w:val="0000FF"/>
                <w:u w:val="single"/>
                <w:lang w:eastAsia="en-GB"/>
              </w:rPr>
            </w:pPr>
            <w:hyperlink r:id="rId21" w:history="1">
              <w:r w:rsidR="0008149E" w:rsidRPr="0008149E">
                <w:rPr>
                  <w:rFonts w:ascii="Arial" w:eastAsia="Times New Roman" w:hAnsi="Arial" w:cs="Arial"/>
                  <w:color w:val="0000FF"/>
                  <w:u w:val="single"/>
                  <w:lang w:eastAsia="en-GB"/>
                </w:rPr>
                <w:t>Petya.GENOVA@ec.europa.eu</w:t>
              </w:r>
            </w:hyperlink>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r w:rsidR="0008149E" w:rsidRPr="0008149E" w:rsidTr="0008149E">
        <w:trPr>
          <w:trHeight w:val="49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8149E" w:rsidRPr="0008149E" w:rsidRDefault="0008149E" w:rsidP="0008149E">
            <w:pPr>
              <w:jc w:val="center"/>
              <w:rPr>
                <w:rFonts w:ascii="Arial" w:eastAsia="Times New Roman" w:hAnsi="Arial" w:cs="Arial"/>
                <w:color w:val="000000"/>
                <w:lang w:eastAsia="en-GB"/>
              </w:rPr>
            </w:pPr>
            <w:r w:rsidRPr="0008149E">
              <w:rPr>
                <w:rFonts w:ascii="Arial" w:eastAsia="Times New Roman" w:hAnsi="Arial" w:cs="Arial"/>
                <w:color w:val="000000"/>
                <w:lang w:eastAsia="en-GB"/>
              </w:rPr>
              <w:t>5</w:t>
            </w:r>
          </w:p>
        </w:tc>
        <w:tc>
          <w:tcPr>
            <w:tcW w:w="2358"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TASE</w:t>
            </w:r>
          </w:p>
        </w:tc>
        <w:tc>
          <w:tcPr>
            <w:tcW w:w="1560" w:type="dxa"/>
            <w:tcBorders>
              <w:top w:val="nil"/>
              <w:left w:val="nil"/>
              <w:bottom w:val="single" w:sz="4" w:space="0" w:color="auto"/>
              <w:right w:val="single" w:sz="4" w:space="0" w:color="auto"/>
            </w:tcBorders>
            <w:shd w:val="clear" w:color="auto" w:fill="auto"/>
            <w:noWrap/>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Diana</w:t>
            </w:r>
          </w:p>
        </w:tc>
        <w:tc>
          <w:tcPr>
            <w:tcW w:w="352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European External Action Service</w:t>
            </w:r>
          </w:p>
        </w:tc>
        <w:tc>
          <w:tcPr>
            <w:tcW w:w="2640"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00"/>
                <w:lang w:eastAsia="en-GB"/>
              </w:rPr>
            </w:pPr>
            <w:r w:rsidRPr="0008149E">
              <w:rPr>
                <w:rFonts w:ascii="Arial" w:eastAsia="Times New Roman" w:hAnsi="Arial" w:cs="Arial"/>
                <w:color w:val="000000"/>
                <w:lang w:eastAsia="en-GB"/>
              </w:rPr>
              <w:t>Policy Officer</w:t>
            </w:r>
          </w:p>
        </w:tc>
        <w:tc>
          <w:tcPr>
            <w:tcW w:w="3962" w:type="dxa"/>
            <w:tcBorders>
              <w:top w:val="nil"/>
              <w:left w:val="nil"/>
              <w:bottom w:val="single" w:sz="4" w:space="0" w:color="auto"/>
              <w:right w:val="single" w:sz="4" w:space="0" w:color="auto"/>
            </w:tcBorders>
            <w:shd w:val="clear" w:color="auto" w:fill="auto"/>
            <w:vAlign w:val="center"/>
            <w:hideMark/>
          </w:tcPr>
          <w:p w:rsidR="0008149E" w:rsidRPr="0008149E" w:rsidRDefault="0008149E" w:rsidP="0008149E">
            <w:pPr>
              <w:rPr>
                <w:rFonts w:ascii="Arial" w:eastAsia="Times New Roman" w:hAnsi="Arial" w:cs="Arial"/>
                <w:color w:val="0000FF"/>
                <w:u w:val="single"/>
                <w:lang w:eastAsia="en-GB"/>
              </w:rPr>
            </w:pPr>
            <w:r w:rsidRPr="0008149E">
              <w:rPr>
                <w:rFonts w:ascii="Arial" w:eastAsia="Times New Roman" w:hAnsi="Arial" w:cs="Arial"/>
                <w:color w:val="0000FF"/>
                <w:u w:val="single"/>
                <w:lang w:eastAsia="en-GB"/>
              </w:rPr>
              <w:t>Diana.TASE@eeas.europa.eu</w:t>
            </w:r>
          </w:p>
        </w:tc>
        <w:tc>
          <w:tcPr>
            <w:tcW w:w="222" w:type="dxa"/>
            <w:tcBorders>
              <w:top w:val="nil"/>
              <w:left w:val="nil"/>
              <w:bottom w:val="nil"/>
              <w:right w:val="nil"/>
            </w:tcBorders>
            <w:shd w:val="clear" w:color="auto" w:fill="auto"/>
            <w:noWrap/>
            <w:vAlign w:val="center"/>
            <w:hideMark/>
          </w:tcPr>
          <w:p w:rsidR="0008149E" w:rsidRPr="0008149E" w:rsidRDefault="0008149E" w:rsidP="0008149E">
            <w:pPr>
              <w:rPr>
                <w:rFonts w:ascii="Arial" w:eastAsia="Times New Roman" w:hAnsi="Arial" w:cs="Arial"/>
                <w:color w:val="000000"/>
                <w:sz w:val="28"/>
                <w:szCs w:val="28"/>
                <w:lang w:eastAsia="en-GB"/>
              </w:rPr>
            </w:pPr>
          </w:p>
        </w:tc>
      </w:tr>
    </w:tbl>
    <w:p w:rsidR="0008149E" w:rsidRPr="00A25FB9" w:rsidRDefault="0008149E" w:rsidP="00A25FB9">
      <w:pPr>
        <w:spacing w:after="240"/>
        <w:jc w:val="center"/>
        <w:rPr>
          <w:rFonts w:ascii="Times New Roman" w:eastAsia="Times New Roman" w:hAnsi="Times New Roman"/>
          <w:b/>
          <w:bCs/>
          <w:sz w:val="24"/>
          <w:szCs w:val="28"/>
        </w:rPr>
      </w:pPr>
    </w:p>
    <w:p w:rsidR="00C876D1" w:rsidRPr="00682964" w:rsidRDefault="00C876D1" w:rsidP="00C876D1">
      <w:pPr>
        <w:rPr>
          <w:lang w:val="de-DE"/>
        </w:rPr>
      </w:pPr>
    </w:p>
    <w:p w:rsidR="00C876D1" w:rsidRPr="00682964" w:rsidRDefault="00C876D1" w:rsidP="00C876D1">
      <w:pPr>
        <w:pStyle w:val="Copies"/>
        <w:rPr>
          <w:lang w:val="de-DE"/>
        </w:rPr>
      </w:pPr>
    </w:p>
    <w:p w:rsidR="00C876D1" w:rsidRPr="00682964" w:rsidRDefault="00C876D1" w:rsidP="00A067F2">
      <w:pPr>
        <w:rPr>
          <w:rFonts w:ascii="Times New Roman" w:hAnsi="Times New Roman"/>
          <w:sz w:val="24"/>
          <w:szCs w:val="24"/>
          <w:lang w:val="de-DE"/>
        </w:rPr>
      </w:pPr>
    </w:p>
    <w:p w:rsidR="001E4052" w:rsidRPr="00682964" w:rsidRDefault="001E4052" w:rsidP="00DD4082">
      <w:pPr>
        <w:jc w:val="both"/>
        <w:rPr>
          <w:rFonts w:ascii="Times New Roman" w:hAnsi="Times New Roman"/>
          <w:sz w:val="24"/>
          <w:szCs w:val="24"/>
          <w:lang w:val="de-DE"/>
        </w:rPr>
      </w:pPr>
    </w:p>
    <w:p w:rsidR="00A25FB9" w:rsidRPr="00682964" w:rsidRDefault="00A25FB9" w:rsidP="00DD4082">
      <w:pPr>
        <w:jc w:val="both"/>
        <w:rPr>
          <w:lang w:val="de-DE"/>
        </w:rPr>
      </w:pPr>
    </w:p>
    <w:p w:rsidR="00A25FB9" w:rsidRPr="00682964" w:rsidRDefault="00A25FB9" w:rsidP="00DD4082">
      <w:pPr>
        <w:jc w:val="both"/>
        <w:rPr>
          <w:lang w:val="de-DE"/>
        </w:rPr>
      </w:pPr>
    </w:p>
    <w:p w:rsidR="00A25FB9" w:rsidRPr="00682964" w:rsidRDefault="00A25FB9" w:rsidP="00DD4082">
      <w:pPr>
        <w:jc w:val="both"/>
        <w:rPr>
          <w:lang w:val="de-DE"/>
        </w:rPr>
      </w:pPr>
    </w:p>
    <w:sectPr w:rsidR="00A25FB9" w:rsidRPr="00682964" w:rsidSect="0008149E">
      <w:pgSz w:w="16838" w:h="11906" w:orient="landscape"/>
      <w:pgMar w:top="1588" w:right="1021" w:bottom="170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0A" w:rsidRDefault="00EE070A" w:rsidP="009A0067">
      <w:r>
        <w:separator/>
      </w:r>
    </w:p>
  </w:endnote>
  <w:endnote w:type="continuationSeparator" w:id="0">
    <w:p w:rsidR="00EE070A" w:rsidRDefault="00EE070A" w:rsidP="009A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681619"/>
      <w:docPartObj>
        <w:docPartGallery w:val="Page Numbers (Bottom of Page)"/>
        <w:docPartUnique/>
      </w:docPartObj>
    </w:sdtPr>
    <w:sdtEndPr>
      <w:rPr>
        <w:noProof/>
      </w:rPr>
    </w:sdtEndPr>
    <w:sdtContent>
      <w:p w:rsidR="009A0067" w:rsidRDefault="009A0067">
        <w:pPr>
          <w:pStyle w:val="Footer"/>
          <w:jc w:val="right"/>
        </w:pPr>
        <w:r>
          <w:fldChar w:fldCharType="begin"/>
        </w:r>
        <w:r>
          <w:instrText xml:space="preserve"> PAGE   \* MERGEFORMAT </w:instrText>
        </w:r>
        <w:r>
          <w:fldChar w:fldCharType="separate"/>
        </w:r>
        <w:r w:rsidR="00C3344F">
          <w:rPr>
            <w:noProof/>
          </w:rPr>
          <w:t>1</w:t>
        </w:r>
        <w:r>
          <w:rPr>
            <w:noProof/>
          </w:rPr>
          <w:fldChar w:fldCharType="end"/>
        </w:r>
      </w:p>
    </w:sdtContent>
  </w:sdt>
  <w:p w:rsidR="009A0067" w:rsidRDefault="009A0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0A" w:rsidRDefault="00EE070A" w:rsidP="009A0067">
      <w:r>
        <w:separator/>
      </w:r>
    </w:p>
  </w:footnote>
  <w:footnote w:type="continuationSeparator" w:id="0">
    <w:p w:rsidR="00EE070A" w:rsidRDefault="00EE070A" w:rsidP="009A0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B3A"/>
    <w:multiLevelType w:val="hybridMultilevel"/>
    <w:tmpl w:val="748801D8"/>
    <w:lvl w:ilvl="0" w:tplc="0186F3F6">
      <w:start w:val="1"/>
      <w:numFmt w:val="bullet"/>
      <w:lvlText w:val="•"/>
      <w:lvlJc w:val="left"/>
      <w:pPr>
        <w:tabs>
          <w:tab w:val="num" w:pos="720"/>
        </w:tabs>
        <w:ind w:left="720" w:hanging="360"/>
      </w:pPr>
      <w:rPr>
        <w:rFonts w:ascii="Arial" w:hAnsi="Arial" w:hint="default"/>
      </w:rPr>
    </w:lvl>
    <w:lvl w:ilvl="1" w:tplc="C724655A" w:tentative="1">
      <w:start w:val="1"/>
      <w:numFmt w:val="bullet"/>
      <w:lvlText w:val="•"/>
      <w:lvlJc w:val="left"/>
      <w:pPr>
        <w:tabs>
          <w:tab w:val="num" w:pos="1440"/>
        </w:tabs>
        <w:ind w:left="1440" w:hanging="360"/>
      </w:pPr>
      <w:rPr>
        <w:rFonts w:ascii="Arial" w:hAnsi="Arial" w:hint="default"/>
      </w:rPr>
    </w:lvl>
    <w:lvl w:ilvl="2" w:tplc="BA7A6980" w:tentative="1">
      <w:start w:val="1"/>
      <w:numFmt w:val="bullet"/>
      <w:lvlText w:val="•"/>
      <w:lvlJc w:val="left"/>
      <w:pPr>
        <w:tabs>
          <w:tab w:val="num" w:pos="2160"/>
        </w:tabs>
        <w:ind w:left="2160" w:hanging="360"/>
      </w:pPr>
      <w:rPr>
        <w:rFonts w:ascii="Arial" w:hAnsi="Arial" w:hint="default"/>
      </w:rPr>
    </w:lvl>
    <w:lvl w:ilvl="3" w:tplc="B504D0CE" w:tentative="1">
      <w:start w:val="1"/>
      <w:numFmt w:val="bullet"/>
      <w:lvlText w:val="•"/>
      <w:lvlJc w:val="left"/>
      <w:pPr>
        <w:tabs>
          <w:tab w:val="num" w:pos="2880"/>
        </w:tabs>
        <w:ind w:left="2880" w:hanging="360"/>
      </w:pPr>
      <w:rPr>
        <w:rFonts w:ascii="Arial" w:hAnsi="Arial" w:hint="default"/>
      </w:rPr>
    </w:lvl>
    <w:lvl w:ilvl="4" w:tplc="1324990E" w:tentative="1">
      <w:start w:val="1"/>
      <w:numFmt w:val="bullet"/>
      <w:lvlText w:val="•"/>
      <w:lvlJc w:val="left"/>
      <w:pPr>
        <w:tabs>
          <w:tab w:val="num" w:pos="3600"/>
        </w:tabs>
        <w:ind w:left="3600" w:hanging="360"/>
      </w:pPr>
      <w:rPr>
        <w:rFonts w:ascii="Arial" w:hAnsi="Arial" w:hint="default"/>
      </w:rPr>
    </w:lvl>
    <w:lvl w:ilvl="5" w:tplc="5DA61284" w:tentative="1">
      <w:start w:val="1"/>
      <w:numFmt w:val="bullet"/>
      <w:lvlText w:val="•"/>
      <w:lvlJc w:val="left"/>
      <w:pPr>
        <w:tabs>
          <w:tab w:val="num" w:pos="4320"/>
        </w:tabs>
        <w:ind w:left="4320" w:hanging="360"/>
      </w:pPr>
      <w:rPr>
        <w:rFonts w:ascii="Arial" w:hAnsi="Arial" w:hint="default"/>
      </w:rPr>
    </w:lvl>
    <w:lvl w:ilvl="6" w:tplc="B164F050" w:tentative="1">
      <w:start w:val="1"/>
      <w:numFmt w:val="bullet"/>
      <w:lvlText w:val="•"/>
      <w:lvlJc w:val="left"/>
      <w:pPr>
        <w:tabs>
          <w:tab w:val="num" w:pos="5040"/>
        </w:tabs>
        <w:ind w:left="5040" w:hanging="360"/>
      </w:pPr>
      <w:rPr>
        <w:rFonts w:ascii="Arial" w:hAnsi="Arial" w:hint="default"/>
      </w:rPr>
    </w:lvl>
    <w:lvl w:ilvl="7" w:tplc="E62016C8" w:tentative="1">
      <w:start w:val="1"/>
      <w:numFmt w:val="bullet"/>
      <w:lvlText w:val="•"/>
      <w:lvlJc w:val="left"/>
      <w:pPr>
        <w:tabs>
          <w:tab w:val="num" w:pos="5760"/>
        </w:tabs>
        <w:ind w:left="5760" w:hanging="360"/>
      </w:pPr>
      <w:rPr>
        <w:rFonts w:ascii="Arial" w:hAnsi="Arial" w:hint="default"/>
      </w:rPr>
    </w:lvl>
    <w:lvl w:ilvl="8" w:tplc="46DCC1FC" w:tentative="1">
      <w:start w:val="1"/>
      <w:numFmt w:val="bullet"/>
      <w:lvlText w:val="•"/>
      <w:lvlJc w:val="left"/>
      <w:pPr>
        <w:tabs>
          <w:tab w:val="num" w:pos="6480"/>
        </w:tabs>
        <w:ind w:left="6480" w:hanging="360"/>
      </w:pPr>
      <w:rPr>
        <w:rFonts w:ascii="Arial" w:hAnsi="Arial" w:hint="default"/>
      </w:rPr>
    </w:lvl>
  </w:abstractNum>
  <w:abstractNum w:abstractNumId="1">
    <w:nsid w:val="3B8D3E4E"/>
    <w:multiLevelType w:val="hybridMultilevel"/>
    <w:tmpl w:val="C75CB1D2"/>
    <w:lvl w:ilvl="0" w:tplc="B3B48098">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C25638"/>
    <w:multiLevelType w:val="hybridMultilevel"/>
    <w:tmpl w:val="BBAE7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7F63754"/>
    <w:multiLevelType w:val="multilevel"/>
    <w:tmpl w:val="9986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683931"/>
    <w:multiLevelType w:val="hybridMultilevel"/>
    <w:tmpl w:val="907A0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93561A7"/>
    <w:multiLevelType w:val="hybridMultilevel"/>
    <w:tmpl w:val="413637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0E656D"/>
    <w:multiLevelType w:val="hybridMultilevel"/>
    <w:tmpl w:val="ACD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84059"/>
    <w:rsid w:val="000625E7"/>
    <w:rsid w:val="0008149E"/>
    <w:rsid w:val="00097C6C"/>
    <w:rsid w:val="00106D89"/>
    <w:rsid w:val="00190E99"/>
    <w:rsid w:val="001C1A5C"/>
    <w:rsid w:val="001E4052"/>
    <w:rsid w:val="00256B23"/>
    <w:rsid w:val="002B7778"/>
    <w:rsid w:val="003452FF"/>
    <w:rsid w:val="00381ED8"/>
    <w:rsid w:val="003B1592"/>
    <w:rsid w:val="00487AB4"/>
    <w:rsid w:val="00523D9E"/>
    <w:rsid w:val="005330B8"/>
    <w:rsid w:val="005401C5"/>
    <w:rsid w:val="005B0A60"/>
    <w:rsid w:val="005B0FD5"/>
    <w:rsid w:val="005B4F50"/>
    <w:rsid w:val="00621955"/>
    <w:rsid w:val="00641070"/>
    <w:rsid w:val="00665F34"/>
    <w:rsid w:val="00682964"/>
    <w:rsid w:val="006C651E"/>
    <w:rsid w:val="00710935"/>
    <w:rsid w:val="00723927"/>
    <w:rsid w:val="007A5064"/>
    <w:rsid w:val="007D6D15"/>
    <w:rsid w:val="007E6AF6"/>
    <w:rsid w:val="0083110A"/>
    <w:rsid w:val="00857556"/>
    <w:rsid w:val="008C0482"/>
    <w:rsid w:val="009241C3"/>
    <w:rsid w:val="00935302"/>
    <w:rsid w:val="00995CD7"/>
    <w:rsid w:val="009A0067"/>
    <w:rsid w:val="00A067F2"/>
    <w:rsid w:val="00A25FB9"/>
    <w:rsid w:val="00A631AF"/>
    <w:rsid w:val="00AD5376"/>
    <w:rsid w:val="00B06BEA"/>
    <w:rsid w:val="00B371E6"/>
    <w:rsid w:val="00BC06AC"/>
    <w:rsid w:val="00C3344F"/>
    <w:rsid w:val="00C80646"/>
    <w:rsid w:val="00C8428D"/>
    <w:rsid w:val="00C876D1"/>
    <w:rsid w:val="00CD09F2"/>
    <w:rsid w:val="00CF3DDB"/>
    <w:rsid w:val="00D31BF9"/>
    <w:rsid w:val="00D420EE"/>
    <w:rsid w:val="00D65896"/>
    <w:rsid w:val="00DD4082"/>
    <w:rsid w:val="00DE458B"/>
    <w:rsid w:val="00E66029"/>
    <w:rsid w:val="00E82730"/>
    <w:rsid w:val="00E84059"/>
    <w:rsid w:val="00EE070A"/>
    <w:rsid w:val="00F30AAC"/>
    <w:rsid w:val="00F4461F"/>
    <w:rsid w:val="00F70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0B8"/>
    <w:rPr>
      <w:color w:val="0000FF"/>
      <w:u w:val="single"/>
    </w:rPr>
  </w:style>
  <w:style w:type="paragraph" w:styleId="ListParagraph">
    <w:name w:val="List Paragraph"/>
    <w:basedOn w:val="Normal"/>
    <w:uiPriority w:val="34"/>
    <w:qFormat/>
    <w:rsid w:val="005330B8"/>
    <w:pPr>
      <w:ind w:left="720"/>
    </w:pPr>
  </w:style>
  <w:style w:type="paragraph" w:customStyle="1" w:styleId="Subject">
    <w:name w:val="Subject"/>
    <w:basedOn w:val="Normal"/>
    <w:uiPriority w:val="99"/>
    <w:rsid w:val="005330B8"/>
    <w:pPr>
      <w:spacing w:after="480"/>
      <w:ind w:left="1531" w:hanging="1531"/>
    </w:pPr>
    <w:rPr>
      <w:rFonts w:ascii="Times New Roman" w:hAnsi="Times New Roman"/>
      <w:b/>
      <w:bCs/>
      <w:sz w:val="24"/>
      <w:szCs w:val="24"/>
    </w:rPr>
  </w:style>
  <w:style w:type="paragraph" w:customStyle="1" w:styleId="ZDGName">
    <w:name w:val="Z_DGName"/>
    <w:basedOn w:val="Normal"/>
    <w:uiPriority w:val="99"/>
    <w:rsid w:val="005330B8"/>
    <w:pPr>
      <w:autoSpaceDE w:val="0"/>
      <w:autoSpaceDN w:val="0"/>
      <w:ind w:right="85"/>
    </w:pPr>
    <w:rPr>
      <w:rFonts w:ascii="Arial" w:hAnsi="Arial" w:cs="Arial"/>
      <w:sz w:val="16"/>
      <w:szCs w:val="16"/>
      <w:lang w:eastAsia="en-GB"/>
    </w:rPr>
  </w:style>
  <w:style w:type="paragraph" w:customStyle="1" w:styleId="ZCom">
    <w:name w:val="Z_Com"/>
    <w:basedOn w:val="Normal"/>
    <w:uiPriority w:val="99"/>
    <w:rsid w:val="005330B8"/>
    <w:pPr>
      <w:autoSpaceDE w:val="0"/>
      <w:autoSpaceDN w:val="0"/>
      <w:ind w:right="85"/>
      <w:jc w:val="both"/>
    </w:pPr>
    <w:rPr>
      <w:rFonts w:ascii="Arial" w:hAnsi="Arial" w:cs="Arial"/>
      <w:sz w:val="24"/>
      <w:szCs w:val="24"/>
      <w:lang w:eastAsia="en-GB"/>
    </w:rPr>
  </w:style>
  <w:style w:type="paragraph" w:styleId="BalloonText">
    <w:name w:val="Balloon Text"/>
    <w:basedOn w:val="Normal"/>
    <w:link w:val="BalloonTextChar"/>
    <w:uiPriority w:val="99"/>
    <w:semiHidden/>
    <w:unhideWhenUsed/>
    <w:rsid w:val="005330B8"/>
    <w:rPr>
      <w:rFonts w:ascii="Tahoma" w:hAnsi="Tahoma" w:cs="Tahoma"/>
      <w:sz w:val="16"/>
      <w:szCs w:val="16"/>
    </w:rPr>
  </w:style>
  <w:style w:type="character" w:customStyle="1" w:styleId="BalloonTextChar">
    <w:name w:val="Balloon Text Char"/>
    <w:basedOn w:val="DefaultParagraphFont"/>
    <w:link w:val="BalloonText"/>
    <w:uiPriority w:val="99"/>
    <w:semiHidden/>
    <w:rsid w:val="005330B8"/>
    <w:rPr>
      <w:rFonts w:ascii="Tahoma" w:hAnsi="Tahoma" w:cs="Tahoma"/>
      <w:sz w:val="16"/>
      <w:szCs w:val="16"/>
    </w:rPr>
  </w:style>
  <w:style w:type="paragraph" w:customStyle="1" w:styleId="Enclosures">
    <w:name w:val="Enclosures"/>
    <w:basedOn w:val="Normal"/>
    <w:next w:val="Normal"/>
    <w:uiPriority w:val="99"/>
    <w:rsid w:val="001E4052"/>
    <w:pPr>
      <w:keepNext/>
      <w:keepLines/>
      <w:tabs>
        <w:tab w:val="left" w:pos="5670"/>
      </w:tabs>
      <w:spacing w:before="480"/>
      <w:ind w:left="1985" w:hanging="1985"/>
    </w:pPr>
    <w:rPr>
      <w:rFonts w:ascii="Times New Roman" w:eastAsia="Times New Roman" w:hAnsi="Times New Roman"/>
      <w:sz w:val="24"/>
      <w:szCs w:val="20"/>
    </w:rPr>
  </w:style>
  <w:style w:type="table" w:styleId="TableGrid">
    <w:name w:val="Table Grid"/>
    <w:basedOn w:val="TableNormal"/>
    <w:uiPriority w:val="59"/>
    <w:rsid w:val="00A25F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cipants">
    <w:name w:val="Participants"/>
    <w:basedOn w:val="Normal"/>
    <w:next w:val="Copies"/>
    <w:uiPriority w:val="99"/>
    <w:rsid w:val="00C876D1"/>
    <w:pPr>
      <w:tabs>
        <w:tab w:val="left" w:pos="2552"/>
        <w:tab w:val="left" w:pos="2835"/>
        <w:tab w:val="left" w:pos="5670"/>
        <w:tab w:val="left" w:pos="6379"/>
        <w:tab w:val="left" w:pos="6804"/>
      </w:tabs>
      <w:spacing w:before="480"/>
      <w:ind w:left="1985" w:hanging="1985"/>
    </w:pPr>
    <w:rPr>
      <w:rFonts w:ascii="Times New Roman" w:eastAsia="Times New Roman" w:hAnsi="Times New Roman"/>
      <w:sz w:val="24"/>
      <w:szCs w:val="20"/>
    </w:rPr>
  </w:style>
  <w:style w:type="paragraph" w:customStyle="1" w:styleId="Copies">
    <w:name w:val="Copies"/>
    <w:basedOn w:val="Normal"/>
    <w:next w:val="Normal"/>
    <w:uiPriority w:val="99"/>
    <w:rsid w:val="00C876D1"/>
    <w:pPr>
      <w:tabs>
        <w:tab w:val="left" w:pos="2552"/>
        <w:tab w:val="left" w:pos="2835"/>
        <w:tab w:val="left" w:pos="5670"/>
        <w:tab w:val="left" w:pos="6379"/>
        <w:tab w:val="left" w:pos="6804"/>
      </w:tabs>
      <w:spacing w:before="480"/>
      <w:ind w:left="1985" w:hanging="1985"/>
    </w:pPr>
    <w:rPr>
      <w:rFonts w:ascii="Times New Roman" w:eastAsia="Times New Roman" w:hAnsi="Times New Roman"/>
      <w:sz w:val="24"/>
      <w:szCs w:val="20"/>
    </w:rPr>
  </w:style>
  <w:style w:type="paragraph" w:styleId="Header">
    <w:name w:val="header"/>
    <w:basedOn w:val="Normal"/>
    <w:link w:val="HeaderChar"/>
    <w:uiPriority w:val="99"/>
    <w:unhideWhenUsed/>
    <w:rsid w:val="009A0067"/>
    <w:pPr>
      <w:tabs>
        <w:tab w:val="center" w:pos="4536"/>
        <w:tab w:val="right" w:pos="9072"/>
      </w:tabs>
    </w:pPr>
  </w:style>
  <w:style w:type="character" w:customStyle="1" w:styleId="HeaderChar">
    <w:name w:val="Header Char"/>
    <w:basedOn w:val="DefaultParagraphFont"/>
    <w:link w:val="Header"/>
    <w:uiPriority w:val="99"/>
    <w:rsid w:val="009A0067"/>
    <w:rPr>
      <w:rFonts w:ascii="Calibri" w:hAnsi="Calibri" w:cs="Times New Roman"/>
    </w:rPr>
  </w:style>
  <w:style w:type="paragraph" w:styleId="Footer">
    <w:name w:val="footer"/>
    <w:basedOn w:val="Normal"/>
    <w:link w:val="FooterChar"/>
    <w:uiPriority w:val="99"/>
    <w:unhideWhenUsed/>
    <w:rsid w:val="009A0067"/>
    <w:pPr>
      <w:tabs>
        <w:tab w:val="center" w:pos="4536"/>
        <w:tab w:val="right" w:pos="9072"/>
      </w:tabs>
    </w:pPr>
  </w:style>
  <w:style w:type="character" w:customStyle="1" w:styleId="FooterChar">
    <w:name w:val="Footer Char"/>
    <w:basedOn w:val="DefaultParagraphFont"/>
    <w:link w:val="Footer"/>
    <w:uiPriority w:val="99"/>
    <w:rsid w:val="009A006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0B8"/>
    <w:rPr>
      <w:color w:val="0000FF"/>
      <w:u w:val="single"/>
    </w:rPr>
  </w:style>
  <w:style w:type="paragraph" w:styleId="ListParagraph">
    <w:name w:val="List Paragraph"/>
    <w:basedOn w:val="Normal"/>
    <w:uiPriority w:val="34"/>
    <w:qFormat/>
    <w:rsid w:val="005330B8"/>
    <w:pPr>
      <w:ind w:left="720"/>
    </w:pPr>
  </w:style>
  <w:style w:type="paragraph" w:customStyle="1" w:styleId="Subject">
    <w:name w:val="Subject"/>
    <w:basedOn w:val="Normal"/>
    <w:uiPriority w:val="99"/>
    <w:rsid w:val="005330B8"/>
    <w:pPr>
      <w:spacing w:after="480"/>
      <w:ind w:left="1531" w:hanging="1531"/>
    </w:pPr>
    <w:rPr>
      <w:rFonts w:ascii="Times New Roman" w:hAnsi="Times New Roman"/>
      <w:b/>
      <w:bCs/>
      <w:sz w:val="24"/>
      <w:szCs w:val="24"/>
    </w:rPr>
  </w:style>
  <w:style w:type="paragraph" w:customStyle="1" w:styleId="ZDGName">
    <w:name w:val="Z_DGName"/>
    <w:basedOn w:val="Normal"/>
    <w:uiPriority w:val="99"/>
    <w:rsid w:val="005330B8"/>
    <w:pPr>
      <w:autoSpaceDE w:val="0"/>
      <w:autoSpaceDN w:val="0"/>
      <w:ind w:right="85"/>
    </w:pPr>
    <w:rPr>
      <w:rFonts w:ascii="Arial" w:hAnsi="Arial" w:cs="Arial"/>
      <w:sz w:val="16"/>
      <w:szCs w:val="16"/>
      <w:lang w:eastAsia="en-GB"/>
    </w:rPr>
  </w:style>
  <w:style w:type="paragraph" w:customStyle="1" w:styleId="ZCom">
    <w:name w:val="Z_Com"/>
    <w:basedOn w:val="Normal"/>
    <w:uiPriority w:val="99"/>
    <w:rsid w:val="005330B8"/>
    <w:pPr>
      <w:autoSpaceDE w:val="0"/>
      <w:autoSpaceDN w:val="0"/>
      <w:ind w:right="85"/>
      <w:jc w:val="both"/>
    </w:pPr>
    <w:rPr>
      <w:rFonts w:ascii="Arial" w:hAnsi="Arial" w:cs="Arial"/>
      <w:sz w:val="24"/>
      <w:szCs w:val="24"/>
      <w:lang w:eastAsia="en-GB"/>
    </w:rPr>
  </w:style>
  <w:style w:type="paragraph" w:styleId="BalloonText">
    <w:name w:val="Balloon Text"/>
    <w:basedOn w:val="Normal"/>
    <w:link w:val="BalloonTextChar"/>
    <w:uiPriority w:val="99"/>
    <w:semiHidden/>
    <w:unhideWhenUsed/>
    <w:rsid w:val="005330B8"/>
    <w:rPr>
      <w:rFonts w:ascii="Tahoma" w:hAnsi="Tahoma" w:cs="Tahoma"/>
      <w:sz w:val="16"/>
      <w:szCs w:val="16"/>
    </w:rPr>
  </w:style>
  <w:style w:type="character" w:customStyle="1" w:styleId="BalloonTextChar">
    <w:name w:val="Balloon Text Char"/>
    <w:basedOn w:val="DefaultParagraphFont"/>
    <w:link w:val="BalloonText"/>
    <w:uiPriority w:val="99"/>
    <w:semiHidden/>
    <w:rsid w:val="005330B8"/>
    <w:rPr>
      <w:rFonts w:ascii="Tahoma" w:hAnsi="Tahoma" w:cs="Tahoma"/>
      <w:sz w:val="16"/>
      <w:szCs w:val="16"/>
    </w:rPr>
  </w:style>
  <w:style w:type="paragraph" w:customStyle="1" w:styleId="Enclosures">
    <w:name w:val="Enclosures"/>
    <w:basedOn w:val="Normal"/>
    <w:next w:val="Normal"/>
    <w:uiPriority w:val="99"/>
    <w:rsid w:val="001E4052"/>
    <w:pPr>
      <w:keepNext/>
      <w:keepLines/>
      <w:tabs>
        <w:tab w:val="left" w:pos="5670"/>
      </w:tabs>
      <w:spacing w:before="480"/>
      <w:ind w:left="1985" w:hanging="1985"/>
    </w:pPr>
    <w:rPr>
      <w:rFonts w:ascii="Times New Roman" w:eastAsia="Times New Roman" w:hAnsi="Times New Roman"/>
      <w:sz w:val="24"/>
      <w:szCs w:val="20"/>
    </w:rPr>
  </w:style>
  <w:style w:type="table" w:styleId="TableGrid">
    <w:name w:val="Table Grid"/>
    <w:basedOn w:val="TableNormal"/>
    <w:uiPriority w:val="59"/>
    <w:rsid w:val="00A25F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cipants">
    <w:name w:val="Participants"/>
    <w:basedOn w:val="Normal"/>
    <w:next w:val="Copies"/>
    <w:uiPriority w:val="99"/>
    <w:rsid w:val="00C876D1"/>
    <w:pPr>
      <w:tabs>
        <w:tab w:val="left" w:pos="2552"/>
        <w:tab w:val="left" w:pos="2835"/>
        <w:tab w:val="left" w:pos="5670"/>
        <w:tab w:val="left" w:pos="6379"/>
        <w:tab w:val="left" w:pos="6804"/>
      </w:tabs>
      <w:spacing w:before="480"/>
      <w:ind w:left="1985" w:hanging="1985"/>
    </w:pPr>
    <w:rPr>
      <w:rFonts w:ascii="Times New Roman" w:eastAsia="Times New Roman" w:hAnsi="Times New Roman"/>
      <w:sz w:val="24"/>
      <w:szCs w:val="20"/>
    </w:rPr>
  </w:style>
  <w:style w:type="paragraph" w:customStyle="1" w:styleId="Copies">
    <w:name w:val="Copies"/>
    <w:basedOn w:val="Normal"/>
    <w:next w:val="Normal"/>
    <w:uiPriority w:val="99"/>
    <w:rsid w:val="00C876D1"/>
    <w:pPr>
      <w:tabs>
        <w:tab w:val="left" w:pos="2552"/>
        <w:tab w:val="left" w:pos="2835"/>
        <w:tab w:val="left" w:pos="5670"/>
        <w:tab w:val="left" w:pos="6379"/>
        <w:tab w:val="left" w:pos="6804"/>
      </w:tabs>
      <w:spacing w:before="480"/>
      <w:ind w:left="1985" w:hanging="1985"/>
    </w:pPr>
    <w:rPr>
      <w:rFonts w:ascii="Times New Roman" w:eastAsia="Times New Roman" w:hAnsi="Times New Roman"/>
      <w:sz w:val="24"/>
      <w:szCs w:val="20"/>
    </w:rPr>
  </w:style>
  <w:style w:type="paragraph" w:styleId="Header">
    <w:name w:val="header"/>
    <w:basedOn w:val="Normal"/>
    <w:link w:val="HeaderChar"/>
    <w:uiPriority w:val="99"/>
    <w:unhideWhenUsed/>
    <w:rsid w:val="009A0067"/>
    <w:pPr>
      <w:tabs>
        <w:tab w:val="center" w:pos="4536"/>
        <w:tab w:val="right" w:pos="9072"/>
      </w:tabs>
    </w:pPr>
  </w:style>
  <w:style w:type="character" w:customStyle="1" w:styleId="HeaderChar">
    <w:name w:val="Header Char"/>
    <w:basedOn w:val="DefaultParagraphFont"/>
    <w:link w:val="Header"/>
    <w:uiPriority w:val="99"/>
    <w:rsid w:val="009A0067"/>
    <w:rPr>
      <w:rFonts w:ascii="Calibri" w:hAnsi="Calibri" w:cs="Times New Roman"/>
    </w:rPr>
  </w:style>
  <w:style w:type="paragraph" w:styleId="Footer">
    <w:name w:val="footer"/>
    <w:basedOn w:val="Normal"/>
    <w:link w:val="FooterChar"/>
    <w:uiPriority w:val="99"/>
    <w:unhideWhenUsed/>
    <w:rsid w:val="009A0067"/>
    <w:pPr>
      <w:tabs>
        <w:tab w:val="center" w:pos="4536"/>
        <w:tab w:val="right" w:pos="9072"/>
      </w:tabs>
    </w:pPr>
  </w:style>
  <w:style w:type="character" w:customStyle="1" w:styleId="FooterChar">
    <w:name w:val="Footer Char"/>
    <w:basedOn w:val="DefaultParagraphFont"/>
    <w:link w:val="Footer"/>
    <w:uiPriority w:val="99"/>
    <w:rsid w:val="009A006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29">
      <w:bodyDiv w:val="1"/>
      <w:marLeft w:val="0"/>
      <w:marRight w:val="0"/>
      <w:marTop w:val="0"/>
      <w:marBottom w:val="0"/>
      <w:divBdr>
        <w:top w:val="none" w:sz="0" w:space="0" w:color="auto"/>
        <w:left w:val="none" w:sz="0" w:space="0" w:color="auto"/>
        <w:bottom w:val="none" w:sz="0" w:space="0" w:color="auto"/>
        <w:right w:val="none" w:sz="0" w:space="0" w:color="auto"/>
      </w:divBdr>
    </w:div>
    <w:div w:id="66075916">
      <w:bodyDiv w:val="1"/>
      <w:marLeft w:val="0"/>
      <w:marRight w:val="0"/>
      <w:marTop w:val="0"/>
      <w:marBottom w:val="0"/>
      <w:divBdr>
        <w:top w:val="none" w:sz="0" w:space="0" w:color="auto"/>
        <w:left w:val="none" w:sz="0" w:space="0" w:color="auto"/>
        <w:bottom w:val="none" w:sz="0" w:space="0" w:color="auto"/>
        <w:right w:val="none" w:sz="0" w:space="0" w:color="auto"/>
      </w:divBdr>
      <w:divsChild>
        <w:div w:id="136992095">
          <w:marLeft w:val="446"/>
          <w:marRight w:val="0"/>
          <w:marTop w:val="0"/>
          <w:marBottom w:val="0"/>
          <w:divBdr>
            <w:top w:val="none" w:sz="0" w:space="0" w:color="auto"/>
            <w:left w:val="none" w:sz="0" w:space="0" w:color="auto"/>
            <w:bottom w:val="none" w:sz="0" w:space="0" w:color="auto"/>
            <w:right w:val="none" w:sz="0" w:space="0" w:color="auto"/>
          </w:divBdr>
        </w:div>
        <w:div w:id="1431319067">
          <w:marLeft w:val="446"/>
          <w:marRight w:val="0"/>
          <w:marTop w:val="0"/>
          <w:marBottom w:val="0"/>
          <w:divBdr>
            <w:top w:val="none" w:sz="0" w:space="0" w:color="auto"/>
            <w:left w:val="none" w:sz="0" w:space="0" w:color="auto"/>
            <w:bottom w:val="none" w:sz="0" w:space="0" w:color="auto"/>
            <w:right w:val="none" w:sz="0" w:space="0" w:color="auto"/>
          </w:divBdr>
        </w:div>
        <w:div w:id="2012100542">
          <w:marLeft w:val="446"/>
          <w:marRight w:val="0"/>
          <w:marTop w:val="0"/>
          <w:marBottom w:val="0"/>
          <w:divBdr>
            <w:top w:val="none" w:sz="0" w:space="0" w:color="auto"/>
            <w:left w:val="none" w:sz="0" w:space="0" w:color="auto"/>
            <w:bottom w:val="none" w:sz="0" w:space="0" w:color="auto"/>
            <w:right w:val="none" w:sz="0" w:space="0" w:color="auto"/>
          </w:divBdr>
        </w:div>
      </w:divsChild>
    </w:div>
    <w:div w:id="100686229">
      <w:bodyDiv w:val="1"/>
      <w:marLeft w:val="0"/>
      <w:marRight w:val="0"/>
      <w:marTop w:val="0"/>
      <w:marBottom w:val="0"/>
      <w:divBdr>
        <w:top w:val="none" w:sz="0" w:space="0" w:color="auto"/>
        <w:left w:val="none" w:sz="0" w:space="0" w:color="auto"/>
        <w:bottom w:val="none" w:sz="0" w:space="0" w:color="auto"/>
        <w:right w:val="none" w:sz="0" w:space="0" w:color="auto"/>
      </w:divBdr>
    </w:div>
    <w:div w:id="195195290">
      <w:bodyDiv w:val="1"/>
      <w:marLeft w:val="0"/>
      <w:marRight w:val="0"/>
      <w:marTop w:val="0"/>
      <w:marBottom w:val="0"/>
      <w:divBdr>
        <w:top w:val="none" w:sz="0" w:space="0" w:color="auto"/>
        <w:left w:val="none" w:sz="0" w:space="0" w:color="auto"/>
        <w:bottom w:val="none" w:sz="0" w:space="0" w:color="auto"/>
        <w:right w:val="none" w:sz="0" w:space="0" w:color="auto"/>
      </w:divBdr>
    </w:div>
    <w:div w:id="489254665">
      <w:bodyDiv w:val="1"/>
      <w:marLeft w:val="0"/>
      <w:marRight w:val="0"/>
      <w:marTop w:val="0"/>
      <w:marBottom w:val="0"/>
      <w:divBdr>
        <w:top w:val="none" w:sz="0" w:space="0" w:color="auto"/>
        <w:left w:val="none" w:sz="0" w:space="0" w:color="auto"/>
        <w:bottom w:val="none" w:sz="0" w:space="0" w:color="auto"/>
        <w:right w:val="none" w:sz="0" w:space="0" w:color="auto"/>
      </w:divBdr>
    </w:div>
    <w:div w:id="622611804">
      <w:bodyDiv w:val="1"/>
      <w:marLeft w:val="0"/>
      <w:marRight w:val="0"/>
      <w:marTop w:val="0"/>
      <w:marBottom w:val="0"/>
      <w:divBdr>
        <w:top w:val="none" w:sz="0" w:space="0" w:color="auto"/>
        <w:left w:val="none" w:sz="0" w:space="0" w:color="auto"/>
        <w:bottom w:val="none" w:sz="0" w:space="0" w:color="auto"/>
        <w:right w:val="none" w:sz="0" w:space="0" w:color="auto"/>
      </w:divBdr>
      <w:divsChild>
        <w:div w:id="227805255">
          <w:marLeft w:val="1498"/>
          <w:marRight w:val="0"/>
          <w:marTop w:val="0"/>
          <w:marBottom w:val="0"/>
          <w:divBdr>
            <w:top w:val="none" w:sz="0" w:space="0" w:color="auto"/>
            <w:left w:val="none" w:sz="0" w:space="0" w:color="auto"/>
            <w:bottom w:val="none" w:sz="0" w:space="0" w:color="auto"/>
            <w:right w:val="none" w:sz="0" w:space="0" w:color="auto"/>
          </w:divBdr>
        </w:div>
      </w:divsChild>
    </w:div>
    <w:div w:id="864289783">
      <w:bodyDiv w:val="1"/>
      <w:marLeft w:val="0"/>
      <w:marRight w:val="0"/>
      <w:marTop w:val="0"/>
      <w:marBottom w:val="0"/>
      <w:divBdr>
        <w:top w:val="none" w:sz="0" w:space="0" w:color="auto"/>
        <w:left w:val="none" w:sz="0" w:space="0" w:color="auto"/>
        <w:bottom w:val="none" w:sz="0" w:space="0" w:color="auto"/>
        <w:right w:val="none" w:sz="0" w:space="0" w:color="auto"/>
      </w:divBdr>
    </w:div>
    <w:div w:id="1053233629">
      <w:bodyDiv w:val="1"/>
      <w:marLeft w:val="0"/>
      <w:marRight w:val="0"/>
      <w:marTop w:val="0"/>
      <w:marBottom w:val="0"/>
      <w:divBdr>
        <w:top w:val="none" w:sz="0" w:space="0" w:color="auto"/>
        <w:left w:val="none" w:sz="0" w:space="0" w:color="auto"/>
        <w:bottom w:val="none" w:sz="0" w:space="0" w:color="auto"/>
        <w:right w:val="none" w:sz="0" w:space="0" w:color="auto"/>
      </w:divBdr>
    </w:div>
    <w:div w:id="1379166510">
      <w:bodyDiv w:val="1"/>
      <w:marLeft w:val="0"/>
      <w:marRight w:val="0"/>
      <w:marTop w:val="0"/>
      <w:marBottom w:val="0"/>
      <w:divBdr>
        <w:top w:val="none" w:sz="0" w:space="0" w:color="auto"/>
        <w:left w:val="none" w:sz="0" w:space="0" w:color="auto"/>
        <w:bottom w:val="none" w:sz="0" w:space="0" w:color="auto"/>
        <w:right w:val="none" w:sz="0" w:space="0" w:color="auto"/>
      </w:divBdr>
    </w:div>
    <w:div w:id="1387879537">
      <w:bodyDiv w:val="1"/>
      <w:marLeft w:val="0"/>
      <w:marRight w:val="0"/>
      <w:marTop w:val="0"/>
      <w:marBottom w:val="0"/>
      <w:divBdr>
        <w:top w:val="none" w:sz="0" w:space="0" w:color="auto"/>
        <w:left w:val="none" w:sz="0" w:space="0" w:color="auto"/>
        <w:bottom w:val="none" w:sz="0" w:space="0" w:color="auto"/>
        <w:right w:val="none" w:sz="0" w:space="0" w:color="auto"/>
      </w:divBdr>
    </w:div>
    <w:div w:id="1652826808">
      <w:bodyDiv w:val="1"/>
      <w:marLeft w:val="0"/>
      <w:marRight w:val="0"/>
      <w:marTop w:val="0"/>
      <w:marBottom w:val="0"/>
      <w:divBdr>
        <w:top w:val="none" w:sz="0" w:space="0" w:color="auto"/>
        <w:left w:val="none" w:sz="0" w:space="0" w:color="auto"/>
        <w:bottom w:val="none" w:sz="0" w:space="0" w:color="auto"/>
        <w:right w:val="none" w:sz="0" w:space="0" w:color="auto"/>
      </w:divBdr>
    </w:div>
    <w:div w:id="1689873023">
      <w:bodyDiv w:val="1"/>
      <w:marLeft w:val="0"/>
      <w:marRight w:val="0"/>
      <w:marTop w:val="0"/>
      <w:marBottom w:val="0"/>
      <w:divBdr>
        <w:top w:val="none" w:sz="0" w:space="0" w:color="auto"/>
        <w:left w:val="none" w:sz="0" w:space="0" w:color="auto"/>
        <w:bottom w:val="none" w:sz="0" w:space="0" w:color="auto"/>
        <w:right w:val="none" w:sz="0" w:space="0" w:color="auto"/>
      </w:divBdr>
      <w:divsChild>
        <w:div w:id="211692042">
          <w:marLeft w:val="720"/>
          <w:marRight w:val="0"/>
          <w:marTop w:val="134"/>
          <w:marBottom w:val="0"/>
          <w:divBdr>
            <w:top w:val="none" w:sz="0" w:space="0" w:color="auto"/>
            <w:left w:val="none" w:sz="0" w:space="0" w:color="auto"/>
            <w:bottom w:val="none" w:sz="0" w:space="0" w:color="auto"/>
            <w:right w:val="none" w:sz="0" w:space="0" w:color="auto"/>
          </w:divBdr>
        </w:div>
      </w:divsChild>
    </w:div>
    <w:div w:id="1752115399">
      <w:bodyDiv w:val="1"/>
      <w:marLeft w:val="0"/>
      <w:marRight w:val="0"/>
      <w:marTop w:val="0"/>
      <w:marBottom w:val="0"/>
      <w:divBdr>
        <w:top w:val="none" w:sz="0" w:space="0" w:color="auto"/>
        <w:left w:val="none" w:sz="0" w:space="0" w:color="auto"/>
        <w:bottom w:val="none" w:sz="0" w:space="0" w:color="auto"/>
        <w:right w:val="none" w:sz="0" w:space="0" w:color="auto"/>
      </w:divBdr>
      <w:divsChild>
        <w:div w:id="878398927">
          <w:marLeft w:val="0"/>
          <w:marRight w:val="0"/>
          <w:marTop w:val="0"/>
          <w:marBottom w:val="120"/>
          <w:divBdr>
            <w:top w:val="none" w:sz="0" w:space="0" w:color="auto"/>
            <w:left w:val="none" w:sz="0" w:space="0" w:color="auto"/>
            <w:bottom w:val="none" w:sz="0" w:space="0" w:color="auto"/>
            <w:right w:val="none" w:sz="0" w:space="0" w:color="auto"/>
          </w:divBdr>
        </w:div>
        <w:div w:id="2010399629">
          <w:marLeft w:val="0"/>
          <w:marRight w:val="0"/>
          <w:marTop w:val="0"/>
          <w:marBottom w:val="120"/>
          <w:divBdr>
            <w:top w:val="none" w:sz="0" w:space="0" w:color="auto"/>
            <w:left w:val="none" w:sz="0" w:space="0" w:color="auto"/>
            <w:bottom w:val="none" w:sz="0" w:space="0" w:color="auto"/>
            <w:right w:val="none" w:sz="0" w:space="0" w:color="auto"/>
          </w:divBdr>
        </w:div>
        <w:div w:id="119014481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ris@ims.metu.edu.tr" TargetMode="External"/><Relationship Id="rId18" Type="http://schemas.openxmlformats.org/officeDocument/2006/relationships/hyperlink" Target="mailto:Sieglinde.GRUBER@ec.europa.eu" TargetMode="External"/><Relationship Id="rId3" Type="http://schemas.openxmlformats.org/officeDocument/2006/relationships/styles" Target="styles.xml"/><Relationship Id="rId21" Type="http://schemas.openxmlformats.org/officeDocument/2006/relationships/hyperlink" Target="mailto:Petya.GENOVA@ec.europa.eu" TargetMode="External"/><Relationship Id="rId7" Type="http://schemas.openxmlformats.org/officeDocument/2006/relationships/footnotes" Target="footnotes.xml"/><Relationship Id="rId12" Type="http://schemas.openxmlformats.org/officeDocument/2006/relationships/hyperlink" Target="http://www.emodnet.eu/" TargetMode="External"/><Relationship Id="rId17" Type="http://schemas.openxmlformats.org/officeDocument/2006/relationships/hyperlink" Target="mailto:glenn.nolan@eurogoos.e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aniel-constantin.strugariu@ec.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ebgate.ec.europa.eu/maritimeforum/" TargetMode="External"/><Relationship Id="rId23" Type="http://schemas.openxmlformats.org/officeDocument/2006/relationships/theme" Target="theme/theme1.xml"/><Relationship Id="rId10" Type="http://schemas.openxmlformats.org/officeDocument/2006/relationships/image" Target="cid:image001.jpg@01D2EAC1.622CDA20" TargetMode="External"/><Relationship Id="rId19" Type="http://schemas.openxmlformats.org/officeDocument/2006/relationships/hyperlink" Target="mailto:Svetoslav.STOYANOV@ec.europa.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aniel-Constantin.STRUGARIU@ec.europa.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966C-F078-449C-873D-719E96E9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3587</Words>
  <Characters>20449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Summary of the discussions</vt:lpstr>
    </vt:vector>
  </TitlesOfParts>
  <Company>European Commission</Company>
  <LinksUpToDate>false</LinksUpToDate>
  <CharactersWithSpaces>23989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discussions</dc:title>
  <dc:creator>STOYANOV Svetoslav (MARE)</dc:creator>
  <cp:keywords>Marine research;Black Sea</cp:keywords>
  <cp:lastModifiedBy>STOYANOV Svetoslav (MARE)</cp:lastModifiedBy>
  <cp:revision>2</cp:revision>
  <dcterms:created xsi:type="dcterms:W3CDTF">2017-12-20T10:48:00Z</dcterms:created>
  <dcterms:modified xsi:type="dcterms:W3CDTF">2017-12-20T10:48:00Z</dcterms:modified>
</cp:coreProperties>
</file>