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3B6E" w:rsidRPr="00800C1F" w:rsidRDefault="00233B6E" w:rsidP="00233B6E">
      <w:pPr>
        <w:pStyle w:val="Header"/>
        <w:rPr>
          <w:color w:val="FF0000"/>
          <w:lang w:val="en-US"/>
        </w:rPr>
      </w:pPr>
      <w:r>
        <w:rPr>
          <w:noProof/>
          <w:color w:val="FF0000"/>
          <w:lang w:val="en-US" w:eastAsia="en-US"/>
        </w:rPr>
        <w:drawing>
          <wp:inline distT="0" distB="0" distL="0" distR="0">
            <wp:extent cx="495300" cy="323850"/>
            <wp:effectExtent l="19050" t="0" r="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95300" cy="323850"/>
                    </a:xfrm>
                    <a:prstGeom prst="rect">
                      <a:avLst/>
                    </a:prstGeom>
                    <a:noFill/>
                    <a:ln w="9525">
                      <a:noFill/>
                      <a:miter lim="800000"/>
                      <a:headEnd/>
                      <a:tailEnd/>
                    </a:ln>
                  </pic:spPr>
                </pic:pic>
              </a:graphicData>
            </a:graphic>
          </wp:inline>
        </w:drawing>
      </w:r>
      <w:r>
        <w:rPr>
          <w:noProof/>
          <w:color w:val="FF0000"/>
          <w:lang w:val="en-US" w:eastAsia="en-US"/>
        </w:rPr>
        <w:drawing>
          <wp:inline distT="0" distB="0" distL="0" distR="0">
            <wp:extent cx="628650" cy="314325"/>
            <wp:effectExtent l="19050" t="0" r="0" b="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628650" cy="314325"/>
                    </a:xfrm>
                    <a:prstGeom prst="rect">
                      <a:avLst/>
                    </a:prstGeom>
                    <a:noFill/>
                    <a:ln w="9525">
                      <a:noFill/>
                      <a:miter lim="800000"/>
                      <a:headEnd/>
                      <a:tailEnd/>
                    </a:ln>
                  </pic:spPr>
                </pic:pic>
              </a:graphicData>
            </a:graphic>
          </wp:inline>
        </w:drawing>
      </w:r>
      <w:r>
        <w:rPr>
          <w:noProof/>
          <w:color w:val="FF0000"/>
          <w:lang w:val="en-US" w:eastAsia="en-US"/>
        </w:rPr>
        <w:drawing>
          <wp:inline distT="0" distB="0" distL="0" distR="0">
            <wp:extent cx="333375" cy="352425"/>
            <wp:effectExtent l="19050" t="0" r="9525" b="0"/>
            <wp:docPr id="58" name="Picture 3" descr="http://ibss.org.ua/Portals/2/Skins/ibss/ibss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bss.org.ua/Portals/2/Skins/ibss/ibsslogo.gif"/>
                    <pic:cNvPicPr>
                      <a:picLocks noChangeAspect="1" noChangeArrowheads="1"/>
                    </pic:cNvPicPr>
                  </pic:nvPicPr>
                  <pic:blipFill>
                    <a:blip r:embed="rId10" cstate="print"/>
                    <a:srcRect/>
                    <a:stretch>
                      <a:fillRect/>
                    </a:stretch>
                  </pic:blipFill>
                  <pic:spPr bwMode="auto">
                    <a:xfrm>
                      <a:off x="0" y="0"/>
                      <a:ext cx="333375" cy="352425"/>
                    </a:xfrm>
                    <a:prstGeom prst="rect">
                      <a:avLst/>
                    </a:prstGeom>
                    <a:noFill/>
                    <a:ln w="9525">
                      <a:noFill/>
                      <a:miter lim="800000"/>
                      <a:headEnd/>
                      <a:tailEnd/>
                    </a:ln>
                  </pic:spPr>
                </pic:pic>
              </a:graphicData>
            </a:graphic>
          </wp:inline>
        </w:drawing>
      </w:r>
      <w:r w:rsidRPr="00800C1F">
        <w:rPr>
          <w:color w:val="FF0000"/>
          <w:lang w:val="en-US"/>
        </w:rPr>
        <w:t xml:space="preserve">  </w:t>
      </w:r>
      <w:r>
        <w:rPr>
          <w:noProof/>
          <w:color w:val="FF0000"/>
          <w:lang w:val="en-US" w:eastAsia="en-US"/>
        </w:rPr>
        <w:drawing>
          <wp:inline distT="0" distB="0" distL="0" distR="0">
            <wp:extent cx="514350" cy="381000"/>
            <wp:effectExtent l="19050" t="0" r="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14350" cy="381000"/>
                    </a:xfrm>
                    <a:prstGeom prst="rect">
                      <a:avLst/>
                    </a:prstGeom>
                    <a:noFill/>
                    <a:ln w="9525">
                      <a:noFill/>
                      <a:miter lim="800000"/>
                      <a:headEnd/>
                      <a:tailEnd/>
                    </a:ln>
                  </pic:spPr>
                </pic:pic>
              </a:graphicData>
            </a:graphic>
          </wp:inline>
        </w:drawing>
      </w:r>
      <w:r w:rsidRPr="00800C1F">
        <w:rPr>
          <w:color w:val="FF0000"/>
          <w:lang w:val="en-US"/>
        </w:rPr>
        <w:t xml:space="preserve"> </w:t>
      </w:r>
      <w:r>
        <w:rPr>
          <w:noProof/>
          <w:color w:val="FF0000"/>
          <w:lang w:val="en-US" w:eastAsia="en-US"/>
        </w:rPr>
        <w:drawing>
          <wp:inline distT="0" distB="0" distL="0" distR="0">
            <wp:extent cx="657225" cy="400050"/>
            <wp:effectExtent l="19050" t="0" r="9525" b="0"/>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657225" cy="400050"/>
                    </a:xfrm>
                    <a:prstGeom prst="rect">
                      <a:avLst/>
                    </a:prstGeom>
                    <a:noFill/>
                    <a:ln w="9525">
                      <a:noFill/>
                      <a:miter lim="800000"/>
                      <a:headEnd/>
                      <a:tailEnd/>
                    </a:ln>
                  </pic:spPr>
                </pic:pic>
              </a:graphicData>
            </a:graphic>
          </wp:inline>
        </w:drawing>
      </w:r>
      <w:r w:rsidRPr="00800C1F">
        <w:rPr>
          <w:color w:val="FF0000"/>
          <w:lang w:val="en-US"/>
        </w:rPr>
        <w:t xml:space="preserve">  </w:t>
      </w:r>
      <w:r>
        <w:rPr>
          <w:noProof/>
          <w:color w:val="FF0000"/>
          <w:lang w:val="en-US" w:eastAsia="en-US"/>
        </w:rPr>
        <w:drawing>
          <wp:inline distT="0" distB="0" distL="0" distR="0">
            <wp:extent cx="438150" cy="361950"/>
            <wp:effectExtent l="19050" t="0" r="0" b="0"/>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438150" cy="361950"/>
                    </a:xfrm>
                    <a:prstGeom prst="rect">
                      <a:avLst/>
                    </a:prstGeom>
                    <a:noFill/>
                    <a:ln w="9525">
                      <a:noFill/>
                      <a:miter lim="800000"/>
                      <a:headEnd/>
                      <a:tailEnd/>
                    </a:ln>
                  </pic:spPr>
                </pic:pic>
              </a:graphicData>
            </a:graphic>
          </wp:inline>
        </w:drawing>
      </w:r>
      <w:r w:rsidRPr="00800C1F">
        <w:rPr>
          <w:color w:val="FF0000"/>
          <w:lang w:val="en-US"/>
        </w:rPr>
        <w:t xml:space="preserve"> </w:t>
      </w:r>
      <w:r>
        <w:rPr>
          <w:noProof/>
          <w:color w:val="FF0000"/>
          <w:lang w:val="en-US" w:eastAsia="en-US"/>
        </w:rPr>
        <w:drawing>
          <wp:inline distT="0" distB="0" distL="0" distR="0">
            <wp:extent cx="866775" cy="314325"/>
            <wp:effectExtent l="19050" t="0" r="9525" b="0"/>
            <wp:docPr id="48" name="Picture 7" descr="http://www.marbef.org/images/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arbef.org/images/logo.gif"/>
                    <pic:cNvPicPr>
                      <a:picLocks noChangeAspect="1" noChangeArrowheads="1"/>
                    </pic:cNvPicPr>
                  </pic:nvPicPr>
                  <pic:blipFill>
                    <a:blip r:embed="rId14" cstate="print"/>
                    <a:srcRect/>
                    <a:stretch>
                      <a:fillRect/>
                    </a:stretch>
                  </pic:blipFill>
                  <pic:spPr bwMode="auto">
                    <a:xfrm>
                      <a:off x="0" y="0"/>
                      <a:ext cx="866775" cy="314325"/>
                    </a:xfrm>
                    <a:prstGeom prst="rect">
                      <a:avLst/>
                    </a:prstGeom>
                    <a:noFill/>
                    <a:ln w="9525">
                      <a:noFill/>
                      <a:miter lim="800000"/>
                      <a:headEnd/>
                      <a:tailEnd/>
                    </a:ln>
                  </pic:spPr>
                </pic:pic>
              </a:graphicData>
            </a:graphic>
          </wp:inline>
        </w:drawing>
      </w:r>
      <w:r w:rsidRPr="00800C1F">
        <w:rPr>
          <w:color w:val="FF0000"/>
          <w:lang w:val="en-US"/>
        </w:rPr>
        <w:t xml:space="preserve"> </w:t>
      </w:r>
    </w:p>
    <w:p w:rsidR="00233B6E" w:rsidRPr="0008544B" w:rsidRDefault="00233B6E" w:rsidP="00233B6E">
      <w:pPr>
        <w:pStyle w:val="Header"/>
        <w:rPr>
          <w:color w:val="FF0000"/>
          <w:lang w:val="en-US"/>
        </w:rPr>
      </w:pPr>
      <w:r>
        <w:rPr>
          <w:noProof/>
          <w:color w:val="FF0000"/>
          <w:lang w:val="en-US" w:eastAsia="en-US"/>
        </w:rPr>
        <w:drawing>
          <wp:inline distT="0" distB="0" distL="0" distR="0">
            <wp:extent cx="514350" cy="361950"/>
            <wp:effectExtent l="19050" t="0" r="0" b="0"/>
            <wp:docPr id="30" name="Picture 8" descr="download PANGAEA logo in high-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 PANGAEA logo in high-resolution"/>
                    <pic:cNvPicPr>
                      <a:picLocks noChangeAspect="1" noChangeArrowheads="1"/>
                    </pic:cNvPicPr>
                  </pic:nvPicPr>
                  <pic:blipFill>
                    <a:blip r:embed="rId15" cstate="print"/>
                    <a:srcRect/>
                    <a:stretch>
                      <a:fillRect/>
                    </a:stretch>
                  </pic:blipFill>
                  <pic:spPr bwMode="auto">
                    <a:xfrm>
                      <a:off x="0" y="0"/>
                      <a:ext cx="514350" cy="361950"/>
                    </a:xfrm>
                    <a:prstGeom prst="rect">
                      <a:avLst/>
                    </a:prstGeom>
                    <a:noFill/>
                    <a:ln w="9525">
                      <a:noFill/>
                      <a:miter lim="800000"/>
                      <a:headEnd/>
                      <a:tailEnd/>
                    </a:ln>
                  </pic:spPr>
                </pic:pic>
              </a:graphicData>
            </a:graphic>
          </wp:inline>
        </w:drawing>
      </w:r>
      <w:r w:rsidRPr="00800C1F">
        <w:rPr>
          <w:color w:val="FF0000"/>
          <w:lang w:val="en-US"/>
        </w:rPr>
        <w:t xml:space="preserve">  </w:t>
      </w:r>
      <w:r>
        <w:rPr>
          <w:noProof/>
          <w:color w:val="FF0000"/>
          <w:lang w:val="en-US" w:eastAsia="en-US"/>
        </w:rPr>
        <w:drawing>
          <wp:inline distT="0" distB="0" distL="0" distR="0">
            <wp:extent cx="666750" cy="304800"/>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666750" cy="304800"/>
                    </a:xfrm>
                    <a:prstGeom prst="rect">
                      <a:avLst/>
                    </a:prstGeom>
                    <a:noFill/>
                    <a:ln w="9525">
                      <a:noFill/>
                      <a:miter lim="800000"/>
                      <a:headEnd/>
                      <a:tailEnd/>
                    </a:ln>
                  </pic:spPr>
                </pic:pic>
              </a:graphicData>
            </a:graphic>
          </wp:inline>
        </w:drawing>
      </w:r>
      <w:r w:rsidRPr="00800C1F">
        <w:rPr>
          <w:color w:val="FF0000"/>
          <w:lang w:val="en-US"/>
        </w:rPr>
        <w:t xml:space="preserve"> </w:t>
      </w:r>
      <w:r>
        <w:rPr>
          <w:noProof/>
          <w:color w:val="FF0000"/>
          <w:lang w:val="en-US" w:eastAsia="en-US"/>
        </w:rPr>
        <w:drawing>
          <wp:inline distT="0" distB="0" distL="0" distR="0">
            <wp:extent cx="1476375" cy="371475"/>
            <wp:effectExtent l="19050" t="0" r="9525" b="0"/>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1476375" cy="371475"/>
                    </a:xfrm>
                    <a:prstGeom prst="rect">
                      <a:avLst/>
                    </a:prstGeom>
                    <a:noFill/>
                    <a:ln w="9525">
                      <a:noFill/>
                      <a:miter lim="800000"/>
                      <a:headEnd/>
                      <a:tailEnd/>
                    </a:ln>
                  </pic:spPr>
                </pic:pic>
              </a:graphicData>
            </a:graphic>
          </wp:inline>
        </w:drawing>
      </w:r>
      <w:r w:rsidRPr="00800C1F">
        <w:rPr>
          <w:color w:val="FF0000"/>
          <w:lang w:val="en-US"/>
        </w:rPr>
        <w:t xml:space="preserve">   </w:t>
      </w:r>
      <w:r>
        <w:rPr>
          <w:noProof/>
          <w:color w:val="FF0000"/>
          <w:lang w:val="en-US" w:eastAsia="en-US"/>
        </w:rPr>
        <w:drawing>
          <wp:inline distT="0" distB="0" distL="0" distR="0">
            <wp:extent cx="514350" cy="333375"/>
            <wp:effectExtent l="19050" t="0" r="0" b="0"/>
            <wp:docPr id="1" name="Picture 9" descr="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ropa"/>
                    <pic:cNvPicPr>
                      <a:picLocks noChangeAspect="1" noChangeArrowheads="1"/>
                    </pic:cNvPicPr>
                  </pic:nvPicPr>
                  <pic:blipFill>
                    <a:blip r:embed="rId18" cstate="print"/>
                    <a:srcRect/>
                    <a:stretch>
                      <a:fillRect/>
                    </a:stretch>
                  </pic:blipFill>
                  <pic:spPr bwMode="auto">
                    <a:xfrm>
                      <a:off x="0" y="0"/>
                      <a:ext cx="514350" cy="333375"/>
                    </a:xfrm>
                    <a:prstGeom prst="rect">
                      <a:avLst/>
                    </a:prstGeom>
                    <a:noFill/>
                    <a:ln w="9525">
                      <a:noFill/>
                      <a:miter lim="800000"/>
                      <a:headEnd/>
                      <a:tailEnd/>
                    </a:ln>
                  </pic:spPr>
                </pic:pic>
              </a:graphicData>
            </a:graphic>
          </wp:inline>
        </w:drawing>
      </w:r>
    </w:p>
    <w:p w:rsidR="00233B6E" w:rsidRPr="0008544B" w:rsidRDefault="00233B6E" w:rsidP="00233B6E">
      <w:pPr>
        <w:jc w:val="center"/>
        <w:rPr>
          <w:rFonts w:ascii="Cambria" w:hAnsi="Cambria"/>
          <w:b/>
          <w:sz w:val="32"/>
          <w:szCs w:val="32"/>
          <w:lang w:val="en-US"/>
        </w:rPr>
      </w:pPr>
    </w:p>
    <w:p w:rsidR="00233B6E" w:rsidRDefault="00233B6E" w:rsidP="00233B6E">
      <w:pPr>
        <w:jc w:val="center"/>
        <w:rPr>
          <w:rFonts w:ascii="Cambria" w:hAnsi="Cambria"/>
          <w:b/>
          <w:sz w:val="32"/>
          <w:szCs w:val="32"/>
          <w:lang w:val="en-US"/>
        </w:rPr>
      </w:pPr>
    </w:p>
    <w:p w:rsidR="00233B6E" w:rsidRPr="0008544B" w:rsidRDefault="00233B6E" w:rsidP="00233B6E">
      <w:pPr>
        <w:jc w:val="center"/>
        <w:rPr>
          <w:rFonts w:ascii="Cambria" w:hAnsi="Cambria"/>
          <w:b/>
          <w:sz w:val="32"/>
          <w:szCs w:val="32"/>
          <w:lang w:val="en-US"/>
        </w:rPr>
      </w:pPr>
    </w:p>
    <w:p w:rsidR="00233B6E" w:rsidRPr="0008544B" w:rsidRDefault="00233B6E" w:rsidP="00233B6E">
      <w:pPr>
        <w:jc w:val="center"/>
        <w:rPr>
          <w:rFonts w:ascii="Cambria" w:hAnsi="Cambria"/>
          <w:b/>
          <w:sz w:val="32"/>
          <w:szCs w:val="32"/>
          <w:lang w:val="en-US"/>
        </w:rPr>
      </w:pPr>
    </w:p>
    <w:p w:rsidR="00233B6E" w:rsidRPr="00C4396D" w:rsidRDefault="00233B6E" w:rsidP="00233B6E">
      <w:pPr>
        <w:jc w:val="center"/>
        <w:rPr>
          <w:b/>
          <w:sz w:val="32"/>
          <w:szCs w:val="32"/>
          <w:lang w:val="en-US"/>
        </w:rPr>
      </w:pPr>
      <w:r w:rsidRPr="00C4396D">
        <w:rPr>
          <w:b/>
          <w:sz w:val="32"/>
          <w:szCs w:val="32"/>
          <w:lang w:val="en-US"/>
        </w:rPr>
        <w:t>Final Report</w:t>
      </w:r>
    </w:p>
    <w:p w:rsidR="00233B6E" w:rsidRPr="00C4396D" w:rsidRDefault="00233B6E" w:rsidP="00233B6E">
      <w:pPr>
        <w:jc w:val="center"/>
        <w:rPr>
          <w:sz w:val="32"/>
          <w:szCs w:val="32"/>
          <w:lang w:val="en-US"/>
        </w:rPr>
      </w:pPr>
      <w:r w:rsidRPr="00C4396D">
        <w:rPr>
          <w:sz w:val="32"/>
          <w:szCs w:val="32"/>
          <w:lang w:val="en-US"/>
        </w:rPr>
        <w:t>15/05/2009 – 15/05/2011</w:t>
      </w:r>
    </w:p>
    <w:p w:rsidR="00233B6E" w:rsidRPr="00C4396D" w:rsidRDefault="00233B6E" w:rsidP="00233B6E">
      <w:pPr>
        <w:jc w:val="center"/>
        <w:rPr>
          <w:lang w:val="en-US"/>
        </w:rPr>
      </w:pPr>
    </w:p>
    <w:p w:rsidR="00233B6E" w:rsidRPr="00C4396D" w:rsidRDefault="00233B6E" w:rsidP="00233B6E">
      <w:pPr>
        <w:jc w:val="center"/>
        <w:rPr>
          <w:lang w:val="en-US"/>
        </w:rPr>
      </w:pPr>
      <w:r w:rsidRPr="00C4396D">
        <w:rPr>
          <w:lang w:val="en-US"/>
        </w:rPr>
        <w:t>Lot N°4 – Biology (SI2.531562) of the Service Contract No MARE/2008/03 on the Preparatory Actions for European Marine Observation and Data Network</w:t>
      </w:r>
    </w:p>
    <w:p w:rsidR="00233B6E" w:rsidRPr="00C4396D" w:rsidRDefault="00233B6E" w:rsidP="00233B6E">
      <w:pPr>
        <w:jc w:val="center"/>
        <w:rPr>
          <w:lang w:val="en-US"/>
        </w:rPr>
      </w:pPr>
    </w:p>
    <w:p w:rsidR="00233B6E" w:rsidRPr="00044D31" w:rsidRDefault="00233B6E" w:rsidP="00233B6E">
      <w:pPr>
        <w:jc w:val="center"/>
        <w:rPr>
          <w:lang w:val="en-US"/>
        </w:rPr>
      </w:pPr>
      <w:r w:rsidRPr="00044D31">
        <w:rPr>
          <w:lang w:val="en-US"/>
        </w:rPr>
        <w:t>Simon Claus</w:t>
      </w:r>
      <w:r w:rsidR="003D14DC" w:rsidRPr="00044D31">
        <w:rPr>
          <w:vertAlign w:val="superscript"/>
          <w:lang w:val="en-US"/>
        </w:rPr>
        <w:t>1</w:t>
      </w:r>
      <w:r w:rsidRPr="00044D31">
        <w:rPr>
          <w:lang w:val="en-US"/>
        </w:rPr>
        <w:t>, Leen Vandepitte</w:t>
      </w:r>
      <w:r w:rsidR="003D14DC" w:rsidRPr="00044D31">
        <w:rPr>
          <w:vertAlign w:val="superscript"/>
          <w:lang w:val="en-US"/>
        </w:rPr>
        <w:t>1</w:t>
      </w:r>
      <w:r w:rsidR="00EA227B">
        <w:rPr>
          <w:lang w:val="en-US"/>
        </w:rPr>
        <w:t>,</w:t>
      </w:r>
      <w:r w:rsidRPr="00044D31">
        <w:rPr>
          <w:lang w:val="en-US"/>
        </w:rPr>
        <w:t xml:space="preserve"> Francisco Hernandez</w:t>
      </w:r>
      <w:r w:rsidR="003D14DC" w:rsidRPr="00044D31">
        <w:rPr>
          <w:vertAlign w:val="superscript"/>
          <w:lang w:val="en-US"/>
        </w:rPr>
        <w:t>1</w:t>
      </w:r>
      <w:r w:rsidR="005575D7" w:rsidRPr="00044D31">
        <w:rPr>
          <w:lang w:val="en-US"/>
        </w:rPr>
        <w:t xml:space="preserve"> and project partners</w:t>
      </w:r>
      <w:r w:rsidR="003D14DC" w:rsidRPr="00044D31">
        <w:rPr>
          <w:vertAlign w:val="superscript"/>
          <w:lang w:val="en-US"/>
        </w:rPr>
        <w:t>2</w:t>
      </w:r>
    </w:p>
    <w:p w:rsidR="003D14DC" w:rsidRPr="00044D31" w:rsidRDefault="003D14DC" w:rsidP="003D14DC">
      <w:pPr>
        <w:jc w:val="center"/>
        <w:rPr>
          <w:sz w:val="20"/>
          <w:szCs w:val="20"/>
          <w:lang w:val="en-US"/>
        </w:rPr>
      </w:pPr>
      <w:r w:rsidRPr="00044D31">
        <w:rPr>
          <w:sz w:val="20"/>
          <w:szCs w:val="20"/>
          <w:vertAlign w:val="superscript"/>
          <w:lang w:val="en-US"/>
        </w:rPr>
        <w:t>1</w:t>
      </w:r>
      <w:r w:rsidRPr="00044D31">
        <w:rPr>
          <w:sz w:val="20"/>
          <w:szCs w:val="20"/>
          <w:lang w:val="en-US"/>
        </w:rPr>
        <w:t>: Flanders Marine Institute</w:t>
      </w:r>
      <w:r w:rsidR="00044D31" w:rsidRPr="00044D31">
        <w:rPr>
          <w:sz w:val="20"/>
          <w:szCs w:val="20"/>
          <w:lang w:val="en-US"/>
        </w:rPr>
        <w:br/>
      </w:r>
      <w:r w:rsidRPr="00044D31">
        <w:rPr>
          <w:sz w:val="20"/>
          <w:szCs w:val="20"/>
          <w:vertAlign w:val="superscript"/>
          <w:lang w:val="en-US"/>
        </w:rPr>
        <w:t>2</w:t>
      </w:r>
      <w:r w:rsidRPr="00044D31">
        <w:rPr>
          <w:sz w:val="20"/>
          <w:szCs w:val="20"/>
          <w:lang w:val="en-US"/>
        </w:rPr>
        <w:t>: Peter Herman, Netherlands Institute of Ecology; Centre for Estuarine and Marine Ecology</w:t>
      </w:r>
      <w:r w:rsidRPr="00044D31">
        <w:rPr>
          <w:sz w:val="20"/>
          <w:szCs w:val="20"/>
          <w:lang w:val="en-US"/>
        </w:rPr>
        <w:br/>
        <w:t>Neil Holdsworth, International Council for the Exploration of the Sea</w:t>
      </w:r>
      <w:r w:rsidRPr="00044D31">
        <w:rPr>
          <w:sz w:val="20"/>
          <w:szCs w:val="20"/>
          <w:lang w:val="en-US"/>
        </w:rPr>
        <w:br/>
        <w:t>Gilbert Maudire, Institut Français de Recherche pour l’Exploitation de la Mer</w:t>
      </w:r>
      <w:r w:rsidRPr="00044D31">
        <w:rPr>
          <w:sz w:val="20"/>
          <w:szCs w:val="20"/>
          <w:lang w:val="en-US"/>
        </w:rPr>
        <w:br/>
        <w:t>Éamonn Ó Tuama, The Global Biodiversity Information Facility</w:t>
      </w:r>
      <w:r w:rsidRPr="00044D31">
        <w:rPr>
          <w:sz w:val="20"/>
          <w:szCs w:val="20"/>
          <w:lang w:val="en-US"/>
        </w:rPr>
        <w:br/>
        <w:t>Stéphane Pesant, PANGAEA University of Bremen</w:t>
      </w:r>
      <w:r w:rsidRPr="00044D31">
        <w:rPr>
          <w:sz w:val="20"/>
          <w:szCs w:val="20"/>
          <w:lang w:val="en-US"/>
        </w:rPr>
        <w:br/>
        <w:t>Dick Schaap, Marine Information Service</w:t>
      </w:r>
      <w:r w:rsidRPr="00044D31">
        <w:rPr>
          <w:sz w:val="20"/>
          <w:szCs w:val="20"/>
          <w:lang w:val="en-US"/>
        </w:rPr>
        <w:br/>
      </w:r>
      <w:r w:rsidR="0024077C">
        <w:rPr>
          <w:sz w:val="20"/>
          <w:szCs w:val="20"/>
          <w:lang w:val="en-US"/>
        </w:rPr>
        <w:t>Edward Vanden Berghe</w:t>
      </w:r>
      <w:r w:rsidRPr="00044D31">
        <w:rPr>
          <w:sz w:val="20"/>
          <w:szCs w:val="20"/>
          <w:lang w:val="en-US"/>
        </w:rPr>
        <w:t>, iOBIS, Rutgers University; Institute for Marine and Coastal Sciences (IMCS)</w:t>
      </w:r>
      <w:r w:rsidRPr="00044D31">
        <w:rPr>
          <w:sz w:val="20"/>
          <w:szCs w:val="20"/>
          <w:lang w:val="en-US"/>
        </w:rPr>
        <w:br/>
        <w:t>Vladimir Vladymy</w:t>
      </w:r>
      <w:r w:rsidR="00044D31" w:rsidRPr="00044D31">
        <w:rPr>
          <w:sz w:val="20"/>
          <w:szCs w:val="20"/>
          <w:lang w:val="en-US"/>
        </w:rPr>
        <w:t>rov,</w:t>
      </w:r>
      <w:r w:rsidRPr="00044D31">
        <w:rPr>
          <w:sz w:val="20"/>
          <w:szCs w:val="20"/>
          <w:lang w:val="en-US"/>
        </w:rPr>
        <w:t xml:space="preserve"> Institute of Biology of the Southern Seas, National Academy of Sciences of Ukraine</w:t>
      </w:r>
    </w:p>
    <w:p w:rsidR="00233B6E" w:rsidRPr="00C4396D" w:rsidRDefault="00C4396D" w:rsidP="00233B6E">
      <w:pPr>
        <w:jc w:val="center"/>
        <w:rPr>
          <w:lang w:val="en-US"/>
        </w:rPr>
      </w:pPr>
      <w:r w:rsidRPr="00C4396D">
        <w:rPr>
          <w:lang w:val="en-US"/>
        </w:rPr>
        <w:t xml:space="preserve">May </w:t>
      </w:r>
      <w:r w:rsidR="005575D7">
        <w:rPr>
          <w:lang w:val="en-US"/>
        </w:rPr>
        <w:t>2011</w:t>
      </w:r>
    </w:p>
    <w:p w:rsidR="00233B6E" w:rsidRPr="00EF3BCB" w:rsidRDefault="00233B6E" w:rsidP="00233B6E">
      <w:pPr>
        <w:jc w:val="center"/>
        <w:rPr>
          <w:rFonts w:ascii="Cambria" w:hAnsi="Cambria"/>
          <w:b/>
          <w:sz w:val="32"/>
          <w:szCs w:val="32"/>
          <w:lang w:val="en-US"/>
        </w:rPr>
      </w:pPr>
      <w:r w:rsidRPr="00EF3BCB">
        <w:rPr>
          <w:lang w:val="en-US"/>
        </w:rPr>
        <w:br w:type="page"/>
      </w: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Default="00961707" w:rsidP="00961707">
      <w:pPr>
        <w:pStyle w:val="Default"/>
        <w:rPr>
          <w:b/>
          <w:bCs/>
          <w:sz w:val="32"/>
          <w:szCs w:val="32"/>
        </w:rPr>
      </w:pPr>
    </w:p>
    <w:p w:rsidR="00961707" w:rsidRPr="00961707" w:rsidRDefault="00961707" w:rsidP="00961707">
      <w:pPr>
        <w:pStyle w:val="Heading1"/>
        <w:rPr>
          <w:rFonts w:asciiTheme="minorHAnsi" w:hAnsiTheme="minorHAnsi"/>
        </w:rPr>
      </w:pPr>
      <w:bookmarkStart w:id="0" w:name="_Toc293566551"/>
      <w:r w:rsidRPr="00961707">
        <w:rPr>
          <w:rFonts w:asciiTheme="minorHAnsi" w:hAnsiTheme="minorHAnsi"/>
        </w:rPr>
        <w:lastRenderedPageBreak/>
        <w:t>Executive Summary</w:t>
      </w:r>
      <w:bookmarkEnd w:id="0"/>
      <w:r w:rsidRPr="00961707">
        <w:rPr>
          <w:rFonts w:asciiTheme="minorHAnsi" w:hAnsiTheme="minorHAnsi"/>
        </w:rPr>
        <w:t xml:space="preserve"> </w:t>
      </w:r>
    </w:p>
    <w:p w:rsidR="00961707" w:rsidRDefault="00961707" w:rsidP="00961707">
      <w:pPr>
        <w:pStyle w:val="Default"/>
        <w:rPr>
          <w:sz w:val="32"/>
          <w:szCs w:val="32"/>
        </w:rPr>
      </w:pPr>
    </w:p>
    <w:p w:rsidR="00433EDE" w:rsidRPr="005A7BCA" w:rsidRDefault="00961707" w:rsidP="00433EDE">
      <w:pPr>
        <w:pStyle w:val="Default"/>
        <w:jc w:val="both"/>
        <w:rPr>
          <w:rFonts w:asciiTheme="minorHAnsi" w:hAnsiTheme="minorHAnsi" w:cs="Calibri"/>
          <w:sz w:val="22"/>
          <w:szCs w:val="22"/>
        </w:rPr>
      </w:pPr>
      <w:r w:rsidRPr="005A7BCA">
        <w:rPr>
          <w:rFonts w:asciiTheme="minorHAnsi" w:hAnsiTheme="minorHAnsi" w:cs="Calibri"/>
          <w:sz w:val="22"/>
          <w:szCs w:val="22"/>
        </w:rPr>
        <w:t xml:space="preserve">A consortium of partners from across </w:t>
      </w:r>
      <w:r w:rsidR="00EB14B1" w:rsidRPr="005A7BCA">
        <w:rPr>
          <w:rFonts w:asciiTheme="minorHAnsi" w:hAnsiTheme="minorHAnsi" w:cs="Calibri"/>
          <w:sz w:val="22"/>
          <w:szCs w:val="22"/>
        </w:rPr>
        <w:t>Europe</w:t>
      </w:r>
      <w:r w:rsidRPr="005A7BCA">
        <w:rPr>
          <w:rFonts w:asciiTheme="minorHAnsi" w:hAnsiTheme="minorHAnsi" w:cs="Calibri"/>
          <w:sz w:val="22"/>
          <w:szCs w:val="22"/>
        </w:rPr>
        <w:t xml:space="preserve"> </w:t>
      </w:r>
      <w:r w:rsidR="00EB14B1" w:rsidRPr="005A7BCA">
        <w:rPr>
          <w:rFonts w:asciiTheme="minorHAnsi" w:hAnsiTheme="minorHAnsi" w:cs="Calibri"/>
          <w:sz w:val="22"/>
          <w:szCs w:val="22"/>
        </w:rPr>
        <w:t xml:space="preserve">and the US </w:t>
      </w:r>
      <w:r w:rsidRPr="005A7BCA">
        <w:rPr>
          <w:rFonts w:asciiTheme="minorHAnsi" w:hAnsiTheme="minorHAnsi" w:cs="Calibri"/>
          <w:sz w:val="22"/>
          <w:szCs w:val="22"/>
        </w:rPr>
        <w:t>has joined together to deliver the require</w:t>
      </w:r>
      <w:r w:rsidR="00EB14B1" w:rsidRPr="005A7BCA">
        <w:rPr>
          <w:rFonts w:asciiTheme="minorHAnsi" w:hAnsiTheme="minorHAnsi" w:cs="Calibri"/>
          <w:sz w:val="22"/>
          <w:szCs w:val="22"/>
        </w:rPr>
        <w:t>ments for EC Tender MARE/2008/03</w:t>
      </w:r>
      <w:r w:rsidRPr="005A7BCA">
        <w:rPr>
          <w:rFonts w:asciiTheme="minorHAnsi" w:hAnsiTheme="minorHAnsi" w:cs="Calibri"/>
          <w:sz w:val="22"/>
          <w:szCs w:val="22"/>
        </w:rPr>
        <w:t xml:space="preserve">. The </w:t>
      </w:r>
      <w:r w:rsidR="00EB14B1" w:rsidRPr="005A7BCA">
        <w:rPr>
          <w:rFonts w:asciiTheme="minorHAnsi" w:hAnsiTheme="minorHAnsi" w:cs="Calibri"/>
          <w:sz w:val="22"/>
          <w:szCs w:val="22"/>
        </w:rPr>
        <w:t xml:space="preserve">Biological Lot </w:t>
      </w:r>
      <w:r w:rsidRPr="005A7BCA">
        <w:rPr>
          <w:rFonts w:asciiTheme="minorHAnsi" w:hAnsiTheme="minorHAnsi" w:cs="Calibri"/>
          <w:sz w:val="22"/>
          <w:szCs w:val="22"/>
        </w:rPr>
        <w:t xml:space="preserve">Partnership comprises government agencies and research institutions with proven national and international expertise in marine </w:t>
      </w:r>
      <w:r w:rsidR="00EB14B1" w:rsidRPr="005A7BCA">
        <w:rPr>
          <w:rFonts w:asciiTheme="minorHAnsi" w:hAnsiTheme="minorHAnsi" w:cs="Calibri"/>
          <w:sz w:val="22"/>
          <w:szCs w:val="22"/>
        </w:rPr>
        <w:t>biological data man</w:t>
      </w:r>
      <w:r w:rsidR="00750A94">
        <w:rPr>
          <w:rFonts w:asciiTheme="minorHAnsi" w:hAnsiTheme="minorHAnsi" w:cs="Calibri"/>
          <w:sz w:val="22"/>
          <w:szCs w:val="22"/>
        </w:rPr>
        <w:t>a</w:t>
      </w:r>
      <w:r w:rsidR="00EB14B1" w:rsidRPr="005A7BCA">
        <w:rPr>
          <w:rFonts w:asciiTheme="minorHAnsi" w:hAnsiTheme="minorHAnsi" w:cs="Calibri"/>
          <w:sz w:val="22"/>
          <w:szCs w:val="22"/>
        </w:rPr>
        <w:t>gement. The project</w:t>
      </w:r>
      <w:r w:rsidRPr="005A7BCA">
        <w:rPr>
          <w:rFonts w:asciiTheme="minorHAnsi" w:hAnsiTheme="minorHAnsi" w:cs="Calibri"/>
          <w:sz w:val="22"/>
          <w:szCs w:val="22"/>
        </w:rPr>
        <w:t xml:space="preserve"> build</w:t>
      </w:r>
      <w:r w:rsidR="00EB14B1" w:rsidRPr="005A7BCA">
        <w:rPr>
          <w:rFonts w:asciiTheme="minorHAnsi" w:hAnsiTheme="minorHAnsi" w:cs="Calibri"/>
          <w:sz w:val="22"/>
          <w:szCs w:val="22"/>
        </w:rPr>
        <w:t>s</w:t>
      </w:r>
      <w:r w:rsidRPr="005A7BCA">
        <w:rPr>
          <w:rFonts w:asciiTheme="minorHAnsi" w:hAnsiTheme="minorHAnsi" w:cs="Calibri"/>
          <w:sz w:val="22"/>
          <w:szCs w:val="22"/>
        </w:rPr>
        <w:t xml:space="preserve"> upon the </w:t>
      </w:r>
      <w:r w:rsidR="00EB14B1" w:rsidRPr="005A7BCA">
        <w:rPr>
          <w:rFonts w:asciiTheme="minorHAnsi" w:hAnsiTheme="minorHAnsi" w:cs="Calibri"/>
          <w:sz w:val="22"/>
          <w:szCs w:val="22"/>
        </w:rPr>
        <w:t>data integration activit</w:t>
      </w:r>
      <w:r w:rsidR="00750A94">
        <w:rPr>
          <w:rFonts w:asciiTheme="minorHAnsi" w:hAnsiTheme="minorHAnsi" w:cs="Calibri"/>
          <w:sz w:val="22"/>
          <w:szCs w:val="22"/>
        </w:rPr>
        <w:t>i</w:t>
      </w:r>
      <w:r w:rsidR="00EB14B1" w:rsidRPr="005A7BCA">
        <w:rPr>
          <w:rFonts w:asciiTheme="minorHAnsi" w:hAnsiTheme="minorHAnsi" w:cs="Calibri"/>
          <w:sz w:val="22"/>
          <w:szCs w:val="22"/>
        </w:rPr>
        <w:t>es of the FP6 NoE MarBEF, and the marine biological datasystem</w:t>
      </w:r>
      <w:r w:rsidR="001746A1">
        <w:rPr>
          <w:rFonts w:asciiTheme="minorHAnsi" w:hAnsiTheme="minorHAnsi" w:cs="Calibri"/>
          <w:sz w:val="22"/>
          <w:szCs w:val="22"/>
        </w:rPr>
        <w:t>s</w:t>
      </w:r>
      <w:r w:rsidR="00EB14B1" w:rsidRPr="005A7BCA">
        <w:rPr>
          <w:rFonts w:asciiTheme="minorHAnsi" w:hAnsiTheme="minorHAnsi" w:cs="Calibri"/>
          <w:sz w:val="22"/>
          <w:szCs w:val="22"/>
        </w:rPr>
        <w:t xml:space="preserve"> EurOBIS (European Ocean Biogeographic Information System) and WoRMS (World Register of Marine Species</w:t>
      </w:r>
      <w:r w:rsidR="00255450">
        <w:rPr>
          <w:rFonts w:asciiTheme="minorHAnsi" w:hAnsiTheme="minorHAnsi" w:cs="Calibri"/>
          <w:sz w:val="22"/>
          <w:szCs w:val="22"/>
        </w:rPr>
        <w:t>)</w:t>
      </w:r>
      <w:r w:rsidRPr="005A7BCA">
        <w:rPr>
          <w:rFonts w:asciiTheme="minorHAnsi" w:hAnsiTheme="minorHAnsi" w:cs="Calibri"/>
          <w:sz w:val="22"/>
          <w:szCs w:val="22"/>
        </w:rPr>
        <w:t xml:space="preserve">. </w:t>
      </w:r>
      <w:r w:rsidR="00EB14B1" w:rsidRPr="005A7BCA">
        <w:rPr>
          <w:rFonts w:asciiTheme="minorHAnsi" w:hAnsiTheme="minorHAnsi" w:cs="Calibri"/>
          <w:sz w:val="22"/>
          <w:szCs w:val="22"/>
        </w:rPr>
        <w:t xml:space="preserve">By </w:t>
      </w:r>
      <w:r w:rsidR="001746A1">
        <w:rPr>
          <w:rFonts w:asciiTheme="minorHAnsi" w:hAnsiTheme="minorHAnsi" w:cs="Calibri"/>
          <w:sz w:val="22"/>
          <w:szCs w:val="22"/>
        </w:rPr>
        <w:t xml:space="preserve">building the EMODnet Biological pilot upon </w:t>
      </w:r>
      <w:r w:rsidR="00C462D2" w:rsidRPr="005A7BCA">
        <w:rPr>
          <w:rFonts w:asciiTheme="minorHAnsi" w:hAnsiTheme="minorHAnsi" w:cs="Calibri"/>
          <w:sz w:val="22"/>
          <w:szCs w:val="22"/>
        </w:rPr>
        <w:t>these existing initiatives, a significant amount of European biological data became integrated, quality controlled and available on</w:t>
      </w:r>
      <w:r w:rsidR="00750A94">
        <w:rPr>
          <w:rFonts w:asciiTheme="minorHAnsi" w:hAnsiTheme="minorHAnsi" w:cs="Calibri"/>
          <w:sz w:val="22"/>
          <w:szCs w:val="22"/>
        </w:rPr>
        <w:t>l</w:t>
      </w:r>
      <w:r w:rsidR="00C462D2" w:rsidRPr="005A7BCA">
        <w:rPr>
          <w:rFonts w:asciiTheme="minorHAnsi" w:hAnsiTheme="minorHAnsi" w:cs="Calibri"/>
          <w:sz w:val="22"/>
          <w:szCs w:val="22"/>
        </w:rPr>
        <w:t xml:space="preserve">ine. </w:t>
      </w:r>
      <w:r w:rsidR="001746A1">
        <w:rPr>
          <w:rFonts w:asciiTheme="minorHAnsi" w:hAnsiTheme="minorHAnsi" w:cs="Calibri"/>
          <w:sz w:val="22"/>
          <w:szCs w:val="22"/>
        </w:rPr>
        <w:t>The</w:t>
      </w:r>
      <w:r w:rsidR="00255450">
        <w:rPr>
          <w:rFonts w:asciiTheme="minorHAnsi" w:hAnsiTheme="minorHAnsi" w:cs="Calibri"/>
          <w:sz w:val="22"/>
          <w:szCs w:val="22"/>
        </w:rPr>
        <w:t xml:space="preserve"> online data portal for </w:t>
      </w:r>
      <w:r w:rsidR="00C462D2" w:rsidRPr="005A7BCA">
        <w:rPr>
          <w:rFonts w:asciiTheme="minorHAnsi" w:hAnsiTheme="minorHAnsi" w:cs="Calibri"/>
          <w:sz w:val="22"/>
          <w:szCs w:val="22"/>
        </w:rPr>
        <w:t>EMODnet biology</w:t>
      </w:r>
      <w:r w:rsidR="00433EDE" w:rsidRPr="005A7BCA">
        <w:rPr>
          <w:rFonts w:asciiTheme="minorHAnsi" w:hAnsiTheme="minorHAnsi" w:cs="Calibri"/>
          <w:sz w:val="22"/>
          <w:szCs w:val="22"/>
        </w:rPr>
        <w:t xml:space="preserve"> </w:t>
      </w:r>
      <w:r w:rsidR="001746A1">
        <w:rPr>
          <w:rFonts w:asciiTheme="minorHAnsi" w:hAnsiTheme="minorHAnsi" w:cs="Calibri"/>
          <w:sz w:val="22"/>
          <w:szCs w:val="22"/>
        </w:rPr>
        <w:t xml:space="preserve">has been </w:t>
      </w:r>
      <w:r w:rsidR="00255450">
        <w:rPr>
          <w:rFonts w:asciiTheme="minorHAnsi" w:hAnsiTheme="minorHAnsi" w:cs="Calibri"/>
          <w:sz w:val="22"/>
          <w:szCs w:val="22"/>
        </w:rPr>
        <w:t xml:space="preserve"> developed </w:t>
      </w:r>
      <w:r w:rsidR="001746A1">
        <w:rPr>
          <w:rFonts w:asciiTheme="minorHAnsi" w:hAnsiTheme="minorHAnsi" w:cs="Calibri"/>
          <w:sz w:val="22"/>
          <w:szCs w:val="22"/>
        </w:rPr>
        <w:t xml:space="preserve">and is accessible at </w:t>
      </w:r>
      <w:hyperlink r:id="rId19" w:history="1">
        <w:r w:rsidR="00255450" w:rsidRPr="00877F14">
          <w:rPr>
            <w:rStyle w:val="Hyperlink"/>
            <w:rFonts w:asciiTheme="minorHAnsi" w:hAnsiTheme="minorHAnsi" w:cs="Calibri"/>
            <w:sz w:val="22"/>
            <w:szCs w:val="22"/>
          </w:rPr>
          <w:t>http://bio.emodnet.eu/portal/</w:t>
        </w:r>
      </w:hyperlink>
      <w:r w:rsidR="00255450">
        <w:rPr>
          <w:rFonts w:asciiTheme="minorHAnsi" w:hAnsiTheme="minorHAnsi" w:cs="Calibri"/>
          <w:sz w:val="22"/>
          <w:szCs w:val="22"/>
        </w:rPr>
        <w:t xml:space="preserve">. The system </w:t>
      </w:r>
      <w:r w:rsidR="004411ED">
        <w:rPr>
          <w:rFonts w:asciiTheme="minorHAnsi" w:hAnsiTheme="minorHAnsi" w:cs="Calibri"/>
          <w:sz w:val="22"/>
          <w:szCs w:val="22"/>
        </w:rPr>
        <w:t>can be considered as</w:t>
      </w:r>
      <w:r w:rsidR="00433EDE" w:rsidRPr="005A7BCA">
        <w:rPr>
          <w:rFonts w:asciiTheme="minorHAnsi" w:hAnsiTheme="minorHAnsi" w:cs="Calibri"/>
          <w:sz w:val="22"/>
          <w:szCs w:val="22"/>
        </w:rPr>
        <w:t xml:space="preserve"> a network of distributed data systems, </w:t>
      </w:r>
      <w:r w:rsidR="004411ED">
        <w:rPr>
          <w:rFonts w:asciiTheme="minorHAnsi" w:hAnsiTheme="minorHAnsi" w:cs="Calibri"/>
          <w:sz w:val="22"/>
          <w:szCs w:val="22"/>
        </w:rPr>
        <w:t xml:space="preserve">is </w:t>
      </w:r>
      <w:r w:rsidR="00433EDE" w:rsidRPr="005A7BCA">
        <w:rPr>
          <w:rFonts w:asciiTheme="minorHAnsi" w:hAnsiTheme="minorHAnsi" w:cs="Calibri"/>
          <w:sz w:val="22"/>
          <w:szCs w:val="22"/>
        </w:rPr>
        <w:t xml:space="preserve">OGC </w:t>
      </w:r>
      <w:r w:rsidR="0024077C">
        <w:rPr>
          <w:rFonts w:asciiTheme="minorHAnsi" w:hAnsiTheme="minorHAnsi" w:cs="Calibri"/>
          <w:sz w:val="22"/>
          <w:szCs w:val="22"/>
        </w:rPr>
        <w:t>compliant</w:t>
      </w:r>
      <w:r w:rsidR="00433EDE" w:rsidRPr="005A7BCA">
        <w:rPr>
          <w:rFonts w:asciiTheme="minorHAnsi" w:hAnsiTheme="minorHAnsi" w:cs="Calibri"/>
          <w:sz w:val="22"/>
          <w:szCs w:val="22"/>
        </w:rPr>
        <w:t>, contains standardized data and integrates data with different levels of accessibility. The portal include</w:t>
      </w:r>
      <w:r w:rsidR="0024077C">
        <w:rPr>
          <w:rFonts w:asciiTheme="minorHAnsi" w:hAnsiTheme="minorHAnsi" w:cs="Calibri"/>
          <w:sz w:val="22"/>
          <w:szCs w:val="22"/>
        </w:rPr>
        <w:t>s</w:t>
      </w:r>
      <w:r w:rsidR="00433EDE" w:rsidRPr="005A7BCA">
        <w:rPr>
          <w:rFonts w:asciiTheme="minorHAnsi" w:hAnsiTheme="minorHAnsi" w:cs="Calibri"/>
          <w:sz w:val="22"/>
          <w:szCs w:val="22"/>
        </w:rPr>
        <w:t xml:space="preserve"> different functionalities such as the online data catalogue, a data querying service, a taxonomic</w:t>
      </w:r>
      <w:r w:rsidR="004411ED">
        <w:rPr>
          <w:rFonts w:asciiTheme="minorHAnsi" w:hAnsiTheme="minorHAnsi" w:cs="Calibri"/>
          <w:sz w:val="22"/>
          <w:szCs w:val="22"/>
        </w:rPr>
        <w:t xml:space="preserve"> ontology</w:t>
      </w:r>
      <w:r w:rsidR="00433EDE" w:rsidRPr="005A7BCA">
        <w:rPr>
          <w:rFonts w:asciiTheme="minorHAnsi" w:hAnsiTheme="minorHAnsi" w:cs="Calibri"/>
          <w:sz w:val="22"/>
          <w:szCs w:val="22"/>
        </w:rPr>
        <w:t xml:space="preserve">, a data mapping interface, </w:t>
      </w:r>
      <w:r w:rsidR="004411ED">
        <w:rPr>
          <w:rFonts w:asciiTheme="minorHAnsi" w:hAnsiTheme="minorHAnsi" w:cs="Calibri"/>
          <w:sz w:val="22"/>
          <w:szCs w:val="22"/>
        </w:rPr>
        <w:t xml:space="preserve">a </w:t>
      </w:r>
      <w:r w:rsidR="00433EDE" w:rsidRPr="005A7BCA">
        <w:rPr>
          <w:rFonts w:asciiTheme="minorHAnsi" w:hAnsiTheme="minorHAnsi" w:cs="Calibri"/>
          <w:sz w:val="22"/>
          <w:szCs w:val="22"/>
        </w:rPr>
        <w:t xml:space="preserve">data downloading service and a help and feedback function. Both observation and monitoring data and </w:t>
      </w:r>
      <w:r w:rsidR="004411ED">
        <w:rPr>
          <w:rFonts w:asciiTheme="minorHAnsi" w:hAnsiTheme="minorHAnsi" w:cs="Calibri"/>
          <w:sz w:val="22"/>
          <w:szCs w:val="22"/>
        </w:rPr>
        <w:t>data products can be integrated</w:t>
      </w:r>
      <w:r w:rsidR="00433EDE" w:rsidRPr="005A7BCA">
        <w:rPr>
          <w:rFonts w:asciiTheme="minorHAnsi" w:hAnsiTheme="minorHAnsi" w:cs="Calibri"/>
          <w:sz w:val="22"/>
          <w:szCs w:val="22"/>
        </w:rPr>
        <w:t xml:space="preserve">, visualized and redistributed through the </w:t>
      </w:r>
      <w:r w:rsidR="004411ED">
        <w:rPr>
          <w:rFonts w:asciiTheme="minorHAnsi" w:hAnsiTheme="minorHAnsi" w:cs="Calibri"/>
          <w:sz w:val="22"/>
          <w:szCs w:val="22"/>
        </w:rPr>
        <w:t xml:space="preserve">data </w:t>
      </w:r>
      <w:r w:rsidR="00433EDE" w:rsidRPr="005A7BCA">
        <w:rPr>
          <w:rFonts w:asciiTheme="minorHAnsi" w:hAnsiTheme="minorHAnsi" w:cs="Calibri"/>
          <w:sz w:val="22"/>
          <w:szCs w:val="22"/>
        </w:rPr>
        <w:t>portal.</w:t>
      </w:r>
    </w:p>
    <w:p w:rsidR="00433EDE" w:rsidRPr="005A7BCA" w:rsidRDefault="00433EDE" w:rsidP="00433EDE">
      <w:pPr>
        <w:pStyle w:val="Default"/>
        <w:jc w:val="both"/>
        <w:rPr>
          <w:rFonts w:asciiTheme="minorHAnsi" w:hAnsiTheme="minorHAnsi" w:cs="Calibri"/>
          <w:sz w:val="22"/>
          <w:szCs w:val="22"/>
        </w:rPr>
      </w:pPr>
    </w:p>
    <w:p w:rsidR="005A7BCA" w:rsidRPr="005A7BCA" w:rsidRDefault="00362AA6" w:rsidP="005A7BCA">
      <w:pPr>
        <w:pStyle w:val="Default"/>
        <w:jc w:val="both"/>
        <w:rPr>
          <w:rFonts w:asciiTheme="minorHAnsi" w:hAnsiTheme="minorHAnsi" w:cs="Calibri"/>
          <w:sz w:val="22"/>
          <w:szCs w:val="22"/>
        </w:rPr>
      </w:pPr>
      <w:r w:rsidRPr="005A7BCA">
        <w:rPr>
          <w:rFonts w:asciiTheme="minorHAnsi" w:hAnsiTheme="minorHAnsi" w:cs="Calibri"/>
          <w:sz w:val="22"/>
          <w:szCs w:val="22"/>
        </w:rPr>
        <w:t xml:space="preserve">From the 453 </w:t>
      </w:r>
      <w:r w:rsidR="004411ED">
        <w:rPr>
          <w:rFonts w:asciiTheme="minorHAnsi" w:hAnsiTheme="minorHAnsi" w:cs="Calibri"/>
          <w:sz w:val="22"/>
          <w:szCs w:val="22"/>
        </w:rPr>
        <w:t xml:space="preserve">marine biological </w:t>
      </w:r>
      <w:r w:rsidRPr="005A7BCA">
        <w:rPr>
          <w:rFonts w:asciiTheme="minorHAnsi" w:hAnsiTheme="minorHAnsi" w:cs="Calibri"/>
          <w:sz w:val="22"/>
          <w:szCs w:val="22"/>
        </w:rPr>
        <w:t>data sets and sampling programmes</w:t>
      </w:r>
      <w:r w:rsidR="0024077C" w:rsidRPr="0024077C">
        <w:rPr>
          <w:rFonts w:asciiTheme="minorHAnsi" w:hAnsiTheme="minorHAnsi" w:cs="Calibri"/>
          <w:sz w:val="22"/>
          <w:szCs w:val="22"/>
        </w:rPr>
        <w:t xml:space="preserve"> </w:t>
      </w:r>
      <w:r w:rsidR="0024077C" w:rsidRPr="005A7BCA">
        <w:rPr>
          <w:rFonts w:asciiTheme="minorHAnsi" w:hAnsiTheme="minorHAnsi" w:cs="Calibri"/>
          <w:sz w:val="22"/>
          <w:szCs w:val="22"/>
        </w:rPr>
        <w:t>identified</w:t>
      </w:r>
      <w:r w:rsidRPr="005A7BCA">
        <w:rPr>
          <w:rFonts w:asciiTheme="minorHAnsi" w:hAnsiTheme="minorHAnsi" w:cs="Calibri"/>
          <w:sz w:val="22"/>
          <w:szCs w:val="22"/>
        </w:rPr>
        <w:t xml:space="preserve">, about 60% make the presence </w:t>
      </w:r>
      <w:r w:rsidR="007315EF">
        <w:rPr>
          <w:rFonts w:asciiTheme="minorHAnsi" w:hAnsiTheme="minorHAnsi" w:cs="Calibri"/>
          <w:sz w:val="22"/>
          <w:szCs w:val="22"/>
        </w:rPr>
        <w:t>and/</w:t>
      </w:r>
      <w:r w:rsidRPr="005A7BCA">
        <w:rPr>
          <w:rFonts w:asciiTheme="minorHAnsi" w:hAnsiTheme="minorHAnsi" w:cs="Calibri"/>
          <w:sz w:val="22"/>
          <w:szCs w:val="22"/>
        </w:rPr>
        <w:t>or abundance data available</w:t>
      </w:r>
      <w:r w:rsidR="004411ED">
        <w:rPr>
          <w:rFonts w:asciiTheme="minorHAnsi" w:hAnsiTheme="minorHAnsi" w:cs="Calibri"/>
          <w:sz w:val="22"/>
          <w:szCs w:val="22"/>
        </w:rPr>
        <w:t xml:space="preserve"> through the portal</w:t>
      </w:r>
      <w:r w:rsidRPr="005A7BCA">
        <w:rPr>
          <w:rFonts w:asciiTheme="minorHAnsi" w:hAnsiTheme="minorHAnsi" w:cs="Calibri"/>
          <w:sz w:val="22"/>
          <w:szCs w:val="22"/>
        </w:rPr>
        <w:t>. At this moment there are over 14 mil</w:t>
      </w:r>
      <w:r w:rsidR="00750A94">
        <w:rPr>
          <w:rFonts w:asciiTheme="minorHAnsi" w:hAnsiTheme="minorHAnsi" w:cs="Calibri"/>
          <w:sz w:val="22"/>
          <w:szCs w:val="22"/>
        </w:rPr>
        <w:t>l</w:t>
      </w:r>
      <w:r w:rsidRPr="005A7BCA">
        <w:rPr>
          <w:rFonts w:asciiTheme="minorHAnsi" w:hAnsiTheme="minorHAnsi" w:cs="Calibri"/>
          <w:sz w:val="22"/>
          <w:szCs w:val="22"/>
        </w:rPr>
        <w:t>ion records available in the EMODnet biological portal through EurOBIS. The best represented species groups are fish, benthos, plankton and birds. Most data come from the North Sea, English Channel, Celtic Sea, Skagerrak and Kattegat</w:t>
      </w:r>
      <w:r w:rsidR="0024077C">
        <w:rPr>
          <w:rFonts w:asciiTheme="minorHAnsi" w:hAnsiTheme="minorHAnsi" w:cs="Calibri"/>
          <w:sz w:val="22"/>
          <w:szCs w:val="22"/>
        </w:rPr>
        <w:t>, and</w:t>
      </w:r>
      <w:r w:rsidRPr="005A7BCA">
        <w:rPr>
          <w:rFonts w:asciiTheme="minorHAnsi" w:hAnsiTheme="minorHAnsi" w:cs="Calibri"/>
          <w:sz w:val="22"/>
          <w:szCs w:val="22"/>
        </w:rPr>
        <w:t xml:space="preserve"> from </w:t>
      </w:r>
      <w:r w:rsidR="0024077C">
        <w:rPr>
          <w:rFonts w:asciiTheme="minorHAnsi" w:hAnsiTheme="minorHAnsi" w:cs="Calibri"/>
          <w:sz w:val="22"/>
          <w:szCs w:val="22"/>
        </w:rPr>
        <w:t xml:space="preserve">between </w:t>
      </w:r>
      <w:r w:rsidRPr="005A7BCA">
        <w:rPr>
          <w:rFonts w:asciiTheme="minorHAnsi" w:hAnsiTheme="minorHAnsi" w:cs="Calibri"/>
          <w:sz w:val="22"/>
          <w:szCs w:val="22"/>
        </w:rPr>
        <w:t xml:space="preserve">1980-2005. Based on these data and information, a detailed gap analysis was performed, and suggestions for future incentives </w:t>
      </w:r>
      <w:r w:rsidR="005A7BCA">
        <w:rPr>
          <w:rFonts w:asciiTheme="minorHAnsi" w:hAnsiTheme="minorHAnsi" w:cs="Calibri"/>
          <w:sz w:val="22"/>
          <w:szCs w:val="22"/>
        </w:rPr>
        <w:t>are</w:t>
      </w:r>
      <w:r w:rsidRPr="005A7BCA">
        <w:rPr>
          <w:rFonts w:asciiTheme="minorHAnsi" w:hAnsiTheme="minorHAnsi" w:cs="Calibri"/>
          <w:sz w:val="22"/>
          <w:szCs w:val="22"/>
        </w:rPr>
        <w:t xml:space="preserve"> proposed. </w:t>
      </w:r>
      <w:r w:rsidR="005A7BCA">
        <w:rPr>
          <w:rFonts w:asciiTheme="minorHAnsi" w:hAnsiTheme="minorHAnsi" w:cs="Calibri"/>
          <w:sz w:val="22"/>
          <w:szCs w:val="22"/>
        </w:rPr>
        <w:t>During this project, several ways to improve coverage and precision of the data are explored, tested and set into practice.</w:t>
      </w:r>
    </w:p>
    <w:p w:rsidR="005A7BCA" w:rsidRPr="005A7BCA" w:rsidRDefault="005A7BCA" w:rsidP="005A7BCA">
      <w:pPr>
        <w:pStyle w:val="Default"/>
        <w:jc w:val="both"/>
        <w:rPr>
          <w:rFonts w:asciiTheme="minorHAnsi" w:hAnsiTheme="minorHAnsi" w:cs="Calibri"/>
          <w:sz w:val="22"/>
          <w:szCs w:val="22"/>
        </w:rPr>
      </w:pPr>
    </w:p>
    <w:p w:rsidR="007315EF" w:rsidRDefault="005A7BCA" w:rsidP="005A7BCA">
      <w:pPr>
        <w:pStyle w:val="Default"/>
        <w:jc w:val="both"/>
        <w:rPr>
          <w:rFonts w:asciiTheme="minorHAnsi" w:hAnsiTheme="minorHAnsi" w:cs="Arial"/>
          <w:sz w:val="22"/>
          <w:szCs w:val="22"/>
        </w:rPr>
      </w:pPr>
      <w:r>
        <w:rPr>
          <w:rFonts w:asciiTheme="minorHAnsi" w:hAnsiTheme="minorHAnsi"/>
          <w:sz w:val="22"/>
          <w:szCs w:val="22"/>
        </w:rPr>
        <w:t>As b</w:t>
      </w:r>
      <w:r w:rsidRPr="005A7BCA">
        <w:rPr>
          <w:rFonts w:asciiTheme="minorHAnsi" w:hAnsiTheme="minorHAnsi"/>
          <w:sz w:val="22"/>
          <w:szCs w:val="22"/>
        </w:rPr>
        <w:t>iodiversity and biogeographic information are essential to measure and study the eco</w:t>
      </w:r>
      <w:r>
        <w:rPr>
          <w:rFonts w:asciiTheme="minorHAnsi" w:hAnsiTheme="minorHAnsi"/>
          <w:sz w:val="22"/>
          <w:szCs w:val="22"/>
        </w:rPr>
        <w:t>system health of maritime basin</w:t>
      </w:r>
      <w:r w:rsidR="004411ED">
        <w:rPr>
          <w:rFonts w:asciiTheme="minorHAnsi" w:hAnsiTheme="minorHAnsi"/>
          <w:sz w:val="22"/>
          <w:szCs w:val="22"/>
        </w:rPr>
        <w:t>s</w:t>
      </w:r>
      <w:r>
        <w:rPr>
          <w:rFonts w:asciiTheme="minorHAnsi" w:hAnsiTheme="minorHAnsi"/>
          <w:sz w:val="22"/>
          <w:szCs w:val="22"/>
        </w:rPr>
        <w:t>, s</w:t>
      </w:r>
      <w:r w:rsidRPr="005A7BCA">
        <w:rPr>
          <w:rFonts w:asciiTheme="minorHAnsi" w:hAnsiTheme="minorHAnsi"/>
          <w:sz w:val="22"/>
          <w:szCs w:val="22"/>
        </w:rPr>
        <w:t xml:space="preserve">ome of the data could also be used to </w:t>
      </w:r>
      <w:r>
        <w:rPr>
          <w:rFonts w:asciiTheme="minorHAnsi" w:hAnsiTheme="minorHAnsi"/>
          <w:sz w:val="22"/>
          <w:szCs w:val="22"/>
        </w:rPr>
        <w:t>support the different descriptors</w:t>
      </w:r>
      <w:r w:rsidR="001C10E7">
        <w:rPr>
          <w:rFonts w:asciiTheme="minorHAnsi" w:hAnsiTheme="minorHAnsi"/>
          <w:sz w:val="22"/>
          <w:szCs w:val="22"/>
        </w:rPr>
        <w:t xml:space="preserve"> </w:t>
      </w:r>
      <w:r>
        <w:rPr>
          <w:rFonts w:asciiTheme="minorHAnsi" w:hAnsiTheme="minorHAnsi"/>
          <w:sz w:val="22"/>
          <w:szCs w:val="22"/>
        </w:rPr>
        <w:t xml:space="preserve">for Good Environmental Status, currently under development by the Marine Strategy Framework Directive. Information on </w:t>
      </w:r>
      <w:r w:rsidRPr="005A7BCA">
        <w:rPr>
          <w:rFonts w:asciiTheme="minorHAnsi" w:hAnsiTheme="minorHAnsi" w:cs="Arial"/>
          <w:sz w:val="22"/>
          <w:szCs w:val="22"/>
        </w:rPr>
        <w:t>distribution</w:t>
      </w:r>
      <w:r>
        <w:rPr>
          <w:rFonts w:asciiTheme="minorHAnsi" w:hAnsiTheme="minorHAnsi" w:cs="Arial"/>
          <w:sz w:val="22"/>
          <w:szCs w:val="22"/>
        </w:rPr>
        <w:t>,</w:t>
      </w:r>
      <w:r w:rsidRPr="005A7BCA">
        <w:rPr>
          <w:rFonts w:asciiTheme="minorHAnsi" w:hAnsiTheme="minorHAnsi" w:cs="Arial"/>
          <w:sz w:val="22"/>
          <w:szCs w:val="22"/>
        </w:rPr>
        <w:t xml:space="preserve"> abundance </w:t>
      </w:r>
      <w:r>
        <w:rPr>
          <w:rFonts w:asciiTheme="minorHAnsi" w:hAnsiTheme="minorHAnsi" w:cs="Arial"/>
          <w:sz w:val="22"/>
          <w:szCs w:val="22"/>
        </w:rPr>
        <w:t xml:space="preserve">and diversity </w:t>
      </w:r>
      <w:r w:rsidRPr="005A7BCA">
        <w:rPr>
          <w:rFonts w:asciiTheme="minorHAnsi" w:hAnsiTheme="minorHAnsi" w:cs="Arial"/>
          <w:sz w:val="22"/>
          <w:szCs w:val="22"/>
        </w:rPr>
        <w:t xml:space="preserve">of </w:t>
      </w:r>
      <w:r w:rsidR="007315EF">
        <w:rPr>
          <w:rFonts w:asciiTheme="minorHAnsi" w:hAnsiTheme="minorHAnsi" w:cs="Arial"/>
          <w:sz w:val="22"/>
          <w:szCs w:val="22"/>
        </w:rPr>
        <w:t xml:space="preserve">marine </w:t>
      </w:r>
      <w:r w:rsidRPr="005A7BCA">
        <w:rPr>
          <w:rFonts w:asciiTheme="minorHAnsi" w:hAnsiTheme="minorHAnsi" w:cs="Arial"/>
          <w:sz w:val="22"/>
          <w:szCs w:val="22"/>
        </w:rPr>
        <w:t xml:space="preserve">species </w:t>
      </w:r>
      <w:r w:rsidR="007315EF">
        <w:rPr>
          <w:rFonts w:asciiTheme="minorHAnsi" w:hAnsiTheme="minorHAnsi" w:cs="Arial"/>
          <w:sz w:val="22"/>
          <w:szCs w:val="22"/>
        </w:rPr>
        <w:t>across Europe, identified as key descriptors for GES of marine waters, are available and can be retrieved from the EMODnet Biological data portal.</w:t>
      </w:r>
    </w:p>
    <w:p w:rsidR="007315EF" w:rsidRDefault="007315EF" w:rsidP="005A7BCA">
      <w:pPr>
        <w:pStyle w:val="Default"/>
        <w:jc w:val="both"/>
        <w:rPr>
          <w:rFonts w:asciiTheme="minorHAnsi" w:hAnsiTheme="minorHAnsi" w:cs="Arial"/>
          <w:sz w:val="22"/>
          <w:szCs w:val="22"/>
        </w:rPr>
      </w:pPr>
    </w:p>
    <w:p w:rsidR="005A7BCA" w:rsidRPr="005A7BCA" w:rsidRDefault="005A7BCA" w:rsidP="00433EDE">
      <w:pPr>
        <w:pStyle w:val="Default"/>
        <w:jc w:val="both"/>
        <w:rPr>
          <w:rFonts w:asciiTheme="minorHAnsi" w:hAnsiTheme="minorHAnsi" w:cs="Calibri"/>
          <w:sz w:val="22"/>
          <w:szCs w:val="22"/>
        </w:rPr>
      </w:pPr>
    </w:p>
    <w:p w:rsidR="00961707" w:rsidRPr="005A7BCA" w:rsidRDefault="00961707" w:rsidP="00EB14B1">
      <w:pPr>
        <w:rPr>
          <w:rFonts w:eastAsia="Calibri"/>
          <w:lang w:val="en-US"/>
        </w:rPr>
      </w:pPr>
    </w:p>
    <w:p w:rsidR="005A7BCA" w:rsidRPr="005A7BCA" w:rsidRDefault="005A7BCA" w:rsidP="00EB14B1">
      <w:pPr>
        <w:rPr>
          <w:rFonts w:eastAsia="Calibri"/>
          <w:lang w:val="en-US"/>
        </w:rPr>
      </w:pPr>
    </w:p>
    <w:p w:rsidR="00B5663E" w:rsidRPr="00961707" w:rsidRDefault="00961707">
      <w:pPr>
        <w:rPr>
          <w:b/>
          <w:u w:val="single"/>
          <w:lang w:val="en-US"/>
        </w:rPr>
      </w:pPr>
      <w:r w:rsidRPr="00961707">
        <w:rPr>
          <w:rFonts w:eastAsia="Calibri"/>
          <w:lang w:val="en-US"/>
        </w:rPr>
        <w:br w:type="page"/>
      </w:r>
    </w:p>
    <w:sdt>
      <w:sdtPr>
        <w:rPr>
          <w:rFonts w:asciiTheme="minorHAnsi" w:eastAsiaTheme="minorEastAsia" w:hAnsiTheme="minorHAnsi" w:cstheme="minorBidi"/>
          <w:b w:val="0"/>
          <w:bCs w:val="0"/>
          <w:color w:val="auto"/>
          <w:sz w:val="22"/>
          <w:szCs w:val="22"/>
          <w:lang w:val="nl-BE" w:eastAsia="zh-CN"/>
        </w:rPr>
        <w:id w:val="16132398"/>
        <w:docPartObj>
          <w:docPartGallery w:val="Table of Contents"/>
          <w:docPartUnique/>
        </w:docPartObj>
      </w:sdtPr>
      <w:sdtContent>
        <w:p w:rsidR="00D927C2" w:rsidRDefault="00D927C2" w:rsidP="00D927C2">
          <w:pPr>
            <w:pStyle w:val="TOCHeading"/>
          </w:pPr>
          <w:r>
            <w:t>Contents</w:t>
          </w:r>
        </w:p>
        <w:p w:rsidR="00A37A6F" w:rsidRDefault="00E83270">
          <w:pPr>
            <w:pStyle w:val="TOC1"/>
            <w:tabs>
              <w:tab w:val="right" w:leader="dot" w:pos="9074"/>
            </w:tabs>
            <w:rPr>
              <w:noProof/>
              <w:lang w:val="en-US" w:eastAsia="en-US"/>
            </w:rPr>
          </w:pPr>
          <w:r>
            <w:fldChar w:fldCharType="begin"/>
          </w:r>
          <w:r w:rsidR="00D927C2">
            <w:instrText xml:space="preserve"> TOC \o "1-4" \h \z \u </w:instrText>
          </w:r>
          <w:r>
            <w:fldChar w:fldCharType="separate"/>
          </w:r>
          <w:hyperlink w:anchor="_Toc293566551" w:history="1">
            <w:r w:rsidR="00A37A6F" w:rsidRPr="00DE2687">
              <w:rPr>
                <w:rStyle w:val="Hyperlink"/>
                <w:noProof/>
              </w:rPr>
              <w:t>Executive Summary</w:t>
            </w:r>
            <w:r w:rsidR="00A37A6F">
              <w:rPr>
                <w:noProof/>
                <w:webHidden/>
              </w:rPr>
              <w:tab/>
            </w:r>
            <w:r>
              <w:rPr>
                <w:noProof/>
                <w:webHidden/>
              </w:rPr>
              <w:fldChar w:fldCharType="begin"/>
            </w:r>
            <w:r w:rsidR="00A37A6F">
              <w:rPr>
                <w:noProof/>
                <w:webHidden/>
              </w:rPr>
              <w:instrText xml:space="preserve"> PAGEREF _Toc293566551 \h </w:instrText>
            </w:r>
            <w:r>
              <w:rPr>
                <w:noProof/>
                <w:webHidden/>
              </w:rPr>
            </w:r>
            <w:r>
              <w:rPr>
                <w:noProof/>
                <w:webHidden/>
              </w:rPr>
              <w:fldChar w:fldCharType="separate"/>
            </w:r>
            <w:r w:rsidR="00A37A6F">
              <w:rPr>
                <w:noProof/>
                <w:webHidden/>
              </w:rPr>
              <w:t>3</w:t>
            </w:r>
            <w:r>
              <w:rPr>
                <w:noProof/>
                <w:webHidden/>
              </w:rPr>
              <w:fldChar w:fldCharType="end"/>
            </w:r>
          </w:hyperlink>
        </w:p>
        <w:p w:rsidR="00A37A6F" w:rsidRDefault="00E83270">
          <w:pPr>
            <w:pStyle w:val="TOC1"/>
            <w:tabs>
              <w:tab w:val="right" w:leader="dot" w:pos="9074"/>
            </w:tabs>
            <w:rPr>
              <w:noProof/>
              <w:lang w:val="en-US" w:eastAsia="en-US"/>
            </w:rPr>
          </w:pPr>
          <w:hyperlink w:anchor="_Toc293566552" w:history="1">
            <w:r w:rsidR="00A37A6F" w:rsidRPr="00DE2687">
              <w:rPr>
                <w:rStyle w:val="Hyperlink"/>
                <w:rFonts w:eastAsia="Calibri"/>
                <w:noProof/>
              </w:rPr>
              <w:t>Glossary</w:t>
            </w:r>
            <w:r w:rsidR="00A37A6F">
              <w:rPr>
                <w:noProof/>
                <w:webHidden/>
              </w:rPr>
              <w:tab/>
            </w:r>
            <w:r>
              <w:rPr>
                <w:noProof/>
                <w:webHidden/>
              </w:rPr>
              <w:fldChar w:fldCharType="begin"/>
            </w:r>
            <w:r w:rsidR="00A37A6F">
              <w:rPr>
                <w:noProof/>
                <w:webHidden/>
              </w:rPr>
              <w:instrText xml:space="preserve"> PAGEREF _Toc293566552 \h </w:instrText>
            </w:r>
            <w:r>
              <w:rPr>
                <w:noProof/>
                <w:webHidden/>
              </w:rPr>
            </w:r>
            <w:r>
              <w:rPr>
                <w:noProof/>
                <w:webHidden/>
              </w:rPr>
              <w:fldChar w:fldCharType="separate"/>
            </w:r>
            <w:r w:rsidR="00A37A6F">
              <w:rPr>
                <w:noProof/>
                <w:webHidden/>
              </w:rPr>
              <w:t>6</w:t>
            </w:r>
            <w:r>
              <w:rPr>
                <w:noProof/>
                <w:webHidden/>
              </w:rPr>
              <w:fldChar w:fldCharType="end"/>
            </w:r>
          </w:hyperlink>
        </w:p>
        <w:p w:rsidR="00A37A6F" w:rsidRDefault="00E83270">
          <w:pPr>
            <w:pStyle w:val="TOC1"/>
            <w:tabs>
              <w:tab w:val="right" w:leader="dot" w:pos="9074"/>
            </w:tabs>
            <w:rPr>
              <w:noProof/>
              <w:lang w:val="en-US" w:eastAsia="en-US"/>
            </w:rPr>
          </w:pPr>
          <w:hyperlink w:anchor="_Toc293566553" w:history="1">
            <w:r w:rsidR="00A37A6F" w:rsidRPr="00DE2687">
              <w:rPr>
                <w:rStyle w:val="Hyperlink"/>
                <w:noProof/>
              </w:rPr>
              <w:t>1. Introduction and objectives</w:t>
            </w:r>
            <w:r w:rsidR="00A37A6F">
              <w:rPr>
                <w:noProof/>
                <w:webHidden/>
              </w:rPr>
              <w:tab/>
            </w:r>
            <w:r>
              <w:rPr>
                <w:noProof/>
                <w:webHidden/>
              </w:rPr>
              <w:fldChar w:fldCharType="begin"/>
            </w:r>
            <w:r w:rsidR="00A37A6F">
              <w:rPr>
                <w:noProof/>
                <w:webHidden/>
              </w:rPr>
              <w:instrText xml:space="preserve"> PAGEREF _Toc293566553 \h </w:instrText>
            </w:r>
            <w:r>
              <w:rPr>
                <w:noProof/>
                <w:webHidden/>
              </w:rPr>
            </w:r>
            <w:r>
              <w:rPr>
                <w:noProof/>
                <w:webHidden/>
              </w:rPr>
              <w:fldChar w:fldCharType="separate"/>
            </w:r>
            <w:r w:rsidR="00A37A6F">
              <w:rPr>
                <w:noProof/>
                <w:webHidden/>
              </w:rPr>
              <w:t>8</w:t>
            </w:r>
            <w:r>
              <w:rPr>
                <w:noProof/>
                <w:webHidden/>
              </w:rPr>
              <w:fldChar w:fldCharType="end"/>
            </w:r>
          </w:hyperlink>
        </w:p>
        <w:p w:rsidR="00A37A6F" w:rsidRDefault="00E83270">
          <w:pPr>
            <w:pStyle w:val="TOC1"/>
            <w:tabs>
              <w:tab w:val="right" w:leader="dot" w:pos="9074"/>
            </w:tabs>
            <w:rPr>
              <w:noProof/>
              <w:lang w:val="en-US" w:eastAsia="en-US"/>
            </w:rPr>
          </w:pPr>
          <w:hyperlink w:anchor="_Toc293566554" w:history="1">
            <w:r w:rsidR="00A37A6F" w:rsidRPr="00DE2687">
              <w:rPr>
                <w:rStyle w:val="Hyperlink"/>
                <w:noProof/>
              </w:rPr>
              <w:t>2. Description and content of the system</w:t>
            </w:r>
            <w:r w:rsidR="00A37A6F">
              <w:rPr>
                <w:noProof/>
                <w:webHidden/>
              </w:rPr>
              <w:tab/>
            </w:r>
            <w:r>
              <w:rPr>
                <w:noProof/>
                <w:webHidden/>
              </w:rPr>
              <w:fldChar w:fldCharType="begin"/>
            </w:r>
            <w:r w:rsidR="00A37A6F">
              <w:rPr>
                <w:noProof/>
                <w:webHidden/>
              </w:rPr>
              <w:instrText xml:space="preserve"> PAGEREF _Toc293566554 \h </w:instrText>
            </w:r>
            <w:r>
              <w:rPr>
                <w:noProof/>
                <w:webHidden/>
              </w:rPr>
            </w:r>
            <w:r>
              <w:rPr>
                <w:noProof/>
                <w:webHidden/>
              </w:rPr>
              <w:fldChar w:fldCharType="separate"/>
            </w:r>
            <w:r w:rsidR="00A37A6F">
              <w:rPr>
                <w:noProof/>
                <w:webHidden/>
              </w:rPr>
              <w:t>10</w:t>
            </w:r>
            <w:r>
              <w:rPr>
                <w:noProof/>
                <w:webHidden/>
              </w:rPr>
              <w:fldChar w:fldCharType="end"/>
            </w:r>
          </w:hyperlink>
        </w:p>
        <w:p w:rsidR="00A37A6F" w:rsidRDefault="00E83270">
          <w:pPr>
            <w:pStyle w:val="TOC2"/>
            <w:tabs>
              <w:tab w:val="right" w:leader="dot" w:pos="9074"/>
            </w:tabs>
            <w:rPr>
              <w:noProof/>
              <w:lang w:val="en-US" w:eastAsia="en-US"/>
            </w:rPr>
          </w:pPr>
          <w:hyperlink w:anchor="_Toc293566555" w:history="1">
            <w:r w:rsidR="00A37A6F" w:rsidRPr="00DE2687">
              <w:rPr>
                <w:rStyle w:val="Hyperlink"/>
                <w:noProof/>
                <w:lang w:val="en-US"/>
              </w:rPr>
              <w:t>2.1. The biological data portal: system and functionalities</w:t>
            </w:r>
            <w:r w:rsidR="00A37A6F">
              <w:rPr>
                <w:noProof/>
                <w:webHidden/>
              </w:rPr>
              <w:tab/>
            </w:r>
            <w:r>
              <w:rPr>
                <w:noProof/>
                <w:webHidden/>
              </w:rPr>
              <w:fldChar w:fldCharType="begin"/>
            </w:r>
            <w:r w:rsidR="00A37A6F">
              <w:rPr>
                <w:noProof/>
                <w:webHidden/>
              </w:rPr>
              <w:instrText xml:space="preserve"> PAGEREF _Toc293566555 \h </w:instrText>
            </w:r>
            <w:r>
              <w:rPr>
                <w:noProof/>
                <w:webHidden/>
              </w:rPr>
            </w:r>
            <w:r>
              <w:rPr>
                <w:noProof/>
                <w:webHidden/>
              </w:rPr>
              <w:fldChar w:fldCharType="separate"/>
            </w:r>
            <w:r w:rsidR="00A37A6F">
              <w:rPr>
                <w:noProof/>
                <w:webHidden/>
              </w:rPr>
              <w:t>10</w:t>
            </w:r>
            <w:r>
              <w:rPr>
                <w:noProof/>
                <w:webHidden/>
              </w:rPr>
              <w:fldChar w:fldCharType="end"/>
            </w:r>
          </w:hyperlink>
        </w:p>
        <w:p w:rsidR="00A37A6F" w:rsidRDefault="00E83270">
          <w:pPr>
            <w:pStyle w:val="TOC3"/>
            <w:tabs>
              <w:tab w:val="right" w:leader="dot" w:pos="9074"/>
            </w:tabs>
            <w:rPr>
              <w:noProof/>
              <w:lang w:val="en-US" w:eastAsia="en-US"/>
            </w:rPr>
          </w:pPr>
          <w:hyperlink w:anchor="_Toc293566556" w:history="1">
            <w:r w:rsidR="00A37A6F" w:rsidRPr="00DE2687">
              <w:rPr>
                <w:rStyle w:val="Hyperlink"/>
                <w:noProof/>
                <w:lang w:val="en-US"/>
              </w:rPr>
              <w:t>2.1.1. Data Portal System</w:t>
            </w:r>
            <w:r w:rsidR="00A37A6F">
              <w:rPr>
                <w:noProof/>
                <w:webHidden/>
              </w:rPr>
              <w:tab/>
            </w:r>
            <w:r>
              <w:rPr>
                <w:noProof/>
                <w:webHidden/>
              </w:rPr>
              <w:fldChar w:fldCharType="begin"/>
            </w:r>
            <w:r w:rsidR="00A37A6F">
              <w:rPr>
                <w:noProof/>
                <w:webHidden/>
              </w:rPr>
              <w:instrText xml:space="preserve"> PAGEREF _Toc293566556 \h </w:instrText>
            </w:r>
            <w:r>
              <w:rPr>
                <w:noProof/>
                <w:webHidden/>
              </w:rPr>
            </w:r>
            <w:r>
              <w:rPr>
                <w:noProof/>
                <w:webHidden/>
              </w:rPr>
              <w:fldChar w:fldCharType="separate"/>
            </w:r>
            <w:r w:rsidR="00A37A6F">
              <w:rPr>
                <w:noProof/>
                <w:webHidden/>
              </w:rPr>
              <w:t>10</w:t>
            </w:r>
            <w:r>
              <w:rPr>
                <w:noProof/>
                <w:webHidden/>
              </w:rPr>
              <w:fldChar w:fldCharType="end"/>
            </w:r>
          </w:hyperlink>
        </w:p>
        <w:p w:rsidR="00A37A6F" w:rsidRDefault="00E83270">
          <w:pPr>
            <w:pStyle w:val="TOC3"/>
            <w:tabs>
              <w:tab w:val="right" w:leader="dot" w:pos="9074"/>
            </w:tabs>
            <w:rPr>
              <w:noProof/>
              <w:lang w:val="en-US" w:eastAsia="en-US"/>
            </w:rPr>
          </w:pPr>
          <w:hyperlink w:anchor="_Toc293566557" w:history="1">
            <w:r w:rsidR="00A37A6F" w:rsidRPr="00DE2687">
              <w:rPr>
                <w:rStyle w:val="Hyperlink"/>
                <w:noProof/>
                <w:lang w:val="en-US"/>
              </w:rPr>
              <w:t>2.1.2. Portal Functionalities</w:t>
            </w:r>
            <w:r w:rsidR="00A37A6F">
              <w:rPr>
                <w:noProof/>
                <w:webHidden/>
              </w:rPr>
              <w:tab/>
            </w:r>
            <w:r>
              <w:rPr>
                <w:noProof/>
                <w:webHidden/>
              </w:rPr>
              <w:fldChar w:fldCharType="begin"/>
            </w:r>
            <w:r w:rsidR="00A37A6F">
              <w:rPr>
                <w:noProof/>
                <w:webHidden/>
              </w:rPr>
              <w:instrText xml:space="preserve"> PAGEREF _Toc293566557 \h </w:instrText>
            </w:r>
            <w:r>
              <w:rPr>
                <w:noProof/>
                <w:webHidden/>
              </w:rPr>
            </w:r>
            <w:r>
              <w:rPr>
                <w:noProof/>
                <w:webHidden/>
              </w:rPr>
              <w:fldChar w:fldCharType="separate"/>
            </w:r>
            <w:r w:rsidR="00A37A6F">
              <w:rPr>
                <w:noProof/>
                <w:webHidden/>
              </w:rPr>
              <w:t>12</w:t>
            </w:r>
            <w:r>
              <w:rPr>
                <w:noProof/>
                <w:webHidden/>
              </w:rPr>
              <w:fldChar w:fldCharType="end"/>
            </w:r>
          </w:hyperlink>
        </w:p>
        <w:p w:rsidR="00A37A6F" w:rsidRDefault="00E83270">
          <w:pPr>
            <w:pStyle w:val="TOC4"/>
            <w:tabs>
              <w:tab w:val="right" w:leader="dot" w:pos="9074"/>
            </w:tabs>
            <w:rPr>
              <w:noProof/>
              <w:lang w:val="en-US" w:eastAsia="en-US"/>
            </w:rPr>
          </w:pPr>
          <w:hyperlink w:anchor="_Toc293566558" w:history="1">
            <w:r w:rsidR="00A37A6F" w:rsidRPr="00DE2687">
              <w:rPr>
                <w:rStyle w:val="Hyperlink"/>
                <w:noProof/>
                <w:lang w:val="en-US"/>
              </w:rPr>
              <w:t>2.1.2. 1. Viewing a catalogue of the data available</w:t>
            </w:r>
            <w:r w:rsidR="00A37A6F">
              <w:rPr>
                <w:noProof/>
                <w:webHidden/>
              </w:rPr>
              <w:tab/>
            </w:r>
            <w:r>
              <w:rPr>
                <w:noProof/>
                <w:webHidden/>
              </w:rPr>
              <w:fldChar w:fldCharType="begin"/>
            </w:r>
            <w:r w:rsidR="00A37A6F">
              <w:rPr>
                <w:noProof/>
                <w:webHidden/>
              </w:rPr>
              <w:instrText xml:space="preserve"> PAGEREF _Toc293566558 \h </w:instrText>
            </w:r>
            <w:r>
              <w:rPr>
                <w:noProof/>
                <w:webHidden/>
              </w:rPr>
            </w:r>
            <w:r>
              <w:rPr>
                <w:noProof/>
                <w:webHidden/>
              </w:rPr>
              <w:fldChar w:fldCharType="separate"/>
            </w:r>
            <w:r w:rsidR="00A37A6F">
              <w:rPr>
                <w:noProof/>
                <w:webHidden/>
              </w:rPr>
              <w:t>12</w:t>
            </w:r>
            <w:r>
              <w:rPr>
                <w:noProof/>
                <w:webHidden/>
              </w:rPr>
              <w:fldChar w:fldCharType="end"/>
            </w:r>
          </w:hyperlink>
        </w:p>
        <w:p w:rsidR="00A37A6F" w:rsidRDefault="00E83270">
          <w:pPr>
            <w:pStyle w:val="TOC4"/>
            <w:tabs>
              <w:tab w:val="right" w:leader="dot" w:pos="9074"/>
            </w:tabs>
            <w:rPr>
              <w:noProof/>
              <w:lang w:val="en-US" w:eastAsia="en-US"/>
            </w:rPr>
          </w:pPr>
          <w:hyperlink w:anchor="_Toc293566559" w:history="1">
            <w:r w:rsidR="00A37A6F" w:rsidRPr="00DE2687">
              <w:rPr>
                <w:rStyle w:val="Hyperlink"/>
                <w:noProof/>
                <w:lang w:val="en-US"/>
              </w:rPr>
              <w:t>2.1.2.2. Data querying</w:t>
            </w:r>
            <w:r w:rsidR="00A37A6F">
              <w:rPr>
                <w:noProof/>
                <w:webHidden/>
              </w:rPr>
              <w:tab/>
            </w:r>
            <w:r>
              <w:rPr>
                <w:noProof/>
                <w:webHidden/>
              </w:rPr>
              <w:fldChar w:fldCharType="begin"/>
            </w:r>
            <w:r w:rsidR="00A37A6F">
              <w:rPr>
                <w:noProof/>
                <w:webHidden/>
              </w:rPr>
              <w:instrText xml:space="preserve"> PAGEREF _Toc293566559 \h </w:instrText>
            </w:r>
            <w:r>
              <w:rPr>
                <w:noProof/>
                <w:webHidden/>
              </w:rPr>
            </w:r>
            <w:r>
              <w:rPr>
                <w:noProof/>
                <w:webHidden/>
              </w:rPr>
              <w:fldChar w:fldCharType="separate"/>
            </w:r>
            <w:r w:rsidR="00A37A6F">
              <w:rPr>
                <w:noProof/>
                <w:webHidden/>
              </w:rPr>
              <w:t>13</w:t>
            </w:r>
            <w:r>
              <w:rPr>
                <w:noProof/>
                <w:webHidden/>
              </w:rPr>
              <w:fldChar w:fldCharType="end"/>
            </w:r>
          </w:hyperlink>
        </w:p>
        <w:p w:rsidR="00A37A6F" w:rsidRDefault="00E83270">
          <w:pPr>
            <w:pStyle w:val="TOC4"/>
            <w:tabs>
              <w:tab w:val="right" w:leader="dot" w:pos="9074"/>
            </w:tabs>
            <w:rPr>
              <w:noProof/>
              <w:lang w:val="en-US" w:eastAsia="en-US"/>
            </w:rPr>
          </w:pPr>
          <w:hyperlink w:anchor="_Toc293566560" w:history="1">
            <w:r w:rsidR="00A37A6F" w:rsidRPr="00DE2687">
              <w:rPr>
                <w:rStyle w:val="Hyperlink"/>
                <w:noProof/>
                <w:lang w:val="en-US"/>
              </w:rPr>
              <w:t>2.1.2.3. Taxonomic ontology and taxa selection</w:t>
            </w:r>
            <w:r w:rsidR="00A37A6F">
              <w:rPr>
                <w:noProof/>
                <w:webHidden/>
              </w:rPr>
              <w:tab/>
            </w:r>
            <w:r>
              <w:rPr>
                <w:noProof/>
                <w:webHidden/>
              </w:rPr>
              <w:fldChar w:fldCharType="begin"/>
            </w:r>
            <w:r w:rsidR="00A37A6F">
              <w:rPr>
                <w:noProof/>
                <w:webHidden/>
              </w:rPr>
              <w:instrText xml:space="preserve"> PAGEREF _Toc293566560 \h </w:instrText>
            </w:r>
            <w:r>
              <w:rPr>
                <w:noProof/>
                <w:webHidden/>
              </w:rPr>
            </w:r>
            <w:r>
              <w:rPr>
                <w:noProof/>
                <w:webHidden/>
              </w:rPr>
              <w:fldChar w:fldCharType="separate"/>
            </w:r>
            <w:r w:rsidR="00A37A6F">
              <w:rPr>
                <w:noProof/>
                <w:webHidden/>
              </w:rPr>
              <w:t>15</w:t>
            </w:r>
            <w:r>
              <w:rPr>
                <w:noProof/>
                <w:webHidden/>
              </w:rPr>
              <w:fldChar w:fldCharType="end"/>
            </w:r>
          </w:hyperlink>
        </w:p>
        <w:p w:rsidR="00A37A6F" w:rsidRDefault="00E83270">
          <w:pPr>
            <w:pStyle w:val="TOC4"/>
            <w:tabs>
              <w:tab w:val="right" w:leader="dot" w:pos="9074"/>
            </w:tabs>
            <w:rPr>
              <w:noProof/>
              <w:lang w:val="en-US" w:eastAsia="en-US"/>
            </w:rPr>
          </w:pPr>
          <w:hyperlink w:anchor="_Toc293566561" w:history="1">
            <w:r w:rsidR="00A37A6F" w:rsidRPr="00DE2687">
              <w:rPr>
                <w:rStyle w:val="Hyperlink"/>
                <w:noProof/>
                <w:lang w:val="en-US"/>
              </w:rPr>
              <w:t>2.1.2.4. Data visualization</w:t>
            </w:r>
            <w:r w:rsidR="00A37A6F">
              <w:rPr>
                <w:noProof/>
                <w:webHidden/>
              </w:rPr>
              <w:tab/>
            </w:r>
            <w:r>
              <w:rPr>
                <w:noProof/>
                <w:webHidden/>
              </w:rPr>
              <w:fldChar w:fldCharType="begin"/>
            </w:r>
            <w:r w:rsidR="00A37A6F">
              <w:rPr>
                <w:noProof/>
                <w:webHidden/>
              </w:rPr>
              <w:instrText xml:space="preserve"> PAGEREF _Toc293566561 \h </w:instrText>
            </w:r>
            <w:r>
              <w:rPr>
                <w:noProof/>
                <w:webHidden/>
              </w:rPr>
            </w:r>
            <w:r>
              <w:rPr>
                <w:noProof/>
                <w:webHidden/>
              </w:rPr>
              <w:fldChar w:fldCharType="separate"/>
            </w:r>
            <w:r w:rsidR="00A37A6F">
              <w:rPr>
                <w:noProof/>
                <w:webHidden/>
              </w:rPr>
              <w:t>16</w:t>
            </w:r>
            <w:r>
              <w:rPr>
                <w:noProof/>
                <w:webHidden/>
              </w:rPr>
              <w:fldChar w:fldCharType="end"/>
            </w:r>
          </w:hyperlink>
        </w:p>
        <w:p w:rsidR="00A37A6F" w:rsidRDefault="00E83270">
          <w:pPr>
            <w:pStyle w:val="TOC4"/>
            <w:tabs>
              <w:tab w:val="right" w:leader="dot" w:pos="9074"/>
            </w:tabs>
            <w:rPr>
              <w:noProof/>
              <w:lang w:val="en-US" w:eastAsia="en-US"/>
            </w:rPr>
          </w:pPr>
          <w:hyperlink w:anchor="_Toc293566562" w:history="1">
            <w:r w:rsidR="00A37A6F" w:rsidRPr="00DE2687">
              <w:rPr>
                <w:rStyle w:val="Hyperlink"/>
                <w:noProof/>
                <w:lang w:val="en-US"/>
              </w:rPr>
              <w:t>2.1.2.5. Data attributes</w:t>
            </w:r>
            <w:r w:rsidR="00A37A6F">
              <w:rPr>
                <w:noProof/>
                <w:webHidden/>
              </w:rPr>
              <w:tab/>
            </w:r>
            <w:r>
              <w:rPr>
                <w:noProof/>
                <w:webHidden/>
              </w:rPr>
              <w:fldChar w:fldCharType="begin"/>
            </w:r>
            <w:r w:rsidR="00A37A6F">
              <w:rPr>
                <w:noProof/>
                <w:webHidden/>
              </w:rPr>
              <w:instrText xml:space="preserve"> PAGEREF _Toc293566562 \h </w:instrText>
            </w:r>
            <w:r>
              <w:rPr>
                <w:noProof/>
                <w:webHidden/>
              </w:rPr>
            </w:r>
            <w:r>
              <w:rPr>
                <w:noProof/>
                <w:webHidden/>
              </w:rPr>
              <w:fldChar w:fldCharType="separate"/>
            </w:r>
            <w:r w:rsidR="00A37A6F">
              <w:rPr>
                <w:noProof/>
                <w:webHidden/>
              </w:rPr>
              <w:t>17</w:t>
            </w:r>
            <w:r>
              <w:rPr>
                <w:noProof/>
                <w:webHidden/>
              </w:rPr>
              <w:fldChar w:fldCharType="end"/>
            </w:r>
          </w:hyperlink>
        </w:p>
        <w:p w:rsidR="00A37A6F" w:rsidRDefault="00E83270">
          <w:pPr>
            <w:pStyle w:val="TOC4"/>
            <w:tabs>
              <w:tab w:val="right" w:leader="dot" w:pos="9074"/>
            </w:tabs>
            <w:rPr>
              <w:noProof/>
              <w:lang w:val="en-US" w:eastAsia="en-US"/>
            </w:rPr>
          </w:pPr>
          <w:hyperlink w:anchor="_Toc293566563" w:history="1">
            <w:r w:rsidR="00A37A6F" w:rsidRPr="00DE2687">
              <w:rPr>
                <w:rStyle w:val="Hyperlink"/>
                <w:noProof/>
                <w:lang w:val="en-US"/>
              </w:rPr>
              <w:t>2.1.2.6. Data downloading</w:t>
            </w:r>
            <w:r w:rsidR="00A37A6F">
              <w:rPr>
                <w:noProof/>
                <w:webHidden/>
              </w:rPr>
              <w:tab/>
            </w:r>
            <w:r>
              <w:rPr>
                <w:noProof/>
                <w:webHidden/>
              </w:rPr>
              <w:fldChar w:fldCharType="begin"/>
            </w:r>
            <w:r w:rsidR="00A37A6F">
              <w:rPr>
                <w:noProof/>
                <w:webHidden/>
              </w:rPr>
              <w:instrText xml:space="preserve"> PAGEREF _Toc293566563 \h </w:instrText>
            </w:r>
            <w:r>
              <w:rPr>
                <w:noProof/>
                <w:webHidden/>
              </w:rPr>
            </w:r>
            <w:r>
              <w:rPr>
                <w:noProof/>
                <w:webHidden/>
              </w:rPr>
              <w:fldChar w:fldCharType="separate"/>
            </w:r>
            <w:r w:rsidR="00A37A6F">
              <w:rPr>
                <w:noProof/>
                <w:webHidden/>
              </w:rPr>
              <w:t>18</w:t>
            </w:r>
            <w:r>
              <w:rPr>
                <w:noProof/>
                <w:webHidden/>
              </w:rPr>
              <w:fldChar w:fldCharType="end"/>
            </w:r>
          </w:hyperlink>
        </w:p>
        <w:p w:rsidR="00A37A6F" w:rsidRDefault="00E83270">
          <w:pPr>
            <w:pStyle w:val="TOC4"/>
            <w:tabs>
              <w:tab w:val="right" w:leader="dot" w:pos="9074"/>
            </w:tabs>
            <w:rPr>
              <w:noProof/>
              <w:lang w:val="en-US" w:eastAsia="en-US"/>
            </w:rPr>
          </w:pPr>
          <w:hyperlink w:anchor="_Toc293566564" w:history="1">
            <w:r w:rsidR="00A37A6F" w:rsidRPr="00DE2687">
              <w:rPr>
                <w:rStyle w:val="Hyperlink"/>
                <w:noProof/>
                <w:lang w:val="en-US"/>
              </w:rPr>
              <w:t>2.1.2.7. Integration OGC compliant data layers</w:t>
            </w:r>
            <w:r w:rsidR="00A37A6F">
              <w:rPr>
                <w:noProof/>
                <w:webHidden/>
              </w:rPr>
              <w:tab/>
            </w:r>
            <w:r>
              <w:rPr>
                <w:noProof/>
                <w:webHidden/>
              </w:rPr>
              <w:fldChar w:fldCharType="begin"/>
            </w:r>
            <w:r w:rsidR="00A37A6F">
              <w:rPr>
                <w:noProof/>
                <w:webHidden/>
              </w:rPr>
              <w:instrText xml:space="preserve"> PAGEREF _Toc293566564 \h </w:instrText>
            </w:r>
            <w:r>
              <w:rPr>
                <w:noProof/>
                <w:webHidden/>
              </w:rPr>
            </w:r>
            <w:r>
              <w:rPr>
                <w:noProof/>
                <w:webHidden/>
              </w:rPr>
              <w:fldChar w:fldCharType="separate"/>
            </w:r>
            <w:r w:rsidR="00A37A6F">
              <w:rPr>
                <w:noProof/>
                <w:webHidden/>
              </w:rPr>
              <w:t>19</w:t>
            </w:r>
            <w:r>
              <w:rPr>
                <w:noProof/>
                <w:webHidden/>
              </w:rPr>
              <w:fldChar w:fldCharType="end"/>
            </w:r>
          </w:hyperlink>
        </w:p>
        <w:p w:rsidR="00A37A6F" w:rsidRDefault="00E83270">
          <w:pPr>
            <w:pStyle w:val="TOC4"/>
            <w:tabs>
              <w:tab w:val="right" w:leader="dot" w:pos="9074"/>
            </w:tabs>
            <w:rPr>
              <w:noProof/>
              <w:lang w:val="en-US" w:eastAsia="en-US"/>
            </w:rPr>
          </w:pPr>
          <w:hyperlink w:anchor="_Toc293566565" w:history="1">
            <w:r w:rsidR="00A37A6F" w:rsidRPr="00DE2687">
              <w:rPr>
                <w:rStyle w:val="Hyperlink"/>
                <w:noProof/>
                <w:lang w:val="en-US"/>
              </w:rPr>
              <w:t>2.1.2.8. Help and feedback function</w:t>
            </w:r>
            <w:r w:rsidR="00A37A6F">
              <w:rPr>
                <w:noProof/>
                <w:webHidden/>
              </w:rPr>
              <w:tab/>
            </w:r>
            <w:r>
              <w:rPr>
                <w:noProof/>
                <w:webHidden/>
              </w:rPr>
              <w:fldChar w:fldCharType="begin"/>
            </w:r>
            <w:r w:rsidR="00A37A6F">
              <w:rPr>
                <w:noProof/>
                <w:webHidden/>
              </w:rPr>
              <w:instrText xml:space="preserve"> PAGEREF _Toc293566565 \h </w:instrText>
            </w:r>
            <w:r>
              <w:rPr>
                <w:noProof/>
                <w:webHidden/>
              </w:rPr>
            </w:r>
            <w:r>
              <w:rPr>
                <w:noProof/>
                <w:webHidden/>
              </w:rPr>
              <w:fldChar w:fldCharType="separate"/>
            </w:r>
            <w:r w:rsidR="00A37A6F">
              <w:rPr>
                <w:noProof/>
                <w:webHidden/>
              </w:rPr>
              <w:t>19</w:t>
            </w:r>
            <w:r>
              <w:rPr>
                <w:noProof/>
                <w:webHidden/>
              </w:rPr>
              <w:fldChar w:fldCharType="end"/>
            </w:r>
          </w:hyperlink>
        </w:p>
        <w:p w:rsidR="00A37A6F" w:rsidRDefault="00E83270">
          <w:pPr>
            <w:pStyle w:val="TOC2"/>
            <w:tabs>
              <w:tab w:val="right" w:leader="dot" w:pos="9074"/>
            </w:tabs>
            <w:rPr>
              <w:noProof/>
              <w:lang w:val="en-US" w:eastAsia="en-US"/>
            </w:rPr>
          </w:pPr>
          <w:hyperlink w:anchor="_Toc293566566" w:history="1">
            <w:r w:rsidR="00A37A6F" w:rsidRPr="00DE2687">
              <w:rPr>
                <w:rStyle w:val="Hyperlink"/>
                <w:noProof/>
                <w:lang w:val="en-US"/>
              </w:rPr>
              <w:t>2.2. Data content</w:t>
            </w:r>
            <w:r w:rsidR="00A37A6F">
              <w:rPr>
                <w:noProof/>
                <w:webHidden/>
              </w:rPr>
              <w:tab/>
            </w:r>
            <w:r>
              <w:rPr>
                <w:noProof/>
                <w:webHidden/>
              </w:rPr>
              <w:fldChar w:fldCharType="begin"/>
            </w:r>
            <w:r w:rsidR="00A37A6F">
              <w:rPr>
                <w:noProof/>
                <w:webHidden/>
              </w:rPr>
              <w:instrText xml:space="preserve"> PAGEREF _Toc293566566 \h </w:instrText>
            </w:r>
            <w:r>
              <w:rPr>
                <w:noProof/>
                <w:webHidden/>
              </w:rPr>
            </w:r>
            <w:r>
              <w:rPr>
                <w:noProof/>
                <w:webHidden/>
              </w:rPr>
              <w:fldChar w:fldCharType="separate"/>
            </w:r>
            <w:r w:rsidR="00A37A6F">
              <w:rPr>
                <w:noProof/>
                <w:webHidden/>
              </w:rPr>
              <w:t>21</w:t>
            </w:r>
            <w:r>
              <w:rPr>
                <w:noProof/>
                <w:webHidden/>
              </w:rPr>
              <w:fldChar w:fldCharType="end"/>
            </w:r>
          </w:hyperlink>
        </w:p>
        <w:p w:rsidR="00A37A6F" w:rsidRDefault="00E83270">
          <w:pPr>
            <w:pStyle w:val="TOC3"/>
            <w:tabs>
              <w:tab w:val="right" w:leader="dot" w:pos="9074"/>
            </w:tabs>
            <w:rPr>
              <w:noProof/>
              <w:lang w:val="en-US" w:eastAsia="en-US"/>
            </w:rPr>
          </w:pPr>
          <w:hyperlink w:anchor="_Toc293566567" w:history="1">
            <w:r w:rsidR="00A37A6F" w:rsidRPr="00DE2687">
              <w:rPr>
                <w:rStyle w:val="Hyperlink"/>
                <w:noProof/>
                <w:lang w:val="en-US"/>
              </w:rPr>
              <w:t>2.2.1. Methodology (data management including standardization and quality control)</w:t>
            </w:r>
            <w:r w:rsidR="00A37A6F">
              <w:rPr>
                <w:noProof/>
                <w:webHidden/>
              </w:rPr>
              <w:tab/>
            </w:r>
            <w:r>
              <w:rPr>
                <w:noProof/>
                <w:webHidden/>
              </w:rPr>
              <w:fldChar w:fldCharType="begin"/>
            </w:r>
            <w:r w:rsidR="00A37A6F">
              <w:rPr>
                <w:noProof/>
                <w:webHidden/>
              </w:rPr>
              <w:instrText xml:space="preserve"> PAGEREF _Toc293566567 \h </w:instrText>
            </w:r>
            <w:r>
              <w:rPr>
                <w:noProof/>
                <w:webHidden/>
              </w:rPr>
            </w:r>
            <w:r>
              <w:rPr>
                <w:noProof/>
                <w:webHidden/>
              </w:rPr>
              <w:fldChar w:fldCharType="separate"/>
            </w:r>
            <w:r w:rsidR="00A37A6F">
              <w:rPr>
                <w:noProof/>
                <w:webHidden/>
              </w:rPr>
              <w:t>21</w:t>
            </w:r>
            <w:r>
              <w:rPr>
                <w:noProof/>
                <w:webHidden/>
              </w:rPr>
              <w:fldChar w:fldCharType="end"/>
            </w:r>
          </w:hyperlink>
        </w:p>
        <w:p w:rsidR="00A37A6F" w:rsidRDefault="00E83270">
          <w:pPr>
            <w:pStyle w:val="TOC4"/>
            <w:tabs>
              <w:tab w:val="right" w:leader="dot" w:pos="9074"/>
            </w:tabs>
            <w:rPr>
              <w:noProof/>
              <w:lang w:val="en-US" w:eastAsia="en-US"/>
            </w:rPr>
          </w:pPr>
          <w:hyperlink w:anchor="_Toc293566568" w:history="1">
            <w:r w:rsidR="00A37A6F" w:rsidRPr="00DE2687">
              <w:rPr>
                <w:rStyle w:val="Hyperlink"/>
                <w:noProof/>
                <w:lang w:val="en-US"/>
              </w:rPr>
              <w:t>2.2.1.1. General data management</w:t>
            </w:r>
            <w:r w:rsidR="00A37A6F">
              <w:rPr>
                <w:noProof/>
                <w:webHidden/>
              </w:rPr>
              <w:tab/>
            </w:r>
            <w:r>
              <w:rPr>
                <w:noProof/>
                <w:webHidden/>
              </w:rPr>
              <w:fldChar w:fldCharType="begin"/>
            </w:r>
            <w:r w:rsidR="00A37A6F">
              <w:rPr>
                <w:noProof/>
                <w:webHidden/>
              </w:rPr>
              <w:instrText xml:space="preserve"> PAGEREF _Toc293566568 \h </w:instrText>
            </w:r>
            <w:r>
              <w:rPr>
                <w:noProof/>
                <w:webHidden/>
              </w:rPr>
            </w:r>
            <w:r>
              <w:rPr>
                <w:noProof/>
                <w:webHidden/>
              </w:rPr>
              <w:fldChar w:fldCharType="separate"/>
            </w:r>
            <w:r w:rsidR="00A37A6F">
              <w:rPr>
                <w:noProof/>
                <w:webHidden/>
              </w:rPr>
              <w:t>21</w:t>
            </w:r>
            <w:r>
              <w:rPr>
                <w:noProof/>
                <w:webHidden/>
              </w:rPr>
              <w:fldChar w:fldCharType="end"/>
            </w:r>
          </w:hyperlink>
        </w:p>
        <w:p w:rsidR="00A37A6F" w:rsidRDefault="00E83270">
          <w:pPr>
            <w:pStyle w:val="TOC4"/>
            <w:tabs>
              <w:tab w:val="right" w:leader="dot" w:pos="9074"/>
            </w:tabs>
            <w:rPr>
              <w:noProof/>
              <w:lang w:val="en-US" w:eastAsia="en-US"/>
            </w:rPr>
          </w:pPr>
          <w:hyperlink w:anchor="_Toc293566569" w:history="1">
            <w:r w:rsidR="00A37A6F" w:rsidRPr="00DE2687">
              <w:rPr>
                <w:rStyle w:val="Hyperlink"/>
                <w:noProof/>
                <w:lang w:val="en-US"/>
              </w:rPr>
              <w:t>2.2.1.2. Traceability datasets</w:t>
            </w:r>
            <w:r w:rsidR="00A37A6F">
              <w:rPr>
                <w:noProof/>
                <w:webHidden/>
              </w:rPr>
              <w:tab/>
            </w:r>
            <w:r>
              <w:rPr>
                <w:noProof/>
                <w:webHidden/>
              </w:rPr>
              <w:fldChar w:fldCharType="begin"/>
            </w:r>
            <w:r w:rsidR="00A37A6F">
              <w:rPr>
                <w:noProof/>
                <w:webHidden/>
              </w:rPr>
              <w:instrText xml:space="preserve"> PAGEREF _Toc293566569 \h </w:instrText>
            </w:r>
            <w:r>
              <w:rPr>
                <w:noProof/>
                <w:webHidden/>
              </w:rPr>
            </w:r>
            <w:r>
              <w:rPr>
                <w:noProof/>
                <w:webHidden/>
              </w:rPr>
              <w:fldChar w:fldCharType="separate"/>
            </w:r>
            <w:r w:rsidR="00A37A6F">
              <w:rPr>
                <w:noProof/>
                <w:webHidden/>
              </w:rPr>
              <w:t>22</w:t>
            </w:r>
            <w:r>
              <w:rPr>
                <w:noProof/>
                <w:webHidden/>
              </w:rPr>
              <w:fldChar w:fldCharType="end"/>
            </w:r>
          </w:hyperlink>
        </w:p>
        <w:p w:rsidR="00A37A6F" w:rsidRDefault="00E83270">
          <w:pPr>
            <w:pStyle w:val="TOC4"/>
            <w:tabs>
              <w:tab w:val="right" w:leader="dot" w:pos="9074"/>
            </w:tabs>
            <w:rPr>
              <w:noProof/>
              <w:lang w:val="en-US" w:eastAsia="en-US"/>
            </w:rPr>
          </w:pPr>
          <w:hyperlink w:anchor="_Toc293566570" w:history="1">
            <w:r w:rsidR="00A37A6F" w:rsidRPr="00DE2687">
              <w:rPr>
                <w:rStyle w:val="Hyperlink"/>
                <w:noProof/>
                <w:lang w:val="en-US"/>
              </w:rPr>
              <w:t>2.2.1.3. Quality control</w:t>
            </w:r>
            <w:r w:rsidR="00A37A6F">
              <w:rPr>
                <w:noProof/>
                <w:webHidden/>
              </w:rPr>
              <w:tab/>
            </w:r>
            <w:r>
              <w:rPr>
                <w:noProof/>
                <w:webHidden/>
              </w:rPr>
              <w:fldChar w:fldCharType="begin"/>
            </w:r>
            <w:r w:rsidR="00A37A6F">
              <w:rPr>
                <w:noProof/>
                <w:webHidden/>
              </w:rPr>
              <w:instrText xml:space="preserve"> PAGEREF _Toc293566570 \h </w:instrText>
            </w:r>
            <w:r>
              <w:rPr>
                <w:noProof/>
                <w:webHidden/>
              </w:rPr>
            </w:r>
            <w:r>
              <w:rPr>
                <w:noProof/>
                <w:webHidden/>
              </w:rPr>
              <w:fldChar w:fldCharType="separate"/>
            </w:r>
            <w:r w:rsidR="00A37A6F">
              <w:rPr>
                <w:noProof/>
                <w:webHidden/>
              </w:rPr>
              <w:t>22</w:t>
            </w:r>
            <w:r>
              <w:rPr>
                <w:noProof/>
                <w:webHidden/>
              </w:rPr>
              <w:fldChar w:fldCharType="end"/>
            </w:r>
          </w:hyperlink>
        </w:p>
        <w:p w:rsidR="00A37A6F" w:rsidRDefault="00E83270">
          <w:pPr>
            <w:pStyle w:val="TOC4"/>
            <w:tabs>
              <w:tab w:val="right" w:leader="dot" w:pos="9074"/>
            </w:tabs>
            <w:rPr>
              <w:noProof/>
              <w:lang w:val="en-US" w:eastAsia="en-US"/>
            </w:rPr>
          </w:pPr>
          <w:hyperlink w:anchor="_Toc293566571" w:history="1">
            <w:r w:rsidR="00A37A6F" w:rsidRPr="00DE2687">
              <w:rPr>
                <w:rStyle w:val="Hyperlink"/>
                <w:noProof/>
                <w:lang w:val="en-US"/>
              </w:rPr>
              <w:t>2.2.1.4. Standardization of abundance data</w:t>
            </w:r>
            <w:r w:rsidR="00A37A6F">
              <w:rPr>
                <w:noProof/>
                <w:webHidden/>
              </w:rPr>
              <w:tab/>
            </w:r>
            <w:r>
              <w:rPr>
                <w:noProof/>
                <w:webHidden/>
              </w:rPr>
              <w:fldChar w:fldCharType="begin"/>
            </w:r>
            <w:r w:rsidR="00A37A6F">
              <w:rPr>
                <w:noProof/>
                <w:webHidden/>
              </w:rPr>
              <w:instrText xml:space="preserve"> PAGEREF _Toc293566571 \h </w:instrText>
            </w:r>
            <w:r>
              <w:rPr>
                <w:noProof/>
                <w:webHidden/>
              </w:rPr>
            </w:r>
            <w:r>
              <w:rPr>
                <w:noProof/>
                <w:webHidden/>
              </w:rPr>
              <w:fldChar w:fldCharType="separate"/>
            </w:r>
            <w:r w:rsidR="00A37A6F">
              <w:rPr>
                <w:noProof/>
                <w:webHidden/>
              </w:rPr>
              <w:t>25</w:t>
            </w:r>
            <w:r>
              <w:rPr>
                <w:noProof/>
                <w:webHidden/>
              </w:rPr>
              <w:fldChar w:fldCharType="end"/>
            </w:r>
          </w:hyperlink>
        </w:p>
        <w:p w:rsidR="00A37A6F" w:rsidRDefault="00E83270">
          <w:pPr>
            <w:pStyle w:val="TOC3"/>
            <w:tabs>
              <w:tab w:val="right" w:leader="dot" w:pos="9074"/>
            </w:tabs>
            <w:rPr>
              <w:noProof/>
              <w:lang w:val="en-US" w:eastAsia="en-US"/>
            </w:rPr>
          </w:pPr>
          <w:hyperlink w:anchor="_Toc293566572" w:history="1">
            <w:r w:rsidR="00A37A6F" w:rsidRPr="00DE2687">
              <w:rPr>
                <w:rStyle w:val="Hyperlink"/>
                <w:noProof/>
                <w:lang w:val="en-US"/>
              </w:rPr>
              <w:t>2.2.2. Inventory of available data and gap analysis</w:t>
            </w:r>
            <w:r w:rsidR="00A37A6F">
              <w:rPr>
                <w:noProof/>
                <w:webHidden/>
              </w:rPr>
              <w:tab/>
            </w:r>
            <w:r>
              <w:rPr>
                <w:noProof/>
                <w:webHidden/>
              </w:rPr>
              <w:fldChar w:fldCharType="begin"/>
            </w:r>
            <w:r w:rsidR="00A37A6F">
              <w:rPr>
                <w:noProof/>
                <w:webHidden/>
              </w:rPr>
              <w:instrText xml:space="preserve"> PAGEREF _Toc293566572 \h </w:instrText>
            </w:r>
            <w:r>
              <w:rPr>
                <w:noProof/>
                <w:webHidden/>
              </w:rPr>
            </w:r>
            <w:r>
              <w:rPr>
                <w:noProof/>
                <w:webHidden/>
              </w:rPr>
              <w:fldChar w:fldCharType="separate"/>
            </w:r>
            <w:r w:rsidR="00A37A6F">
              <w:rPr>
                <w:noProof/>
                <w:webHidden/>
              </w:rPr>
              <w:t>26</w:t>
            </w:r>
            <w:r>
              <w:rPr>
                <w:noProof/>
                <w:webHidden/>
              </w:rPr>
              <w:fldChar w:fldCharType="end"/>
            </w:r>
          </w:hyperlink>
        </w:p>
        <w:p w:rsidR="00A37A6F" w:rsidRDefault="00E83270">
          <w:pPr>
            <w:pStyle w:val="TOC4"/>
            <w:tabs>
              <w:tab w:val="right" w:leader="dot" w:pos="9074"/>
            </w:tabs>
            <w:rPr>
              <w:noProof/>
              <w:lang w:val="en-US" w:eastAsia="en-US"/>
            </w:rPr>
          </w:pPr>
          <w:hyperlink w:anchor="_Toc293566573" w:history="1">
            <w:r w:rsidR="00A37A6F" w:rsidRPr="00DE2687">
              <w:rPr>
                <w:rStyle w:val="Hyperlink"/>
                <w:noProof/>
                <w:lang w:val="en-GB"/>
              </w:rPr>
              <w:t>2.2.2.1. Inventory of existing datasets</w:t>
            </w:r>
            <w:r w:rsidR="00A37A6F">
              <w:rPr>
                <w:noProof/>
                <w:webHidden/>
              </w:rPr>
              <w:tab/>
            </w:r>
            <w:r>
              <w:rPr>
                <w:noProof/>
                <w:webHidden/>
              </w:rPr>
              <w:fldChar w:fldCharType="begin"/>
            </w:r>
            <w:r w:rsidR="00A37A6F">
              <w:rPr>
                <w:noProof/>
                <w:webHidden/>
              </w:rPr>
              <w:instrText xml:space="preserve"> PAGEREF _Toc293566573 \h </w:instrText>
            </w:r>
            <w:r>
              <w:rPr>
                <w:noProof/>
                <w:webHidden/>
              </w:rPr>
            </w:r>
            <w:r>
              <w:rPr>
                <w:noProof/>
                <w:webHidden/>
              </w:rPr>
              <w:fldChar w:fldCharType="separate"/>
            </w:r>
            <w:r w:rsidR="00A37A6F">
              <w:rPr>
                <w:noProof/>
                <w:webHidden/>
              </w:rPr>
              <w:t>26</w:t>
            </w:r>
            <w:r>
              <w:rPr>
                <w:noProof/>
                <w:webHidden/>
              </w:rPr>
              <w:fldChar w:fldCharType="end"/>
            </w:r>
          </w:hyperlink>
        </w:p>
        <w:p w:rsidR="00A37A6F" w:rsidRDefault="00E83270">
          <w:pPr>
            <w:pStyle w:val="TOC4"/>
            <w:tabs>
              <w:tab w:val="right" w:leader="dot" w:pos="9074"/>
            </w:tabs>
            <w:rPr>
              <w:noProof/>
              <w:lang w:val="en-US" w:eastAsia="en-US"/>
            </w:rPr>
          </w:pPr>
          <w:hyperlink w:anchor="_Toc293566574" w:history="1">
            <w:r w:rsidR="00A37A6F" w:rsidRPr="00DE2687">
              <w:rPr>
                <w:rStyle w:val="Hyperlink"/>
                <w:noProof/>
                <w:lang w:val="en-GB"/>
              </w:rPr>
              <w:t xml:space="preserve">2.2.2.2. </w:t>
            </w:r>
            <w:r w:rsidR="00A37A6F" w:rsidRPr="00DE2687">
              <w:rPr>
                <w:rStyle w:val="Hyperlink"/>
                <w:noProof/>
                <w:lang w:val="en-US"/>
              </w:rPr>
              <w:t>Basic analyses of biological metadata</w:t>
            </w:r>
            <w:r w:rsidR="00A37A6F">
              <w:rPr>
                <w:noProof/>
                <w:webHidden/>
              </w:rPr>
              <w:tab/>
            </w:r>
            <w:r>
              <w:rPr>
                <w:noProof/>
                <w:webHidden/>
              </w:rPr>
              <w:fldChar w:fldCharType="begin"/>
            </w:r>
            <w:r w:rsidR="00A37A6F">
              <w:rPr>
                <w:noProof/>
                <w:webHidden/>
              </w:rPr>
              <w:instrText xml:space="preserve"> PAGEREF _Toc293566574 \h </w:instrText>
            </w:r>
            <w:r>
              <w:rPr>
                <w:noProof/>
                <w:webHidden/>
              </w:rPr>
            </w:r>
            <w:r>
              <w:rPr>
                <w:noProof/>
                <w:webHidden/>
              </w:rPr>
              <w:fldChar w:fldCharType="separate"/>
            </w:r>
            <w:r w:rsidR="00A37A6F">
              <w:rPr>
                <w:noProof/>
                <w:webHidden/>
              </w:rPr>
              <w:t>28</w:t>
            </w:r>
            <w:r>
              <w:rPr>
                <w:noProof/>
                <w:webHidden/>
              </w:rPr>
              <w:fldChar w:fldCharType="end"/>
            </w:r>
          </w:hyperlink>
        </w:p>
        <w:p w:rsidR="00A37A6F" w:rsidRDefault="00E83270">
          <w:pPr>
            <w:pStyle w:val="TOC4"/>
            <w:tabs>
              <w:tab w:val="right" w:leader="dot" w:pos="9074"/>
            </w:tabs>
            <w:rPr>
              <w:noProof/>
              <w:lang w:val="en-US" w:eastAsia="en-US"/>
            </w:rPr>
          </w:pPr>
          <w:hyperlink w:anchor="_Toc293566575" w:history="1">
            <w:r w:rsidR="00A37A6F" w:rsidRPr="00DE2687">
              <w:rPr>
                <w:rStyle w:val="Hyperlink"/>
                <w:noProof/>
                <w:lang w:val="en-GB"/>
              </w:rPr>
              <w:t>2.2.2.3. Content and gaps of the European Ocean Biogeographic Information System</w:t>
            </w:r>
            <w:r w:rsidR="00A37A6F">
              <w:rPr>
                <w:noProof/>
                <w:webHidden/>
              </w:rPr>
              <w:tab/>
            </w:r>
            <w:r>
              <w:rPr>
                <w:noProof/>
                <w:webHidden/>
              </w:rPr>
              <w:fldChar w:fldCharType="begin"/>
            </w:r>
            <w:r w:rsidR="00A37A6F">
              <w:rPr>
                <w:noProof/>
                <w:webHidden/>
              </w:rPr>
              <w:instrText xml:space="preserve"> PAGEREF _Toc293566575 \h </w:instrText>
            </w:r>
            <w:r>
              <w:rPr>
                <w:noProof/>
                <w:webHidden/>
              </w:rPr>
            </w:r>
            <w:r>
              <w:rPr>
                <w:noProof/>
                <w:webHidden/>
              </w:rPr>
              <w:fldChar w:fldCharType="separate"/>
            </w:r>
            <w:r w:rsidR="00A37A6F">
              <w:rPr>
                <w:noProof/>
                <w:webHidden/>
              </w:rPr>
              <w:t>30</w:t>
            </w:r>
            <w:r>
              <w:rPr>
                <w:noProof/>
                <w:webHidden/>
              </w:rPr>
              <w:fldChar w:fldCharType="end"/>
            </w:r>
          </w:hyperlink>
        </w:p>
        <w:p w:rsidR="00A37A6F" w:rsidRDefault="00E83270">
          <w:pPr>
            <w:pStyle w:val="TOC4"/>
            <w:tabs>
              <w:tab w:val="right" w:leader="dot" w:pos="9074"/>
            </w:tabs>
            <w:rPr>
              <w:noProof/>
              <w:lang w:val="en-US" w:eastAsia="en-US"/>
            </w:rPr>
          </w:pPr>
          <w:hyperlink w:anchor="_Toc293566576" w:history="1">
            <w:r w:rsidR="00A37A6F" w:rsidRPr="00DE2687">
              <w:rPr>
                <w:rStyle w:val="Hyperlink"/>
                <w:noProof/>
                <w:lang w:val="en-GB"/>
              </w:rPr>
              <w:t xml:space="preserve">2.2.2.4. </w:t>
            </w:r>
            <w:r w:rsidR="00A37A6F" w:rsidRPr="00DE2687">
              <w:rPr>
                <w:rStyle w:val="Hyperlink"/>
                <w:noProof/>
                <w:lang w:val="en-US"/>
              </w:rPr>
              <w:t xml:space="preserve">Precision of </w:t>
            </w:r>
            <w:r w:rsidR="00A37A6F" w:rsidRPr="00DE2687">
              <w:rPr>
                <w:rStyle w:val="Hyperlink"/>
                <w:noProof/>
                <w:lang w:val="en-GB"/>
              </w:rPr>
              <w:t>EurOBIS data</w:t>
            </w:r>
            <w:r w:rsidR="00A37A6F">
              <w:rPr>
                <w:noProof/>
                <w:webHidden/>
              </w:rPr>
              <w:tab/>
            </w:r>
            <w:r>
              <w:rPr>
                <w:noProof/>
                <w:webHidden/>
              </w:rPr>
              <w:fldChar w:fldCharType="begin"/>
            </w:r>
            <w:r w:rsidR="00A37A6F">
              <w:rPr>
                <w:noProof/>
                <w:webHidden/>
              </w:rPr>
              <w:instrText xml:space="preserve"> PAGEREF _Toc293566576 \h </w:instrText>
            </w:r>
            <w:r>
              <w:rPr>
                <w:noProof/>
                <w:webHidden/>
              </w:rPr>
            </w:r>
            <w:r>
              <w:rPr>
                <w:noProof/>
                <w:webHidden/>
              </w:rPr>
              <w:fldChar w:fldCharType="separate"/>
            </w:r>
            <w:r w:rsidR="00A37A6F">
              <w:rPr>
                <w:noProof/>
                <w:webHidden/>
              </w:rPr>
              <w:t>37</w:t>
            </w:r>
            <w:r>
              <w:rPr>
                <w:noProof/>
                <w:webHidden/>
              </w:rPr>
              <w:fldChar w:fldCharType="end"/>
            </w:r>
          </w:hyperlink>
        </w:p>
        <w:p w:rsidR="00A37A6F" w:rsidRDefault="00E83270">
          <w:pPr>
            <w:pStyle w:val="TOC3"/>
            <w:tabs>
              <w:tab w:val="right" w:leader="dot" w:pos="9074"/>
            </w:tabs>
            <w:rPr>
              <w:noProof/>
              <w:lang w:val="en-US" w:eastAsia="en-US"/>
            </w:rPr>
          </w:pPr>
          <w:hyperlink w:anchor="_Toc293566577" w:history="1">
            <w:r w:rsidR="00A37A6F" w:rsidRPr="00DE2687">
              <w:rPr>
                <w:rStyle w:val="Hyperlink"/>
                <w:noProof/>
                <w:lang w:val="en-US"/>
              </w:rPr>
              <w:t>2.2.3. Inventory of national monitoring programs per country</w:t>
            </w:r>
            <w:r w:rsidR="00A37A6F">
              <w:rPr>
                <w:noProof/>
                <w:webHidden/>
              </w:rPr>
              <w:tab/>
            </w:r>
            <w:r>
              <w:rPr>
                <w:noProof/>
                <w:webHidden/>
              </w:rPr>
              <w:fldChar w:fldCharType="begin"/>
            </w:r>
            <w:r w:rsidR="00A37A6F">
              <w:rPr>
                <w:noProof/>
                <w:webHidden/>
              </w:rPr>
              <w:instrText xml:space="preserve"> PAGEREF _Toc293566577 \h </w:instrText>
            </w:r>
            <w:r>
              <w:rPr>
                <w:noProof/>
                <w:webHidden/>
              </w:rPr>
            </w:r>
            <w:r>
              <w:rPr>
                <w:noProof/>
                <w:webHidden/>
              </w:rPr>
              <w:fldChar w:fldCharType="separate"/>
            </w:r>
            <w:r w:rsidR="00A37A6F">
              <w:rPr>
                <w:noProof/>
                <w:webHidden/>
              </w:rPr>
              <w:t>39</w:t>
            </w:r>
            <w:r>
              <w:rPr>
                <w:noProof/>
                <w:webHidden/>
              </w:rPr>
              <w:fldChar w:fldCharType="end"/>
            </w:r>
          </w:hyperlink>
        </w:p>
        <w:p w:rsidR="00A37A6F" w:rsidRDefault="00E83270">
          <w:pPr>
            <w:pStyle w:val="TOC4"/>
            <w:tabs>
              <w:tab w:val="right" w:leader="dot" w:pos="9074"/>
            </w:tabs>
            <w:rPr>
              <w:noProof/>
              <w:lang w:val="en-US" w:eastAsia="en-US"/>
            </w:rPr>
          </w:pPr>
          <w:hyperlink w:anchor="_Toc293566578" w:history="1">
            <w:r w:rsidR="00A37A6F" w:rsidRPr="00DE2687">
              <w:rPr>
                <w:rStyle w:val="Hyperlink"/>
                <w:noProof/>
                <w:lang w:val="en-US"/>
              </w:rPr>
              <w:t>2.2.3.1. National monitoring</w:t>
            </w:r>
            <w:r w:rsidR="00A37A6F">
              <w:rPr>
                <w:noProof/>
                <w:webHidden/>
              </w:rPr>
              <w:tab/>
            </w:r>
            <w:r>
              <w:rPr>
                <w:noProof/>
                <w:webHidden/>
              </w:rPr>
              <w:fldChar w:fldCharType="begin"/>
            </w:r>
            <w:r w:rsidR="00A37A6F">
              <w:rPr>
                <w:noProof/>
                <w:webHidden/>
              </w:rPr>
              <w:instrText xml:space="preserve"> PAGEREF _Toc293566578 \h </w:instrText>
            </w:r>
            <w:r>
              <w:rPr>
                <w:noProof/>
                <w:webHidden/>
              </w:rPr>
            </w:r>
            <w:r>
              <w:rPr>
                <w:noProof/>
                <w:webHidden/>
              </w:rPr>
              <w:fldChar w:fldCharType="separate"/>
            </w:r>
            <w:r w:rsidR="00A37A6F">
              <w:rPr>
                <w:noProof/>
                <w:webHidden/>
              </w:rPr>
              <w:t>39</w:t>
            </w:r>
            <w:r>
              <w:rPr>
                <w:noProof/>
                <w:webHidden/>
              </w:rPr>
              <w:fldChar w:fldCharType="end"/>
            </w:r>
          </w:hyperlink>
        </w:p>
        <w:p w:rsidR="00A37A6F" w:rsidRDefault="00E83270">
          <w:pPr>
            <w:pStyle w:val="TOC4"/>
            <w:tabs>
              <w:tab w:val="right" w:leader="dot" w:pos="9074"/>
            </w:tabs>
            <w:rPr>
              <w:noProof/>
              <w:lang w:val="en-US" w:eastAsia="en-US"/>
            </w:rPr>
          </w:pPr>
          <w:hyperlink w:anchor="_Toc293566579" w:history="1">
            <w:r w:rsidR="00A37A6F" w:rsidRPr="00DE2687">
              <w:rPr>
                <w:rStyle w:val="Hyperlink"/>
                <w:noProof/>
                <w:lang w:val="en-US"/>
              </w:rPr>
              <w:t>2.2.3.2. Regional monitoring</w:t>
            </w:r>
            <w:r w:rsidR="00A37A6F">
              <w:rPr>
                <w:noProof/>
                <w:webHidden/>
              </w:rPr>
              <w:tab/>
            </w:r>
            <w:r>
              <w:rPr>
                <w:noProof/>
                <w:webHidden/>
              </w:rPr>
              <w:fldChar w:fldCharType="begin"/>
            </w:r>
            <w:r w:rsidR="00A37A6F">
              <w:rPr>
                <w:noProof/>
                <w:webHidden/>
              </w:rPr>
              <w:instrText xml:space="preserve"> PAGEREF _Toc293566579 \h </w:instrText>
            </w:r>
            <w:r>
              <w:rPr>
                <w:noProof/>
                <w:webHidden/>
              </w:rPr>
            </w:r>
            <w:r>
              <w:rPr>
                <w:noProof/>
                <w:webHidden/>
              </w:rPr>
              <w:fldChar w:fldCharType="separate"/>
            </w:r>
            <w:r w:rsidR="00A37A6F">
              <w:rPr>
                <w:noProof/>
                <w:webHidden/>
              </w:rPr>
              <w:t>43</w:t>
            </w:r>
            <w:r>
              <w:rPr>
                <w:noProof/>
                <w:webHidden/>
              </w:rPr>
              <w:fldChar w:fldCharType="end"/>
            </w:r>
          </w:hyperlink>
        </w:p>
        <w:p w:rsidR="00A37A6F" w:rsidRDefault="00E83270">
          <w:pPr>
            <w:pStyle w:val="TOC3"/>
            <w:tabs>
              <w:tab w:val="right" w:leader="dot" w:pos="9074"/>
            </w:tabs>
            <w:rPr>
              <w:noProof/>
              <w:lang w:val="en-US" w:eastAsia="en-US"/>
            </w:rPr>
          </w:pPr>
          <w:hyperlink w:anchor="_Toc293566580" w:history="1">
            <w:r w:rsidR="00A37A6F" w:rsidRPr="00DE2687">
              <w:rPr>
                <w:rStyle w:val="Hyperlink"/>
                <w:noProof/>
                <w:lang w:val="en-US"/>
              </w:rPr>
              <w:t>2.2.4. Overview of data per species group, including 3 selected species per group</w:t>
            </w:r>
            <w:r w:rsidR="00A37A6F">
              <w:rPr>
                <w:noProof/>
                <w:webHidden/>
              </w:rPr>
              <w:tab/>
            </w:r>
            <w:r>
              <w:rPr>
                <w:noProof/>
                <w:webHidden/>
              </w:rPr>
              <w:fldChar w:fldCharType="begin"/>
            </w:r>
            <w:r w:rsidR="00A37A6F">
              <w:rPr>
                <w:noProof/>
                <w:webHidden/>
              </w:rPr>
              <w:instrText xml:space="preserve"> PAGEREF _Toc293566580 \h </w:instrText>
            </w:r>
            <w:r>
              <w:rPr>
                <w:noProof/>
                <w:webHidden/>
              </w:rPr>
            </w:r>
            <w:r>
              <w:rPr>
                <w:noProof/>
                <w:webHidden/>
              </w:rPr>
              <w:fldChar w:fldCharType="separate"/>
            </w:r>
            <w:r w:rsidR="00A37A6F">
              <w:rPr>
                <w:noProof/>
                <w:webHidden/>
              </w:rPr>
              <w:t>44</w:t>
            </w:r>
            <w:r>
              <w:rPr>
                <w:noProof/>
                <w:webHidden/>
              </w:rPr>
              <w:fldChar w:fldCharType="end"/>
            </w:r>
          </w:hyperlink>
        </w:p>
        <w:p w:rsidR="00A37A6F" w:rsidRDefault="00E83270">
          <w:pPr>
            <w:pStyle w:val="TOC4"/>
            <w:tabs>
              <w:tab w:val="right" w:leader="dot" w:pos="9074"/>
            </w:tabs>
            <w:rPr>
              <w:noProof/>
              <w:lang w:val="en-US" w:eastAsia="en-US"/>
            </w:rPr>
          </w:pPr>
          <w:hyperlink w:anchor="_Toc293566581" w:history="1">
            <w:r w:rsidR="00A37A6F" w:rsidRPr="00DE2687">
              <w:rPr>
                <w:rStyle w:val="Hyperlink"/>
                <w:noProof/>
                <w:lang w:val="en-US"/>
              </w:rPr>
              <w:t>2.2.4.1. Phytoplankton</w:t>
            </w:r>
            <w:r w:rsidR="00A37A6F">
              <w:rPr>
                <w:noProof/>
                <w:webHidden/>
              </w:rPr>
              <w:tab/>
            </w:r>
            <w:r>
              <w:rPr>
                <w:noProof/>
                <w:webHidden/>
              </w:rPr>
              <w:fldChar w:fldCharType="begin"/>
            </w:r>
            <w:r w:rsidR="00A37A6F">
              <w:rPr>
                <w:noProof/>
                <w:webHidden/>
              </w:rPr>
              <w:instrText xml:space="preserve"> PAGEREF _Toc293566581 \h </w:instrText>
            </w:r>
            <w:r>
              <w:rPr>
                <w:noProof/>
                <w:webHidden/>
              </w:rPr>
            </w:r>
            <w:r>
              <w:rPr>
                <w:noProof/>
                <w:webHidden/>
              </w:rPr>
              <w:fldChar w:fldCharType="separate"/>
            </w:r>
            <w:r w:rsidR="00A37A6F">
              <w:rPr>
                <w:noProof/>
                <w:webHidden/>
              </w:rPr>
              <w:t>45</w:t>
            </w:r>
            <w:r>
              <w:rPr>
                <w:noProof/>
                <w:webHidden/>
              </w:rPr>
              <w:fldChar w:fldCharType="end"/>
            </w:r>
          </w:hyperlink>
        </w:p>
        <w:p w:rsidR="00A37A6F" w:rsidRDefault="00E83270">
          <w:pPr>
            <w:pStyle w:val="TOC4"/>
            <w:tabs>
              <w:tab w:val="right" w:leader="dot" w:pos="9074"/>
            </w:tabs>
            <w:rPr>
              <w:noProof/>
              <w:lang w:val="en-US" w:eastAsia="en-US"/>
            </w:rPr>
          </w:pPr>
          <w:hyperlink w:anchor="_Toc293566582" w:history="1">
            <w:r w:rsidR="00A37A6F" w:rsidRPr="00DE2687">
              <w:rPr>
                <w:rStyle w:val="Hyperlink"/>
                <w:noProof/>
                <w:lang w:val="en-US"/>
              </w:rPr>
              <w:t>2.2.4.2. Zooplankton</w:t>
            </w:r>
            <w:r w:rsidR="00A37A6F">
              <w:rPr>
                <w:noProof/>
                <w:webHidden/>
              </w:rPr>
              <w:tab/>
            </w:r>
            <w:r>
              <w:rPr>
                <w:noProof/>
                <w:webHidden/>
              </w:rPr>
              <w:fldChar w:fldCharType="begin"/>
            </w:r>
            <w:r w:rsidR="00A37A6F">
              <w:rPr>
                <w:noProof/>
                <w:webHidden/>
              </w:rPr>
              <w:instrText xml:space="preserve"> PAGEREF _Toc293566582 \h </w:instrText>
            </w:r>
            <w:r>
              <w:rPr>
                <w:noProof/>
                <w:webHidden/>
              </w:rPr>
            </w:r>
            <w:r>
              <w:rPr>
                <w:noProof/>
                <w:webHidden/>
              </w:rPr>
              <w:fldChar w:fldCharType="separate"/>
            </w:r>
            <w:r w:rsidR="00A37A6F">
              <w:rPr>
                <w:noProof/>
                <w:webHidden/>
              </w:rPr>
              <w:t>46</w:t>
            </w:r>
            <w:r>
              <w:rPr>
                <w:noProof/>
                <w:webHidden/>
              </w:rPr>
              <w:fldChar w:fldCharType="end"/>
            </w:r>
          </w:hyperlink>
        </w:p>
        <w:p w:rsidR="00A37A6F" w:rsidRDefault="00E83270">
          <w:pPr>
            <w:pStyle w:val="TOC4"/>
            <w:tabs>
              <w:tab w:val="right" w:leader="dot" w:pos="9074"/>
            </w:tabs>
            <w:rPr>
              <w:noProof/>
              <w:lang w:val="en-US" w:eastAsia="en-US"/>
            </w:rPr>
          </w:pPr>
          <w:hyperlink w:anchor="_Toc293566583" w:history="1">
            <w:r w:rsidR="00A37A6F" w:rsidRPr="00DE2687">
              <w:rPr>
                <w:rStyle w:val="Hyperlink"/>
                <w:noProof/>
                <w:lang w:val="en-US"/>
              </w:rPr>
              <w:t>2.2.4.3. Angiosperms</w:t>
            </w:r>
            <w:r w:rsidR="00A37A6F">
              <w:rPr>
                <w:noProof/>
                <w:webHidden/>
              </w:rPr>
              <w:tab/>
            </w:r>
            <w:r>
              <w:rPr>
                <w:noProof/>
                <w:webHidden/>
              </w:rPr>
              <w:fldChar w:fldCharType="begin"/>
            </w:r>
            <w:r w:rsidR="00A37A6F">
              <w:rPr>
                <w:noProof/>
                <w:webHidden/>
              </w:rPr>
              <w:instrText xml:space="preserve"> PAGEREF _Toc293566583 \h </w:instrText>
            </w:r>
            <w:r>
              <w:rPr>
                <w:noProof/>
                <w:webHidden/>
              </w:rPr>
            </w:r>
            <w:r>
              <w:rPr>
                <w:noProof/>
                <w:webHidden/>
              </w:rPr>
              <w:fldChar w:fldCharType="separate"/>
            </w:r>
            <w:r w:rsidR="00A37A6F">
              <w:rPr>
                <w:noProof/>
                <w:webHidden/>
              </w:rPr>
              <w:t>49</w:t>
            </w:r>
            <w:r>
              <w:rPr>
                <w:noProof/>
                <w:webHidden/>
              </w:rPr>
              <w:fldChar w:fldCharType="end"/>
            </w:r>
          </w:hyperlink>
        </w:p>
        <w:p w:rsidR="00A37A6F" w:rsidRDefault="00E83270">
          <w:pPr>
            <w:pStyle w:val="TOC4"/>
            <w:tabs>
              <w:tab w:val="right" w:leader="dot" w:pos="9074"/>
            </w:tabs>
            <w:rPr>
              <w:noProof/>
              <w:lang w:val="en-US" w:eastAsia="en-US"/>
            </w:rPr>
          </w:pPr>
          <w:hyperlink w:anchor="_Toc293566584" w:history="1">
            <w:r w:rsidR="00A37A6F" w:rsidRPr="00DE2687">
              <w:rPr>
                <w:rStyle w:val="Hyperlink"/>
                <w:noProof/>
                <w:lang w:val="en-US"/>
              </w:rPr>
              <w:t>2.2.4.4. Macro-algae</w:t>
            </w:r>
            <w:r w:rsidR="00A37A6F">
              <w:rPr>
                <w:noProof/>
                <w:webHidden/>
              </w:rPr>
              <w:tab/>
            </w:r>
            <w:r>
              <w:rPr>
                <w:noProof/>
                <w:webHidden/>
              </w:rPr>
              <w:fldChar w:fldCharType="begin"/>
            </w:r>
            <w:r w:rsidR="00A37A6F">
              <w:rPr>
                <w:noProof/>
                <w:webHidden/>
              </w:rPr>
              <w:instrText xml:space="preserve"> PAGEREF _Toc293566584 \h </w:instrText>
            </w:r>
            <w:r>
              <w:rPr>
                <w:noProof/>
                <w:webHidden/>
              </w:rPr>
            </w:r>
            <w:r>
              <w:rPr>
                <w:noProof/>
                <w:webHidden/>
              </w:rPr>
              <w:fldChar w:fldCharType="separate"/>
            </w:r>
            <w:r w:rsidR="00A37A6F">
              <w:rPr>
                <w:noProof/>
                <w:webHidden/>
              </w:rPr>
              <w:t>50</w:t>
            </w:r>
            <w:r>
              <w:rPr>
                <w:noProof/>
                <w:webHidden/>
              </w:rPr>
              <w:fldChar w:fldCharType="end"/>
            </w:r>
          </w:hyperlink>
        </w:p>
        <w:p w:rsidR="00A37A6F" w:rsidRDefault="00E83270">
          <w:pPr>
            <w:pStyle w:val="TOC4"/>
            <w:tabs>
              <w:tab w:val="right" w:leader="dot" w:pos="9074"/>
            </w:tabs>
            <w:rPr>
              <w:noProof/>
              <w:lang w:val="en-US" w:eastAsia="en-US"/>
            </w:rPr>
          </w:pPr>
          <w:hyperlink w:anchor="_Toc293566585" w:history="1">
            <w:r w:rsidR="00A37A6F" w:rsidRPr="00DE2687">
              <w:rPr>
                <w:rStyle w:val="Hyperlink"/>
                <w:noProof/>
                <w:lang w:val="en-US"/>
              </w:rPr>
              <w:t>2.2.4.5. Invertebrate bottom fauna (benthos)</w:t>
            </w:r>
            <w:r w:rsidR="00A37A6F">
              <w:rPr>
                <w:noProof/>
                <w:webHidden/>
              </w:rPr>
              <w:tab/>
            </w:r>
            <w:r>
              <w:rPr>
                <w:noProof/>
                <w:webHidden/>
              </w:rPr>
              <w:fldChar w:fldCharType="begin"/>
            </w:r>
            <w:r w:rsidR="00A37A6F">
              <w:rPr>
                <w:noProof/>
                <w:webHidden/>
              </w:rPr>
              <w:instrText xml:space="preserve"> PAGEREF _Toc293566585 \h </w:instrText>
            </w:r>
            <w:r>
              <w:rPr>
                <w:noProof/>
                <w:webHidden/>
              </w:rPr>
            </w:r>
            <w:r>
              <w:rPr>
                <w:noProof/>
                <w:webHidden/>
              </w:rPr>
              <w:fldChar w:fldCharType="separate"/>
            </w:r>
            <w:r w:rsidR="00A37A6F">
              <w:rPr>
                <w:noProof/>
                <w:webHidden/>
              </w:rPr>
              <w:t>51</w:t>
            </w:r>
            <w:r>
              <w:rPr>
                <w:noProof/>
                <w:webHidden/>
              </w:rPr>
              <w:fldChar w:fldCharType="end"/>
            </w:r>
          </w:hyperlink>
        </w:p>
        <w:p w:rsidR="00A37A6F" w:rsidRDefault="00E83270">
          <w:pPr>
            <w:pStyle w:val="TOC4"/>
            <w:tabs>
              <w:tab w:val="right" w:leader="dot" w:pos="9074"/>
            </w:tabs>
            <w:rPr>
              <w:noProof/>
              <w:lang w:val="en-US" w:eastAsia="en-US"/>
            </w:rPr>
          </w:pPr>
          <w:hyperlink w:anchor="_Toc293566586" w:history="1">
            <w:r w:rsidR="00A37A6F" w:rsidRPr="00DE2687">
              <w:rPr>
                <w:rStyle w:val="Hyperlink"/>
                <w:noProof/>
                <w:lang w:val="en-US"/>
              </w:rPr>
              <w:t>2.2.4.6. Fish</w:t>
            </w:r>
            <w:r w:rsidR="00A37A6F">
              <w:rPr>
                <w:noProof/>
                <w:webHidden/>
              </w:rPr>
              <w:tab/>
            </w:r>
            <w:r>
              <w:rPr>
                <w:noProof/>
                <w:webHidden/>
              </w:rPr>
              <w:fldChar w:fldCharType="begin"/>
            </w:r>
            <w:r w:rsidR="00A37A6F">
              <w:rPr>
                <w:noProof/>
                <w:webHidden/>
              </w:rPr>
              <w:instrText xml:space="preserve"> PAGEREF _Toc293566586 \h </w:instrText>
            </w:r>
            <w:r>
              <w:rPr>
                <w:noProof/>
                <w:webHidden/>
              </w:rPr>
            </w:r>
            <w:r>
              <w:rPr>
                <w:noProof/>
                <w:webHidden/>
              </w:rPr>
              <w:fldChar w:fldCharType="separate"/>
            </w:r>
            <w:r w:rsidR="00A37A6F">
              <w:rPr>
                <w:noProof/>
                <w:webHidden/>
              </w:rPr>
              <w:t>53</w:t>
            </w:r>
            <w:r>
              <w:rPr>
                <w:noProof/>
                <w:webHidden/>
              </w:rPr>
              <w:fldChar w:fldCharType="end"/>
            </w:r>
          </w:hyperlink>
        </w:p>
        <w:p w:rsidR="00A37A6F" w:rsidRDefault="00E83270">
          <w:pPr>
            <w:pStyle w:val="TOC4"/>
            <w:tabs>
              <w:tab w:val="right" w:leader="dot" w:pos="9074"/>
            </w:tabs>
            <w:rPr>
              <w:noProof/>
              <w:lang w:val="en-US" w:eastAsia="en-US"/>
            </w:rPr>
          </w:pPr>
          <w:hyperlink w:anchor="_Toc293566587" w:history="1">
            <w:r w:rsidR="00A37A6F" w:rsidRPr="00DE2687">
              <w:rPr>
                <w:rStyle w:val="Hyperlink"/>
                <w:noProof/>
                <w:lang w:val="en-US"/>
              </w:rPr>
              <w:t>2.2.4.7. Bird communities</w:t>
            </w:r>
            <w:r w:rsidR="00A37A6F">
              <w:rPr>
                <w:noProof/>
                <w:webHidden/>
              </w:rPr>
              <w:tab/>
            </w:r>
            <w:r>
              <w:rPr>
                <w:noProof/>
                <w:webHidden/>
              </w:rPr>
              <w:fldChar w:fldCharType="begin"/>
            </w:r>
            <w:r w:rsidR="00A37A6F">
              <w:rPr>
                <w:noProof/>
                <w:webHidden/>
              </w:rPr>
              <w:instrText xml:space="preserve"> PAGEREF _Toc293566587 \h </w:instrText>
            </w:r>
            <w:r>
              <w:rPr>
                <w:noProof/>
                <w:webHidden/>
              </w:rPr>
            </w:r>
            <w:r>
              <w:rPr>
                <w:noProof/>
                <w:webHidden/>
              </w:rPr>
              <w:fldChar w:fldCharType="separate"/>
            </w:r>
            <w:r w:rsidR="00A37A6F">
              <w:rPr>
                <w:noProof/>
                <w:webHidden/>
              </w:rPr>
              <w:t>54</w:t>
            </w:r>
            <w:r>
              <w:rPr>
                <w:noProof/>
                <w:webHidden/>
              </w:rPr>
              <w:fldChar w:fldCharType="end"/>
            </w:r>
          </w:hyperlink>
        </w:p>
        <w:p w:rsidR="00A37A6F" w:rsidRDefault="00E83270">
          <w:pPr>
            <w:pStyle w:val="TOC4"/>
            <w:tabs>
              <w:tab w:val="right" w:leader="dot" w:pos="9074"/>
            </w:tabs>
            <w:rPr>
              <w:noProof/>
              <w:lang w:val="en-US" w:eastAsia="en-US"/>
            </w:rPr>
          </w:pPr>
          <w:hyperlink w:anchor="_Toc293566588" w:history="1">
            <w:r w:rsidR="00A37A6F" w:rsidRPr="00DE2687">
              <w:rPr>
                <w:rStyle w:val="Hyperlink"/>
                <w:noProof/>
                <w:lang w:val="en-US"/>
              </w:rPr>
              <w:t>2.2.4.8. Sea mammals</w:t>
            </w:r>
            <w:r w:rsidR="00A37A6F">
              <w:rPr>
                <w:noProof/>
                <w:webHidden/>
              </w:rPr>
              <w:tab/>
            </w:r>
            <w:r>
              <w:rPr>
                <w:noProof/>
                <w:webHidden/>
              </w:rPr>
              <w:fldChar w:fldCharType="begin"/>
            </w:r>
            <w:r w:rsidR="00A37A6F">
              <w:rPr>
                <w:noProof/>
                <w:webHidden/>
              </w:rPr>
              <w:instrText xml:space="preserve"> PAGEREF _Toc293566588 \h </w:instrText>
            </w:r>
            <w:r>
              <w:rPr>
                <w:noProof/>
                <w:webHidden/>
              </w:rPr>
            </w:r>
            <w:r>
              <w:rPr>
                <w:noProof/>
                <w:webHidden/>
              </w:rPr>
              <w:fldChar w:fldCharType="separate"/>
            </w:r>
            <w:r w:rsidR="00A37A6F">
              <w:rPr>
                <w:noProof/>
                <w:webHidden/>
              </w:rPr>
              <w:t>56</w:t>
            </w:r>
            <w:r>
              <w:rPr>
                <w:noProof/>
                <w:webHidden/>
              </w:rPr>
              <w:fldChar w:fldCharType="end"/>
            </w:r>
          </w:hyperlink>
        </w:p>
        <w:p w:rsidR="00A37A6F" w:rsidRDefault="00E83270">
          <w:pPr>
            <w:pStyle w:val="TOC4"/>
            <w:tabs>
              <w:tab w:val="right" w:leader="dot" w:pos="9074"/>
            </w:tabs>
            <w:rPr>
              <w:noProof/>
              <w:lang w:val="en-US" w:eastAsia="en-US"/>
            </w:rPr>
          </w:pPr>
          <w:hyperlink w:anchor="_Toc293566589" w:history="1">
            <w:r w:rsidR="00A37A6F" w:rsidRPr="00DE2687">
              <w:rPr>
                <w:rStyle w:val="Hyperlink"/>
                <w:noProof/>
                <w:lang w:val="en-US"/>
              </w:rPr>
              <w:t>2.2.4.9. Reptiles</w:t>
            </w:r>
            <w:r w:rsidR="00A37A6F">
              <w:rPr>
                <w:noProof/>
                <w:webHidden/>
              </w:rPr>
              <w:tab/>
            </w:r>
            <w:r>
              <w:rPr>
                <w:noProof/>
                <w:webHidden/>
              </w:rPr>
              <w:fldChar w:fldCharType="begin"/>
            </w:r>
            <w:r w:rsidR="00A37A6F">
              <w:rPr>
                <w:noProof/>
                <w:webHidden/>
              </w:rPr>
              <w:instrText xml:space="preserve"> PAGEREF _Toc293566589 \h </w:instrText>
            </w:r>
            <w:r>
              <w:rPr>
                <w:noProof/>
                <w:webHidden/>
              </w:rPr>
            </w:r>
            <w:r>
              <w:rPr>
                <w:noProof/>
                <w:webHidden/>
              </w:rPr>
              <w:fldChar w:fldCharType="separate"/>
            </w:r>
            <w:r w:rsidR="00A37A6F">
              <w:rPr>
                <w:noProof/>
                <w:webHidden/>
              </w:rPr>
              <w:t>58</w:t>
            </w:r>
            <w:r>
              <w:rPr>
                <w:noProof/>
                <w:webHidden/>
              </w:rPr>
              <w:fldChar w:fldCharType="end"/>
            </w:r>
          </w:hyperlink>
        </w:p>
        <w:p w:rsidR="00A37A6F" w:rsidRDefault="00E83270">
          <w:pPr>
            <w:pStyle w:val="TOC4"/>
            <w:tabs>
              <w:tab w:val="right" w:leader="dot" w:pos="9074"/>
            </w:tabs>
            <w:rPr>
              <w:noProof/>
              <w:lang w:val="en-US" w:eastAsia="en-US"/>
            </w:rPr>
          </w:pPr>
          <w:hyperlink w:anchor="_Toc293566590" w:history="1">
            <w:r w:rsidR="00A37A6F" w:rsidRPr="00DE2687">
              <w:rPr>
                <w:rStyle w:val="Hyperlink"/>
                <w:noProof/>
                <w:lang w:val="en-US"/>
              </w:rPr>
              <w:t>2.2.4.10. Pigments</w:t>
            </w:r>
            <w:r w:rsidR="00A37A6F">
              <w:rPr>
                <w:noProof/>
                <w:webHidden/>
              </w:rPr>
              <w:tab/>
            </w:r>
            <w:r>
              <w:rPr>
                <w:noProof/>
                <w:webHidden/>
              </w:rPr>
              <w:fldChar w:fldCharType="begin"/>
            </w:r>
            <w:r w:rsidR="00A37A6F">
              <w:rPr>
                <w:noProof/>
                <w:webHidden/>
              </w:rPr>
              <w:instrText xml:space="preserve"> PAGEREF _Toc293566590 \h </w:instrText>
            </w:r>
            <w:r>
              <w:rPr>
                <w:noProof/>
                <w:webHidden/>
              </w:rPr>
            </w:r>
            <w:r>
              <w:rPr>
                <w:noProof/>
                <w:webHidden/>
              </w:rPr>
              <w:fldChar w:fldCharType="separate"/>
            </w:r>
            <w:r w:rsidR="00A37A6F">
              <w:rPr>
                <w:noProof/>
                <w:webHidden/>
              </w:rPr>
              <w:t>60</w:t>
            </w:r>
            <w:r>
              <w:rPr>
                <w:noProof/>
                <w:webHidden/>
              </w:rPr>
              <w:fldChar w:fldCharType="end"/>
            </w:r>
          </w:hyperlink>
        </w:p>
        <w:p w:rsidR="00A37A6F" w:rsidRDefault="00E83270">
          <w:pPr>
            <w:pStyle w:val="TOC1"/>
            <w:tabs>
              <w:tab w:val="right" w:leader="dot" w:pos="9074"/>
            </w:tabs>
            <w:rPr>
              <w:noProof/>
              <w:lang w:val="en-US" w:eastAsia="en-US"/>
            </w:rPr>
          </w:pPr>
          <w:hyperlink w:anchor="_Toc293566591" w:history="1">
            <w:r w:rsidR="00A37A6F" w:rsidRPr="00DE2687">
              <w:rPr>
                <w:rStyle w:val="Hyperlink"/>
                <w:noProof/>
              </w:rPr>
              <w:t>3. Analysis - Lessons learned</w:t>
            </w:r>
            <w:r w:rsidR="00A37A6F">
              <w:rPr>
                <w:noProof/>
                <w:webHidden/>
              </w:rPr>
              <w:tab/>
            </w:r>
            <w:r>
              <w:rPr>
                <w:noProof/>
                <w:webHidden/>
              </w:rPr>
              <w:fldChar w:fldCharType="begin"/>
            </w:r>
            <w:r w:rsidR="00A37A6F">
              <w:rPr>
                <w:noProof/>
                <w:webHidden/>
              </w:rPr>
              <w:instrText xml:space="preserve"> PAGEREF _Toc293566591 \h </w:instrText>
            </w:r>
            <w:r>
              <w:rPr>
                <w:noProof/>
                <w:webHidden/>
              </w:rPr>
            </w:r>
            <w:r>
              <w:rPr>
                <w:noProof/>
                <w:webHidden/>
              </w:rPr>
              <w:fldChar w:fldCharType="separate"/>
            </w:r>
            <w:r w:rsidR="00A37A6F">
              <w:rPr>
                <w:noProof/>
                <w:webHidden/>
              </w:rPr>
              <w:t>62</w:t>
            </w:r>
            <w:r>
              <w:rPr>
                <w:noProof/>
                <w:webHidden/>
              </w:rPr>
              <w:fldChar w:fldCharType="end"/>
            </w:r>
          </w:hyperlink>
        </w:p>
        <w:p w:rsidR="00A37A6F" w:rsidRDefault="00E83270">
          <w:pPr>
            <w:pStyle w:val="TOC2"/>
            <w:tabs>
              <w:tab w:val="right" w:leader="dot" w:pos="9074"/>
            </w:tabs>
            <w:rPr>
              <w:noProof/>
              <w:lang w:val="en-US" w:eastAsia="en-US"/>
            </w:rPr>
          </w:pPr>
          <w:hyperlink w:anchor="_Toc293566592" w:history="1">
            <w:r w:rsidR="00A37A6F" w:rsidRPr="00DE2687">
              <w:rPr>
                <w:rStyle w:val="Hyperlink"/>
                <w:noProof/>
                <w:lang w:val="en-US"/>
              </w:rPr>
              <w:t>3.1. Main barriers to the provision of data</w:t>
            </w:r>
            <w:r w:rsidR="00A37A6F">
              <w:rPr>
                <w:noProof/>
                <w:webHidden/>
              </w:rPr>
              <w:tab/>
            </w:r>
            <w:r>
              <w:rPr>
                <w:noProof/>
                <w:webHidden/>
              </w:rPr>
              <w:fldChar w:fldCharType="begin"/>
            </w:r>
            <w:r w:rsidR="00A37A6F">
              <w:rPr>
                <w:noProof/>
                <w:webHidden/>
              </w:rPr>
              <w:instrText xml:space="preserve"> PAGEREF _Toc293566592 \h </w:instrText>
            </w:r>
            <w:r>
              <w:rPr>
                <w:noProof/>
                <w:webHidden/>
              </w:rPr>
            </w:r>
            <w:r>
              <w:rPr>
                <w:noProof/>
                <w:webHidden/>
              </w:rPr>
              <w:fldChar w:fldCharType="separate"/>
            </w:r>
            <w:r w:rsidR="00A37A6F">
              <w:rPr>
                <w:noProof/>
                <w:webHidden/>
              </w:rPr>
              <w:t>62</w:t>
            </w:r>
            <w:r>
              <w:rPr>
                <w:noProof/>
                <w:webHidden/>
              </w:rPr>
              <w:fldChar w:fldCharType="end"/>
            </w:r>
          </w:hyperlink>
        </w:p>
        <w:p w:rsidR="00A37A6F" w:rsidRDefault="00E83270">
          <w:pPr>
            <w:pStyle w:val="TOC2"/>
            <w:tabs>
              <w:tab w:val="right" w:leader="dot" w:pos="9074"/>
            </w:tabs>
            <w:rPr>
              <w:noProof/>
              <w:lang w:val="en-US" w:eastAsia="en-US"/>
            </w:rPr>
          </w:pPr>
          <w:hyperlink w:anchor="_Toc293566593" w:history="1">
            <w:r w:rsidR="00A37A6F" w:rsidRPr="00DE2687">
              <w:rPr>
                <w:rStyle w:val="Hyperlink"/>
                <w:noProof/>
                <w:lang w:val="en-US"/>
              </w:rPr>
              <w:t>3.2. Challenges to rendering data interoperable (including measurement techniques, standards, nomenclature …)</w:t>
            </w:r>
            <w:r w:rsidR="00A37A6F">
              <w:rPr>
                <w:noProof/>
                <w:webHidden/>
              </w:rPr>
              <w:tab/>
            </w:r>
            <w:r>
              <w:rPr>
                <w:noProof/>
                <w:webHidden/>
              </w:rPr>
              <w:fldChar w:fldCharType="begin"/>
            </w:r>
            <w:r w:rsidR="00A37A6F">
              <w:rPr>
                <w:noProof/>
                <w:webHidden/>
              </w:rPr>
              <w:instrText xml:space="preserve"> PAGEREF _Toc293566593 \h </w:instrText>
            </w:r>
            <w:r>
              <w:rPr>
                <w:noProof/>
                <w:webHidden/>
              </w:rPr>
            </w:r>
            <w:r>
              <w:rPr>
                <w:noProof/>
                <w:webHidden/>
              </w:rPr>
              <w:fldChar w:fldCharType="separate"/>
            </w:r>
            <w:r w:rsidR="00A37A6F">
              <w:rPr>
                <w:noProof/>
                <w:webHidden/>
              </w:rPr>
              <w:t>66</w:t>
            </w:r>
            <w:r>
              <w:rPr>
                <w:noProof/>
                <w:webHidden/>
              </w:rPr>
              <w:fldChar w:fldCharType="end"/>
            </w:r>
          </w:hyperlink>
        </w:p>
        <w:p w:rsidR="00A37A6F" w:rsidRDefault="00E83270">
          <w:pPr>
            <w:pStyle w:val="TOC2"/>
            <w:tabs>
              <w:tab w:val="right" w:leader="dot" w:pos="9074"/>
            </w:tabs>
            <w:rPr>
              <w:noProof/>
              <w:lang w:val="en-US" w:eastAsia="en-US"/>
            </w:rPr>
          </w:pPr>
          <w:hyperlink w:anchor="_Toc293566594" w:history="1">
            <w:r w:rsidR="00A37A6F" w:rsidRPr="00DE2687">
              <w:rPr>
                <w:rStyle w:val="Hyperlink"/>
                <w:noProof/>
                <w:lang w:val="en-US"/>
              </w:rPr>
              <w:t>3.3. Challenges to producing contiguous data</w:t>
            </w:r>
            <w:r w:rsidR="00A37A6F">
              <w:rPr>
                <w:noProof/>
                <w:webHidden/>
              </w:rPr>
              <w:tab/>
            </w:r>
            <w:r>
              <w:rPr>
                <w:noProof/>
                <w:webHidden/>
              </w:rPr>
              <w:fldChar w:fldCharType="begin"/>
            </w:r>
            <w:r w:rsidR="00A37A6F">
              <w:rPr>
                <w:noProof/>
                <w:webHidden/>
              </w:rPr>
              <w:instrText xml:space="preserve"> PAGEREF _Toc293566594 \h </w:instrText>
            </w:r>
            <w:r>
              <w:rPr>
                <w:noProof/>
                <w:webHidden/>
              </w:rPr>
            </w:r>
            <w:r>
              <w:rPr>
                <w:noProof/>
                <w:webHidden/>
              </w:rPr>
              <w:fldChar w:fldCharType="separate"/>
            </w:r>
            <w:r w:rsidR="00A37A6F">
              <w:rPr>
                <w:noProof/>
                <w:webHidden/>
              </w:rPr>
              <w:t>66</w:t>
            </w:r>
            <w:r>
              <w:rPr>
                <w:noProof/>
                <w:webHidden/>
              </w:rPr>
              <w:fldChar w:fldCharType="end"/>
            </w:r>
          </w:hyperlink>
        </w:p>
        <w:p w:rsidR="00A37A6F" w:rsidRDefault="00E83270">
          <w:pPr>
            <w:pStyle w:val="TOC2"/>
            <w:tabs>
              <w:tab w:val="right" w:leader="dot" w:pos="9074"/>
            </w:tabs>
            <w:rPr>
              <w:noProof/>
              <w:lang w:val="en-US" w:eastAsia="en-US"/>
            </w:rPr>
          </w:pPr>
          <w:hyperlink w:anchor="_Toc293566595" w:history="1">
            <w:r w:rsidR="00A37A6F" w:rsidRPr="00DE2687">
              <w:rPr>
                <w:rStyle w:val="Hyperlink"/>
                <w:noProof/>
                <w:lang w:val="en-US"/>
              </w:rPr>
              <w:t>3.4. Fitness for purpose (measuring ecosystem health)</w:t>
            </w:r>
            <w:r w:rsidR="00A37A6F">
              <w:rPr>
                <w:noProof/>
                <w:webHidden/>
              </w:rPr>
              <w:tab/>
            </w:r>
            <w:r>
              <w:rPr>
                <w:noProof/>
                <w:webHidden/>
              </w:rPr>
              <w:fldChar w:fldCharType="begin"/>
            </w:r>
            <w:r w:rsidR="00A37A6F">
              <w:rPr>
                <w:noProof/>
                <w:webHidden/>
              </w:rPr>
              <w:instrText xml:space="preserve"> PAGEREF _Toc293566595 \h </w:instrText>
            </w:r>
            <w:r>
              <w:rPr>
                <w:noProof/>
                <w:webHidden/>
              </w:rPr>
            </w:r>
            <w:r>
              <w:rPr>
                <w:noProof/>
                <w:webHidden/>
              </w:rPr>
              <w:fldChar w:fldCharType="separate"/>
            </w:r>
            <w:r w:rsidR="00A37A6F">
              <w:rPr>
                <w:noProof/>
                <w:webHidden/>
              </w:rPr>
              <w:t>67</w:t>
            </w:r>
            <w:r>
              <w:rPr>
                <w:noProof/>
                <w:webHidden/>
              </w:rPr>
              <w:fldChar w:fldCharType="end"/>
            </w:r>
          </w:hyperlink>
        </w:p>
        <w:p w:rsidR="00A37A6F" w:rsidRDefault="00E83270">
          <w:pPr>
            <w:pStyle w:val="TOC2"/>
            <w:tabs>
              <w:tab w:val="right" w:leader="dot" w:pos="9074"/>
            </w:tabs>
            <w:rPr>
              <w:noProof/>
              <w:lang w:val="en-US" w:eastAsia="en-US"/>
            </w:rPr>
          </w:pPr>
          <w:hyperlink w:anchor="_Toc293566596" w:history="1">
            <w:r w:rsidR="00A37A6F" w:rsidRPr="00DE2687">
              <w:rPr>
                <w:rStyle w:val="Hyperlink"/>
                <w:noProof/>
                <w:lang w:val="en-US"/>
              </w:rPr>
              <w:t>3.5. Improving  accuracy, precision and coverage</w:t>
            </w:r>
            <w:r w:rsidR="00A37A6F">
              <w:rPr>
                <w:noProof/>
                <w:webHidden/>
              </w:rPr>
              <w:tab/>
            </w:r>
            <w:r>
              <w:rPr>
                <w:noProof/>
                <w:webHidden/>
              </w:rPr>
              <w:fldChar w:fldCharType="begin"/>
            </w:r>
            <w:r w:rsidR="00A37A6F">
              <w:rPr>
                <w:noProof/>
                <w:webHidden/>
              </w:rPr>
              <w:instrText xml:space="preserve"> PAGEREF _Toc293566596 \h </w:instrText>
            </w:r>
            <w:r>
              <w:rPr>
                <w:noProof/>
                <w:webHidden/>
              </w:rPr>
            </w:r>
            <w:r>
              <w:rPr>
                <w:noProof/>
                <w:webHidden/>
              </w:rPr>
              <w:fldChar w:fldCharType="separate"/>
            </w:r>
            <w:r w:rsidR="00A37A6F">
              <w:rPr>
                <w:noProof/>
                <w:webHidden/>
              </w:rPr>
              <w:t>67</w:t>
            </w:r>
            <w:r>
              <w:rPr>
                <w:noProof/>
                <w:webHidden/>
              </w:rPr>
              <w:fldChar w:fldCharType="end"/>
            </w:r>
          </w:hyperlink>
        </w:p>
        <w:p w:rsidR="00A37A6F" w:rsidRDefault="00E83270">
          <w:pPr>
            <w:pStyle w:val="TOC2"/>
            <w:tabs>
              <w:tab w:val="right" w:leader="dot" w:pos="9074"/>
            </w:tabs>
            <w:rPr>
              <w:noProof/>
              <w:lang w:val="en-US" w:eastAsia="en-US"/>
            </w:rPr>
          </w:pPr>
          <w:hyperlink w:anchor="_Toc293566597" w:history="1">
            <w:r w:rsidR="00A37A6F" w:rsidRPr="00DE2687">
              <w:rPr>
                <w:rStyle w:val="Hyperlink"/>
                <w:noProof/>
                <w:lang w:val="en-US"/>
              </w:rPr>
              <w:t>3.6. Performance of portal technology</w:t>
            </w:r>
            <w:r w:rsidR="00A37A6F">
              <w:rPr>
                <w:noProof/>
                <w:webHidden/>
              </w:rPr>
              <w:tab/>
            </w:r>
            <w:r>
              <w:rPr>
                <w:noProof/>
                <w:webHidden/>
              </w:rPr>
              <w:fldChar w:fldCharType="begin"/>
            </w:r>
            <w:r w:rsidR="00A37A6F">
              <w:rPr>
                <w:noProof/>
                <w:webHidden/>
              </w:rPr>
              <w:instrText xml:space="preserve"> PAGEREF _Toc293566597 \h </w:instrText>
            </w:r>
            <w:r>
              <w:rPr>
                <w:noProof/>
                <w:webHidden/>
              </w:rPr>
            </w:r>
            <w:r>
              <w:rPr>
                <w:noProof/>
                <w:webHidden/>
              </w:rPr>
              <w:fldChar w:fldCharType="separate"/>
            </w:r>
            <w:r w:rsidR="00A37A6F">
              <w:rPr>
                <w:noProof/>
                <w:webHidden/>
              </w:rPr>
              <w:t>67</w:t>
            </w:r>
            <w:r>
              <w:rPr>
                <w:noProof/>
                <w:webHidden/>
              </w:rPr>
              <w:fldChar w:fldCharType="end"/>
            </w:r>
          </w:hyperlink>
        </w:p>
        <w:p w:rsidR="00A37A6F" w:rsidRDefault="00E83270">
          <w:pPr>
            <w:pStyle w:val="TOC1"/>
            <w:tabs>
              <w:tab w:val="right" w:leader="dot" w:pos="9074"/>
            </w:tabs>
            <w:rPr>
              <w:noProof/>
              <w:lang w:val="en-US" w:eastAsia="en-US"/>
            </w:rPr>
          </w:pPr>
          <w:hyperlink w:anchor="_Toc293566598" w:history="1">
            <w:r w:rsidR="00A37A6F" w:rsidRPr="00DE2687">
              <w:rPr>
                <w:rStyle w:val="Hyperlink"/>
                <w:noProof/>
              </w:rPr>
              <w:t>4. Monitoring effectiveness of portal</w:t>
            </w:r>
            <w:r w:rsidR="00A37A6F">
              <w:rPr>
                <w:noProof/>
                <w:webHidden/>
              </w:rPr>
              <w:tab/>
            </w:r>
            <w:r>
              <w:rPr>
                <w:noProof/>
                <w:webHidden/>
              </w:rPr>
              <w:fldChar w:fldCharType="begin"/>
            </w:r>
            <w:r w:rsidR="00A37A6F">
              <w:rPr>
                <w:noProof/>
                <w:webHidden/>
              </w:rPr>
              <w:instrText xml:space="preserve"> PAGEREF _Toc293566598 \h </w:instrText>
            </w:r>
            <w:r>
              <w:rPr>
                <w:noProof/>
                <w:webHidden/>
              </w:rPr>
            </w:r>
            <w:r>
              <w:rPr>
                <w:noProof/>
                <w:webHidden/>
              </w:rPr>
              <w:fldChar w:fldCharType="separate"/>
            </w:r>
            <w:r w:rsidR="00A37A6F">
              <w:rPr>
                <w:noProof/>
                <w:webHidden/>
              </w:rPr>
              <w:t>68</w:t>
            </w:r>
            <w:r>
              <w:rPr>
                <w:noProof/>
                <w:webHidden/>
              </w:rPr>
              <w:fldChar w:fldCharType="end"/>
            </w:r>
          </w:hyperlink>
        </w:p>
        <w:p w:rsidR="00A37A6F" w:rsidRDefault="00E83270">
          <w:pPr>
            <w:pStyle w:val="TOC2"/>
            <w:tabs>
              <w:tab w:val="right" w:leader="dot" w:pos="9074"/>
            </w:tabs>
            <w:rPr>
              <w:noProof/>
              <w:lang w:val="en-US" w:eastAsia="en-US"/>
            </w:rPr>
          </w:pPr>
          <w:hyperlink w:anchor="_Toc293566599" w:history="1">
            <w:r w:rsidR="00A37A6F" w:rsidRPr="00DE2687">
              <w:rPr>
                <w:rStyle w:val="Hyperlink"/>
                <w:noProof/>
                <w:lang w:val="en-US"/>
              </w:rPr>
              <w:t>4.1. Intensity of use</w:t>
            </w:r>
            <w:r w:rsidR="00A37A6F">
              <w:rPr>
                <w:noProof/>
                <w:webHidden/>
              </w:rPr>
              <w:tab/>
            </w:r>
            <w:r>
              <w:rPr>
                <w:noProof/>
                <w:webHidden/>
              </w:rPr>
              <w:fldChar w:fldCharType="begin"/>
            </w:r>
            <w:r w:rsidR="00A37A6F">
              <w:rPr>
                <w:noProof/>
                <w:webHidden/>
              </w:rPr>
              <w:instrText xml:space="preserve"> PAGEREF _Toc293566599 \h </w:instrText>
            </w:r>
            <w:r>
              <w:rPr>
                <w:noProof/>
                <w:webHidden/>
              </w:rPr>
            </w:r>
            <w:r>
              <w:rPr>
                <w:noProof/>
                <w:webHidden/>
              </w:rPr>
              <w:fldChar w:fldCharType="separate"/>
            </w:r>
            <w:r w:rsidR="00A37A6F">
              <w:rPr>
                <w:noProof/>
                <w:webHidden/>
              </w:rPr>
              <w:t>68</w:t>
            </w:r>
            <w:r>
              <w:rPr>
                <w:noProof/>
                <w:webHidden/>
              </w:rPr>
              <w:fldChar w:fldCharType="end"/>
            </w:r>
          </w:hyperlink>
        </w:p>
        <w:p w:rsidR="00A37A6F" w:rsidRDefault="00E83270">
          <w:pPr>
            <w:pStyle w:val="TOC1"/>
            <w:tabs>
              <w:tab w:val="right" w:leader="dot" w:pos="9074"/>
            </w:tabs>
            <w:rPr>
              <w:noProof/>
              <w:lang w:val="en-US" w:eastAsia="en-US"/>
            </w:rPr>
          </w:pPr>
          <w:hyperlink w:anchor="_Toc293566600" w:history="1">
            <w:r w:rsidR="00A37A6F" w:rsidRPr="00DE2687">
              <w:rPr>
                <w:rStyle w:val="Hyperlink"/>
                <w:noProof/>
              </w:rPr>
              <w:t>5. Recommendations for overall EMODnet</w:t>
            </w:r>
            <w:r w:rsidR="00A37A6F">
              <w:rPr>
                <w:noProof/>
                <w:webHidden/>
              </w:rPr>
              <w:tab/>
            </w:r>
            <w:r>
              <w:rPr>
                <w:noProof/>
                <w:webHidden/>
              </w:rPr>
              <w:fldChar w:fldCharType="begin"/>
            </w:r>
            <w:r w:rsidR="00A37A6F">
              <w:rPr>
                <w:noProof/>
                <w:webHidden/>
              </w:rPr>
              <w:instrText xml:space="preserve"> PAGEREF _Toc293566600 \h </w:instrText>
            </w:r>
            <w:r>
              <w:rPr>
                <w:noProof/>
                <w:webHidden/>
              </w:rPr>
            </w:r>
            <w:r>
              <w:rPr>
                <w:noProof/>
                <w:webHidden/>
              </w:rPr>
              <w:fldChar w:fldCharType="separate"/>
            </w:r>
            <w:r w:rsidR="00A37A6F">
              <w:rPr>
                <w:noProof/>
                <w:webHidden/>
              </w:rPr>
              <w:t>69</w:t>
            </w:r>
            <w:r>
              <w:rPr>
                <w:noProof/>
                <w:webHidden/>
              </w:rPr>
              <w:fldChar w:fldCharType="end"/>
            </w:r>
          </w:hyperlink>
        </w:p>
        <w:p w:rsidR="00A37A6F" w:rsidRDefault="00E83270">
          <w:pPr>
            <w:pStyle w:val="TOC2"/>
            <w:tabs>
              <w:tab w:val="right" w:leader="dot" w:pos="9074"/>
            </w:tabs>
            <w:rPr>
              <w:noProof/>
              <w:lang w:val="en-US" w:eastAsia="en-US"/>
            </w:rPr>
          </w:pPr>
          <w:hyperlink w:anchor="_Toc293566601" w:history="1">
            <w:r w:rsidR="00A37A6F" w:rsidRPr="00DE2687">
              <w:rPr>
                <w:rStyle w:val="Hyperlink"/>
                <w:noProof/>
                <w:lang w:val="en-US"/>
              </w:rPr>
              <w:t>5.1. Sustainability</w:t>
            </w:r>
            <w:r w:rsidR="00A37A6F">
              <w:rPr>
                <w:noProof/>
                <w:webHidden/>
              </w:rPr>
              <w:tab/>
            </w:r>
            <w:r>
              <w:rPr>
                <w:noProof/>
                <w:webHidden/>
              </w:rPr>
              <w:fldChar w:fldCharType="begin"/>
            </w:r>
            <w:r w:rsidR="00A37A6F">
              <w:rPr>
                <w:noProof/>
                <w:webHidden/>
              </w:rPr>
              <w:instrText xml:space="preserve"> PAGEREF _Toc293566601 \h </w:instrText>
            </w:r>
            <w:r>
              <w:rPr>
                <w:noProof/>
                <w:webHidden/>
              </w:rPr>
            </w:r>
            <w:r>
              <w:rPr>
                <w:noProof/>
                <w:webHidden/>
              </w:rPr>
              <w:fldChar w:fldCharType="separate"/>
            </w:r>
            <w:r w:rsidR="00A37A6F">
              <w:rPr>
                <w:noProof/>
                <w:webHidden/>
              </w:rPr>
              <w:t>69</w:t>
            </w:r>
            <w:r>
              <w:rPr>
                <w:noProof/>
                <w:webHidden/>
              </w:rPr>
              <w:fldChar w:fldCharType="end"/>
            </w:r>
          </w:hyperlink>
        </w:p>
        <w:p w:rsidR="00A37A6F" w:rsidRDefault="00E83270">
          <w:pPr>
            <w:pStyle w:val="TOC2"/>
            <w:tabs>
              <w:tab w:val="right" w:leader="dot" w:pos="9074"/>
            </w:tabs>
            <w:rPr>
              <w:noProof/>
              <w:lang w:val="en-US" w:eastAsia="en-US"/>
            </w:rPr>
          </w:pPr>
          <w:hyperlink w:anchor="_Toc293566602" w:history="1">
            <w:r w:rsidR="00A37A6F" w:rsidRPr="00DE2687">
              <w:rPr>
                <w:rStyle w:val="Hyperlink"/>
                <w:noProof/>
                <w:lang w:val="en-US"/>
              </w:rPr>
              <w:t>5.2. The model for governance by actors in the system</w:t>
            </w:r>
            <w:r w:rsidR="00A37A6F">
              <w:rPr>
                <w:noProof/>
                <w:webHidden/>
              </w:rPr>
              <w:tab/>
            </w:r>
            <w:r>
              <w:rPr>
                <w:noProof/>
                <w:webHidden/>
              </w:rPr>
              <w:fldChar w:fldCharType="begin"/>
            </w:r>
            <w:r w:rsidR="00A37A6F">
              <w:rPr>
                <w:noProof/>
                <w:webHidden/>
              </w:rPr>
              <w:instrText xml:space="preserve"> PAGEREF _Toc293566602 \h </w:instrText>
            </w:r>
            <w:r>
              <w:rPr>
                <w:noProof/>
                <w:webHidden/>
              </w:rPr>
            </w:r>
            <w:r>
              <w:rPr>
                <w:noProof/>
                <w:webHidden/>
              </w:rPr>
              <w:fldChar w:fldCharType="separate"/>
            </w:r>
            <w:r w:rsidR="00A37A6F">
              <w:rPr>
                <w:noProof/>
                <w:webHidden/>
              </w:rPr>
              <w:t>69</w:t>
            </w:r>
            <w:r>
              <w:rPr>
                <w:noProof/>
                <w:webHidden/>
              </w:rPr>
              <w:fldChar w:fldCharType="end"/>
            </w:r>
          </w:hyperlink>
        </w:p>
        <w:p w:rsidR="00A37A6F" w:rsidRDefault="00E83270">
          <w:pPr>
            <w:pStyle w:val="TOC2"/>
            <w:tabs>
              <w:tab w:val="right" w:leader="dot" w:pos="9074"/>
            </w:tabs>
            <w:rPr>
              <w:noProof/>
              <w:lang w:val="en-US" w:eastAsia="en-US"/>
            </w:rPr>
          </w:pPr>
          <w:hyperlink w:anchor="_Toc293566603" w:history="1">
            <w:r w:rsidR="00A37A6F" w:rsidRPr="00DE2687">
              <w:rPr>
                <w:rStyle w:val="Hyperlink"/>
                <w:noProof/>
                <w:lang w:val="en-US"/>
              </w:rPr>
              <w:t>5.3. Availability of standard procedures facilitating data flow</w:t>
            </w:r>
            <w:r w:rsidR="00A37A6F">
              <w:rPr>
                <w:noProof/>
                <w:webHidden/>
              </w:rPr>
              <w:tab/>
            </w:r>
            <w:r>
              <w:rPr>
                <w:noProof/>
                <w:webHidden/>
              </w:rPr>
              <w:fldChar w:fldCharType="begin"/>
            </w:r>
            <w:r w:rsidR="00A37A6F">
              <w:rPr>
                <w:noProof/>
                <w:webHidden/>
              </w:rPr>
              <w:instrText xml:space="preserve"> PAGEREF _Toc293566603 \h </w:instrText>
            </w:r>
            <w:r>
              <w:rPr>
                <w:noProof/>
                <w:webHidden/>
              </w:rPr>
            </w:r>
            <w:r>
              <w:rPr>
                <w:noProof/>
                <w:webHidden/>
              </w:rPr>
              <w:fldChar w:fldCharType="separate"/>
            </w:r>
            <w:r w:rsidR="00A37A6F">
              <w:rPr>
                <w:noProof/>
                <w:webHidden/>
              </w:rPr>
              <w:t>70</w:t>
            </w:r>
            <w:r>
              <w:rPr>
                <w:noProof/>
                <w:webHidden/>
              </w:rPr>
              <w:fldChar w:fldCharType="end"/>
            </w:r>
          </w:hyperlink>
        </w:p>
        <w:p w:rsidR="00A37A6F" w:rsidRDefault="00E83270">
          <w:pPr>
            <w:pStyle w:val="TOC2"/>
            <w:tabs>
              <w:tab w:val="right" w:leader="dot" w:pos="9074"/>
            </w:tabs>
            <w:rPr>
              <w:noProof/>
              <w:lang w:val="en-US" w:eastAsia="en-US"/>
            </w:rPr>
          </w:pPr>
          <w:hyperlink w:anchor="_Toc293566604" w:history="1">
            <w:r w:rsidR="00A37A6F" w:rsidRPr="00DE2687">
              <w:rPr>
                <w:rStyle w:val="Hyperlink"/>
                <w:noProof/>
                <w:lang w:val="en-US"/>
              </w:rPr>
              <w:t>5.4. Future activities for the biological project</w:t>
            </w:r>
            <w:r w:rsidR="00A37A6F">
              <w:rPr>
                <w:noProof/>
                <w:webHidden/>
              </w:rPr>
              <w:tab/>
            </w:r>
            <w:r>
              <w:rPr>
                <w:noProof/>
                <w:webHidden/>
              </w:rPr>
              <w:fldChar w:fldCharType="begin"/>
            </w:r>
            <w:r w:rsidR="00A37A6F">
              <w:rPr>
                <w:noProof/>
                <w:webHidden/>
              </w:rPr>
              <w:instrText xml:space="preserve"> PAGEREF _Toc293566604 \h </w:instrText>
            </w:r>
            <w:r>
              <w:rPr>
                <w:noProof/>
                <w:webHidden/>
              </w:rPr>
            </w:r>
            <w:r>
              <w:rPr>
                <w:noProof/>
                <w:webHidden/>
              </w:rPr>
              <w:fldChar w:fldCharType="separate"/>
            </w:r>
            <w:r w:rsidR="00A37A6F">
              <w:rPr>
                <w:noProof/>
                <w:webHidden/>
              </w:rPr>
              <w:t>70</w:t>
            </w:r>
            <w:r>
              <w:rPr>
                <w:noProof/>
                <w:webHidden/>
              </w:rPr>
              <w:fldChar w:fldCharType="end"/>
            </w:r>
          </w:hyperlink>
        </w:p>
        <w:p w:rsidR="00A37A6F" w:rsidRDefault="00E83270" w:rsidP="00A37A6F">
          <w:pPr>
            <w:pStyle w:val="TOC1"/>
            <w:tabs>
              <w:tab w:val="left" w:pos="1100"/>
              <w:tab w:val="right" w:leader="dot" w:pos="9074"/>
            </w:tabs>
            <w:ind w:left="1095" w:hanging="1095"/>
            <w:rPr>
              <w:noProof/>
              <w:lang w:val="en-US" w:eastAsia="en-US"/>
            </w:rPr>
          </w:pPr>
          <w:hyperlink w:anchor="_Toc293566605" w:history="1">
            <w:r w:rsidR="00A37A6F" w:rsidRPr="00DE2687">
              <w:rPr>
                <w:rStyle w:val="Hyperlink"/>
                <w:noProof/>
              </w:rPr>
              <w:t xml:space="preserve">Annex I </w:t>
            </w:r>
            <w:r w:rsidR="00A37A6F">
              <w:rPr>
                <w:noProof/>
                <w:lang w:val="en-US" w:eastAsia="en-US"/>
              </w:rPr>
              <w:tab/>
            </w:r>
            <w:r w:rsidR="00A37A6F" w:rsidRPr="00DE2687">
              <w:rPr>
                <w:rStyle w:val="Hyperlink"/>
                <w:noProof/>
              </w:rPr>
              <w:t>Note indicating how we dealt with the feedback from the Commission on the final draft report received 03 May 2011 (MARE/2008/03)</w:t>
            </w:r>
            <w:r w:rsidR="00A37A6F">
              <w:rPr>
                <w:noProof/>
                <w:webHidden/>
              </w:rPr>
              <w:tab/>
            </w:r>
            <w:r>
              <w:rPr>
                <w:noProof/>
                <w:webHidden/>
              </w:rPr>
              <w:fldChar w:fldCharType="begin"/>
            </w:r>
            <w:r w:rsidR="00A37A6F">
              <w:rPr>
                <w:noProof/>
                <w:webHidden/>
              </w:rPr>
              <w:instrText xml:space="preserve"> PAGEREF _Toc293566605 \h </w:instrText>
            </w:r>
            <w:r>
              <w:rPr>
                <w:noProof/>
                <w:webHidden/>
              </w:rPr>
            </w:r>
            <w:r>
              <w:rPr>
                <w:noProof/>
                <w:webHidden/>
              </w:rPr>
              <w:fldChar w:fldCharType="separate"/>
            </w:r>
            <w:r w:rsidR="00A37A6F">
              <w:rPr>
                <w:noProof/>
                <w:webHidden/>
              </w:rPr>
              <w:t>72</w:t>
            </w:r>
            <w:r>
              <w:rPr>
                <w:noProof/>
                <w:webHidden/>
              </w:rPr>
              <w:fldChar w:fldCharType="end"/>
            </w:r>
          </w:hyperlink>
        </w:p>
        <w:p w:rsidR="00A37A6F" w:rsidRDefault="00E83270">
          <w:pPr>
            <w:pStyle w:val="TOC1"/>
            <w:tabs>
              <w:tab w:val="left" w:pos="1100"/>
              <w:tab w:val="right" w:leader="dot" w:pos="9074"/>
            </w:tabs>
            <w:rPr>
              <w:noProof/>
              <w:lang w:val="en-US" w:eastAsia="en-US"/>
            </w:rPr>
          </w:pPr>
          <w:hyperlink w:anchor="_Toc293566606" w:history="1">
            <w:r w:rsidR="00A37A6F" w:rsidRPr="00DE2687">
              <w:rPr>
                <w:rStyle w:val="Hyperlink"/>
                <w:noProof/>
              </w:rPr>
              <w:t>Annex II</w:t>
            </w:r>
            <w:r w:rsidR="00A37A6F">
              <w:rPr>
                <w:noProof/>
                <w:lang w:val="en-US" w:eastAsia="en-US"/>
              </w:rPr>
              <w:tab/>
            </w:r>
            <w:r w:rsidR="00A37A6F" w:rsidRPr="00DE2687">
              <w:rPr>
                <w:rStyle w:val="Hyperlink"/>
                <w:noProof/>
              </w:rPr>
              <w:t>Monitoring of the downloads of the EMODnet portal since February 2011</w:t>
            </w:r>
            <w:r w:rsidR="00A37A6F">
              <w:rPr>
                <w:noProof/>
                <w:webHidden/>
              </w:rPr>
              <w:tab/>
            </w:r>
            <w:r>
              <w:rPr>
                <w:noProof/>
                <w:webHidden/>
              </w:rPr>
              <w:fldChar w:fldCharType="begin"/>
            </w:r>
            <w:r w:rsidR="00A37A6F">
              <w:rPr>
                <w:noProof/>
                <w:webHidden/>
              </w:rPr>
              <w:instrText xml:space="preserve"> PAGEREF _Toc293566606 \h </w:instrText>
            </w:r>
            <w:r>
              <w:rPr>
                <w:noProof/>
                <w:webHidden/>
              </w:rPr>
            </w:r>
            <w:r>
              <w:rPr>
                <w:noProof/>
                <w:webHidden/>
              </w:rPr>
              <w:fldChar w:fldCharType="separate"/>
            </w:r>
            <w:r w:rsidR="00A37A6F">
              <w:rPr>
                <w:noProof/>
                <w:webHidden/>
              </w:rPr>
              <w:t>79</w:t>
            </w:r>
            <w:r>
              <w:rPr>
                <w:noProof/>
                <w:webHidden/>
              </w:rPr>
              <w:fldChar w:fldCharType="end"/>
            </w:r>
          </w:hyperlink>
        </w:p>
        <w:p w:rsidR="00A37A6F" w:rsidRDefault="00E83270">
          <w:pPr>
            <w:pStyle w:val="TOC1"/>
            <w:tabs>
              <w:tab w:val="left" w:pos="1100"/>
              <w:tab w:val="right" w:leader="dot" w:pos="9074"/>
            </w:tabs>
            <w:rPr>
              <w:noProof/>
              <w:lang w:val="en-US" w:eastAsia="en-US"/>
            </w:rPr>
          </w:pPr>
          <w:hyperlink w:anchor="_Toc293566607" w:history="1">
            <w:r w:rsidR="00A37A6F" w:rsidRPr="00DE2687">
              <w:rPr>
                <w:rStyle w:val="Hyperlink"/>
                <w:noProof/>
              </w:rPr>
              <w:t>Annex III</w:t>
            </w:r>
            <w:r w:rsidR="00A37A6F">
              <w:rPr>
                <w:noProof/>
                <w:lang w:val="en-US" w:eastAsia="en-US"/>
              </w:rPr>
              <w:tab/>
            </w:r>
            <w:r w:rsidR="00A37A6F" w:rsidRPr="00DE2687">
              <w:rPr>
                <w:rStyle w:val="Hyperlink"/>
                <w:noProof/>
              </w:rPr>
              <w:t>Feedback on the data portal</w:t>
            </w:r>
            <w:r w:rsidR="00A37A6F">
              <w:rPr>
                <w:noProof/>
                <w:webHidden/>
              </w:rPr>
              <w:tab/>
            </w:r>
            <w:r>
              <w:rPr>
                <w:noProof/>
                <w:webHidden/>
              </w:rPr>
              <w:fldChar w:fldCharType="begin"/>
            </w:r>
            <w:r w:rsidR="00A37A6F">
              <w:rPr>
                <w:noProof/>
                <w:webHidden/>
              </w:rPr>
              <w:instrText xml:space="preserve"> PAGEREF _Toc293566607 \h </w:instrText>
            </w:r>
            <w:r>
              <w:rPr>
                <w:noProof/>
                <w:webHidden/>
              </w:rPr>
            </w:r>
            <w:r>
              <w:rPr>
                <w:noProof/>
                <w:webHidden/>
              </w:rPr>
              <w:fldChar w:fldCharType="separate"/>
            </w:r>
            <w:r w:rsidR="00A37A6F">
              <w:rPr>
                <w:noProof/>
                <w:webHidden/>
              </w:rPr>
              <w:t>86</w:t>
            </w:r>
            <w:r>
              <w:rPr>
                <w:noProof/>
                <w:webHidden/>
              </w:rPr>
              <w:fldChar w:fldCharType="end"/>
            </w:r>
          </w:hyperlink>
        </w:p>
        <w:p w:rsidR="00A37A6F" w:rsidRDefault="00E83270">
          <w:pPr>
            <w:pStyle w:val="TOC1"/>
            <w:tabs>
              <w:tab w:val="left" w:pos="1100"/>
              <w:tab w:val="right" w:leader="dot" w:pos="9074"/>
            </w:tabs>
            <w:rPr>
              <w:noProof/>
              <w:lang w:val="en-US" w:eastAsia="en-US"/>
            </w:rPr>
          </w:pPr>
          <w:hyperlink w:anchor="_Toc293566608" w:history="1">
            <w:r w:rsidR="00A37A6F" w:rsidRPr="00DE2687">
              <w:rPr>
                <w:rStyle w:val="Hyperlink"/>
                <w:noProof/>
              </w:rPr>
              <w:t>Annex IV</w:t>
            </w:r>
            <w:r w:rsidR="00A37A6F">
              <w:rPr>
                <w:noProof/>
                <w:lang w:val="en-US" w:eastAsia="en-US"/>
              </w:rPr>
              <w:tab/>
            </w:r>
            <w:r w:rsidR="00A37A6F" w:rsidRPr="00DE2687">
              <w:rPr>
                <w:rStyle w:val="Hyperlink"/>
                <w:noProof/>
              </w:rPr>
              <w:t>Overview of datasets contributing to EurOBIS and identified during EMODnet pilot</w:t>
            </w:r>
            <w:r w:rsidR="00A37A6F">
              <w:rPr>
                <w:noProof/>
                <w:webHidden/>
              </w:rPr>
              <w:tab/>
            </w:r>
            <w:r>
              <w:rPr>
                <w:noProof/>
                <w:webHidden/>
              </w:rPr>
              <w:fldChar w:fldCharType="begin"/>
            </w:r>
            <w:r w:rsidR="00A37A6F">
              <w:rPr>
                <w:noProof/>
                <w:webHidden/>
              </w:rPr>
              <w:instrText xml:space="preserve"> PAGEREF _Toc293566608 \h </w:instrText>
            </w:r>
            <w:r>
              <w:rPr>
                <w:noProof/>
                <w:webHidden/>
              </w:rPr>
            </w:r>
            <w:r>
              <w:rPr>
                <w:noProof/>
                <w:webHidden/>
              </w:rPr>
              <w:fldChar w:fldCharType="separate"/>
            </w:r>
            <w:r w:rsidR="00A37A6F">
              <w:rPr>
                <w:noProof/>
                <w:webHidden/>
              </w:rPr>
              <w:t>90</w:t>
            </w:r>
            <w:r>
              <w:rPr>
                <w:noProof/>
                <w:webHidden/>
              </w:rPr>
              <w:fldChar w:fldCharType="end"/>
            </w:r>
          </w:hyperlink>
        </w:p>
        <w:p w:rsidR="00A37A6F" w:rsidRDefault="00E83270">
          <w:pPr>
            <w:pStyle w:val="TOC1"/>
            <w:tabs>
              <w:tab w:val="left" w:pos="1100"/>
              <w:tab w:val="right" w:leader="dot" w:pos="9074"/>
            </w:tabs>
            <w:rPr>
              <w:noProof/>
              <w:lang w:val="en-US" w:eastAsia="en-US"/>
            </w:rPr>
          </w:pPr>
          <w:hyperlink w:anchor="_Toc293566609" w:history="1">
            <w:r w:rsidR="00A37A6F" w:rsidRPr="00DE2687">
              <w:rPr>
                <w:rStyle w:val="Hyperlink"/>
                <w:noProof/>
              </w:rPr>
              <w:t>Annex V</w:t>
            </w:r>
            <w:r w:rsidR="00A37A6F">
              <w:rPr>
                <w:noProof/>
                <w:lang w:val="en-US" w:eastAsia="en-US"/>
              </w:rPr>
              <w:tab/>
            </w:r>
            <w:r w:rsidR="00A37A6F" w:rsidRPr="00DE2687">
              <w:rPr>
                <w:rStyle w:val="Hyperlink"/>
                <w:noProof/>
              </w:rPr>
              <w:t>Additional contacted institutes</w:t>
            </w:r>
            <w:r w:rsidR="00A37A6F">
              <w:rPr>
                <w:noProof/>
                <w:webHidden/>
              </w:rPr>
              <w:tab/>
            </w:r>
            <w:r>
              <w:rPr>
                <w:noProof/>
                <w:webHidden/>
              </w:rPr>
              <w:fldChar w:fldCharType="begin"/>
            </w:r>
            <w:r w:rsidR="00A37A6F">
              <w:rPr>
                <w:noProof/>
                <w:webHidden/>
              </w:rPr>
              <w:instrText xml:space="preserve"> PAGEREF _Toc293566609 \h </w:instrText>
            </w:r>
            <w:r>
              <w:rPr>
                <w:noProof/>
                <w:webHidden/>
              </w:rPr>
            </w:r>
            <w:r>
              <w:rPr>
                <w:noProof/>
                <w:webHidden/>
              </w:rPr>
              <w:fldChar w:fldCharType="separate"/>
            </w:r>
            <w:r w:rsidR="00A37A6F">
              <w:rPr>
                <w:noProof/>
                <w:webHidden/>
              </w:rPr>
              <w:t>115</w:t>
            </w:r>
            <w:r>
              <w:rPr>
                <w:noProof/>
                <w:webHidden/>
              </w:rPr>
              <w:fldChar w:fldCharType="end"/>
            </w:r>
          </w:hyperlink>
        </w:p>
        <w:p w:rsidR="00D927C2" w:rsidRDefault="00E83270">
          <w:r>
            <w:fldChar w:fldCharType="end"/>
          </w:r>
        </w:p>
      </w:sdtContent>
    </w:sdt>
    <w:p w:rsidR="005F2BDD" w:rsidRDefault="005F2BDD" w:rsidP="005F2BDD">
      <w:pPr>
        <w:pStyle w:val="ListParagraph"/>
        <w:ind w:left="1080"/>
        <w:jc w:val="both"/>
        <w:rPr>
          <w:lang w:val="en-US"/>
        </w:rPr>
      </w:pPr>
    </w:p>
    <w:p w:rsidR="00961707" w:rsidRDefault="00961707">
      <w:pPr>
        <w:rPr>
          <w:rFonts w:eastAsia="Calibri" w:cs="Times New Roman"/>
          <w:b/>
          <w:bCs/>
          <w:kern w:val="36"/>
          <w:sz w:val="48"/>
          <w:szCs w:val="48"/>
          <w:lang w:val="en-US" w:eastAsia="en-US"/>
        </w:rPr>
      </w:pPr>
      <w:r>
        <w:rPr>
          <w:rFonts w:eastAsia="Calibri"/>
        </w:rPr>
        <w:br w:type="page"/>
      </w:r>
    </w:p>
    <w:p w:rsidR="00961707" w:rsidRPr="00C4396D" w:rsidRDefault="00961707" w:rsidP="00961707">
      <w:pPr>
        <w:pStyle w:val="Heading1"/>
        <w:rPr>
          <w:rFonts w:asciiTheme="minorHAnsi" w:eastAsia="Calibri" w:hAnsiTheme="minorHAnsi"/>
        </w:rPr>
      </w:pPr>
      <w:bookmarkStart w:id="1" w:name="_Toc293566552"/>
      <w:r w:rsidRPr="00C4396D">
        <w:rPr>
          <w:rFonts w:asciiTheme="minorHAnsi" w:eastAsia="Calibri" w:hAnsiTheme="minorHAnsi"/>
        </w:rPr>
        <w:lastRenderedPageBreak/>
        <w:t>Glossary</w:t>
      </w:r>
      <w:bookmarkEnd w:id="1"/>
      <w:r w:rsidRPr="00C4396D">
        <w:rPr>
          <w:rFonts w:asciiTheme="minorHAnsi" w:eastAsia="Calibri" w:hAnsiTheme="minorHAnsi"/>
        </w:rPr>
        <w:br/>
        <w:t xml:space="preserve"> </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BIOMARE</w:t>
      </w:r>
      <w:r w:rsidRPr="00EF3BCB">
        <w:rPr>
          <w:rFonts w:ascii="Cambria" w:eastAsia="Times New Roman" w:hAnsi="Cambria" w:cs="Times New Roman"/>
          <w:lang w:val="en-US"/>
        </w:rPr>
        <w:t xml:space="preserve">: Implementation and networking of large scale, </w:t>
      </w:r>
      <w:r w:rsidR="00C72E7D">
        <w:rPr>
          <w:rFonts w:ascii="Cambria" w:eastAsia="Times New Roman" w:hAnsi="Cambria" w:cs="Times New Roman"/>
          <w:lang w:val="en-US"/>
        </w:rPr>
        <w:t>long-term</w:t>
      </w:r>
      <w:r w:rsidRPr="00EF3BCB">
        <w:rPr>
          <w:rFonts w:ascii="Cambria" w:eastAsia="Times New Roman" w:hAnsi="Cambria" w:cs="Times New Roman"/>
          <w:lang w:val="en-US"/>
        </w:rPr>
        <w:t xml:space="preserve"> marine biodiversity research in Europe, FP-5 project </w:t>
      </w:r>
    </w:p>
    <w:p w:rsidR="00961707" w:rsidRDefault="00961707" w:rsidP="00961707">
      <w:pPr>
        <w:jc w:val="both"/>
        <w:rPr>
          <w:rFonts w:ascii="Cambria" w:eastAsia="Times New Roman" w:hAnsi="Cambria" w:cs="Times New Roman"/>
          <w:lang w:val="en-US"/>
        </w:rPr>
      </w:pPr>
      <w:r w:rsidRPr="00F3057F">
        <w:rPr>
          <w:rFonts w:ascii="Cambria" w:eastAsia="Times New Roman" w:hAnsi="Cambria" w:cs="Times New Roman"/>
          <w:u w:val="single"/>
          <w:lang w:val="en-US"/>
        </w:rPr>
        <w:t>BLMP</w:t>
      </w:r>
      <w:r>
        <w:rPr>
          <w:rFonts w:ascii="Cambria" w:eastAsia="Times New Roman" w:hAnsi="Cambria" w:cs="Times New Roman"/>
          <w:lang w:val="en-US"/>
        </w:rPr>
        <w:t xml:space="preserve">: </w:t>
      </w:r>
      <w:r w:rsidRPr="00F3057F">
        <w:rPr>
          <w:rFonts w:ascii="Cambria" w:eastAsia="Times New Roman" w:hAnsi="Cambria" w:cs="Times New Roman"/>
          <w:lang w:val="en-US"/>
        </w:rPr>
        <w:t xml:space="preserve">Bund/Länder-Messprogramm </w:t>
      </w:r>
    </w:p>
    <w:p w:rsidR="00961707" w:rsidRPr="00622E05" w:rsidRDefault="00961707" w:rsidP="00961707">
      <w:pPr>
        <w:jc w:val="both"/>
        <w:rPr>
          <w:rFonts w:ascii="Cambria" w:eastAsia="Times New Roman" w:hAnsi="Cambria" w:cs="Times New Roman"/>
          <w:lang w:val="en-US"/>
        </w:rPr>
      </w:pPr>
      <w:r w:rsidRPr="00F3057F">
        <w:rPr>
          <w:rFonts w:ascii="Cambria" w:eastAsia="Times New Roman" w:hAnsi="Cambria" w:cs="Times New Roman"/>
          <w:u w:val="single"/>
          <w:lang w:val="en-US"/>
        </w:rPr>
        <w:t>CPR</w:t>
      </w:r>
      <w:r>
        <w:rPr>
          <w:rFonts w:ascii="Cambria" w:eastAsia="Times New Roman" w:hAnsi="Cambria" w:cs="Times New Roman"/>
          <w:lang w:val="en-US"/>
        </w:rPr>
        <w:t>: Continuous Plankton Recorder</w:t>
      </w:r>
    </w:p>
    <w:p w:rsidR="00961707" w:rsidRPr="00EF3BCB" w:rsidRDefault="00961707" w:rsidP="00961707">
      <w:pPr>
        <w:jc w:val="both"/>
        <w:rPr>
          <w:rFonts w:ascii="Cambria" w:eastAsia="Times New Roman" w:hAnsi="Cambria" w:cs="Times New Roman"/>
          <w:lang w:val="en-US"/>
        </w:rPr>
      </w:pPr>
      <w:r w:rsidRPr="003514C2">
        <w:rPr>
          <w:rFonts w:ascii="Cambria" w:eastAsia="Times New Roman" w:hAnsi="Cambria" w:cs="Times New Roman"/>
          <w:u w:val="single"/>
          <w:lang w:val="en-US"/>
        </w:rPr>
        <w:t>CSW</w:t>
      </w:r>
      <w:r>
        <w:rPr>
          <w:rFonts w:ascii="Cambria" w:eastAsia="Times New Roman" w:hAnsi="Cambria" w:cs="Times New Roman"/>
          <w:lang w:val="en-US"/>
        </w:rPr>
        <w:t xml:space="preserve">: </w:t>
      </w:r>
      <w:r w:rsidRPr="003514C2">
        <w:rPr>
          <w:rFonts w:ascii="Cambria" w:eastAsia="Times New Roman" w:hAnsi="Cambria" w:cs="Times New Roman"/>
          <w:lang w:val="en-US"/>
        </w:rPr>
        <w:t>Catalog Services for the Web</w:t>
      </w:r>
      <w:r>
        <w:rPr>
          <w:rFonts w:ascii="Cambria" w:eastAsia="Times New Roman" w:hAnsi="Cambria" w:cs="Times New Roman"/>
          <w:lang w:val="en-US"/>
        </w:rPr>
        <w:t xml:space="preserve"> </w:t>
      </w:r>
      <w:r w:rsidRPr="00EF3BCB">
        <w:rPr>
          <w:rFonts w:ascii="Cambria" w:eastAsia="Times New Roman" w:hAnsi="Cambria" w:cs="Times New Roman"/>
          <w:lang w:val="en-US"/>
        </w:rPr>
        <w:t xml:space="preserve">defined by the Open Geospatial Consortium </w:t>
      </w:r>
    </w:p>
    <w:p w:rsidR="00961707" w:rsidRPr="002D2B6E" w:rsidRDefault="00961707" w:rsidP="00961707">
      <w:pPr>
        <w:jc w:val="both"/>
        <w:rPr>
          <w:rFonts w:ascii="Cambria" w:eastAsia="Times New Roman" w:hAnsi="Cambria" w:cs="Times New Roman"/>
          <w:lang w:val="en-US"/>
        </w:rPr>
      </w:pPr>
      <w:r>
        <w:rPr>
          <w:rFonts w:ascii="Cambria" w:eastAsia="Times New Roman" w:hAnsi="Cambria" w:cs="Times New Roman"/>
          <w:u w:val="single"/>
          <w:lang w:val="en-US"/>
        </w:rPr>
        <w:t>DATRAS</w:t>
      </w:r>
      <w:r>
        <w:rPr>
          <w:rFonts w:ascii="Cambria" w:eastAsia="Times New Roman" w:hAnsi="Cambria" w:cs="Times New Roman"/>
          <w:lang w:val="en-US"/>
        </w:rPr>
        <w:t>: D</w:t>
      </w:r>
      <w:r w:rsidRPr="002D2B6E">
        <w:rPr>
          <w:rFonts w:ascii="Cambria" w:eastAsia="Times New Roman" w:hAnsi="Cambria" w:cs="Times New Roman"/>
          <w:lang w:val="en-US"/>
        </w:rPr>
        <w:t>atabase of trawl surveys</w:t>
      </w:r>
    </w:p>
    <w:p w:rsidR="00961707" w:rsidRPr="00EA7B55" w:rsidRDefault="00961707" w:rsidP="00961707">
      <w:pPr>
        <w:jc w:val="both"/>
        <w:rPr>
          <w:rFonts w:ascii="Cambria" w:eastAsia="Times New Roman" w:hAnsi="Cambria" w:cs="Times New Roman"/>
          <w:lang w:val="en-US"/>
        </w:rPr>
      </w:pPr>
      <w:r w:rsidRPr="003514C2">
        <w:rPr>
          <w:rFonts w:ascii="Cambria" w:eastAsia="Times New Roman" w:hAnsi="Cambria" w:cs="Times New Roman"/>
          <w:u w:val="single"/>
          <w:lang w:val="en-US"/>
        </w:rPr>
        <w:t xml:space="preserve">DG </w:t>
      </w:r>
      <w:r w:rsidRPr="00EF3BCB">
        <w:rPr>
          <w:rFonts w:ascii="Cambria" w:eastAsia="Times New Roman" w:hAnsi="Cambria" w:cs="Times New Roman"/>
          <w:u w:val="single"/>
          <w:lang w:val="en-US"/>
        </w:rPr>
        <w:t>MARE</w:t>
      </w:r>
      <w:r w:rsidRPr="00EF3BCB">
        <w:rPr>
          <w:rFonts w:ascii="Cambria" w:eastAsia="Times New Roman" w:hAnsi="Cambria" w:cs="Times New Roman"/>
          <w:lang w:val="en-US"/>
        </w:rPr>
        <w:t>: Directorate-General for Maritime Affairs and Fisheries - European Commission</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DG Research</w:t>
      </w:r>
      <w:r w:rsidRPr="00EF3BCB">
        <w:rPr>
          <w:rFonts w:ascii="Cambria" w:eastAsia="Times New Roman" w:hAnsi="Cambria" w:cs="Times New Roman"/>
          <w:lang w:val="en-US"/>
        </w:rPr>
        <w:t>: Directorate-General for Research – European Commission</w:t>
      </w:r>
    </w:p>
    <w:p w:rsidR="00961707" w:rsidRPr="00250F10" w:rsidRDefault="00961707" w:rsidP="00961707">
      <w:pPr>
        <w:jc w:val="both"/>
        <w:rPr>
          <w:rFonts w:ascii="Cambria" w:eastAsia="Times New Roman" w:hAnsi="Cambria" w:cs="Times New Roman"/>
          <w:lang w:val="en-US"/>
        </w:rPr>
      </w:pPr>
      <w:r w:rsidRPr="00250F10">
        <w:rPr>
          <w:rFonts w:ascii="Cambria" w:eastAsia="Times New Roman" w:hAnsi="Cambria" w:cs="Times New Roman"/>
          <w:u w:val="single"/>
          <w:lang w:val="en-US"/>
        </w:rPr>
        <w:t>DiGIR</w:t>
      </w:r>
      <w:r w:rsidRPr="00250F10">
        <w:rPr>
          <w:rFonts w:ascii="Cambria" w:eastAsia="Times New Roman" w:hAnsi="Cambria" w:cs="Times New Roman"/>
          <w:lang w:val="en-US"/>
        </w:rPr>
        <w:t xml:space="preserve"> </w:t>
      </w:r>
      <w:r>
        <w:rPr>
          <w:rFonts w:ascii="Cambria" w:eastAsia="Times New Roman" w:hAnsi="Cambria" w:cs="Times New Roman"/>
          <w:lang w:val="en-US"/>
        </w:rPr>
        <w:t xml:space="preserve">: </w:t>
      </w:r>
      <w:r w:rsidRPr="00250F10">
        <w:rPr>
          <w:rFonts w:ascii="Cambria" w:eastAsia="Times New Roman" w:hAnsi="Cambria" w:cs="Times New Roman"/>
          <w:lang w:val="en-US"/>
        </w:rPr>
        <w:t>Distribute</w:t>
      </w:r>
      <w:r>
        <w:rPr>
          <w:rFonts w:ascii="Cambria" w:eastAsia="Times New Roman" w:hAnsi="Cambria" w:cs="Times New Roman"/>
          <w:lang w:val="en-US"/>
        </w:rPr>
        <w:t>d Generic Information Retrieval</w:t>
      </w:r>
    </w:p>
    <w:p w:rsidR="00961707" w:rsidRPr="00525D43" w:rsidRDefault="00961707" w:rsidP="00961707">
      <w:pPr>
        <w:jc w:val="both"/>
        <w:rPr>
          <w:rFonts w:ascii="Cambria" w:eastAsia="Times New Roman" w:hAnsi="Cambria" w:cs="Times New Roman"/>
          <w:u w:val="single"/>
          <w:lang w:val="en-US"/>
        </w:rPr>
      </w:pPr>
      <w:r w:rsidRPr="00525D43">
        <w:rPr>
          <w:rFonts w:ascii="Cambria" w:eastAsia="Times New Roman" w:hAnsi="Cambria" w:cs="Times New Roman"/>
          <w:u w:val="single"/>
          <w:lang w:val="en-US"/>
        </w:rPr>
        <w:t>DONAR:</w:t>
      </w:r>
      <w:r w:rsidRPr="00525D43">
        <w:rPr>
          <w:rFonts w:ascii="Cambria" w:eastAsia="Times New Roman" w:hAnsi="Cambria" w:cs="Times New Roman"/>
          <w:lang w:val="en-US"/>
        </w:rPr>
        <w:t xml:space="preserve"> Data Opslag Natte Rijkswaterstaat</w:t>
      </w:r>
    </w:p>
    <w:p w:rsidR="00961707" w:rsidRPr="00525D43" w:rsidRDefault="00961707" w:rsidP="00961707">
      <w:pPr>
        <w:jc w:val="both"/>
        <w:rPr>
          <w:rFonts w:ascii="Cambria" w:eastAsia="Times New Roman" w:hAnsi="Cambria" w:cs="Times New Roman"/>
          <w:lang w:val="en-US"/>
        </w:rPr>
      </w:pPr>
      <w:r w:rsidRPr="00525D43">
        <w:rPr>
          <w:rFonts w:ascii="Cambria" w:eastAsia="Times New Roman" w:hAnsi="Cambria" w:cs="Times New Roman"/>
          <w:u w:val="single"/>
          <w:lang w:val="en-US"/>
        </w:rPr>
        <w:t>EEA</w:t>
      </w:r>
      <w:r w:rsidRPr="00525D43">
        <w:rPr>
          <w:rFonts w:ascii="Cambria" w:eastAsia="Times New Roman" w:hAnsi="Cambria" w:cs="Times New Roman"/>
          <w:lang w:val="en-US"/>
        </w:rPr>
        <w:t>: European Environmental Agency</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EMODnet</w:t>
      </w:r>
      <w:r w:rsidRPr="00EF3BCB">
        <w:rPr>
          <w:rFonts w:ascii="Cambria" w:eastAsia="Times New Roman" w:hAnsi="Cambria" w:cs="Times New Roman"/>
          <w:lang w:val="en-US"/>
        </w:rPr>
        <w:t>: European Marine Observation and Data Network</w:t>
      </w:r>
    </w:p>
    <w:p w:rsidR="00961707" w:rsidRPr="00EA7B55" w:rsidRDefault="00961707" w:rsidP="00961707">
      <w:pPr>
        <w:jc w:val="both"/>
        <w:rPr>
          <w:rFonts w:ascii="Cambria" w:eastAsia="Times New Roman" w:hAnsi="Cambria" w:cs="Times New Roman"/>
          <w:lang w:val="en-US"/>
        </w:rPr>
      </w:pPr>
      <w:r w:rsidRPr="00EA7B55">
        <w:rPr>
          <w:rFonts w:ascii="Cambria" w:eastAsia="Times New Roman" w:hAnsi="Cambria" w:cs="Times New Roman"/>
          <w:u w:val="single"/>
          <w:lang w:val="en-US"/>
        </w:rPr>
        <w:t>ERMS</w:t>
      </w:r>
      <w:r w:rsidRPr="00EA7B55">
        <w:rPr>
          <w:rFonts w:ascii="Cambria" w:eastAsia="Times New Roman" w:hAnsi="Cambria" w:cs="Times New Roman"/>
          <w:lang w:val="en-US"/>
        </w:rPr>
        <w:t>: European Register of Marine Species, an authoritative taxonomic list of species occurring in the European marine environment</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EurOBIS</w:t>
      </w:r>
      <w:r w:rsidRPr="00EF3BCB">
        <w:rPr>
          <w:rFonts w:ascii="Cambria" w:eastAsia="Times New Roman" w:hAnsi="Cambria" w:cs="Times New Roman"/>
          <w:lang w:val="en-US"/>
        </w:rPr>
        <w:t>: European Ocean Biogeographic Information System, a distributed system that allows to search multiple datasets simultaneously for biogeographic information on marine organisms in European waters</w:t>
      </w:r>
    </w:p>
    <w:p w:rsidR="00961707" w:rsidRPr="00EA7B55" w:rsidRDefault="00961707" w:rsidP="00961707">
      <w:pPr>
        <w:jc w:val="both"/>
        <w:rPr>
          <w:rFonts w:ascii="Cambria" w:eastAsia="Times New Roman" w:hAnsi="Cambria" w:cs="Times New Roman"/>
          <w:lang w:val="en-US"/>
        </w:rPr>
      </w:pPr>
      <w:r w:rsidRPr="00103217">
        <w:rPr>
          <w:rFonts w:ascii="Cambria" w:eastAsia="Times New Roman" w:hAnsi="Cambria" w:cs="Times New Roman"/>
          <w:u w:val="single"/>
          <w:lang w:val="en-US"/>
        </w:rPr>
        <w:t>GBIF</w:t>
      </w:r>
      <w:r>
        <w:rPr>
          <w:rFonts w:ascii="Cambria" w:eastAsia="Times New Roman" w:hAnsi="Cambria" w:cs="Times New Roman"/>
          <w:lang w:val="en-US"/>
        </w:rPr>
        <w:t xml:space="preserve">: </w:t>
      </w:r>
      <w:r w:rsidRPr="00103217">
        <w:rPr>
          <w:rFonts w:ascii="Cambria" w:eastAsia="Times New Roman" w:hAnsi="Cambria" w:cs="Times New Roman"/>
          <w:lang w:val="en-US"/>
        </w:rPr>
        <w:t>Global Biodiversity Information Facility</w:t>
      </w:r>
    </w:p>
    <w:p w:rsidR="00961707" w:rsidRPr="002B25DF" w:rsidRDefault="00961707" w:rsidP="00961707">
      <w:pPr>
        <w:jc w:val="both"/>
        <w:rPr>
          <w:rFonts w:ascii="Cambria" w:eastAsia="Times New Roman" w:hAnsi="Cambria" w:cs="Times New Roman"/>
          <w:lang w:val="en-US"/>
        </w:rPr>
      </w:pPr>
      <w:r>
        <w:rPr>
          <w:rFonts w:ascii="Cambria" w:eastAsia="Times New Roman" w:hAnsi="Cambria" w:cs="Times New Roman"/>
          <w:u w:val="single"/>
          <w:lang w:val="en-US"/>
        </w:rPr>
        <w:t>GES</w:t>
      </w:r>
      <w:r>
        <w:rPr>
          <w:rFonts w:ascii="Cambria" w:eastAsia="Times New Roman" w:hAnsi="Cambria" w:cs="Times New Roman"/>
          <w:lang w:val="en-US"/>
        </w:rPr>
        <w:t>: Good Environmental Status</w:t>
      </w:r>
    </w:p>
    <w:p w:rsidR="00961707" w:rsidRPr="00103217" w:rsidRDefault="00961707" w:rsidP="00961707">
      <w:pPr>
        <w:jc w:val="both"/>
        <w:rPr>
          <w:rFonts w:ascii="Cambria" w:eastAsia="Times New Roman" w:hAnsi="Cambria" w:cs="Times New Roman"/>
          <w:lang w:val="en-US"/>
        </w:rPr>
      </w:pPr>
      <w:r w:rsidRPr="00103217">
        <w:rPr>
          <w:rFonts w:ascii="Cambria" w:eastAsia="Times New Roman" w:hAnsi="Cambria" w:cs="Times New Roman"/>
          <w:u w:val="single"/>
          <w:lang w:val="en-US"/>
        </w:rPr>
        <w:t>GIS</w:t>
      </w:r>
      <w:r>
        <w:rPr>
          <w:rFonts w:ascii="Cambria" w:eastAsia="Times New Roman" w:hAnsi="Cambria" w:cs="Times New Roman"/>
          <w:lang w:val="en-US"/>
        </w:rPr>
        <w:t>: Geographic I</w:t>
      </w:r>
      <w:r w:rsidRPr="00103217">
        <w:rPr>
          <w:rFonts w:ascii="Cambria" w:eastAsia="Times New Roman" w:hAnsi="Cambria" w:cs="Times New Roman"/>
          <w:lang w:val="en-US"/>
        </w:rPr>
        <w:t xml:space="preserve">nformation </w:t>
      </w:r>
      <w:r>
        <w:rPr>
          <w:rFonts w:ascii="Cambria" w:eastAsia="Times New Roman" w:hAnsi="Cambria" w:cs="Times New Roman"/>
          <w:lang w:val="en-US"/>
        </w:rPr>
        <w:t>S</w:t>
      </w:r>
      <w:r w:rsidRPr="00103217">
        <w:rPr>
          <w:rFonts w:ascii="Cambria" w:eastAsia="Times New Roman" w:hAnsi="Cambria" w:cs="Times New Roman"/>
          <w:lang w:val="en-US"/>
        </w:rPr>
        <w:t>ystem</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HELCOM</w:t>
      </w:r>
      <w:r w:rsidRPr="00EF3BCB">
        <w:rPr>
          <w:rFonts w:ascii="Cambria" w:eastAsia="Times New Roman" w:hAnsi="Cambria" w:cs="Times New Roman"/>
          <w:lang w:val="en-US"/>
        </w:rPr>
        <w:t>: Baltic Marine Environment Protection Commission</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IBSS</w:t>
      </w:r>
      <w:r w:rsidRPr="00EF3BCB">
        <w:rPr>
          <w:rFonts w:ascii="Cambria" w:eastAsia="Times New Roman" w:hAnsi="Cambria" w:cs="Times New Roman"/>
          <w:lang w:val="en-US"/>
        </w:rPr>
        <w:t>: National Academy of Sciences of Ukraine, Institute of Biology of the Southern Seas</w:t>
      </w:r>
    </w:p>
    <w:p w:rsidR="00961707" w:rsidRPr="004059E8" w:rsidRDefault="00961707" w:rsidP="00961707">
      <w:pPr>
        <w:jc w:val="both"/>
        <w:rPr>
          <w:rFonts w:ascii="Cambria" w:eastAsia="Times New Roman" w:hAnsi="Cambria" w:cs="Times New Roman"/>
          <w:lang w:val="en-US"/>
        </w:rPr>
      </w:pPr>
      <w:r w:rsidRPr="004059E8">
        <w:rPr>
          <w:rFonts w:ascii="Cambria" w:eastAsia="Times New Roman" w:hAnsi="Cambria" w:cs="Times New Roman"/>
          <w:u w:val="single"/>
          <w:lang w:val="en-US"/>
        </w:rPr>
        <w:t>ICES</w:t>
      </w:r>
      <w:r w:rsidRPr="004059E8">
        <w:rPr>
          <w:rFonts w:ascii="Cambria" w:eastAsia="Times New Roman" w:hAnsi="Cambria" w:cs="Times New Roman"/>
          <w:lang w:val="en-US"/>
        </w:rPr>
        <w:t> : International Council for the Exploration of the Sea</w:t>
      </w:r>
    </w:p>
    <w:p w:rsidR="00961707" w:rsidRDefault="00961707" w:rsidP="00961707">
      <w:pPr>
        <w:jc w:val="both"/>
        <w:rPr>
          <w:rFonts w:ascii="Cambria" w:eastAsia="Times New Roman" w:hAnsi="Cambria" w:cs="Times New Roman"/>
          <w:u w:val="single"/>
          <w:lang w:val="en-US"/>
        </w:rPr>
      </w:pPr>
      <w:r w:rsidRPr="00F3057F">
        <w:rPr>
          <w:rFonts w:ascii="Cambria" w:eastAsia="Times New Roman" w:hAnsi="Cambria" w:cs="Times New Roman"/>
          <w:u w:val="single"/>
          <w:lang w:val="en-US"/>
        </w:rPr>
        <w:t>ICG-COBAN</w:t>
      </w:r>
      <w:r>
        <w:rPr>
          <w:rFonts w:ascii="Cambria" w:eastAsia="Times New Roman" w:hAnsi="Cambria" w:cs="Times New Roman"/>
          <w:u w:val="single"/>
          <w:lang w:val="en-US"/>
        </w:rPr>
        <w:t>:</w:t>
      </w:r>
      <w:r>
        <w:rPr>
          <w:rFonts w:ascii="Cambria" w:eastAsia="Times New Roman" w:hAnsi="Cambria" w:cs="Times New Roman"/>
          <w:lang w:val="en-US"/>
        </w:rPr>
        <w:t xml:space="preserve"> </w:t>
      </w:r>
      <w:r w:rsidRPr="00F3057F">
        <w:rPr>
          <w:rFonts w:ascii="Cambria" w:eastAsia="Times New Roman" w:hAnsi="Cambria" w:cs="Times New Roman"/>
          <w:lang w:val="en-US"/>
        </w:rPr>
        <w:t>Intersessional Correspondence Group on the Coordination of Biodiversity Assessment and Monitoring</w:t>
      </w:r>
      <w:r w:rsidRPr="00F3057F">
        <w:rPr>
          <w:rFonts w:ascii="Cambria" w:eastAsia="Times New Roman" w:hAnsi="Cambria" w:cs="Times New Roman"/>
          <w:u w:val="single"/>
          <w:lang w:val="en-US"/>
        </w:rPr>
        <w:t xml:space="preserve"> </w:t>
      </w:r>
    </w:p>
    <w:p w:rsidR="00961707" w:rsidRPr="00EA7B55" w:rsidRDefault="00961707" w:rsidP="00961707">
      <w:pPr>
        <w:jc w:val="both"/>
        <w:rPr>
          <w:rFonts w:ascii="Cambria" w:eastAsia="Times New Roman" w:hAnsi="Cambria" w:cs="Times New Roman"/>
          <w:lang w:val="en-US"/>
        </w:rPr>
      </w:pPr>
      <w:r w:rsidRPr="004059E8">
        <w:rPr>
          <w:rFonts w:ascii="Cambria" w:eastAsia="Times New Roman" w:hAnsi="Cambria" w:cs="Times New Roman"/>
          <w:u w:val="single"/>
          <w:lang w:val="en-US"/>
        </w:rPr>
        <w:t>IMIS</w:t>
      </w:r>
      <w:r>
        <w:rPr>
          <w:rFonts w:ascii="Cambria" w:eastAsia="Times New Roman" w:hAnsi="Cambria" w:cs="Times New Roman"/>
          <w:lang w:val="en-US"/>
        </w:rPr>
        <w:t xml:space="preserve">: </w:t>
      </w:r>
      <w:r w:rsidRPr="004059E8">
        <w:rPr>
          <w:rFonts w:ascii="Cambria" w:eastAsia="Times New Roman" w:hAnsi="Cambria" w:cs="Times New Roman"/>
          <w:lang w:val="en-US"/>
        </w:rPr>
        <w:t>Integrated Marine Information System</w:t>
      </w:r>
      <w:r>
        <w:rPr>
          <w:rFonts w:ascii="Cambria" w:eastAsia="Times New Roman" w:hAnsi="Cambria" w:cs="Times New Roman"/>
          <w:lang w:val="en-US"/>
        </w:rPr>
        <w:t>, a web-based information and metadata system developed at the Flanders Marine Institute</w:t>
      </w:r>
    </w:p>
    <w:p w:rsidR="00961707" w:rsidRPr="003514C2" w:rsidRDefault="00961707" w:rsidP="00961707">
      <w:pPr>
        <w:jc w:val="both"/>
        <w:rPr>
          <w:rFonts w:ascii="Cambria" w:eastAsia="Times New Roman" w:hAnsi="Cambria" w:cs="Times New Roman"/>
          <w:lang w:val="en-US"/>
        </w:rPr>
      </w:pPr>
      <w:r>
        <w:rPr>
          <w:rFonts w:ascii="Cambria" w:eastAsia="Times New Roman" w:hAnsi="Cambria" w:cs="Times New Roman"/>
          <w:u w:val="single"/>
          <w:lang w:val="en-US"/>
        </w:rPr>
        <w:t>INSPIRE</w:t>
      </w:r>
      <w:r>
        <w:rPr>
          <w:rFonts w:ascii="Cambria" w:eastAsia="Times New Roman" w:hAnsi="Cambria" w:cs="Times New Roman"/>
          <w:lang w:val="en-US"/>
        </w:rPr>
        <w:t xml:space="preserve">: </w:t>
      </w:r>
      <w:r w:rsidRPr="003514C2">
        <w:rPr>
          <w:rFonts w:ascii="Cambria" w:eastAsia="Times New Roman" w:hAnsi="Cambria" w:cs="Times New Roman"/>
          <w:lang w:val="en-US"/>
        </w:rPr>
        <w:t>Infrastructure for Spatial Informa</w:t>
      </w:r>
      <w:r>
        <w:rPr>
          <w:rFonts w:ascii="Cambria" w:eastAsia="Times New Roman" w:hAnsi="Cambria" w:cs="Times New Roman"/>
          <w:lang w:val="en-US"/>
        </w:rPr>
        <w:t xml:space="preserve">tion in the European Community </w:t>
      </w:r>
      <w:r w:rsidRPr="003514C2">
        <w:rPr>
          <w:rFonts w:ascii="Cambria" w:eastAsia="Times New Roman" w:hAnsi="Cambria" w:cs="Times New Roman"/>
          <w:lang w:val="en-US"/>
        </w:rPr>
        <w:t>Directive</w:t>
      </w:r>
    </w:p>
    <w:p w:rsidR="00961707" w:rsidRPr="00EA7B55" w:rsidRDefault="00961707" w:rsidP="00961707">
      <w:pPr>
        <w:jc w:val="both"/>
        <w:rPr>
          <w:rFonts w:ascii="Cambria" w:eastAsia="Times New Roman" w:hAnsi="Cambria" w:cs="Times New Roman"/>
          <w:lang w:val="en-US"/>
        </w:rPr>
      </w:pPr>
      <w:r w:rsidRPr="004059E8">
        <w:rPr>
          <w:rFonts w:ascii="Cambria" w:eastAsia="Times New Roman" w:hAnsi="Cambria" w:cs="Times New Roman"/>
          <w:u w:val="single"/>
          <w:lang w:val="en-US"/>
        </w:rPr>
        <w:lastRenderedPageBreak/>
        <w:t>ISO19115</w:t>
      </w:r>
      <w:r>
        <w:rPr>
          <w:rFonts w:ascii="Cambria" w:eastAsia="Times New Roman" w:hAnsi="Cambria" w:cs="Times New Roman"/>
          <w:lang w:val="en-US"/>
        </w:rPr>
        <w:t xml:space="preserve">: An ISO standard </w:t>
      </w:r>
      <w:r w:rsidRPr="004059E8">
        <w:rPr>
          <w:rFonts w:ascii="Cambria" w:eastAsia="Times New Roman" w:hAnsi="Cambria" w:cs="Times New Roman"/>
          <w:lang w:val="en-US"/>
        </w:rPr>
        <w:t>defin</w:t>
      </w:r>
      <w:r>
        <w:rPr>
          <w:rFonts w:ascii="Cambria" w:eastAsia="Times New Roman" w:hAnsi="Cambria" w:cs="Times New Roman"/>
          <w:lang w:val="en-US"/>
        </w:rPr>
        <w:t>ing</w:t>
      </w:r>
      <w:r w:rsidRPr="004059E8">
        <w:rPr>
          <w:rFonts w:ascii="Cambria" w:eastAsia="Times New Roman" w:hAnsi="Cambria" w:cs="Times New Roman"/>
          <w:lang w:val="en-US"/>
        </w:rPr>
        <w:t xml:space="preserve"> the schema required for describing geographic information and services</w:t>
      </w:r>
    </w:p>
    <w:p w:rsidR="00961707" w:rsidRDefault="00961707" w:rsidP="00961707">
      <w:pPr>
        <w:jc w:val="both"/>
        <w:rPr>
          <w:rFonts w:ascii="Cambria" w:eastAsia="Times New Roman" w:hAnsi="Cambria" w:cs="Times New Roman"/>
          <w:u w:val="single"/>
          <w:lang w:val="en-US"/>
        </w:rPr>
      </w:pPr>
      <w:r>
        <w:rPr>
          <w:rFonts w:ascii="Cambria" w:eastAsia="Times New Roman" w:hAnsi="Cambria" w:cs="Times New Roman"/>
          <w:u w:val="single"/>
          <w:lang w:val="en-US"/>
        </w:rPr>
        <w:t xml:space="preserve">MADS: </w:t>
      </w:r>
      <w:r w:rsidRPr="0050023F">
        <w:rPr>
          <w:rFonts w:ascii="Cambria" w:eastAsia="Times New Roman" w:hAnsi="Cambria" w:cs="Times New Roman"/>
          <w:lang w:val="en-US"/>
        </w:rPr>
        <w:t xml:space="preserve">The national database for </w:t>
      </w:r>
      <w:r>
        <w:rPr>
          <w:rFonts w:ascii="Cambria" w:eastAsia="Times New Roman" w:hAnsi="Cambria" w:cs="Times New Roman"/>
          <w:lang w:val="en-US"/>
        </w:rPr>
        <w:t xml:space="preserve">Danish </w:t>
      </w:r>
      <w:r w:rsidRPr="0050023F">
        <w:rPr>
          <w:rFonts w:ascii="Cambria" w:eastAsia="Times New Roman" w:hAnsi="Cambria" w:cs="Times New Roman"/>
          <w:lang w:val="en-US"/>
        </w:rPr>
        <w:t>marine data</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MarBEF</w:t>
      </w:r>
      <w:r w:rsidRPr="00EF3BCB">
        <w:rPr>
          <w:rFonts w:ascii="Cambria" w:eastAsia="Times New Roman" w:hAnsi="Cambria" w:cs="Times New Roman"/>
          <w:lang w:val="en-US"/>
        </w:rPr>
        <w:t xml:space="preserve">: Marine Biodiversity and Ecosystem Functioning Network of Excellence, FP6 Network of Excellence </w:t>
      </w:r>
    </w:p>
    <w:p w:rsidR="00961707" w:rsidRPr="002D2B6E" w:rsidRDefault="00961707" w:rsidP="00961707">
      <w:pPr>
        <w:jc w:val="both"/>
        <w:rPr>
          <w:rFonts w:ascii="Cambria" w:eastAsia="Times New Roman" w:hAnsi="Cambria" w:cs="Times New Roman"/>
          <w:lang w:val="en-US"/>
        </w:rPr>
      </w:pPr>
      <w:r>
        <w:rPr>
          <w:rFonts w:ascii="Cambria" w:eastAsia="Times New Roman" w:hAnsi="Cambria" w:cs="Times New Roman"/>
          <w:u w:val="single"/>
          <w:lang w:val="en-US"/>
        </w:rPr>
        <w:t>MARS</w:t>
      </w:r>
      <w:r>
        <w:rPr>
          <w:rFonts w:ascii="Cambria" w:eastAsia="Times New Roman" w:hAnsi="Cambria" w:cs="Times New Roman"/>
          <w:lang w:val="en-US"/>
        </w:rPr>
        <w:t xml:space="preserve">: </w:t>
      </w:r>
      <w:r w:rsidRPr="002D2B6E">
        <w:rPr>
          <w:rFonts w:ascii="Cambria" w:eastAsia="Times New Roman" w:hAnsi="Cambria" w:cs="Times New Roman"/>
          <w:lang w:val="en-US"/>
        </w:rPr>
        <w:t>The European Network of Marine Research Institutes and Stations</w:t>
      </w:r>
    </w:p>
    <w:p w:rsidR="00961707" w:rsidRPr="00EA7B55" w:rsidRDefault="00961707" w:rsidP="00961707">
      <w:pPr>
        <w:jc w:val="both"/>
        <w:rPr>
          <w:rFonts w:ascii="Cambria" w:eastAsia="Times New Roman" w:hAnsi="Cambria" w:cs="Times New Roman"/>
          <w:lang w:val="en-US"/>
        </w:rPr>
      </w:pPr>
      <w:r w:rsidRPr="004059E8">
        <w:rPr>
          <w:rFonts w:ascii="Cambria" w:eastAsia="Times New Roman" w:hAnsi="Cambria" w:cs="Times New Roman"/>
          <w:u w:val="single"/>
          <w:lang w:val="en-US"/>
        </w:rPr>
        <w:t>MDA</w:t>
      </w:r>
      <w:r>
        <w:rPr>
          <w:rFonts w:ascii="Cambria" w:eastAsia="Times New Roman" w:hAnsi="Cambria" w:cs="Times New Roman"/>
          <w:lang w:val="en-US"/>
        </w:rPr>
        <w:t>: Marine Data Archive, a online data archiving system, developed at the Flanders Marine Institute</w:t>
      </w:r>
    </w:p>
    <w:p w:rsidR="00961707" w:rsidRPr="00F3057F" w:rsidRDefault="00961707" w:rsidP="00961707">
      <w:pPr>
        <w:jc w:val="both"/>
        <w:rPr>
          <w:rFonts w:ascii="Cambria" w:eastAsia="Times New Roman" w:hAnsi="Cambria" w:cs="Times New Roman"/>
        </w:rPr>
      </w:pPr>
      <w:r w:rsidRPr="00F3057F">
        <w:rPr>
          <w:rFonts w:ascii="Cambria" w:eastAsia="Times New Roman" w:hAnsi="Cambria" w:cs="Times New Roman"/>
          <w:u w:val="single"/>
        </w:rPr>
        <w:t>MWTL</w:t>
      </w:r>
      <w:r w:rsidRPr="00F3057F">
        <w:rPr>
          <w:rFonts w:ascii="Cambria" w:eastAsia="Times New Roman" w:hAnsi="Cambria" w:cs="Times New Roman"/>
        </w:rPr>
        <w:t xml:space="preserve">: Monitoring waterstaatkundige toestand des lands </w:t>
      </w:r>
    </w:p>
    <w:p w:rsidR="005575D7" w:rsidRPr="00BA1887" w:rsidRDefault="005575D7" w:rsidP="005575D7">
      <w:pPr>
        <w:jc w:val="both"/>
        <w:rPr>
          <w:rFonts w:ascii="Cambria" w:eastAsia="Times New Roman" w:hAnsi="Cambria" w:cs="Times New Roman"/>
          <w:lang w:val="en-US"/>
        </w:rPr>
      </w:pPr>
      <w:r w:rsidRPr="00BA1887">
        <w:rPr>
          <w:rFonts w:ascii="Cambria" w:eastAsia="Times New Roman" w:hAnsi="Cambria" w:cs="Times New Roman"/>
          <w:u w:val="single"/>
          <w:lang w:val="en-US"/>
        </w:rPr>
        <w:t>MODEG</w:t>
      </w:r>
      <w:r w:rsidRPr="00BA1887">
        <w:rPr>
          <w:rFonts w:ascii="Cambria" w:eastAsia="Times New Roman" w:hAnsi="Cambria" w:cs="Times New Roman"/>
          <w:lang w:val="en-US"/>
        </w:rPr>
        <w:t> : Marine Observation and Data Expert Group</w:t>
      </w:r>
    </w:p>
    <w:p w:rsidR="005575D7" w:rsidRPr="001448E7" w:rsidRDefault="005575D7" w:rsidP="005575D7">
      <w:pPr>
        <w:jc w:val="both"/>
        <w:rPr>
          <w:rFonts w:ascii="Cambria" w:eastAsia="Times New Roman" w:hAnsi="Cambria" w:cs="Times New Roman"/>
          <w:lang w:val="en-US"/>
        </w:rPr>
      </w:pPr>
      <w:r>
        <w:rPr>
          <w:rFonts w:ascii="Cambria" w:eastAsia="Times New Roman" w:hAnsi="Cambria" w:cs="Times New Roman"/>
          <w:u w:val="single"/>
          <w:lang w:val="en-US"/>
        </w:rPr>
        <w:t>MSFD</w:t>
      </w:r>
      <w:r>
        <w:rPr>
          <w:rFonts w:ascii="Cambria" w:eastAsia="Times New Roman" w:hAnsi="Cambria" w:cs="Times New Roman"/>
          <w:lang w:val="en-US"/>
        </w:rPr>
        <w:t>: Marine Strategy Framework Directive</w:t>
      </w:r>
    </w:p>
    <w:p w:rsidR="00961707" w:rsidRPr="00EA7B55" w:rsidRDefault="00961707" w:rsidP="00961707">
      <w:pPr>
        <w:jc w:val="both"/>
        <w:rPr>
          <w:rFonts w:ascii="Cambria" w:eastAsia="Times New Roman" w:hAnsi="Cambria" w:cs="Times New Roman"/>
          <w:lang w:val="en-US"/>
        </w:rPr>
      </w:pPr>
      <w:r w:rsidRPr="00F3057F">
        <w:rPr>
          <w:rFonts w:ascii="Cambria" w:eastAsia="Times New Roman" w:hAnsi="Cambria" w:cs="Times New Roman"/>
          <w:u w:val="single"/>
          <w:lang w:val="en-US"/>
        </w:rPr>
        <w:t>OBIS</w:t>
      </w:r>
      <w:r>
        <w:rPr>
          <w:rFonts w:ascii="Cambria" w:eastAsia="Times New Roman" w:hAnsi="Cambria" w:cs="Times New Roman"/>
          <w:lang w:val="en-US"/>
        </w:rPr>
        <w:t xml:space="preserve">: </w:t>
      </w:r>
      <w:r w:rsidRPr="00BA1887">
        <w:rPr>
          <w:rFonts w:ascii="Cambria" w:eastAsia="Times New Roman" w:hAnsi="Cambria" w:cs="Times New Roman"/>
          <w:lang w:val="en-US"/>
        </w:rPr>
        <w:t>Ocean Biogeographic Information System</w:t>
      </w:r>
      <w:r>
        <w:rPr>
          <w:rFonts w:ascii="Cambria" w:eastAsia="Times New Roman" w:hAnsi="Cambria" w:cs="Times New Roman"/>
          <w:lang w:val="en-US"/>
        </w:rPr>
        <w:t>, a</w:t>
      </w:r>
      <w:r w:rsidRPr="00BA1887">
        <w:rPr>
          <w:rFonts w:ascii="Cambria" w:eastAsia="Times New Roman" w:hAnsi="Cambria" w:cs="Times New Roman"/>
          <w:lang w:val="en-US"/>
        </w:rPr>
        <w:t>n on-line, open-access, globally-distributed network of systematic, ecological, and environmental information systems.</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OGC</w:t>
      </w:r>
      <w:r w:rsidRPr="00EF3BCB">
        <w:rPr>
          <w:rFonts w:ascii="Cambria" w:eastAsia="Times New Roman" w:hAnsi="Cambria" w:cs="Times New Roman"/>
          <w:lang w:val="en-US"/>
        </w:rPr>
        <w:t> </w:t>
      </w:r>
      <w:r w:rsidRPr="00EA7B55">
        <w:rPr>
          <w:rFonts w:ascii="Cambria" w:eastAsia="Times New Roman" w:hAnsi="Cambria" w:cs="Times New Roman"/>
          <w:lang w:val="en-US"/>
        </w:rPr>
        <w:t xml:space="preserve">: </w:t>
      </w:r>
      <w:r w:rsidRPr="00EF3BCB">
        <w:rPr>
          <w:rFonts w:ascii="Cambria" w:eastAsia="Times New Roman" w:hAnsi="Cambria" w:cs="Times New Roman"/>
          <w:lang w:val="en-US"/>
        </w:rPr>
        <w:t xml:space="preserve">Open Geospatial Consortium </w:t>
      </w:r>
    </w:p>
    <w:p w:rsidR="00961707" w:rsidRPr="00EA7B55" w:rsidRDefault="00961707" w:rsidP="00961707">
      <w:pPr>
        <w:jc w:val="both"/>
        <w:rPr>
          <w:rFonts w:ascii="Cambria" w:eastAsia="Times New Roman" w:hAnsi="Cambria" w:cs="Times New Roman"/>
          <w:lang w:val="en-US"/>
        </w:rPr>
      </w:pPr>
      <w:r w:rsidRPr="00BA1887">
        <w:rPr>
          <w:rFonts w:ascii="Cambria" w:eastAsia="Times New Roman" w:hAnsi="Cambria" w:cs="Times New Roman"/>
          <w:u w:val="single"/>
          <w:lang w:val="en-US"/>
        </w:rPr>
        <w:t>OSPAR</w:t>
      </w:r>
      <w:r>
        <w:rPr>
          <w:rFonts w:ascii="Cambria" w:eastAsia="Times New Roman" w:hAnsi="Cambria" w:cs="Times New Roman"/>
          <w:lang w:val="en-US"/>
        </w:rPr>
        <w:t xml:space="preserve">: </w:t>
      </w:r>
      <w:r w:rsidRPr="00BA1887">
        <w:rPr>
          <w:rFonts w:ascii="Cambria" w:eastAsia="Times New Roman" w:hAnsi="Cambria" w:cs="Times New Roman"/>
          <w:lang w:val="en-US"/>
        </w:rPr>
        <w:t>Convention for the Protection of the Marine Environment of the North-East Atlantic</w:t>
      </w:r>
    </w:p>
    <w:p w:rsidR="00961707" w:rsidRPr="003514C2" w:rsidRDefault="00961707" w:rsidP="00961707">
      <w:pPr>
        <w:jc w:val="both"/>
        <w:rPr>
          <w:rFonts w:ascii="Cambria" w:eastAsia="Times New Roman" w:hAnsi="Cambria" w:cs="Times New Roman"/>
          <w:lang w:val="en-US"/>
        </w:rPr>
      </w:pPr>
      <w:r>
        <w:rPr>
          <w:rFonts w:ascii="Cambria" w:eastAsia="Times New Roman" w:hAnsi="Cambria" w:cs="Times New Roman"/>
          <w:u w:val="single"/>
          <w:lang w:val="en-US"/>
        </w:rPr>
        <w:t>PANGAEA</w:t>
      </w:r>
      <w:r>
        <w:rPr>
          <w:rFonts w:ascii="Cambria" w:eastAsia="Times New Roman" w:hAnsi="Cambria" w:cs="Times New Roman"/>
          <w:lang w:val="en-US"/>
        </w:rPr>
        <w:t xml:space="preserve">: </w:t>
      </w:r>
      <w:r w:rsidRPr="003514C2">
        <w:rPr>
          <w:rFonts w:ascii="Cambria" w:eastAsia="Times New Roman" w:hAnsi="Cambria" w:cs="Times New Roman"/>
          <w:lang w:val="en-US"/>
        </w:rPr>
        <w:t xml:space="preserve">Publishing Network for Geoscientific </w:t>
      </w:r>
      <w:r>
        <w:rPr>
          <w:rFonts w:ascii="Cambria" w:eastAsia="Times New Roman" w:hAnsi="Cambria" w:cs="Times New Roman"/>
          <w:lang w:val="en-US"/>
        </w:rPr>
        <w:t>and</w:t>
      </w:r>
      <w:r w:rsidRPr="003514C2">
        <w:rPr>
          <w:rFonts w:ascii="Cambria" w:eastAsia="Times New Roman" w:hAnsi="Cambria" w:cs="Times New Roman"/>
          <w:lang w:val="en-US"/>
        </w:rPr>
        <w:t xml:space="preserve"> Environmental Data</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SeaDataNet</w:t>
      </w:r>
      <w:r w:rsidRPr="00EF3BCB">
        <w:rPr>
          <w:rFonts w:ascii="Cambria" w:eastAsia="Times New Roman" w:hAnsi="Cambria" w:cs="Times New Roman"/>
          <w:lang w:val="en-US"/>
        </w:rPr>
        <w:t xml:space="preserve">: an EU funded project aiming to create and operate a pan-European, marine data management infrastructure, accessible online through a unique portal. </w:t>
      </w:r>
    </w:p>
    <w:p w:rsidR="00961707" w:rsidRPr="00BC2741" w:rsidRDefault="00961707" w:rsidP="00961707">
      <w:pPr>
        <w:jc w:val="both"/>
        <w:rPr>
          <w:rFonts w:ascii="Cambria" w:eastAsia="Times New Roman" w:hAnsi="Cambria" w:cs="Times New Roman"/>
          <w:lang w:val="en-US"/>
        </w:rPr>
      </w:pPr>
      <w:r>
        <w:rPr>
          <w:rFonts w:ascii="Cambria" w:eastAsia="Times New Roman" w:hAnsi="Cambria" w:cs="Times New Roman"/>
          <w:u w:val="single"/>
          <w:lang w:val="en-US"/>
        </w:rPr>
        <w:t>SHARK:</w:t>
      </w:r>
      <w:r>
        <w:rPr>
          <w:rFonts w:ascii="Cambria" w:eastAsia="Times New Roman" w:hAnsi="Cambria" w:cs="Times New Roman"/>
          <w:lang w:val="en-US"/>
        </w:rPr>
        <w:t xml:space="preserve"> </w:t>
      </w:r>
      <w:r w:rsidRPr="00BC2741">
        <w:rPr>
          <w:rFonts w:ascii="Cambria" w:eastAsia="Times New Roman" w:hAnsi="Cambria" w:cs="Times New Roman"/>
          <w:lang w:val="en-US"/>
        </w:rPr>
        <w:t>Marine biological data of Sweden</w:t>
      </w:r>
    </w:p>
    <w:p w:rsidR="00961707" w:rsidRDefault="00961707" w:rsidP="00961707">
      <w:pPr>
        <w:jc w:val="both"/>
        <w:rPr>
          <w:rFonts w:ascii="Cambria" w:eastAsia="Times New Roman" w:hAnsi="Cambria" w:cs="Times New Roman"/>
          <w:u w:val="single"/>
          <w:lang w:val="en-US"/>
        </w:rPr>
      </w:pPr>
      <w:r w:rsidRPr="001B1A89">
        <w:rPr>
          <w:rFonts w:ascii="Cambria" w:eastAsia="Times New Roman" w:hAnsi="Cambria" w:cs="Times New Roman"/>
          <w:u w:val="single"/>
          <w:lang w:val="en-US"/>
        </w:rPr>
        <w:t>TMAP</w:t>
      </w:r>
      <w:r>
        <w:rPr>
          <w:rFonts w:ascii="Cambria" w:eastAsia="Times New Roman" w:hAnsi="Cambria" w:cs="Times New Roman"/>
          <w:lang w:val="en-US"/>
        </w:rPr>
        <w:t xml:space="preserve">: </w:t>
      </w:r>
      <w:r w:rsidRPr="001B1A89">
        <w:rPr>
          <w:rFonts w:ascii="Cambria" w:eastAsia="Times New Roman" w:hAnsi="Cambria" w:cs="Times New Roman"/>
          <w:lang w:val="en-US"/>
        </w:rPr>
        <w:t>Trilateral Monitoring and Assessment Program</w:t>
      </w:r>
    </w:p>
    <w:p w:rsidR="00961707" w:rsidRPr="003514C2" w:rsidRDefault="00961707" w:rsidP="00961707">
      <w:pPr>
        <w:jc w:val="both"/>
        <w:rPr>
          <w:rFonts w:ascii="Cambria" w:eastAsia="Times New Roman" w:hAnsi="Cambria" w:cs="Times New Roman"/>
          <w:lang w:val="en-US"/>
        </w:rPr>
      </w:pPr>
      <w:r>
        <w:rPr>
          <w:rFonts w:ascii="Cambria" w:eastAsia="Times New Roman" w:hAnsi="Cambria" w:cs="Times New Roman"/>
          <w:u w:val="single"/>
          <w:lang w:val="en-US"/>
        </w:rPr>
        <w:t>WFS:</w:t>
      </w:r>
      <w:r>
        <w:rPr>
          <w:rFonts w:ascii="Cambria" w:eastAsia="Times New Roman" w:hAnsi="Cambria" w:cs="Times New Roman"/>
          <w:lang w:val="en-US"/>
        </w:rPr>
        <w:t xml:space="preserve"> Web Feature Service defined </w:t>
      </w:r>
      <w:r w:rsidRPr="00EF3BCB">
        <w:rPr>
          <w:rFonts w:ascii="Cambria" w:eastAsia="Times New Roman" w:hAnsi="Cambria" w:cs="Times New Roman"/>
          <w:lang w:val="en-US"/>
        </w:rPr>
        <w:t>by the Open Geospatial Consortium</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WMS</w:t>
      </w:r>
      <w:r w:rsidRPr="00EF3BCB">
        <w:rPr>
          <w:rFonts w:ascii="Cambria" w:eastAsia="Times New Roman" w:hAnsi="Cambria" w:cs="Times New Roman"/>
          <w:lang w:val="en-US"/>
        </w:rPr>
        <w:t xml:space="preserve">: Web Map Service defined by the Open Geospatial Consortium </w:t>
      </w:r>
    </w:p>
    <w:p w:rsidR="00961707" w:rsidRPr="00EF3BCB" w:rsidRDefault="00961707" w:rsidP="00961707">
      <w:pPr>
        <w:jc w:val="both"/>
        <w:rPr>
          <w:rFonts w:ascii="Cambria" w:eastAsia="Times New Roman" w:hAnsi="Cambria" w:cs="Times New Roman"/>
          <w:lang w:val="en-US"/>
        </w:rPr>
      </w:pPr>
      <w:r w:rsidRPr="00EF3BCB">
        <w:rPr>
          <w:rFonts w:ascii="Cambria" w:eastAsia="Times New Roman" w:hAnsi="Cambria" w:cs="Times New Roman"/>
          <w:u w:val="single"/>
          <w:lang w:val="en-US"/>
        </w:rPr>
        <w:t>WPS</w:t>
      </w:r>
      <w:r w:rsidRPr="00EF3BCB">
        <w:rPr>
          <w:rFonts w:ascii="Cambria" w:eastAsia="Times New Roman" w:hAnsi="Cambria" w:cs="Times New Roman"/>
          <w:lang w:val="en-US"/>
        </w:rPr>
        <w:t xml:space="preserve"> : Web Processing Service defined by the Open Geospatial Consortium </w:t>
      </w:r>
    </w:p>
    <w:p w:rsidR="00961707" w:rsidRPr="00EF3BCB" w:rsidRDefault="00961707" w:rsidP="00961707">
      <w:pPr>
        <w:jc w:val="both"/>
        <w:rPr>
          <w:rFonts w:ascii="Calibri" w:eastAsia="Times New Roman" w:hAnsi="Calibri" w:cs="Times New Roman"/>
          <w:lang w:val="en-US"/>
        </w:rPr>
      </w:pPr>
      <w:r w:rsidRPr="0099511C">
        <w:rPr>
          <w:rFonts w:ascii="Cambria" w:eastAsia="Times New Roman" w:hAnsi="Cambria" w:cs="Times New Roman"/>
          <w:u w:val="single"/>
          <w:lang w:val="en-US"/>
        </w:rPr>
        <w:t>WoRMS</w:t>
      </w:r>
      <w:r>
        <w:rPr>
          <w:rFonts w:ascii="Cambria" w:eastAsia="Times New Roman" w:hAnsi="Cambria" w:cs="Times New Roman"/>
          <w:lang w:val="en-US"/>
        </w:rPr>
        <w:t xml:space="preserve">: </w:t>
      </w:r>
      <w:r w:rsidRPr="0099511C">
        <w:rPr>
          <w:rFonts w:ascii="Cambria" w:eastAsia="Times New Roman" w:hAnsi="Cambria" w:cs="Times New Roman"/>
          <w:lang w:val="en-US"/>
        </w:rPr>
        <w:t>Wo</w:t>
      </w:r>
      <w:r>
        <w:rPr>
          <w:rFonts w:ascii="Cambria" w:eastAsia="Times New Roman" w:hAnsi="Cambria" w:cs="Times New Roman"/>
          <w:lang w:val="en-US"/>
        </w:rPr>
        <w:t>rld Register of Marine Species,</w:t>
      </w:r>
      <w:r w:rsidRPr="0099511C">
        <w:rPr>
          <w:rFonts w:ascii="Cambria" w:eastAsia="Times New Roman" w:hAnsi="Cambria" w:cs="Times New Roman"/>
          <w:lang w:val="en-US"/>
        </w:rPr>
        <w:t xml:space="preserve"> an authoritative and comprehensive list of names of marine organisms, including information on synonymy.</w:t>
      </w:r>
      <w:r>
        <w:rPr>
          <w:rFonts w:ascii="Cambria" w:eastAsia="Times New Roman" w:hAnsi="Cambria" w:cs="Times New Roman"/>
          <w:lang w:val="en-US"/>
        </w:rPr>
        <w:t xml:space="preserve"> ERMS is the European component of WoRMS.</w:t>
      </w:r>
    </w:p>
    <w:p w:rsidR="00D927C2" w:rsidRDefault="00D927C2">
      <w:pPr>
        <w:rPr>
          <w:rFonts w:ascii="Times New Roman" w:eastAsiaTheme="minorHAnsi" w:hAnsi="Times New Roman" w:cs="Times New Roman"/>
          <w:b/>
          <w:bCs/>
          <w:kern w:val="36"/>
          <w:sz w:val="48"/>
          <w:szCs w:val="48"/>
          <w:lang w:val="en-US" w:eastAsia="en-US"/>
        </w:rPr>
      </w:pPr>
      <w:r w:rsidRPr="00EB14B1">
        <w:rPr>
          <w:lang w:val="en-US"/>
        </w:rPr>
        <w:br w:type="page"/>
      </w:r>
    </w:p>
    <w:p w:rsidR="00465ECB" w:rsidRPr="008D2EBE" w:rsidRDefault="00DC1F9D" w:rsidP="00DC1F9D">
      <w:pPr>
        <w:pStyle w:val="Heading1"/>
        <w:rPr>
          <w:rFonts w:asciiTheme="minorHAnsi" w:hAnsiTheme="minorHAnsi"/>
        </w:rPr>
      </w:pPr>
      <w:bookmarkStart w:id="2" w:name="_Toc293566553"/>
      <w:r w:rsidRPr="008D2EBE">
        <w:rPr>
          <w:rFonts w:asciiTheme="minorHAnsi" w:hAnsiTheme="minorHAnsi"/>
        </w:rPr>
        <w:lastRenderedPageBreak/>
        <w:t xml:space="preserve">1. </w:t>
      </w:r>
      <w:r w:rsidR="00295324" w:rsidRPr="008D2EBE">
        <w:rPr>
          <w:rFonts w:asciiTheme="minorHAnsi" w:hAnsiTheme="minorHAnsi"/>
        </w:rPr>
        <w:t>I</w:t>
      </w:r>
      <w:r w:rsidR="00465ECB" w:rsidRPr="008D2EBE">
        <w:rPr>
          <w:rFonts w:asciiTheme="minorHAnsi" w:hAnsiTheme="minorHAnsi"/>
        </w:rPr>
        <w:t>ntroduction</w:t>
      </w:r>
      <w:r w:rsidR="00005BF8">
        <w:rPr>
          <w:rFonts w:asciiTheme="minorHAnsi" w:hAnsiTheme="minorHAnsi"/>
        </w:rPr>
        <w:t xml:space="preserve"> and o</w:t>
      </w:r>
      <w:r w:rsidR="00F31FE1" w:rsidRPr="008D2EBE">
        <w:rPr>
          <w:rFonts w:asciiTheme="minorHAnsi" w:hAnsiTheme="minorHAnsi"/>
        </w:rPr>
        <w:t>bjectives</w:t>
      </w:r>
      <w:bookmarkEnd w:id="2"/>
    </w:p>
    <w:p w:rsidR="00F24C48" w:rsidRDefault="00F24C48" w:rsidP="00F24C48">
      <w:pPr>
        <w:jc w:val="both"/>
        <w:rPr>
          <w:lang w:val="en-US"/>
        </w:rPr>
      </w:pPr>
    </w:p>
    <w:p w:rsidR="0024077C" w:rsidRDefault="00295324" w:rsidP="00F24C48">
      <w:pPr>
        <w:jc w:val="both"/>
        <w:rPr>
          <w:lang w:val="en-US"/>
        </w:rPr>
      </w:pPr>
      <w:r w:rsidRPr="00295324">
        <w:rPr>
          <w:lang w:val="en-US"/>
        </w:rPr>
        <w:t>The Final Report describes the activities from month 1 to month 24 of the Lot N°4 – Biology (SI2.531562) of the Service Contract No MARE/2008/03 on the Preparatory Actions for European Marine Observation and Data Network. This report will list the activities carried out, challe</w:t>
      </w:r>
      <w:r w:rsidR="00CA3A55">
        <w:rPr>
          <w:lang w:val="en-US"/>
        </w:rPr>
        <w:t xml:space="preserve">nges faced, lessons learned, </w:t>
      </w:r>
      <w:r w:rsidRPr="00295324">
        <w:rPr>
          <w:lang w:val="en-US"/>
        </w:rPr>
        <w:t xml:space="preserve">an analysis of performance </w:t>
      </w:r>
      <w:r w:rsidR="00CA3A55">
        <w:rPr>
          <w:lang w:val="en-US"/>
        </w:rPr>
        <w:t>and recommendations for the future.</w:t>
      </w:r>
    </w:p>
    <w:p w:rsidR="00F24C48" w:rsidRDefault="00CA3A55" w:rsidP="00F24C48">
      <w:pPr>
        <w:jc w:val="both"/>
        <w:rPr>
          <w:b/>
          <w:lang w:val="en-US"/>
        </w:rPr>
      </w:pPr>
      <w:r>
        <w:rPr>
          <w:lang w:val="en-US"/>
        </w:rPr>
        <w:t xml:space="preserve"> </w:t>
      </w:r>
      <w:r w:rsidR="00295324" w:rsidRPr="00295324">
        <w:rPr>
          <w:lang w:val="en-US"/>
        </w:rPr>
        <w:t xml:space="preserve"> </w:t>
      </w:r>
      <w:r w:rsidR="00E97452">
        <w:rPr>
          <w:lang w:val="en-US"/>
        </w:rPr>
        <w:br/>
      </w:r>
    </w:p>
    <w:p w:rsidR="00295324" w:rsidRPr="00F31FE1" w:rsidRDefault="00295324" w:rsidP="00F24C48">
      <w:pPr>
        <w:jc w:val="both"/>
        <w:rPr>
          <w:b/>
          <w:lang w:val="en-US"/>
        </w:rPr>
      </w:pPr>
      <w:r w:rsidRPr="00F31FE1">
        <w:rPr>
          <w:b/>
          <w:lang w:val="en-US"/>
        </w:rPr>
        <w:t>Background</w:t>
      </w:r>
    </w:p>
    <w:p w:rsidR="00295324" w:rsidRDefault="00295324" w:rsidP="00E97452">
      <w:pPr>
        <w:jc w:val="both"/>
        <w:rPr>
          <w:lang w:val="en-US"/>
        </w:rPr>
      </w:pPr>
      <w:r w:rsidRPr="00295324">
        <w:rPr>
          <w:lang w:val="en-US"/>
        </w:rPr>
        <w:t xml:space="preserve">Marine biological data are </w:t>
      </w:r>
      <w:r w:rsidR="00673A9D">
        <w:rPr>
          <w:lang w:val="en-US"/>
        </w:rPr>
        <w:t>typically</w:t>
      </w:r>
      <w:r w:rsidRPr="00295324">
        <w:rPr>
          <w:lang w:val="en-US"/>
        </w:rPr>
        <w:t xml:space="preserve"> the result of projects with a limited temporal and spatial cover. Taken in isolation, datasets resulting from these projects are only of limited use in the interpretation of large-scale phenomena. Individual studies are restricted in the amount of data they can generate; but by combining the results from many studies, massive databases can be created that make analyses on a much-enhanced scale possible. Such data have never been of greater importance for Europe, considering </w:t>
      </w:r>
      <w:r w:rsidR="00DC1F9D">
        <w:rPr>
          <w:lang w:val="en-US"/>
        </w:rPr>
        <w:t xml:space="preserve">for example </w:t>
      </w:r>
      <w:r w:rsidRPr="00295324">
        <w:rPr>
          <w:lang w:val="en-US"/>
        </w:rPr>
        <w:t>the European Union's ambitious Marine Strategy Framework Directive to protect more effectively the marine environment across Europe. Th</w:t>
      </w:r>
      <w:r w:rsidR="00DC1F9D">
        <w:rPr>
          <w:lang w:val="en-US"/>
        </w:rPr>
        <w:t>is</w:t>
      </w:r>
      <w:r w:rsidRPr="00295324">
        <w:rPr>
          <w:lang w:val="en-US"/>
        </w:rPr>
        <w:t xml:space="preserve"> Directive (MSFD) states that, by 2012, Member States shall make an initial assessment of their marine waters and marine biodiversity, taking account of existing data where available</w:t>
      </w:r>
      <w:r w:rsidR="00DC1F9D">
        <w:rPr>
          <w:lang w:val="en-US"/>
        </w:rPr>
        <w:t>; integrated biological metadata - and databases can help in identifying these data</w:t>
      </w:r>
      <w:r w:rsidRPr="00295324">
        <w:rPr>
          <w:lang w:val="en-US"/>
        </w:rPr>
        <w:t>. A large number of marine biological data are already assembled and archived in large data systems located across the EU</w:t>
      </w:r>
      <w:r w:rsidR="00C72E7D">
        <w:rPr>
          <w:lang w:val="en-US"/>
        </w:rPr>
        <w:t>,</w:t>
      </w:r>
      <w:r w:rsidRPr="00295324">
        <w:rPr>
          <w:lang w:val="en-US"/>
        </w:rPr>
        <w:t xml:space="preserve"> but an integrated and coordinated approach is still lacking. By taking into account this fragmentation of systems and data networks, hampering easy access to marine biological data in Europe, </w:t>
      </w:r>
      <w:r w:rsidR="007609AA">
        <w:rPr>
          <w:lang w:val="en-US"/>
        </w:rPr>
        <w:t>EMODnet</w:t>
      </w:r>
      <w:r w:rsidRPr="00295324">
        <w:rPr>
          <w:lang w:val="en-US"/>
        </w:rPr>
        <w:t xml:space="preserve"> Biology built its project and data system.  </w:t>
      </w:r>
    </w:p>
    <w:p w:rsidR="00C72E7D" w:rsidRDefault="00E97452" w:rsidP="00E97452">
      <w:pPr>
        <w:jc w:val="both"/>
        <w:rPr>
          <w:lang w:val="en-US"/>
        </w:rPr>
      </w:pPr>
      <w:r w:rsidRPr="00E97452">
        <w:rPr>
          <w:lang w:val="en-US"/>
        </w:rPr>
        <w:t xml:space="preserve">The overall objective </w:t>
      </w:r>
      <w:r>
        <w:rPr>
          <w:lang w:val="en-US"/>
        </w:rPr>
        <w:t xml:space="preserve">of the biological project was to </w:t>
      </w:r>
      <w:r w:rsidRPr="00E97452">
        <w:rPr>
          <w:lang w:val="en-US"/>
        </w:rPr>
        <w:t>assemble fragmented and</w:t>
      </w:r>
      <w:r>
        <w:rPr>
          <w:lang w:val="en-US"/>
        </w:rPr>
        <w:t xml:space="preserve"> </w:t>
      </w:r>
      <w:r w:rsidRPr="00E97452">
        <w:rPr>
          <w:lang w:val="en-US"/>
        </w:rPr>
        <w:t>inaccessible marine data into interoperable, publicly available</w:t>
      </w:r>
      <w:r>
        <w:rPr>
          <w:lang w:val="en-US"/>
        </w:rPr>
        <w:t xml:space="preserve"> </w:t>
      </w:r>
      <w:r w:rsidRPr="00E97452">
        <w:rPr>
          <w:lang w:val="en-US"/>
        </w:rPr>
        <w:t>data streams</w:t>
      </w:r>
      <w:r>
        <w:rPr>
          <w:lang w:val="en-US"/>
        </w:rPr>
        <w:t>.</w:t>
      </w:r>
      <w:r w:rsidRPr="00E97452">
        <w:rPr>
          <w:lang w:val="en-US"/>
        </w:rPr>
        <w:t xml:space="preserve"> </w:t>
      </w:r>
      <w:r>
        <w:rPr>
          <w:lang w:val="en-US"/>
        </w:rPr>
        <w:t xml:space="preserve">By building the marine biological data portal we </w:t>
      </w:r>
      <w:r w:rsidRPr="00E97452">
        <w:rPr>
          <w:lang w:val="en-US"/>
        </w:rPr>
        <w:t>define appropriate processes</w:t>
      </w:r>
      <w:r>
        <w:rPr>
          <w:lang w:val="en-US"/>
        </w:rPr>
        <w:t xml:space="preserve"> and</w:t>
      </w:r>
      <w:r w:rsidRPr="00E97452">
        <w:rPr>
          <w:lang w:val="en-US"/>
        </w:rPr>
        <w:t xml:space="preserve"> best technology </w:t>
      </w:r>
      <w:r>
        <w:rPr>
          <w:lang w:val="en-US"/>
        </w:rPr>
        <w:t>for</w:t>
      </w:r>
      <w:r w:rsidRPr="00E97452">
        <w:rPr>
          <w:lang w:val="en-US"/>
        </w:rPr>
        <w:t xml:space="preserve"> a final</w:t>
      </w:r>
      <w:r>
        <w:rPr>
          <w:lang w:val="en-US"/>
        </w:rPr>
        <w:t xml:space="preserve"> </w:t>
      </w:r>
      <w:r w:rsidRPr="00E97452">
        <w:rPr>
          <w:lang w:val="en-US"/>
        </w:rPr>
        <w:t>operational European Marine Observation and Data Network as well as</w:t>
      </w:r>
      <w:r>
        <w:rPr>
          <w:lang w:val="en-US"/>
        </w:rPr>
        <w:t xml:space="preserve"> </w:t>
      </w:r>
      <w:r w:rsidRPr="00E97452">
        <w:rPr>
          <w:lang w:val="en-US"/>
        </w:rPr>
        <w:t>provide first components of a final system</w:t>
      </w:r>
      <w:r>
        <w:rPr>
          <w:lang w:val="en-US"/>
        </w:rPr>
        <w:t>.</w:t>
      </w:r>
    </w:p>
    <w:p w:rsidR="00E97452" w:rsidRPr="00E97452" w:rsidRDefault="00E97452" w:rsidP="00E97452">
      <w:pPr>
        <w:jc w:val="both"/>
        <w:rPr>
          <w:lang w:val="en-US"/>
        </w:rPr>
      </w:pPr>
      <w:r>
        <w:rPr>
          <w:lang w:val="en-US"/>
        </w:rPr>
        <w:br/>
      </w:r>
    </w:p>
    <w:p w:rsidR="00295324" w:rsidRPr="00F31FE1" w:rsidRDefault="00295324" w:rsidP="00295324">
      <w:pPr>
        <w:rPr>
          <w:b/>
          <w:lang w:val="en-US"/>
        </w:rPr>
      </w:pPr>
      <w:r w:rsidRPr="00F31FE1">
        <w:rPr>
          <w:b/>
          <w:lang w:val="en-US"/>
        </w:rPr>
        <w:t>Objectives</w:t>
      </w:r>
    </w:p>
    <w:p w:rsidR="001E37A7" w:rsidRDefault="00295324" w:rsidP="00403144">
      <w:pPr>
        <w:jc w:val="both"/>
        <w:rPr>
          <w:lang w:val="en-US"/>
        </w:rPr>
      </w:pPr>
      <w:r w:rsidRPr="00295324">
        <w:rPr>
          <w:lang w:val="en-US"/>
        </w:rPr>
        <w:t xml:space="preserve">The </w:t>
      </w:r>
      <w:r w:rsidR="007C3029">
        <w:rPr>
          <w:lang w:val="en-US"/>
        </w:rPr>
        <w:t>main</w:t>
      </w:r>
      <w:r w:rsidRPr="00295324">
        <w:rPr>
          <w:lang w:val="en-US"/>
        </w:rPr>
        <w:t xml:space="preserve"> objective is the development of an online marine biological data </w:t>
      </w:r>
      <w:r w:rsidR="00E97452">
        <w:rPr>
          <w:lang w:val="en-US"/>
        </w:rPr>
        <w:t xml:space="preserve">portal </w:t>
      </w:r>
      <w:r w:rsidRPr="00295324">
        <w:rPr>
          <w:lang w:val="en-US"/>
        </w:rPr>
        <w:t xml:space="preserve">allowing the </w:t>
      </w:r>
      <w:r w:rsidR="007C3029">
        <w:rPr>
          <w:lang w:val="en-US"/>
        </w:rPr>
        <w:t xml:space="preserve">access and </w:t>
      </w:r>
      <w:r w:rsidRPr="00295324">
        <w:rPr>
          <w:lang w:val="en-US"/>
        </w:rPr>
        <w:t>download of marine biological data</w:t>
      </w:r>
      <w:r w:rsidR="007C3029">
        <w:rPr>
          <w:lang w:val="en-US"/>
        </w:rPr>
        <w:t xml:space="preserve"> across Europe</w:t>
      </w:r>
      <w:r w:rsidRPr="00295324">
        <w:rPr>
          <w:lang w:val="en-US"/>
        </w:rPr>
        <w:t xml:space="preserve">.  </w:t>
      </w:r>
      <w:r w:rsidR="001E37A7">
        <w:rPr>
          <w:lang w:val="en-US"/>
        </w:rPr>
        <w:t xml:space="preserve">The biological lot focused on </w:t>
      </w:r>
      <w:r w:rsidR="001E37A7" w:rsidRPr="001E37A7">
        <w:rPr>
          <w:lang w:val="en-US"/>
        </w:rPr>
        <w:t>gather</w:t>
      </w:r>
      <w:r w:rsidR="001E37A7">
        <w:rPr>
          <w:lang w:val="en-US"/>
        </w:rPr>
        <w:t>ing</w:t>
      </w:r>
      <w:r w:rsidR="001E37A7" w:rsidRPr="001E37A7">
        <w:rPr>
          <w:lang w:val="en-US"/>
        </w:rPr>
        <w:t xml:space="preserve"> available information and</w:t>
      </w:r>
      <w:r w:rsidR="001E37A7">
        <w:rPr>
          <w:lang w:val="en-US"/>
        </w:rPr>
        <w:t xml:space="preserve"> on the temporal and </w:t>
      </w:r>
      <w:r w:rsidR="001E37A7" w:rsidRPr="001E37A7">
        <w:rPr>
          <w:lang w:val="en-US"/>
        </w:rPr>
        <w:t>spatial distribution of</w:t>
      </w:r>
      <w:r w:rsidR="001E37A7">
        <w:rPr>
          <w:lang w:val="en-US"/>
        </w:rPr>
        <w:t xml:space="preserve"> </w:t>
      </w:r>
      <w:r w:rsidR="001E37A7" w:rsidRPr="001E37A7">
        <w:rPr>
          <w:lang w:val="en-US"/>
        </w:rPr>
        <w:t xml:space="preserve">species composition, abundance and biomass </w:t>
      </w:r>
      <w:r w:rsidR="001E37A7">
        <w:rPr>
          <w:lang w:val="en-US"/>
        </w:rPr>
        <w:t xml:space="preserve">of </w:t>
      </w:r>
      <w:r w:rsidR="001E37A7" w:rsidRPr="001E37A7">
        <w:rPr>
          <w:lang w:val="en-US"/>
        </w:rPr>
        <w:t>phytoplankton</w:t>
      </w:r>
      <w:r w:rsidR="001E37A7">
        <w:rPr>
          <w:lang w:val="en-US"/>
        </w:rPr>
        <w:t xml:space="preserve">, </w:t>
      </w:r>
      <w:r w:rsidR="001E37A7" w:rsidRPr="001E37A7">
        <w:rPr>
          <w:lang w:val="en-US"/>
        </w:rPr>
        <w:t>zooplankton</w:t>
      </w:r>
      <w:r w:rsidR="001E37A7">
        <w:rPr>
          <w:lang w:val="en-US"/>
        </w:rPr>
        <w:t xml:space="preserve">, </w:t>
      </w:r>
      <w:r w:rsidR="001E37A7" w:rsidRPr="001E37A7">
        <w:rPr>
          <w:lang w:val="en-US"/>
        </w:rPr>
        <w:t>angiosperms</w:t>
      </w:r>
      <w:r w:rsidR="001E37A7">
        <w:rPr>
          <w:lang w:val="en-US"/>
        </w:rPr>
        <w:t xml:space="preserve">, </w:t>
      </w:r>
      <w:r w:rsidR="001E37A7" w:rsidRPr="001E37A7">
        <w:rPr>
          <w:lang w:val="en-US"/>
        </w:rPr>
        <w:t>macro-algae</w:t>
      </w:r>
      <w:r w:rsidR="001E37A7">
        <w:rPr>
          <w:lang w:val="en-US"/>
        </w:rPr>
        <w:t xml:space="preserve">, </w:t>
      </w:r>
      <w:r w:rsidR="001E37A7" w:rsidRPr="001E37A7">
        <w:rPr>
          <w:lang w:val="en-US"/>
        </w:rPr>
        <w:t>invertebrate bottom fauna,</w:t>
      </w:r>
      <w:r w:rsidR="001E37A7">
        <w:rPr>
          <w:lang w:val="en-US"/>
        </w:rPr>
        <w:t xml:space="preserve"> </w:t>
      </w:r>
      <w:r w:rsidR="001E37A7" w:rsidRPr="001E37A7">
        <w:rPr>
          <w:lang w:val="en-US"/>
        </w:rPr>
        <w:t>bird communities</w:t>
      </w:r>
      <w:r w:rsidR="001E37A7">
        <w:rPr>
          <w:lang w:val="en-US"/>
        </w:rPr>
        <w:t xml:space="preserve">, sea mammals and </w:t>
      </w:r>
      <w:r w:rsidR="001E37A7" w:rsidRPr="001E37A7">
        <w:rPr>
          <w:lang w:val="en-US"/>
        </w:rPr>
        <w:t>reptiles</w:t>
      </w:r>
      <w:r w:rsidR="001E37A7">
        <w:rPr>
          <w:lang w:val="en-US"/>
        </w:rPr>
        <w:t xml:space="preserve">. </w:t>
      </w:r>
      <w:r w:rsidR="00403144">
        <w:rPr>
          <w:lang w:val="en-US"/>
        </w:rPr>
        <w:t xml:space="preserve"> The biological portal does not focus on fisheries data</w:t>
      </w:r>
      <w:r w:rsidR="00403144" w:rsidRPr="00403144">
        <w:rPr>
          <w:lang w:val="en-US"/>
        </w:rPr>
        <w:t xml:space="preserve"> because this work is covered within the Data Collection Framework.</w:t>
      </w:r>
      <w:r w:rsidR="00403144">
        <w:rPr>
          <w:lang w:val="en-US"/>
        </w:rPr>
        <w:t xml:space="preserve"> However</w:t>
      </w:r>
      <w:r w:rsidR="00C72E7D">
        <w:rPr>
          <w:lang w:val="en-US"/>
        </w:rPr>
        <w:t>,</w:t>
      </w:r>
      <w:r w:rsidR="00403144">
        <w:rPr>
          <w:lang w:val="en-US"/>
        </w:rPr>
        <w:t xml:space="preserve"> temporal and spatial distribution data of several fish species are included in the biological data portal.</w:t>
      </w:r>
    </w:p>
    <w:p w:rsidR="00295324" w:rsidRPr="00295324" w:rsidRDefault="00295324" w:rsidP="001E37A7">
      <w:pPr>
        <w:jc w:val="both"/>
        <w:rPr>
          <w:lang w:val="en-US"/>
        </w:rPr>
      </w:pPr>
      <w:r w:rsidRPr="00295324">
        <w:rPr>
          <w:lang w:val="en-US"/>
        </w:rPr>
        <w:lastRenderedPageBreak/>
        <w:t xml:space="preserve">Other objectives of the biology preparatory action of </w:t>
      </w:r>
      <w:r w:rsidR="007609AA">
        <w:rPr>
          <w:lang w:val="en-US"/>
        </w:rPr>
        <w:t>EMODnet</w:t>
      </w:r>
      <w:r w:rsidRPr="00295324">
        <w:rPr>
          <w:lang w:val="en-US"/>
        </w:rPr>
        <w:t xml:space="preserve"> are:  </w:t>
      </w:r>
    </w:p>
    <w:p w:rsidR="00295324" w:rsidRPr="003F2FAB" w:rsidRDefault="00295324" w:rsidP="00A546DD">
      <w:pPr>
        <w:pStyle w:val="ListParagraph"/>
        <w:numPr>
          <w:ilvl w:val="0"/>
          <w:numId w:val="3"/>
        </w:numPr>
        <w:jc w:val="both"/>
        <w:rPr>
          <w:lang w:val="en-US"/>
        </w:rPr>
      </w:pPr>
      <w:r w:rsidRPr="003F2FAB">
        <w:rPr>
          <w:lang w:val="en-US"/>
        </w:rPr>
        <w:t>Complete the inventory of existing holdings of marine data in collaboration with the consortium partners, representing national and regional marine data centres, such as MarBEF, SeaDataNet, ICES, WCD-MARE/PANGAEA, GBIF and OBIS</w:t>
      </w:r>
    </w:p>
    <w:p w:rsidR="00295324" w:rsidRPr="003F2FAB" w:rsidRDefault="00295324" w:rsidP="00A546DD">
      <w:pPr>
        <w:pStyle w:val="ListParagraph"/>
        <w:numPr>
          <w:ilvl w:val="0"/>
          <w:numId w:val="3"/>
        </w:numPr>
        <w:jc w:val="both"/>
        <w:rPr>
          <w:lang w:val="en-US"/>
        </w:rPr>
      </w:pPr>
      <w:r w:rsidRPr="003F2FAB">
        <w:rPr>
          <w:lang w:val="en-US"/>
        </w:rPr>
        <w:t>Performance of gap analyses to determine the shortcomings in data quality (accuracy and precision) and geographical and taxonomical coverage. Expert members of the consortium will review data and report on this topic in the final report</w:t>
      </w:r>
    </w:p>
    <w:p w:rsidR="00295324" w:rsidRDefault="00295324" w:rsidP="00A546DD">
      <w:pPr>
        <w:pStyle w:val="ListParagraph"/>
        <w:numPr>
          <w:ilvl w:val="0"/>
          <w:numId w:val="3"/>
        </w:numPr>
        <w:jc w:val="both"/>
        <w:rPr>
          <w:lang w:val="en-US"/>
        </w:rPr>
      </w:pPr>
      <w:r w:rsidRPr="003F2FAB">
        <w:rPr>
          <w:lang w:val="en-US"/>
        </w:rPr>
        <w:t xml:space="preserve">Propose a strategy plan on the sustainability of the </w:t>
      </w:r>
      <w:r w:rsidR="007609AA">
        <w:rPr>
          <w:lang w:val="en-US"/>
        </w:rPr>
        <w:t>EMODnet</w:t>
      </w:r>
      <w:r w:rsidRPr="003F2FAB">
        <w:rPr>
          <w:lang w:val="en-US"/>
        </w:rPr>
        <w:t xml:space="preserve"> biological portal, which should assist in implementing collaboration and governance arrangements to ensure long</w:t>
      </w:r>
      <w:r w:rsidR="00C72E7D">
        <w:rPr>
          <w:lang w:val="en-US"/>
        </w:rPr>
        <w:t>-</w:t>
      </w:r>
      <w:r w:rsidRPr="003F2FAB">
        <w:rPr>
          <w:lang w:val="en-US"/>
        </w:rPr>
        <w:t>term investments.</w:t>
      </w:r>
    </w:p>
    <w:p w:rsidR="00295324" w:rsidRDefault="00295324" w:rsidP="00295324">
      <w:pPr>
        <w:rPr>
          <w:b/>
          <w:u w:val="single"/>
          <w:lang w:val="en-US"/>
        </w:rPr>
      </w:pPr>
    </w:p>
    <w:p w:rsidR="00F24C48" w:rsidRDefault="00F24C48">
      <w:pPr>
        <w:rPr>
          <w:b/>
          <w:u w:val="single"/>
          <w:lang w:val="en-US"/>
        </w:rPr>
      </w:pPr>
      <w:r>
        <w:rPr>
          <w:b/>
          <w:u w:val="single"/>
          <w:lang w:val="en-US"/>
        </w:rPr>
        <w:br w:type="page"/>
      </w:r>
    </w:p>
    <w:p w:rsidR="00C47474" w:rsidRPr="00F24C48" w:rsidRDefault="00F24C48" w:rsidP="00F24C48">
      <w:pPr>
        <w:pStyle w:val="Heading1"/>
        <w:rPr>
          <w:rFonts w:asciiTheme="minorHAnsi" w:hAnsiTheme="minorHAnsi"/>
        </w:rPr>
      </w:pPr>
      <w:bookmarkStart w:id="3" w:name="_Toc293566554"/>
      <w:r w:rsidRPr="00F24C48">
        <w:rPr>
          <w:rFonts w:asciiTheme="minorHAnsi" w:hAnsiTheme="minorHAnsi"/>
        </w:rPr>
        <w:lastRenderedPageBreak/>
        <w:t xml:space="preserve">2. </w:t>
      </w:r>
      <w:r w:rsidR="00005BF8">
        <w:rPr>
          <w:rFonts w:asciiTheme="minorHAnsi" w:hAnsiTheme="minorHAnsi"/>
        </w:rPr>
        <w:t>Description and</w:t>
      </w:r>
      <w:r w:rsidR="00C47474" w:rsidRPr="00F24C48">
        <w:rPr>
          <w:rFonts w:asciiTheme="minorHAnsi" w:hAnsiTheme="minorHAnsi"/>
        </w:rPr>
        <w:t xml:space="preserve"> content of the system</w:t>
      </w:r>
      <w:bookmarkEnd w:id="3"/>
    </w:p>
    <w:p w:rsidR="00295324" w:rsidRPr="00F24C48" w:rsidRDefault="00F24C48" w:rsidP="00F24C48">
      <w:pPr>
        <w:pStyle w:val="Heading2"/>
        <w:rPr>
          <w:rFonts w:asciiTheme="minorHAnsi" w:hAnsiTheme="minorHAnsi"/>
          <w:color w:val="auto"/>
          <w:lang w:val="en-US"/>
        </w:rPr>
      </w:pPr>
      <w:bookmarkStart w:id="4" w:name="_Toc293566555"/>
      <w:r w:rsidRPr="00F24C48">
        <w:rPr>
          <w:rFonts w:asciiTheme="minorHAnsi" w:hAnsiTheme="minorHAnsi"/>
          <w:color w:val="auto"/>
          <w:lang w:val="en-US"/>
        </w:rPr>
        <w:t xml:space="preserve">2.1. </w:t>
      </w:r>
      <w:r w:rsidR="00005BF8">
        <w:rPr>
          <w:rFonts w:asciiTheme="minorHAnsi" w:hAnsiTheme="minorHAnsi"/>
          <w:color w:val="auto"/>
          <w:lang w:val="en-US"/>
        </w:rPr>
        <w:t>The biological data portal: s</w:t>
      </w:r>
      <w:r w:rsidR="00C47474" w:rsidRPr="00F24C48">
        <w:rPr>
          <w:rFonts w:asciiTheme="minorHAnsi" w:hAnsiTheme="minorHAnsi"/>
          <w:color w:val="auto"/>
          <w:lang w:val="en-US"/>
        </w:rPr>
        <w:t xml:space="preserve">ystem </w:t>
      </w:r>
      <w:r w:rsidR="00005BF8">
        <w:rPr>
          <w:rFonts w:asciiTheme="minorHAnsi" w:hAnsiTheme="minorHAnsi"/>
          <w:color w:val="auto"/>
          <w:lang w:val="en-US"/>
        </w:rPr>
        <w:t>and</w:t>
      </w:r>
      <w:r w:rsidR="00C47474" w:rsidRPr="00F24C48">
        <w:rPr>
          <w:rFonts w:asciiTheme="minorHAnsi" w:hAnsiTheme="minorHAnsi"/>
          <w:color w:val="auto"/>
          <w:lang w:val="en-US"/>
        </w:rPr>
        <w:t xml:space="preserve"> functionalities</w:t>
      </w:r>
      <w:bookmarkEnd w:id="4"/>
    </w:p>
    <w:p w:rsidR="00295324" w:rsidRPr="00F24C48" w:rsidRDefault="00F24C48" w:rsidP="00F24C48">
      <w:pPr>
        <w:pStyle w:val="Heading3"/>
        <w:rPr>
          <w:rFonts w:asciiTheme="minorHAnsi" w:hAnsiTheme="minorHAnsi"/>
          <w:color w:val="auto"/>
          <w:lang w:val="en-US"/>
        </w:rPr>
      </w:pPr>
      <w:bookmarkStart w:id="5" w:name="_Toc293566556"/>
      <w:r w:rsidRPr="00F24C48">
        <w:rPr>
          <w:rFonts w:asciiTheme="minorHAnsi" w:hAnsiTheme="minorHAnsi"/>
          <w:color w:val="auto"/>
          <w:lang w:val="en-US"/>
        </w:rPr>
        <w:t xml:space="preserve">2.1.1. </w:t>
      </w:r>
      <w:r w:rsidR="00295324" w:rsidRPr="00F24C48">
        <w:rPr>
          <w:rFonts w:asciiTheme="minorHAnsi" w:hAnsiTheme="minorHAnsi"/>
          <w:color w:val="auto"/>
          <w:lang w:val="en-US"/>
        </w:rPr>
        <w:t>Data Portal System</w:t>
      </w:r>
      <w:bookmarkEnd w:id="5"/>
      <w:r w:rsidR="00295324" w:rsidRPr="00F24C48">
        <w:rPr>
          <w:rFonts w:asciiTheme="minorHAnsi" w:hAnsiTheme="minorHAnsi"/>
          <w:color w:val="auto"/>
          <w:lang w:val="en-US"/>
        </w:rPr>
        <w:t xml:space="preserve"> </w:t>
      </w:r>
    </w:p>
    <w:p w:rsidR="00F24C48" w:rsidRPr="00F24C48" w:rsidRDefault="00F24C48" w:rsidP="00F24C48">
      <w:pPr>
        <w:rPr>
          <w:lang w:val="en-US"/>
        </w:rPr>
      </w:pPr>
    </w:p>
    <w:p w:rsidR="00295324" w:rsidRDefault="00295324" w:rsidP="00295324">
      <w:pPr>
        <w:jc w:val="both"/>
        <w:rPr>
          <w:lang w:val="en-US"/>
        </w:rPr>
      </w:pPr>
      <w:r>
        <w:rPr>
          <w:lang w:val="en-US"/>
        </w:rPr>
        <w:t xml:space="preserve">The biological data portal aims to visualize and distribute </w:t>
      </w:r>
      <w:r w:rsidR="00673A9D">
        <w:rPr>
          <w:lang w:val="en-US"/>
        </w:rPr>
        <w:t xml:space="preserve">hitherto </w:t>
      </w:r>
      <w:r>
        <w:rPr>
          <w:lang w:val="en-US"/>
        </w:rPr>
        <w:t xml:space="preserve">fragmented marine biological data </w:t>
      </w:r>
      <w:r w:rsidRPr="00B12BAF">
        <w:rPr>
          <w:lang w:val="en-US"/>
        </w:rPr>
        <w:t>for complete maritime basins</w:t>
      </w:r>
      <w:r>
        <w:rPr>
          <w:lang w:val="en-US"/>
        </w:rPr>
        <w:t xml:space="preserve">.  In order to be accessible both for specialists and for </w:t>
      </w:r>
      <w:r w:rsidR="00673A9D">
        <w:rPr>
          <w:lang w:val="en-US"/>
        </w:rPr>
        <w:t xml:space="preserve">the </w:t>
      </w:r>
      <w:r>
        <w:rPr>
          <w:lang w:val="en-US"/>
        </w:rPr>
        <w:t>non specialist, the system is developed to be intuitive and</w:t>
      </w:r>
      <w:r w:rsidRPr="003F04E0">
        <w:rPr>
          <w:lang w:val="en-US"/>
        </w:rPr>
        <w:t xml:space="preserve"> easy to </w:t>
      </w:r>
      <w:r>
        <w:rPr>
          <w:lang w:val="en-US"/>
        </w:rPr>
        <w:t xml:space="preserve">use.  The architecture of the system, partly based on the European Ocean Biogeographic Information System (EurOBIS), is developed to meet the final objective of </w:t>
      </w:r>
      <w:r w:rsidR="007609AA">
        <w:rPr>
          <w:lang w:val="en-US"/>
        </w:rPr>
        <w:t>EMODnet</w:t>
      </w:r>
      <w:r>
        <w:rPr>
          <w:lang w:val="en-US"/>
        </w:rPr>
        <w:t xml:space="preserve"> - that is to become an </w:t>
      </w:r>
      <w:r w:rsidRPr="00926F1C">
        <w:rPr>
          <w:lang w:val="en-US"/>
        </w:rPr>
        <w:t>integrated and inter-operable network of systems of European marine observations and data communications</w:t>
      </w:r>
      <w:r>
        <w:rPr>
          <w:lang w:val="en-US"/>
        </w:rPr>
        <w:t xml:space="preserve">. </w:t>
      </w:r>
    </w:p>
    <w:p w:rsidR="00295324" w:rsidRDefault="00295324" w:rsidP="00295324">
      <w:pPr>
        <w:jc w:val="both"/>
        <w:rPr>
          <w:lang w:val="en-US"/>
        </w:rPr>
      </w:pPr>
    </w:p>
    <w:p w:rsidR="00295324" w:rsidRPr="00F51EB1" w:rsidRDefault="00295324" w:rsidP="00295324">
      <w:pPr>
        <w:ind w:firstLine="708"/>
        <w:jc w:val="both"/>
        <w:rPr>
          <w:u w:val="single"/>
          <w:lang w:val="en-US"/>
        </w:rPr>
      </w:pPr>
      <w:r w:rsidRPr="00F51EB1">
        <w:rPr>
          <w:u w:val="single"/>
          <w:lang w:val="en-US"/>
        </w:rPr>
        <w:t xml:space="preserve">Network of </w:t>
      </w:r>
      <w:r>
        <w:rPr>
          <w:u w:val="single"/>
          <w:lang w:val="en-US"/>
        </w:rPr>
        <w:t xml:space="preserve">distributed </w:t>
      </w:r>
      <w:r w:rsidRPr="00F51EB1">
        <w:rPr>
          <w:u w:val="single"/>
          <w:lang w:val="en-US"/>
        </w:rPr>
        <w:t>data systems</w:t>
      </w:r>
    </w:p>
    <w:p w:rsidR="00295324" w:rsidRDefault="00295324" w:rsidP="00295324">
      <w:pPr>
        <w:jc w:val="both"/>
        <w:rPr>
          <w:lang w:val="en-US"/>
        </w:rPr>
      </w:pPr>
      <w:r>
        <w:rPr>
          <w:lang w:val="en-US"/>
        </w:rPr>
        <w:t xml:space="preserve">The biological data portal architecture (fig 1) allows storing and integrating marine biological data and species observations in different ways.  Depending on the needs and technical background of the local data providers, the </w:t>
      </w:r>
      <w:r w:rsidR="007609AA">
        <w:rPr>
          <w:lang w:val="en-US"/>
        </w:rPr>
        <w:t>EMODnet</w:t>
      </w:r>
      <w:r>
        <w:rPr>
          <w:lang w:val="en-US"/>
        </w:rPr>
        <w:t xml:space="preserve"> biological data portal can function as a warehouse and archive of marine biological data where data providers can upload or submit biological data or data providers can make </w:t>
      </w:r>
      <w:r w:rsidRPr="008A5054">
        <w:rPr>
          <w:lang w:val="en-US"/>
        </w:rPr>
        <w:t>use of a distributed database system. This leaves the maintenance and update of the databases in the hands of their owners and developers. The distributed system makes use of the Distributed Generic Information Retrieval (DiGIR) protocol and</w:t>
      </w:r>
      <w:r>
        <w:rPr>
          <w:lang w:val="en-US"/>
        </w:rPr>
        <w:t xml:space="preserve"> is fully platform independent. Also other web services can be supported by the </w:t>
      </w:r>
      <w:r w:rsidR="007609AA">
        <w:rPr>
          <w:lang w:val="en-US"/>
        </w:rPr>
        <w:t>EMODnet</w:t>
      </w:r>
      <w:r>
        <w:rPr>
          <w:lang w:val="en-US"/>
        </w:rPr>
        <w:t xml:space="preserve"> Biological data portal (as is the case with the ICES data centre).</w:t>
      </w:r>
      <w:r w:rsidRPr="008A5054">
        <w:rPr>
          <w:lang w:val="en-US"/>
        </w:rPr>
        <w:t xml:space="preserve"> </w:t>
      </w:r>
    </w:p>
    <w:p w:rsidR="00D51381" w:rsidRDefault="00D51381" w:rsidP="00295324">
      <w:pPr>
        <w:jc w:val="both"/>
        <w:rPr>
          <w:lang w:val="en-US"/>
        </w:rPr>
      </w:pPr>
    </w:p>
    <w:p w:rsidR="00295324" w:rsidRDefault="00295324" w:rsidP="00005BF8">
      <w:pPr>
        <w:jc w:val="center"/>
        <w:rPr>
          <w:lang w:val="en-US"/>
        </w:rPr>
      </w:pPr>
      <w:r>
        <w:rPr>
          <w:noProof/>
          <w:lang w:val="en-US" w:eastAsia="en-US"/>
        </w:rPr>
        <w:drawing>
          <wp:inline distT="0" distB="0" distL="0" distR="0">
            <wp:extent cx="3724275" cy="2793207"/>
            <wp:effectExtent l="19050" t="19050" r="28575" b="26193"/>
            <wp:docPr id="8" name="Picture 7" descr="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jpg"/>
                    <pic:cNvPicPr/>
                  </pic:nvPicPr>
                  <pic:blipFill>
                    <a:blip r:embed="rId20" cstate="print"/>
                    <a:stretch>
                      <a:fillRect/>
                    </a:stretch>
                  </pic:blipFill>
                  <pic:spPr>
                    <a:xfrm>
                      <a:off x="0" y="0"/>
                      <a:ext cx="3723044" cy="2792284"/>
                    </a:xfrm>
                    <a:prstGeom prst="rect">
                      <a:avLst/>
                    </a:prstGeom>
                    <a:ln>
                      <a:solidFill>
                        <a:schemeClr val="tx1"/>
                      </a:solidFill>
                    </a:ln>
                  </pic:spPr>
                </pic:pic>
              </a:graphicData>
            </a:graphic>
          </wp:inline>
        </w:drawing>
      </w:r>
    </w:p>
    <w:p w:rsidR="00295324" w:rsidRPr="005B6423" w:rsidRDefault="00295324" w:rsidP="00005BF8">
      <w:pPr>
        <w:jc w:val="center"/>
        <w:rPr>
          <w:i/>
          <w:sz w:val="18"/>
          <w:szCs w:val="18"/>
          <w:lang w:val="en-US"/>
        </w:rPr>
      </w:pPr>
      <w:r w:rsidRPr="005B6423">
        <w:rPr>
          <w:i/>
          <w:sz w:val="18"/>
          <w:szCs w:val="18"/>
          <w:lang w:val="en-US"/>
        </w:rPr>
        <w:t xml:space="preserve">Figure 1: Architecture </w:t>
      </w:r>
      <w:r w:rsidR="007609AA" w:rsidRPr="005B6423">
        <w:rPr>
          <w:i/>
          <w:sz w:val="18"/>
          <w:szCs w:val="18"/>
          <w:lang w:val="en-US"/>
        </w:rPr>
        <w:t>EMODnet</w:t>
      </w:r>
      <w:r w:rsidRPr="005B6423">
        <w:rPr>
          <w:i/>
          <w:sz w:val="18"/>
          <w:szCs w:val="18"/>
          <w:lang w:val="en-US"/>
        </w:rPr>
        <w:t xml:space="preserve"> marine biological data portal</w:t>
      </w:r>
    </w:p>
    <w:p w:rsidR="00295324" w:rsidRDefault="00295324" w:rsidP="00295324">
      <w:pPr>
        <w:ind w:firstLine="708"/>
        <w:jc w:val="both"/>
        <w:rPr>
          <w:lang w:val="en-US"/>
        </w:rPr>
      </w:pPr>
      <w:r w:rsidRPr="00F51EB1">
        <w:rPr>
          <w:u w:val="single"/>
          <w:lang w:val="en-US"/>
        </w:rPr>
        <w:lastRenderedPageBreak/>
        <w:t>OGC Complaint data system</w:t>
      </w:r>
    </w:p>
    <w:p w:rsidR="00295324" w:rsidRDefault="00295324" w:rsidP="00295324">
      <w:pPr>
        <w:jc w:val="both"/>
        <w:rPr>
          <w:lang w:val="en-US"/>
        </w:rPr>
      </w:pPr>
      <w:r>
        <w:rPr>
          <w:lang w:val="en-US"/>
        </w:rPr>
        <w:t xml:space="preserve">The biological data portal is also fully OGC compliant, allowing compatibility with OGC compliant data servers (like Geoserver). This allows integrating and visualizing species observations served from different data providers and databases, and OGC compliant geographic maps. Through OGC compliancy, the marine biological data portal can visualize also data products developed in the other lots of </w:t>
      </w:r>
      <w:r w:rsidR="007609AA">
        <w:rPr>
          <w:lang w:val="en-US"/>
        </w:rPr>
        <w:t>EMODnet</w:t>
      </w:r>
      <w:r>
        <w:rPr>
          <w:lang w:val="en-US"/>
        </w:rPr>
        <w:t xml:space="preserve">.   </w:t>
      </w:r>
    </w:p>
    <w:p w:rsidR="00295324" w:rsidRDefault="00295324" w:rsidP="00295324">
      <w:pPr>
        <w:jc w:val="both"/>
        <w:rPr>
          <w:lang w:val="en-US"/>
        </w:rPr>
      </w:pPr>
    </w:p>
    <w:p w:rsidR="00295324" w:rsidRPr="00F51EB1" w:rsidRDefault="00295324" w:rsidP="00295324">
      <w:pPr>
        <w:ind w:firstLine="708"/>
        <w:jc w:val="both"/>
        <w:rPr>
          <w:u w:val="single"/>
          <w:lang w:val="en-US"/>
        </w:rPr>
      </w:pPr>
      <w:r>
        <w:rPr>
          <w:u w:val="single"/>
          <w:lang w:val="en-US"/>
        </w:rPr>
        <w:t>S</w:t>
      </w:r>
      <w:r w:rsidRPr="00F51EB1">
        <w:rPr>
          <w:u w:val="single"/>
          <w:lang w:val="en-US"/>
        </w:rPr>
        <w:t>tandardiz</w:t>
      </w:r>
      <w:r>
        <w:rPr>
          <w:u w:val="single"/>
          <w:lang w:val="en-US"/>
        </w:rPr>
        <w:t>ed data system</w:t>
      </w:r>
    </w:p>
    <w:p w:rsidR="00295324" w:rsidRDefault="00295324" w:rsidP="00295324">
      <w:pPr>
        <w:jc w:val="both"/>
        <w:rPr>
          <w:lang w:val="en-US"/>
        </w:rPr>
      </w:pPr>
      <w:r>
        <w:rPr>
          <w:lang w:val="en-US"/>
        </w:rPr>
        <w:t xml:space="preserve">In order to integrate marine biological observation data, taxonomic standardization is a key element. The taxonomic standardization allows to </w:t>
      </w:r>
      <w:r w:rsidRPr="008E3625">
        <w:rPr>
          <w:lang w:val="en-US"/>
        </w:rPr>
        <w:t>detect and filter out spelling mistakes of species names occurring in the contributing datasets</w:t>
      </w:r>
      <w:r>
        <w:rPr>
          <w:lang w:val="en-US"/>
        </w:rPr>
        <w:t xml:space="preserve">, </w:t>
      </w:r>
      <w:r w:rsidRPr="008E3625">
        <w:rPr>
          <w:lang w:val="en-US"/>
        </w:rPr>
        <w:t>solve issues or ambiguities related to</w:t>
      </w:r>
      <w:r>
        <w:rPr>
          <w:lang w:val="en-US"/>
        </w:rPr>
        <w:t xml:space="preserve"> the nomenclature of a species and to </w:t>
      </w:r>
      <w:r w:rsidRPr="008E3625">
        <w:rPr>
          <w:lang w:val="en-US"/>
        </w:rPr>
        <w:t>search and bro</w:t>
      </w:r>
      <w:r>
        <w:rPr>
          <w:lang w:val="en-US"/>
        </w:rPr>
        <w:t xml:space="preserve">wse data for aggregated groups. Therefore all species names are matched with the </w:t>
      </w:r>
      <w:r w:rsidR="0037144A">
        <w:rPr>
          <w:lang w:val="en-US"/>
        </w:rPr>
        <w:t xml:space="preserve">European </w:t>
      </w:r>
      <w:r>
        <w:rPr>
          <w:lang w:val="en-US"/>
        </w:rPr>
        <w:t xml:space="preserve">Register of Marine Species </w:t>
      </w:r>
      <w:r w:rsidR="0037144A">
        <w:rPr>
          <w:lang w:val="en-US"/>
        </w:rPr>
        <w:t xml:space="preserve">(ERMS), which is the European component of the World Register of Marine Species </w:t>
      </w:r>
      <w:r>
        <w:rPr>
          <w:lang w:val="en-US"/>
        </w:rPr>
        <w:t>(WoRMS</w:t>
      </w:r>
      <w:r w:rsidR="0037144A">
        <w:rPr>
          <w:lang w:val="en-US"/>
        </w:rPr>
        <w:t xml:space="preserve">, </w:t>
      </w:r>
      <w:hyperlink r:id="rId21" w:history="1">
        <w:r w:rsidR="006E33B7" w:rsidRPr="00637DE7">
          <w:rPr>
            <w:rStyle w:val="Hyperlink"/>
            <w:lang w:val="en-US"/>
          </w:rPr>
          <w:t>http://www.marinespecies.org</w:t>
        </w:r>
      </w:hyperlink>
      <w:r>
        <w:rPr>
          <w:lang w:val="en-US"/>
        </w:rPr>
        <w:t>)</w:t>
      </w:r>
      <w:r w:rsidR="0037144A">
        <w:rPr>
          <w:lang w:val="en-US"/>
        </w:rPr>
        <w:t>.</w:t>
      </w:r>
      <w:r>
        <w:rPr>
          <w:lang w:val="en-US"/>
        </w:rPr>
        <w:t xml:space="preserve"> WoRMS is currently</w:t>
      </w:r>
      <w:r w:rsidRPr="006D5C81">
        <w:rPr>
          <w:lang w:val="en-US"/>
        </w:rPr>
        <w:t xml:space="preserve"> the most authoritative list </w:t>
      </w:r>
      <w:r w:rsidR="00673A9D">
        <w:rPr>
          <w:lang w:val="en-US"/>
        </w:rPr>
        <w:t xml:space="preserve">ever published </w:t>
      </w:r>
      <w:r w:rsidRPr="006D5C81">
        <w:rPr>
          <w:lang w:val="en-US"/>
        </w:rPr>
        <w:t>of names of all marine species globally.</w:t>
      </w:r>
      <w:r>
        <w:rPr>
          <w:lang w:val="en-US"/>
        </w:rPr>
        <w:t xml:space="preserve"> </w:t>
      </w:r>
      <w:r w:rsidRPr="006D5C81">
        <w:rPr>
          <w:lang w:val="en-US"/>
        </w:rPr>
        <w:t>WoRMS is a contribution to the Catalogue of Life, the Encyclopedia of Life, the Global Biodiversity Information Facility and the Census of Marine Life.</w:t>
      </w:r>
      <w:r>
        <w:rPr>
          <w:lang w:val="en-US"/>
        </w:rPr>
        <w:t xml:space="preserve">  </w:t>
      </w:r>
    </w:p>
    <w:p w:rsidR="00295324" w:rsidRDefault="00295324" w:rsidP="00295324">
      <w:pPr>
        <w:jc w:val="both"/>
        <w:rPr>
          <w:lang w:val="en-US"/>
        </w:rPr>
      </w:pPr>
      <w:r w:rsidRPr="00977C41">
        <w:rPr>
          <w:lang w:val="en-US"/>
        </w:rPr>
        <w:t xml:space="preserve">The data scheme </w:t>
      </w:r>
      <w:r>
        <w:rPr>
          <w:lang w:val="en-US"/>
        </w:rPr>
        <w:t xml:space="preserve">used to integrate the species observation data is the data scheme of </w:t>
      </w:r>
      <w:r w:rsidRPr="00977C41">
        <w:rPr>
          <w:lang w:val="en-US"/>
        </w:rPr>
        <w:t xml:space="preserve">EurOBIS </w:t>
      </w:r>
      <w:r>
        <w:rPr>
          <w:lang w:val="en-US"/>
        </w:rPr>
        <w:t xml:space="preserve">and </w:t>
      </w:r>
      <w:r w:rsidRPr="00977C41">
        <w:rPr>
          <w:lang w:val="en-US"/>
        </w:rPr>
        <w:t xml:space="preserve">is based on the Darwin Core standard that is used by the Global Biodiversity Information Facility (GBIF) and the Ocean Biogeographic Information System (OBIS). This biogeographic data scheme is able to handle information and data of annual, seasonal, and spatial distribution of species composition, abundance and biomass in the water column and on the sea-bed. </w:t>
      </w:r>
      <w:r>
        <w:rPr>
          <w:lang w:val="en-US"/>
        </w:rPr>
        <w:t xml:space="preserve"> </w:t>
      </w:r>
      <w:r w:rsidRPr="00977C41">
        <w:rPr>
          <w:lang w:val="en-US"/>
        </w:rPr>
        <w:t xml:space="preserve">The EurOBIS data scheme </w:t>
      </w:r>
      <w:r>
        <w:rPr>
          <w:lang w:val="en-US"/>
        </w:rPr>
        <w:t>is</w:t>
      </w:r>
      <w:r w:rsidRPr="00977C41">
        <w:rPr>
          <w:lang w:val="en-US"/>
        </w:rPr>
        <w:t xml:space="preserve"> </w:t>
      </w:r>
      <w:r>
        <w:rPr>
          <w:lang w:val="en-US"/>
        </w:rPr>
        <w:t xml:space="preserve">also OGC </w:t>
      </w:r>
      <w:r w:rsidRPr="00977C41">
        <w:rPr>
          <w:lang w:val="en-US"/>
        </w:rPr>
        <w:t>compliant</w:t>
      </w:r>
      <w:r>
        <w:rPr>
          <w:lang w:val="en-US"/>
        </w:rPr>
        <w:t xml:space="preserve">.  Metadata are standardized using the currently most accepted metadata standard for geographic information ISO 19115. Relevant dictionaries developed under the Seadatanet project were used in the metadata standards. </w:t>
      </w:r>
    </w:p>
    <w:p w:rsidR="00E22942" w:rsidRDefault="00E22942" w:rsidP="00295324">
      <w:pPr>
        <w:jc w:val="both"/>
        <w:rPr>
          <w:lang w:val="en-US"/>
        </w:rPr>
      </w:pPr>
    </w:p>
    <w:p w:rsidR="00295324" w:rsidRPr="00B74248" w:rsidRDefault="00295324" w:rsidP="00295324">
      <w:pPr>
        <w:ind w:firstLine="708"/>
        <w:rPr>
          <w:u w:val="single"/>
          <w:lang w:val="en-US"/>
        </w:rPr>
      </w:pPr>
      <w:r>
        <w:rPr>
          <w:u w:val="single"/>
          <w:lang w:val="en-US"/>
        </w:rPr>
        <w:t>System integrating data with d</w:t>
      </w:r>
      <w:r w:rsidRPr="00B74248">
        <w:rPr>
          <w:u w:val="single"/>
          <w:lang w:val="en-US"/>
        </w:rPr>
        <w:t xml:space="preserve">ifferent levels </w:t>
      </w:r>
      <w:r w:rsidR="00577F87">
        <w:rPr>
          <w:u w:val="single"/>
          <w:lang w:val="en-US"/>
        </w:rPr>
        <w:t xml:space="preserve">of </w:t>
      </w:r>
      <w:r w:rsidR="005A6F19">
        <w:rPr>
          <w:u w:val="single"/>
          <w:lang w:val="en-US"/>
        </w:rPr>
        <w:t>accessibility</w:t>
      </w:r>
    </w:p>
    <w:p w:rsidR="00295324" w:rsidRDefault="00295324" w:rsidP="00295324">
      <w:pPr>
        <w:jc w:val="both"/>
        <w:rPr>
          <w:lang w:val="en-US"/>
        </w:rPr>
      </w:pPr>
      <w:r>
        <w:rPr>
          <w:lang w:val="en-US"/>
        </w:rPr>
        <w:t xml:space="preserve">The </w:t>
      </w:r>
      <w:r w:rsidR="007609AA">
        <w:rPr>
          <w:lang w:val="en-US"/>
        </w:rPr>
        <w:t>EMODnet</w:t>
      </w:r>
      <w:r>
        <w:rPr>
          <w:lang w:val="en-US"/>
        </w:rPr>
        <w:t xml:space="preserve"> marine biological data portal allows integrating data and information on different levels of resolution. The portal can integrate data on three different levels. First of all the metadata can be submitted to the data</w:t>
      </w:r>
      <w:r w:rsidR="00C72E7D">
        <w:rPr>
          <w:lang w:val="en-US"/>
        </w:rPr>
        <w:t xml:space="preserve"> </w:t>
      </w:r>
      <w:r>
        <w:rPr>
          <w:lang w:val="en-US"/>
        </w:rPr>
        <w:t xml:space="preserve">portal. The information on when, where, what, why and how biological data was collected allows to have an idea of the availability of the data, without having direct access to the raw data.  By submitting metadata to the marine biological </w:t>
      </w:r>
      <w:r w:rsidR="00C72E7D">
        <w:rPr>
          <w:lang w:val="en-US"/>
        </w:rPr>
        <w:t>data portal</w:t>
      </w:r>
      <w:r>
        <w:rPr>
          <w:lang w:val="en-US"/>
        </w:rPr>
        <w:t xml:space="preserve">, the dataset description will become part of the </w:t>
      </w:r>
      <w:r w:rsidR="007609AA">
        <w:rPr>
          <w:lang w:val="en-US"/>
        </w:rPr>
        <w:t>EMODnet</w:t>
      </w:r>
      <w:r>
        <w:rPr>
          <w:lang w:val="en-US"/>
        </w:rPr>
        <w:t xml:space="preserve"> Bio data catalog. </w:t>
      </w:r>
      <w:r w:rsidR="00010428">
        <w:rPr>
          <w:lang w:val="en-US"/>
        </w:rPr>
        <w:t>T</w:t>
      </w:r>
      <w:r>
        <w:rPr>
          <w:lang w:val="en-US"/>
        </w:rPr>
        <w:t>he user can have an idea of the type and spatio-temporal cover of the dataset. He could possibly request direct access to the data by contacting the data provider</w:t>
      </w:r>
      <w:r w:rsidR="00673A9D" w:rsidRPr="00673A9D">
        <w:rPr>
          <w:lang w:val="en-US"/>
        </w:rPr>
        <w:t>, and for undigitised data sets, it could lead to the setting of priorities for digitization based on user demand.  Metadata catalogues such as that of EMODnet can also be shared with other systems such as GEOSS / GEO BON thus enabling wider discovery of available resources.</w:t>
      </w:r>
      <w:r>
        <w:rPr>
          <w:lang w:val="en-US"/>
        </w:rPr>
        <w:t xml:space="preserve"> The second level of </w:t>
      </w:r>
      <w:r w:rsidR="00675DD6">
        <w:rPr>
          <w:lang w:val="en-US"/>
        </w:rPr>
        <w:t>resolution</w:t>
      </w:r>
      <w:r>
        <w:rPr>
          <w:lang w:val="en-US"/>
        </w:rPr>
        <w:t xml:space="preserve"> is the aggregated or contiguous data. These data can be uploaded as geographic data maps (OGC compliant data products) or as derived parameter values (seasonal or monthly </w:t>
      </w:r>
      <w:r w:rsidR="00754B37">
        <w:rPr>
          <w:lang w:val="en-US"/>
        </w:rPr>
        <w:t xml:space="preserve">biomass </w:t>
      </w:r>
      <w:r>
        <w:rPr>
          <w:lang w:val="en-US"/>
        </w:rPr>
        <w:t xml:space="preserve">means, annual </w:t>
      </w:r>
      <w:r w:rsidR="00754B37">
        <w:rPr>
          <w:lang w:val="en-US"/>
        </w:rPr>
        <w:t xml:space="preserve">biomass or abundance </w:t>
      </w:r>
      <w:r>
        <w:rPr>
          <w:lang w:val="en-US"/>
        </w:rPr>
        <w:t xml:space="preserve">anomalies, abundances of higher taxonomic </w:t>
      </w:r>
      <w:r>
        <w:rPr>
          <w:lang w:val="en-US"/>
        </w:rPr>
        <w:lastRenderedPageBreak/>
        <w:t xml:space="preserve">groups….). Visualizing aggregated biological data products allows a higher </w:t>
      </w:r>
      <w:r w:rsidR="00754B37">
        <w:rPr>
          <w:lang w:val="en-US"/>
        </w:rPr>
        <w:t>resolution</w:t>
      </w:r>
      <w:r>
        <w:rPr>
          <w:lang w:val="en-US"/>
        </w:rPr>
        <w:t xml:space="preserve"> and more information of the data but will not provide the raw data to the user. The highest level of </w:t>
      </w:r>
      <w:r w:rsidR="00675DD6">
        <w:rPr>
          <w:lang w:val="en-US"/>
        </w:rPr>
        <w:t>resolution</w:t>
      </w:r>
      <w:r>
        <w:rPr>
          <w:lang w:val="en-US"/>
        </w:rPr>
        <w:t xml:space="preserve"> is the raw monitoring data. These data have exact geographic coordinates and an exact temporal indication, possible with abundance and biomass information. These data can be freely downloaded in the highest </w:t>
      </w:r>
      <w:r w:rsidR="00754B37">
        <w:rPr>
          <w:lang w:val="en-US"/>
        </w:rPr>
        <w:t>resolution</w:t>
      </w:r>
      <w:r>
        <w:rPr>
          <w:lang w:val="en-US"/>
        </w:rPr>
        <w:t xml:space="preserve"> possible.  </w:t>
      </w:r>
    </w:p>
    <w:p w:rsidR="00B5663E" w:rsidRDefault="009F6EA6" w:rsidP="00EA227B">
      <w:pPr>
        <w:pStyle w:val="Heading3"/>
        <w:rPr>
          <w:rFonts w:asciiTheme="minorHAnsi" w:hAnsiTheme="minorHAnsi"/>
          <w:color w:val="auto"/>
          <w:lang w:val="en-US"/>
        </w:rPr>
      </w:pPr>
      <w:r>
        <w:rPr>
          <w:rFonts w:asciiTheme="minorHAnsi" w:hAnsiTheme="minorHAnsi"/>
          <w:color w:val="auto"/>
          <w:lang w:val="en-US"/>
        </w:rPr>
        <w:br/>
      </w:r>
      <w:bookmarkStart w:id="6" w:name="_Toc293566557"/>
      <w:r w:rsidR="00B5663E" w:rsidRPr="00B5663E">
        <w:rPr>
          <w:rFonts w:asciiTheme="minorHAnsi" w:hAnsiTheme="minorHAnsi"/>
          <w:color w:val="auto"/>
          <w:lang w:val="en-US"/>
        </w:rPr>
        <w:t xml:space="preserve">2.1.2. </w:t>
      </w:r>
      <w:r w:rsidR="00612456" w:rsidRPr="00B5663E">
        <w:rPr>
          <w:rFonts w:asciiTheme="minorHAnsi" w:hAnsiTheme="minorHAnsi"/>
          <w:color w:val="auto"/>
          <w:lang w:val="en-US"/>
        </w:rPr>
        <w:t xml:space="preserve">Portal </w:t>
      </w:r>
      <w:r w:rsidR="00295324" w:rsidRPr="00B5663E">
        <w:rPr>
          <w:rFonts w:asciiTheme="minorHAnsi" w:hAnsiTheme="minorHAnsi"/>
          <w:color w:val="auto"/>
          <w:lang w:val="en-US"/>
        </w:rPr>
        <w:t>Functionalities</w:t>
      </w:r>
      <w:bookmarkEnd w:id="6"/>
    </w:p>
    <w:p w:rsidR="00E22942" w:rsidRDefault="00295324" w:rsidP="009F6EA6">
      <w:pPr>
        <w:jc w:val="both"/>
        <w:rPr>
          <w:b/>
          <w:lang w:val="en-US"/>
        </w:rPr>
      </w:pPr>
      <w:r>
        <w:rPr>
          <w:lang w:val="en-US"/>
        </w:rPr>
        <w:t xml:space="preserve">Main functionalities of the </w:t>
      </w:r>
      <w:r w:rsidR="007609AA">
        <w:rPr>
          <w:lang w:val="en-US"/>
        </w:rPr>
        <w:t>EMODnet</w:t>
      </w:r>
      <w:r>
        <w:rPr>
          <w:lang w:val="en-US"/>
        </w:rPr>
        <w:t xml:space="preserve"> Biological Data Portal include a metadata catalog and the querying, viewing, downloading and submitting of the data. There are also online instructions, a monitoring and a feedback mechanism available. The data portal, </w:t>
      </w:r>
      <w:r w:rsidRPr="00D46DC2">
        <w:rPr>
          <w:lang w:val="en-US"/>
        </w:rPr>
        <w:t>operational 24 hours a day, 7 days a week</w:t>
      </w:r>
      <w:r w:rsidR="006D0219">
        <w:rPr>
          <w:lang w:val="en-US"/>
        </w:rPr>
        <w:t>,</w:t>
      </w:r>
      <w:r>
        <w:rPr>
          <w:lang w:val="en-US"/>
        </w:rPr>
        <w:t xml:space="preserve"> is available from the </w:t>
      </w:r>
      <w:r w:rsidRPr="007548FD">
        <w:rPr>
          <w:lang w:val="en-US"/>
        </w:rPr>
        <w:t>project website</w:t>
      </w:r>
      <w:r>
        <w:rPr>
          <w:lang w:val="en-US"/>
        </w:rPr>
        <w:t xml:space="preserve"> at </w:t>
      </w:r>
      <w:hyperlink r:id="rId22" w:history="1">
        <w:r w:rsidR="00F402A8" w:rsidRPr="009C6462">
          <w:rPr>
            <w:rStyle w:val="Hyperlink"/>
            <w:lang w:val="en-US"/>
          </w:rPr>
          <w:t>http://bio.emodnet.eu</w:t>
        </w:r>
      </w:hyperlink>
      <w:r>
        <w:rPr>
          <w:lang w:val="en-US"/>
        </w:rPr>
        <w:t>,</w:t>
      </w:r>
      <w:r w:rsidRPr="007548FD">
        <w:rPr>
          <w:lang w:val="en-US"/>
        </w:rPr>
        <w:t xml:space="preserve"> </w:t>
      </w:r>
      <w:r>
        <w:rPr>
          <w:lang w:val="en-US"/>
        </w:rPr>
        <w:t>providing also</w:t>
      </w:r>
      <w:r w:rsidRPr="007548FD">
        <w:rPr>
          <w:lang w:val="en-US"/>
        </w:rPr>
        <w:t xml:space="preserve"> information on the progress of the</w:t>
      </w:r>
      <w:r>
        <w:rPr>
          <w:lang w:val="en-US"/>
        </w:rPr>
        <w:t xml:space="preserve"> </w:t>
      </w:r>
      <w:r w:rsidRPr="007548FD">
        <w:rPr>
          <w:lang w:val="en-US"/>
        </w:rPr>
        <w:t>project</w:t>
      </w:r>
      <w:r>
        <w:rPr>
          <w:lang w:val="en-US"/>
        </w:rPr>
        <w:t>,</w:t>
      </w:r>
      <w:r w:rsidRPr="0014485D">
        <w:rPr>
          <w:lang w:val="en-US"/>
        </w:rPr>
        <w:t xml:space="preserve"> partner </w:t>
      </w:r>
      <w:r>
        <w:rPr>
          <w:lang w:val="en-US"/>
        </w:rPr>
        <w:t>information, documents, minutes and reports.</w:t>
      </w:r>
      <w:r w:rsidR="009F6EA6">
        <w:rPr>
          <w:lang w:val="en-US"/>
        </w:rPr>
        <w:br/>
      </w:r>
    </w:p>
    <w:p w:rsidR="00295324" w:rsidRDefault="009751D7" w:rsidP="009751D7">
      <w:pPr>
        <w:pStyle w:val="Heading4"/>
        <w:rPr>
          <w:rFonts w:asciiTheme="minorHAnsi" w:hAnsiTheme="minorHAnsi"/>
          <w:color w:val="auto"/>
          <w:lang w:val="en-US"/>
        </w:rPr>
      </w:pPr>
      <w:bookmarkStart w:id="7" w:name="_Toc293566558"/>
      <w:r w:rsidRPr="009751D7">
        <w:rPr>
          <w:rFonts w:asciiTheme="minorHAnsi" w:hAnsiTheme="minorHAnsi"/>
          <w:color w:val="auto"/>
          <w:lang w:val="en-US"/>
        </w:rPr>
        <w:t xml:space="preserve">2.1.2. 1. </w:t>
      </w:r>
      <w:r w:rsidR="00295324" w:rsidRPr="009751D7">
        <w:rPr>
          <w:rFonts w:asciiTheme="minorHAnsi" w:hAnsiTheme="minorHAnsi"/>
          <w:color w:val="auto"/>
          <w:lang w:val="en-US"/>
        </w:rPr>
        <w:t>Viewing a catalogue of the data available</w:t>
      </w:r>
      <w:bookmarkEnd w:id="7"/>
    </w:p>
    <w:p w:rsidR="009F6EA6" w:rsidRPr="009F6EA6" w:rsidRDefault="009F6EA6" w:rsidP="009F6EA6">
      <w:pPr>
        <w:rPr>
          <w:lang w:val="en-US"/>
        </w:rPr>
      </w:pPr>
    </w:p>
    <w:p w:rsidR="009F6EA6" w:rsidRDefault="00295324" w:rsidP="009F6EA6">
      <w:pPr>
        <w:jc w:val="both"/>
        <w:rPr>
          <w:noProof/>
          <w:lang w:val="en-US" w:eastAsia="en-US"/>
        </w:rPr>
      </w:pPr>
      <w:r>
        <w:rPr>
          <w:lang w:val="en-US"/>
        </w:rPr>
        <w:t>The</w:t>
      </w:r>
      <w:r w:rsidRPr="00D46DC2">
        <w:rPr>
          <w:lang w:val="en-US"/>
        </w:rPr>
        <w:t xml:space="preserve"> metadata catalogue provides an inventory of</w:t>
      </w:r>
      <w:r>
        <w:rPr>
          <w:lang w:val="en-US"/>
        </w:rPr>
        <w:t xml:space="preserve"> all</w:t>
      </w:r>
      <w:r w:rsidRPr="00D46DC2">
        <w:rPr>
          <w:lang w:val="en-US"/>
        </w:rPr>
        <w:t xml:space="preserve"> available data</w:t>
      </w:r>
      <w:r>
        <w:rPr>
          <w:lang w:val="en-US"/>
        </w:rPr>
        <w:t>sets</w:t>
      </w:r>
      <w:r w:rsidRPr="00D46DC2">
        <w:rPr>
          <w:lang w:val="en-US"/>
        </w:rPr>
        <w:t xml:space="preserve">. This catalogue is ISO19115 compliant and can contain </w:t>
      </w:r>
      <w:r>
        <w:rPr>
          <w:lang w:val="en-US"/>
        </w:rPr>
        <w:t>general information on the dataset (type of dataset -monitoring or research-, the access constraints, the ve</w:t>
      </w:r>
      <w:r w:rsidR="00E23948">
        <w:rPr>
          <w:lang w:val="en-US"/>
        </w:rPr>
        <w:t>rsion, the keywords or citation</w:t>
      </w:r>
      <w:r>
        <w:rPr>
          <w:lang w:val="en-US"/>
        </w:rPr>
        <w:t xml:space="preserve"> of the dataset, a general description or abstract), </w:t>
      </w:r>
      <w:r w:rsidRPr="00D46DC2">
        <w:rPr>
          <w:lang w:val="en-US"/>
        </w:rPr>
        <w:t>infor</w:t>
      </w:r>
      <w:r>
        <w:rPr>
          <w:lang w:val="en-US"/>
        </w:rPr>
        <w:t>mation on the geographic, taxonomic and</w:t>
      </w:r>
      <w:r w:rsidRPr="00D46DC2">
        <w:rPr>
          <w:lang w:val="en-US"/>
        </w:rPr>
        <w:t xml:space="preserve"> temporal cover</w:t>
      </w:r>
      <w:r>
        <w:rPr>
          <w:lang w:val="en-US"/>
        </w:rPr>
        <w:t xml:space="preserve"> of the dataset</w:t>
      </w:r>
      <w:r w:rsidRPr="00D46DC2">
        <w:rPr>
          <w:lang w:val="en-US"/>
        </w:rPr>
        <w:t xml:space="preserve">, parameters collected, who collected the data, </w:t>
      </w:r>
      <w:r>
        <w:rPr>
          <w:lang w:val="en-US"/>
        </w:rPr>
        <w:t xml:space="preserve">point of contact and information on the </w:t>
      </w:r>
      <w:r w:rsidRPr="00D46DC2">
        <w:rPr>
          <w:lang w:val="en-US"/>
        </w:rPr>
        <w:t>precision</w:t>
      </w:r>
      <w:r>
        <w:rPr>
          <w:lang w:val="en-US"/>
        </w:rPr>
        <w:t xml:space="preserve"> and</w:t>
      </w:r>
      <w:r w:rsidRPr="00D46DC2">
        <w:rPr>
          <w:lang w:val="en-US"/>
        </w:rPr>
        <w:t xml:space="preserve"> resolution of the data. </w:t>
      </w:r>
      <w:r>
        <w:rPr>
          <w:lang w:val="en-US"/>
        </w:rPr>
        <w:t>If available, information on the sampling methodology and a link to the online dataset is also provided.  The metadata provides</w:t>
      </w:r>
      <w:r w:rsidR="00E23948">
        <w:rPr>
          <w:lang w:val="en-US"/>
        </w:rPr>
        <w:t>,</w:t>
      </w:r>
      <w:r>
        <w:rPr>
          <w:lang w:val="en-US"/>
        </w:rPr>
        <w:t xml:space="preserve"> in most cases</w:t>
      </w:r>
      <w:r w:rsidR="00E23948">
        <w:rPr>
          <w:lang w:val="en-US"/>
        </w:rPr>
        <w:t>,</w:t>
      </w:r>
      <w:r>
        <w:rPr>
          <w:lang w:val="en-US"/>
        </w:rPr>
        <w:t xml:space="preserve"> information on </w:t>
      </w:r>
      <w:r w:rsidRPr="00F81634">
        <w:rPr>
          <w:lang w:val="en-US"/>
        </w:rPr>
        <w:t xml:space="preserve">how </w:t>
      </w:r>
      <w:r w:rsidR="006C7405">
        <w:rPr>
          <w:lang w:val="en-US"/>
        </w:rPr>
        <w:t>the data</w:t>
      </w:r>
      <w:r w:rsidRPr="00F81634">
        <w:rPr>
          <w:lang w:val="en-US"/>
        </w:rPr>
        <w:t xml:space="preserve"> has been processed</w:t>
      </w:r>
      <w:r>
        <w:rPr>
          <w:lang w:val="en-US"/>
        </w:rPr>
        <w:t>.</w:t>
      </w:r>
      <w:r w:rsidRPr="00F81634">
        <w:rPr>
          <w:lang w:val="en-US"/>
        </w:rPr>
        <w:t xml:space="preserve"> </w:t>
      </w:r>
      <w:r>
        <w:rPr>
          <w:lang w:val="en-US"/>
        </w:rPr>
        <w:t xml:space="preserve">Users can search the data catalogue for a dataset name or use the advanced search option, allowing to search on multiple criteria, including the availability of the dataset in the Biological </w:t>
      </w:r>
      <w:r w:rsidR="007609AA">
        <w:rPr>
          <w:lang w:val="en-US"/>
        </w:rPr>
        <w:t>EMODnet</w:t>
      </w:r>
      <w:r>
        <w:rPr>
          <w:lang w:val="en-US"/>
        </w:rPr>
        <w:t xml:space="preserve"> data portal.  If the raw data of the dataset are available through the data portal, a direct (deep) link in the metadata description </w:t>
      </w:r>
      <w:r w:rsidR="009F6EA6">
        <w:rPr>
          <w:lang w:val="en-US"/>
        </w:rPr>
        <w:t>allows</w:t>
      </w:r>
      <w:r>
        <w:rPr>
          <w:lang w:val="en-US"/>
        </w:rPr>
        <w:t xml:space="preserve"> direct access to the data in the portal.</w:t>
      </w:r>
      <w:r w:rsidR="009F6EA6" w:rsidRPr="009F6EA6">
        <w:rPr>
          <w:noProof/>
          <w:lang w:val="en-US" w:eastAsia="en-US"/>
        </w:rPr>
        <w:t xml:space="preserve"> </w:t>
      </w:r>
    </w:p>
    <w:p w:rsidR="00295324" w:rsidRDefault="009F6EA6" w:rsidP="009F6EA6">
      <w:pPr>
        <w:jc w:val="center"/>
        <w:rPr>
          <w:lang w:val="en-US"/>
        </w:rPr>
      </w:pPr>
      <w:r>
        <w:rPr>
          <w:noProof/>
          <w:lang w:val="en-US" w:eastAsia="en-US"/>
        </w:rPr>
        <w:drawing>
          <wp:inline distT="0" distB="0" distL="0" distR="0">
            <wp:extent cx="4260891" cy="2914650"/>
            <wp:effectExtent l="19050" t="19050" r="25359" b="19050"/>
            <wp:docPr id="3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 cstate="screen"/>
                    <a:srcRect/>
                    <a:stretch>
                      <a:fillRect/>
                    </a:stretch>
                  </pic:blipFill>
                  <pic:spPr bwMode="auto">
                    <a:xfrm>
                      <a:off x="0" y="0"/>
                      <a:ext cx="4260891" cy="2914650"/>
                    </a:xfrm>
                    <a:prstGeom prst="rect">
                      <a:avLst/>
                    </a:prstGeom>
                    <a:noFill/>
                    <a:ln w="6350">
                      <a:solidFill>
                        <a:schemeClr val="accent1"/>
                      </a:solidFill>
                      <a:miter lim="800000"/>
                      <a:headEnd/>
                      <a:tailEnd/>
                    </a:ln>
                  </pic:spPr>
                </pic:pic>
              </a:graphicData>
            </a:graphic>
          </wp:inline>
        </w:drawing>
      </w:r>
    </w:p>
    <w:p w:rsidR="00E22942" w:rsidRPr="005B6423" w:rsidRDefault="00E22942" w:rsidP="00005BF8">
      <w:pPr>
        <w:jc w:val="center"/>
        <w:rPr>
          <w:i/>
          <w:sz w:val="18"/>
          <w:szCs w:val="18"/>
          <w:lang w:val="en-US"/>
        </w:rPr>
      </w:pPr>
      <w:r w:rsidRPr="005B6423">
        <w:rPr>
          <w:i/>
          <w:sz w:val="18"/>
          <w:szCs w:val="18"/>
          <w:lang w:val="en-US"/>
        </w:rPr>
        <w:t>Figure 2: View and selection of the data catalog</w:t>
      </w:r>
    </w:p>
    <w:p w:rsidR="00295324" w:rsidRPr="009751D7" w:rsidRDefault="009751D7" w:rsidP="009751D7">
      <w:pPr>
        <w:pStyle w:val="Heading4"/>
        <w:rPr>
          <w:rFonts w:asciiTheme="minorHAnsi" w:hAnsiTheme="minorHAnsi"/>
          <w:color w:val="auto"/>
          <w:lang w:val="en-US"/>
        </w:rPr>
      </w:pPr>
      <w:bookmarkStart w:id="8" w:name="_Toc293566559"/>
      <w:r w:rsidRPr="009751D7">
        <w:rPr>
          <w:rFonts w:asciiTheme="minorHAnsi" w:hAnsiTheme="minorHAnsi"/>
          <w:color w:val="auto"/>
          <w:lang w:val="en-US"/>
        </w:rPr>
        <w:lastRenderedPageBreak/>
        <w:t xml:space="preserve">2.1.2.2. </w:t>
      </w:r>
      <w:r w:rsidR="00295324" w:rsidRPr="009751D7">
        <w:rPr>
          <w:rFonts w:asciiTheme="minorHAnsi" w:hAnsiTheme="minorHAnsi"/>
          <w:color w:val="auto"/>
          <w:lang w:val="en-US"/>
        </w:rPr>
        <w:t>Data querying</w:t>
      </w:r>
      <w:bookmarkEnd w:id="8"/>
      <w:r w:rsidR="009F6EA6">
        <w:rPr>
          <w:rFonts w:asciiTheme="minorHAnsi" w:hAnsiTheme="minorHAnsi"/>
          <w:color w:val="auto"/>
          <w:lang w:val="en-US"/>
        </w:rPr>
        <w:br/>
      </w:r>
    </w:p>
    <w:p w:rsidR="00295324" w:rsidRDefault="00295324" w:rsidP="00295324">
      <w:pPr>
        <w:jc w:val="both"/>
        <w:rPr>
          <w:lang w:val="en-US"/>
        </w:rPr>
      </w:pPr>
      <w:r>
        <w:rPr>
          <w:lang w:val="en-US"/>
        </w:rPr>
        <w:t>Users can search and select the data portal (fig 3) for biological data through different data modules. The different modules represent different levels of precision of the data and include:</w:t>
      </w:r>
    </w:p>
    <w:p w:rsidR="00295324" w:rsidRDefault="00295324" w:rsidP="00005BF8">
      <w:pPr>
        <w:jc w:val="center"/>
        <w:rPr>
          <w:b/>
          <w:lang w:val="en-US"/>
        </w:rPr>
      </w:pPr>
      <w:r>
        <w:rPr>
          <w:b/>
          <w:noProof/>
          <w:lang w:val="en-US" w:eastAsia="en-US"/>
        </w:rPr>
        <w:drawing>
          <wp:inline distT="0" distB="0" distL="0" distR="0">
            <wp:extent cx="4943475" cy="2844068"/>
            <wp:effectExtent l="19050" t="0" r="9525"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screen"/>
                    <a:srcRect/>
                    <a:stretch>
                      <a:fillRect/>
                    </a:stretch>
                  </pic:blipFill>
                  <pic:spPr bwMode="auto">
                    <a:xfrm>
                      <a:off x="0" y="0"/>
                      <a:ext cx="4942795" cy="2843677"/>
                    </a:xfrm>
                    <a:prstGeom prst="rect">
                      <a:avLst/>
                    </a:prstGeom>
                    <a:noFill/>
                    <a:ln w="9525">
                      <a:noFill/>
                      <a:miter lim="800000"/>
                      <a:headEnd/>
                      <a:tailEnd/>
                    </a:ln>
                  </pic:spPr>
                </pic:pic>
              </a:graphicData>
            </a:graphic>
          </wp:inline>
        </w:drawing>
      </w:r>
    </w:p>
    <w:p w:rsidR="00BA05A7" w:rsidRPr="005B6423" w:rsidRDefault="00295324" w:rsidP="00005BF8">
      <w:pPr>
        <w:jc w:val="center"/>
        <w:rPr>
          <w:i/>
          <w:sz w:val="18"/>
          <w:szCs w:val="18"/>
          <w:lang w:val="en-US"/>
        </w:rPr>
      </w:pPr>
      <w:r w:rsidRPr="005B6423">
        <w:rPr>
          <w:i/>
          <w:sz w:val="18"/>
          <w:szCs w:val="18"/>
          <w:lang w:val="en-US"/>
        </w:rPr>
        <w:t>Figure 3: Entry page of the biology data portal</w:t>
      </w:r>
    </w:p>
    <w:p w:rsidR="00295324" w:rsidRPr="00257B4E" w:rsidRDefault="00295324" w:rsidP="00A546DD">
      <w:pPr>
        <w:pStyle w:val="ListParagraph"/>
        <w:numPr>
          <w:ilvl w:val="0"/>
          <w:numId w:val="5"/>
        </w:numPr>
        <w:spacing w:after="0" w:line="240" w:lineRule="auto"/>
        <w:contextualSpacing w:val="0"/>
        <w:jc w:val="both"/>
        <w:rPr>
          <w:lang w:val="en-US"/>
        </w:rPr>
      </w:pPr>
      <w:r w:rsidRPr="00257B4E">
        <w:rPr>
          <w:b/>
          <w:lang w:val="en-US"/>
        </w:rPr>
        <w:t>Taxa</w:t>
      </w:r>
      <w:r w:rsidRPr="00257B4E">
        <w:rPr>
          <w:lang w:val="en-US"/>
        </w:rPr>
        <w:t xml:space="preserve">: List of </w:t>
      </w:r>
      <w:r w:rsidR="00BA05A7" w:rsidRPr="00BA05A7">
        <w:rPr>
          <w:b/>
          <w:u w:val="single"/>
          <w:lang w:val="en-US"/>
        </w:rPr>
        <w:t>taxon</w:t>
      </w:r>
      <w:r w:rsidRPr="00BA05A7">
        <w:rPr>
          <w:b/>
          <w:u w:val="single"/>
          <w:lang w:val="en-US"/>
        </w:rPr>
        <w:t xml:space="preserve"> observations</w:t>
      </w:r>
      <w:r>
        <w:rPr>
          <w:lang w:val="en-US"/>
        </w:rPr>
        <w:t xml:space="preserve"> in EurOBIS</w:t>
      </w:r>
      <w:r w:rsidRPr="00257B4E">
        <w:rPr>
          <w:lang w:val="en-US"/>
        </w:rPr>
        <w:t xml:space="preserve">. For each </w:t>
      </w:r>
      <w:r>
        <w:rPr>
          <w:lang w:val="en-US"/>
        </w:rPr>
        <w:t xml:space="preserve">species or </w:t>
      </w:r>
      <w:r w:rsidRPr="00257B4E">
        <w:rPr>
          <w:lang w:val="en-US"/>
        </w:rPr>
        <w:t xml:space="preserve">taxon, the scientific name, authority </w:t>
      </w:r>
      <w:r w:rsidR="00005BF8">
        <w:rPr>
          <w:lang w:val="en-US"/>
        </w:rPr>
        <w:t>and</w:t>
      </w:r>
      <w:r w:rsidRPr="00257B4E">
        <w:rPr>
          <w:lang w:val="en-US"/>
        </w:rPr>
        <w:t xml:space="preserve"> year of publication, the common name (if available), its unique </w:t>
      </w:r>
      <w:r w:rsidR="00CC541E">
        <w:rPr>
          <w:lang w:val="en-US"/>
        </w:rPr>
        <w:t>Life Science</w:t>
      </w:r>
      <w:r w:rsidRPr="00257B4E">
        <w:rPr>
          <w:lang w:val="en-US"/>
        </w:rPr>
        <w:t xml:space="preserve">-ID </w:t>
      </w:r>
      <w:r w:rsidR="00F402A8">
        <w:rPr>
          <w:lang w:val="en-US"/>
        </w:rPr>
        <w:t xml:space="preserve"> (this taxonomic information is harvested from WoRMS) </w:t>
      </w:r>
      <w:r w:rsidRPr="00257B4E">
        <w:rPr>
          <w:lang w:val="en-US"/>
        </w:rPr>
        <w:t xml:space="preserve">and the number of records are listed. The user can </w:t>
      </w:r>
      <w:r>
        <w:rPr>
          <w:lang w:val="en-US"/>
        </w:rPr>
        <w:t xml:space="preserve">plot the </w:t>
      </w:r>
      <w:r w:rsidRPr="00257B4E">
        <w:rPr>
          <w:lang w:val="en-US"/>
        </w:rPr>
        <w:t xml:space="preserve">data, ask for a table containing </w:t>
      </w:r>
      <w:r>
        <w:rPr>
          <w:lang w:val="en-US"/>
        </w:rPr>
        <w:t>extra</w:t>
      </w:r>
      <w:r w:rsidRPr="00257B4E">
        <w:rPr>
          <w:lang w:val="en-US"/>
        </w:rPr>
        <w:t xml:space="preserve"> information on the </w:t>
      </w:r>
      <w:r>
        <w:rPr>
          <w:lang w:val="en-US"/>
        </w:rPr>
        <w:t>species observation (</w:t>
      </w:r>
      <w:r w:rsidR="00F402A8">
        <w:rPr>
          <w:lang w:val="en-US"/>
        </w:rPr>
        <w:t xml:space="preserve">e.g. </w:t>
      </w:r>
      <w:r>
        <w:rPr>
          <w:lang w:val="en-US"/>
        </w:rPr>
        <w:t>lat</w:t>
      </w:r>
      <w:r w:rsidR="00F402A8">
        <w:rPr>
          <w:lang w:val="en-US"/>
        </w:rPr>
        <w:t>itude</w:t>
      </w:r>
      <w:r>
        <w:rPr>
          <w:lang w:val="en-US"/>
        </w:rPr>
        <w:t>, long</w:t>
      </w:r>
      <w:r w:rsidR="00F402A8">
        <w:rPr>
          <w:lang w:val="en-US"/>
        </w:rPr>
        <w:t>itude</w:t>
      </w:r>
      <w:r>
        <w:rPr>
          <w:lang w:val="en-US"/>
        </w:rPr>
        <w:t>, time, number of observations, citation, depth, sex and link to metadata)</w:t>
      </w:r>
      <w:r w:rsidRPr="00257B4E">
        <w:rPr>
          <w:lang w:val="en-US"/>
        </w:rPr>
        <w:t xml:space="preserve"> </w:t>
      </w:r>
      <w:r w:rsidR="00F402A8">
        <w:rPr>
          <w:lang w:val="en-US"/>
        </w:rPr>
        <w:t xml:space="preserve">and you are directed </w:t>
      </w:r>
      <w:r w:rsidRPr="00257B4E">
        <w:rPr>
          <w:lang w:val="en-US"/>
        </w:rPr>
        <w:t>to the corresponding taxon page in the World Register of Marine Species (WoRMS).</w:t>
      </w:r>
      <w:r>
        <w:rPr>
          <w:lang w:val="en-US"/>
        </w:rPr>
        <w:t xml:space="preserve"> </w:t>
      </w:r>
    </w:p>
    <w:p w:rsidR="00295324" w:rsidRPr="00257B4E" w:rsidRDefault="00295324" w:rsidP="00295324">
      <w:pPr>
        <w:ind w:firstLine="708"/>
        <w:jc w:val="both"/>
        <w:rPr>
          <w:lang w:val="en-US"/>
        </w:rPr>
      </w:pPr>
    </w:p>
    <w:p w:rsidR="00295324" w:rsidRPr="00257B4E" w:rsidRDefault="00295324" w:rsidP="00A546DD">
      <w:pPr>
        <w:pStyle w:val="ListParagraph"/>
        <w:numPr>
          <w:ilvl w:val="0"/>
          <w:numId w:val="5"/>
        </w:numPr>
        <w:spacing w:after="0" w:line="240" w:lineRule="auto"/>
        <w:contextualSpacing w:val="0"/>
        <w:jc w:val="both"/>
        <w:rPr>
          <w:lang w:val="en-US"/>
        </w:rPr>
      </w:pPr>
      <w:r w:rsidRPr="00257B4E">
        <w:rPr>
          <w:b/>
          <w:lang w:val="en-US"/>
        </w:rPr>
        <w:t>Parameters</w:t>
      </w:r>
      <w:r w:rsidRPr="00257B4E">
        <w:rPr>
          <w:lang w:val="en-US"/>
        </w:rPr>
        <w:t xml:space="preserve">: information on </w:t>
      </w:r>
      <w:r>
        <w:rPr>
          <w:lang w:val="en-US"/>
        </w:rPr>
        <w:t xml:space="preserve">aggregated </w:t>
      </w:r>
      <w:r w:rsidRPr="00BA05A7">
        <w:rPr>
          <w:lang w:val="en-US"/>
        </w:rPr>
        <w:t>biological parameters</w:t>
      </w:r>
      <w:r>
        <w:rPr>
          <w:lang w:val="en-US"/>
        </w:rPr>
        <w:t>. This aggregated data can include yearly or monthly means, annual anomal</w:t>
      </w:r>
      <w:r w:rsidR="00E23948">
        <w:rPr>
          <w:lang w:val="en-US"/>
        </w:rPr>
        <w:t>ies</w:t>
      </w:r>
      <w:r>
        <w:rPr>
          <w:lang w:val="en-US"/>
        </w:rPr>
        <w:t xml:space="preserve">… of </w:t>
      </w:r>
      <w:r w:rsidRPr="00257B4E">
        <w:rPr>
          <w:lang w:val="en-US"/>
        </w:rPr>
        <w:t>abundance</w:t>
      </w:r>
      <w:r>
        <w:rPr>
          <w:lang w:val="en-US"/>
        </w:rPr>
        <w:t xml:space="preserve"> or</w:t>
      </w:r>
      <w:r w:rsidRPr="00257B4E">
        <w:rPr>
          <w:lang w:val="en-US"/>
        </w:rPr>
        <w:t xml:space="preserve"> biomass</w:t>
      </w:r>
      <w:r>
        <w:rPr>
          <w:lang w:val="en-US"/>
        </w:rPr>
        <w:t xml:space="preserve"> data of specific species or species groups. </w:t>
      </w:r>
      <w:r w:rsidRPr="00257B4E">
        <w:rPr>
          <w:lang w:val="en-US"/>
        </w:rPr>
        <w:t xml:space="preserve"> </w:t>
      </w:r>
      <w:r>
        <w:rPr>
          <w:lang w:val="en-US"/>
        </w:rPr>
        <w:t xml:space="preserve">The data module is operational, but at the moment there is limited parameter information available. </w:t>
      </w:r>
    </w:p>
    <w:p w:rsidR="00295324" w:rsidRPr="00257B4E" w:rsidRDefault="00295324" w:rsidP="00295324">
      <w:pPr>
        <w:ind w:firstLine="708"/>
        <w:jc w:val="both"/>
        <w:rPr>
          <w:lang w:val="en-US"/>
        </w:rPr>
      </w:pPr>
    </w:p>
    <w:p w:rsidR="00295324" w:rsidRPr="00257B4E" w:rsidRDefault="00295324" w:rsidP="00A546DD">
      <w:pPr>
        <w:pStyle w:val="ListParagraph"/>
        <w:numPr>
          <w:ilvl w:val="0"/>
          <w:numId w:val="5"/>
        </w:numPr>
        <w:spacing w:after="0" w:line="240" w:lineRule="auto"/>
        <w:contextualSpacing w:val="0"/>
        <w:jc w:val="both"/>
        <w:rPr>
          <w:lang w:val="en-US"/>
        </w:rPr>
      </w:pPr>
      <w:r w:rsidRPr="00257B4E">
        <w:rPr>
          <w:b/>
          <w:lang w:val="en-US"/>
        </w:rPr>
        <w:t>Datasets</w:t>
      </w:r>
      <w:r w:rsidRPr="00257B4E">
        <w:rPr>
          <w:b/>
          <w:i/>
          <w:lang w:val="en-US"/>
        </w:rPr>
        <w:t>:</w:t>
      </w:r>
      <w:r w:rsidRPr="00257B4E">
        <w:rPr>
          <w:lang w:val="en-US"/>
        </w:rPr>
        <w:t xml:space="preserve"> List of </w:t>
      </w:r>
      <w:r w:rsidRPr="00BA05A7">
        <w:rPr>
          <w:b/>
          <w:u w:val="single"/>
          <w:lang w:val="en-US"/>
        </w:rPr>
        <w:t>datasets</w:t>
      </w:r>
      <w:r w:rsidRPr="00257B4E">
        <w:rPr>
          <w:lang w:val="en-US"/>
        </w:rPr>
        <w:t xml:space="preserve"> containing the specified taxonomic information. For each dataset, the full dataset name and the number of available records within that dataset is listed. </w:t>
      </w:r>
      <w:r w:rsidR="00D96587">
        <w:rPr>
          <w:lang w:val="en-US"/>
        </w:rPr>
        <w:t xml:space="preserve">Here users can download and map for example also a complete </w:t>
      </w:r>
      <w:r w:rsidR="00D96587" w:rsidRPr="00BA05A7">
        <w:rPr>
          <w:b/>
          <w:u w:val="single"/>
          <w:lang w:val="en-US"/>
        </w:rPr>
        <w:t>sampling program</w:t>
      </w:r>
      <w:r w:rsidR="00D96587" w:rsidRPr="0086617A">
        <w:rPr>
          <w:b/>
          <w:u w:val="single"/>
          <w:lang w:val="en-US"/>
        </w:rPr>
        <w:t>me</w:t>
      </w:r>
      <w:r w:rsidR="00D96587">
        <w:rPr>
          <w:lang w:val="en-US"/>
        </w:rPr>
        <w:t xml:space="preserve">, described as one dataset. </w:t>
      </w:r>
      <w:r w:rsidRPr="00257B4E">
        <w:rPr>
          <w:lang w:val="en-US"/>
        </w:rPr>
        <w:t>The user can directly link to the corresponding metadata page, where all relevant metadata of a dataset is listed (citation, responsible persons and institute, abstract, measured parameters, geographical and temporal scope,…). If the data are freely available, all records from a dataset can either be plotted on a map or be listed in a table</w:t>
      </w:r>
      <w:r>
        <w:rPr>
          <w:lang w:val="en-US"/>
        </w:rPr>
        <w:t xml:space="preserve"> for further download</w:t>
      </w:r>
      <w:r w:rsidRPr="00257B4E">
        <w:rPr>
          <w:lang w:val="en-US"/>
        </w:rPr>
        <w:t>.</w:t>
      </w:r>
    </w:p>
    <w:p w:rsidR="00295324" w:rsidRPr="00257B4E" w:rsidRDefault="00295324" w:rsidP="00295324">
      <w:pPr>
        <w:ind w:firstLine="708"/>
        <w:jc w:val="both"/>
        <w:rPr>
          <w:lang w:val="en-US"/>
        </w:rPr>
      </w:pPr>
    </w:p>
    <w:p w:rsidR="00295324" w:rsidRDefault="00295324" w:rsidP="00A546DD">
      <w:pPr>
        <w:pStyle w:val="ListParagraph"/>
        <w:numPr>
          <w:ilvl w:val="0"/>
          <w:numId w:val="5"/>
        </w:numPr>
        <w:spacing w:after="0" w:line="240" w:lineRule="auto"/>
        <w:contextualSpacing w:val="0"/>
        <w:jc w:val="both"/>
        <w:rPr>
          <w:lang w:val="en-US"/>
        </w:rPr>
      </w:pPr>
      <w:r w:rsidRPr="00257B4E">
        <w:rPr>
          <w:b/>
          <w:lang w:val="en-US"/>
        </w:rPr>
        <w:t>Layers</w:t>
      </w:r>
      <w:r w:rsidRPr="00257B4E">
        <w:rPr>
          <w:lang w:val="en-US"/>
        </w:rPr>
        <w:t xml:space="preserve">: List of all </w:t>
      </w:r>
      <w:r>
        <w:rPr>
          <w:lang w:val="en-US"/>
        </w:rPr>
        <w:t xml:space="preserve">OGC compliant </w:t>
      </w:r>
      <w:r w:rsidRPr="00257B4E">
        <w:rPr>
          <w:lang w:val="en-US"/>
        </w:rPr>
        <w:t xml:space="preserve">GIS layers corresponding to the search criteria. These are pre-defined and described GIS layers, containing derived or aggregated data. They can be </w:t>
      </w:r>
      <w:r w:rsidRPr="00257B4E">
        <w:rPr>
          <w:lang w:val="en-US"/>
        </w:rPr>
        <w:lastRenderedPageBreak/>
        <w:t xml:space="preserve">seen as </w:t>
      </w:r>
      <w:r w:rsidRPr="00BA05A7">
        <w:rPr>
          <w:b/>
          <w:u w:val="single"/>
          <w:lang w:val="en-US"/>
        </w:rPr>
        <w:t>data products</w:t>
      </w:r>
      <w:r w:rsidRPr="00257B4E">
        <w:rPr>
          <w:lang w:val="en-US"/>
        </w:rPr>
        <w:t>: the raw data has been aggregated and recalculated to something that is easily understood and with high relevance to scientists or policy makers.</w:t>
      </w:r>
    </w:p>
    <w:p w:rsidR="002E2BEF" w:rsidRPr="00257B4E" w:rsidRDefault="002E2BEF" w:rsidP="002E2BEF">
      <w:pPr>
        <w:pStyle w:val="ListParagraph"/>
        <w:spacing w:after="0" w:line="240" w:lineRule="auto"/>
        <w:contextualSpacing w:val="0"/>
        <w:jc w:val="both"/>
        <w:rPr>
          <w:lang w:val="en-US"/>
        </w:rPr>
      </w:pPr>
    </w:p>
    <w:p w:rsidR="00295324" w:rsidRDefault="00295324" w:rsidP="00295324">
      <w:pPr>
        <w:jc w:val="both"/>
        <w:rPr>
          <w:lang w:val="en-US"/>
        </w:rPr>
      </w:pPr>
      <w:r>
        <w:rPr>
          <w:lang w:val="en-US"/>
        </w:rPr>
        <w:t xml:space="preserve">The data selection starts with the taxonomic query (fig 4). </w:t>
      </w:r>
      <w:r w:rsidRPr="00257B4E">
        <w:rPr>
          <w:lang w:val="en-US"/>
        </w:rPr>
        <w:t xml:space="preserve">After selection of a species group </w:t>
      </w:r>
      <w:r>
        <w:rPr>
          <w:lang w:val="en-US"/>
        </w:rPr>
        <w:t>(</w:t>
      </w:r>
      <w:r w:rsidRPr="00946E71">
        <w:rPr>
          <w:lang w:val="en-US"/>
        </w:rPr>
        <w:t>phytoplankton</w:t>
      </w:r>
      <w:r>
        <w:rPr>
          <w:lang w:val="en-US"/>
        </w:rPr>
        <w:t>,</w:t>
      </w:r>
      <w:r w:rsidRPr="00946E71">
        <w:rPr>
          <w:lang w:val="en-US"/>
        </w:rPr>
        <w:t xml:space="preserve"> zooplankton</w:t>
      </w:r>
      <w:r>
        <w:rPr>
          <w:lang w:val="en-US"/>
        </w:rPr>
        <w:t>,</w:t>
      </w:r>
      <w:r w:rsidRPr="00946E71">
        <w:rPr>
          <w:lang w:val="en-US"/>
        </w:rPr>
        <w:t xml:space="preserve"> angiosperms</w:t>
      </w:r>
      <w:r>
        <w:rPr>
          <w:lang w:val="en-US"/>
        </w:rPr>
        <w:t>,</w:t>
      </w:r>
      <w:r w:rsidRPr="00946E71">
        <w:rPr>
          <w:lang w:val="en-US"/>
        </w:rPr>
        <w:t xml:space="preserve"> macro-algae</w:t>
      </w:r>
      <w:r>
        <w:rPr>
          <w:lang w:val="en-US"/>
        </w:rPr>
        <w:t>, benthos</w:t>
      </w:r>
      <w:r w:rsidRPr="00946E71">
        <w:rPr>
          <w:lang w:val="en-US"/>
        </w:rPr>
        <w:t>, bird</w:t>
      </w:r>
      <w:r>
        <w:rPr>
          <w:lang w:val="en-US"/>
        </w:rPr>
        <w:t>s, sea mammals,</w:t>
      </w:r>
      <w:r w:rsidRPr="00946E71">
        <w:rPr>
          <w:lang w:val="en-US"/>
        </w:rPr>
        <w:t xml:space="preserve"> reptiles</w:t>
      </w:r>
      <w:r>
        <w:rPr>
          <w:lang w:val="en-US"/>
        </w:rPr>
        <w:t>, fish and pigments)</w:t>
      </w:r>
      <w:r w:rsidRPr="00946E71">
        <w:rPr>
          <w:lang w:val="en-US"/>
        </w:rPr>
        <w:t xml:space="preserve"> </w:t>
      </w:r>
      <w:r>
        <w:rPr>
          <w:lang w:val="en-US"/>
        </w:rPr>
        <w:t>or using a specific species name or dataset name</w:t>
      </w:r>
      <w:r w:rsidRPr="00257B4E">
        <w:rPr>
          <w:lang w:val="en-US"/>
        </w:rPr>
        <w:t>, the user gets data results from four different</w:t>
      </w:r>
      <w:r w:rsidRPr="00D46DC2">
        <w:rPr>
          <w:lang w:val="en-US"/>
        </w:rPr>
        <w:t xml:space="preserve"> modules. </w:t>
      </w:r>
      <w:r>
        <w:rPr>
          <w:lang w:val="en-US"/>
        </w:rPr>
        <w:t>The different tabs list the number of results. For example</w:t>
      </w:r>
      <w:r w:rsidR="00F402A8">
        <w:rPr>
          <w:lang w:val="en-US"/>
        </w:rPr>
        <w:t>,</w:t>
      </w:r>
      <w:r>
        <w:rPr>
          <w:lang w:val="en-US"/>
        </w:rPr>
        <w:t xml:space="preserve"> selecting the zooplankton species group returns currently 115 taxa, 2 parameters, 56 datasets and 1 aggregated data layer. For the taxa and datasets module, the number of records is listed indicating respectively the number of observations of the species and the number of records in the dataset. </w:t>
      </w:r>
    </w:p>
    <w:p w:rsidR="00295324" w:rsidRDefault="00295324" w:rsidP="00EA227B">
      <w:pPr>
        <w:jc w:val="center"/>
        <w:rPr>
          <w:lang w:val="en-US"/>
        </w:rPr>
      </w:pPr>
      <w:r>
        <w:rPr>
          <w:noProof/>
          <w:lang w:val="en-US" w:eastAsia="en-US"/>
        </w:rPr>
        <w:drawing>
          <wp:inline distT="0" distB="0" distL="0" distR="0">
            <wp:extent cx="5718844" cy="366712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screen"/>
                    <a:srcRect/>
                    <a:stretch>
                      <a:fillRect/>
                    </a:stretch>
                  </pic:blipFill>
                  <pic:spPr bwMode="auto">
                    <a:xfrm>
                      <a:off x="0" y="0"/>
                      <a:ext cx="5719225" cy="3667369"/>
                    </a:xfrm>
                    <a:prstGeom prst="rect">
                      <a:avLst/>
                    </a:prstGeom>
                    <a:noFill/>
                    <a:ln w="6350">
                      <a:noFill/>
                      <a:miter lim="800000"/>
                      <a:headEnd/>
                      <a:tailEnd/>
                    </a:ln>
                  </pic:spPr>
                </pic:pic>
              </a:graphicData>
            </a:graphic>
          </wp:inline>
        </w:drawing>
      </w:r>
    </w:p>
    <w:p w:rsidR="00295324" w:rsidRPr="005B6423" w:rsidRDefault="00295324" w:rsidP="00EA227B">
      <w:pPr>
        <w:jc w:val="center"/>
        <w:rPr>
          <w:i/>
          <w:sz w:val="18"/>
          <w:szCs w:val="18"/>
          <w:lang w:val="en-US"/>
        </w:rPr>
      </w:pPr>
      <w:r w:rsidRPr="005B6423">
        <w:rPr>
          <w:i/>
          <w:sz w:val="18"/>
          <w:szCs w:val="18"/>
          <w:lang w:val="en-US"/>
        </w:rPr>
        <w:t>Fig 4: Start the data selection with the search for data on species group</w:t>
      </w:r>
    </w:p>
    <w:p w:rsidR="00295324" w:rsidRDefault="00295324" w:rsidP="00295324">
      <w:pPr>
        <w:rPr>
          <w:lang w:val="en-US"/>
        </w:rPr>
      </w:pPr>
      <w:r>
        <w:rPr>
          <w:lang w:val="en-US"/>
        </w:rPr>
        <w:t>After the initial taxonomic query, different options – represented by different icons can be selected:</w:t>
      </w:r>
    </w:p>
    <w:p w:rsidR="00295324" w:rsidRDefault="00295324" w:rsidP="00C662FA">
      <w:pPr>
        <w:ind w:left="708"/>
        <w:rPr>
          <w:i/>
          <w:lang w:val="en-US"/>
        </w:rPr>
      </w:pPr>
      <w:r w:rsidRPr="001B1E3D">
        <w:rPr>
          <w:noProof/>
          <w:lang w:val="en-US" w:eastAsia="en-US"/>
        </w:rPr>
        <w:drawing>
          <wp:inline distT="0" distB="0" distL="0" distR="0">
            <wp:extent cx="314325" cy="276225"/>
            <wp:effectExtent l="19050" t="0" r="9525" b="0"/>
            <wp:docPr id="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email"/>
                    <a:srcRect/>
                    <a:stretch>
                      <a:fillRect/>
                    </a:stretch>
                  </pic:blipFill>
                  <pic:spPr bwMode="auto">
                    <a:xfrm>
                      <a:off x="0" y="0"/>
                      <a:ext cx="314325" cy="276225"/>
                    </a:xfrm>
                    <a:prstGeom prst="rect">
                      <a:avLst/>
                    </a:prstGeom>
                    <a:noFill/>
                    <a:ln w="9525">
                      <a:noFill/>
                      <a:miter lim="800000"/>
                      <a:headEnd/>
                      <a:tailEnd/>
                    </a:ln>
                  </pic:spPr>
                </pic:pic>
              </a:graphicData>
            </a:graphic>
          </wp:inline>
        </w:drawing>
      </w:r>
      <w:r w:rsidRPr="001B1E3D">
        <w:rPr>
          <w:lang w:val="en-US"/>
        </w:rPr>
        <w:t xml:space="preserve"> </w:t>
      </w:r>
      <w:r>
        <w:rPr>
          <w:lang w:val="en-US"/>
        </w:rPr>
        <w:tab/>
        <w:t>the selected data will be plotted on the portal (see further)</w:t>
      </w:r>
      <w:r w:rsidR="00C662FA">
        <w:rPr>
          <w:lang w:val="en-US"/>
        </w:rPr>
        <w:br/>
      </w:r>
      <w:r>
        <w:rPr>
          <w:noProof/>
          <w:lang w:val="en-US" w:eastAsia="en-US"/>
        </w:rPr>
        <w:drawing>
          <wp:inline distT="0" distB="0" distL="0" distR="0">
            <wp:extent cx="304800" cy="27622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email"/>
                    <a:srcRect/>
                    <a:stretch>
                      <a:fillRect/>
                    </a:stretch>
                  </pic:blipFill>
                  <pic:spPr bwMode="auto">
                    <a:xfrm>
                      <a:off x="0" y="0"/>
                      <a:ext cx="304800" cy="276225"/>
                    </a:xfrm>
                    <a:prstGeom prst="rect">
                      <a:avLst/>
                    </a:prstGeom>
                    <a:noFill/>
                    <a:ln w="9525">
                      <a:noFill/>
                      <a:miter lim="800000"/>
                      <a:headEnd/>
                      <a:tailEnd/>
                    </a:ln>
                  </pic:spPr>
                </pic:pic>
              </a:graphicData>
            </a:graphic>
          </wp:inline>
        </w:drawing>
      </w:r>
      <w:r>
        <w:rPr>
          <w:lang w:val="en-US"/>
        </w:rPr>
        <w:tab/>
        <w:t xml:space="preserve">the raw observation data will be listed in a </w:t>
      </w:r>
      <w:r w:rsidRPr="001B1E3D">
        <w:rPr>
          <w:i/>
          <w:lang w:val="en-US"/>
        </w:rPr>
        <w:t>data table</w:t>
      </w:r>
      <w:r>
        <w:rPr>
          <w:lang w:val="en-US"/>
        </w:rPr>
        <w:t xml:space="preserve"> for further treatment</w:t>
      </w:r>
      <w:r w:rsidR="00C662FA">
        <w:rPr>
          <w:lang w:val="en-US"/>
        </w:rPr>
        <w:br/>
      </w:r>
      <w:r w:rsidRPr="001B1E3D">
        <w:rPr>
          <w:noProof/>
          <w:lang w:val="en-US" w:eastAsia="en-US"/>
        </w:rPr>
        <w:drawing>
          <wp:inline distT="0" distB="0" distL="0" distR="0">
            <wp:extent cx="247650" cy="247650"/>
            <wp:effectExtent l="19050" t="0" r="0" b="0"/>
            <wp:docPr id="2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 cstate="email"/>
                    <a:srcRect/>
                    <a:stretch>
                      <a:fillRect/>
                    </a:stretch>
                  </pic:blipFill>
                  <pic:spPr bwMode="auto">
                    <a:xfrm>
                      <a:off x="0" y="0"/>
                      <a:ext cx="247650" cy="247650"/>
                    </a:xfrm>
                    <a:prstGeom prst="rect">
                      <a:avLst/>
                    </a:prstGeom>
                    <a:noFill/>
                    <a:ln w="9525">
                      <a:noFill/>
                      <a:miter lim="800000"/>
                      <a:headEnd/>
                      <a:tailEnd/>
                    </a:ln>
                  </pic:spPr>
                </pic:pic>
              </a:graphicData>
            </a:graphic>
          </wp:inline>
        </w:drawing>
      </w:r>
      <w:r>
        <w:rPr>
          <w:lang w:val="en-US"/>
        </w:rPr>
        <w:tab/>
        <w:t xml:space="preserve">the selected  observation data can further can be filtered, by temporal, spatial </w:t>
      </w:r>
      <w:r w:rsidR="00C662FA">
        <w:rPr>
          <w:lang w:val="en-US"/>
        </w:rPr>
        <w:t xml:space="preserve"> </w:t>
      </w:r>
      <w:r w:rsidR="00C662FA">
        <w:rPr>
          <w:lang w:val="en-US"/>
        </w:rPr>
        <w:tab/>
      </w:r>
      <w:r>
        <w:rPr>
          <w:lang w:val="en-US"/>
        </w:rPr>
        <w:t>(bounding box coordinates) or min, max depth parameters</w:t>
      </w:r>
      <w:r w:rsidR="00C662FA">
        <w:rPr>
          <w:lang w:val="en-US"/>
        </w:rPr>
        <w:br/>
      </w:r>
      <w:r w:rsidRPr="001B1E3D">
        <w:rPr>
          <w:noProof/>
          <w:lang w:val="en-US" w:eastAsia="en-US"/>
        </w:rPr>
        <w:drawing>
          <wp:inline distT="0" distB="0" distL="0" distR="0">
            <wp:extent cx="323850" cy="314325"/>
            <wp:effectExtent l="19050" t="0" r="0" b="0"/>
            <wp:docPr id="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email"/>
                    <a:srcRect/>
                    <a:stretch>
                      <a:fillRect/>
                    </a:stretch>
                  </pic:blipFill>
                  <pic:spPr bwMode="auto">
                    <a:xfrm>
                      <a:off x="0" y="0"/>
                      <a:ext cx="323850" cy="314325"/>
                    </a:xfrm>
                    <a:prstGeom prst="rect">
                      <a:avLst/>
                    </a:prstGeom>
                    <a:noFill/>
                    <a:ln w="9525">
                      <a:noFill/>
                      <a:miter lim="800000"/>
                      <a:headEnd/>
                      <a:tailEnd/>
                    </a:ln>
                  </pic:spPr>
                </pic:pic>
              </a:graphicData>
            </a:graphic>
          </wp:inline>
        </w:drawing>
      </w:r>
      <w:r w:rsidRPr="001B1E3D">
        <w:rPr>
          <w:lang w:val="en-US"/>
        </w:rPr>
        <w:t xml:space="preserve"> </w:t>
      </w:r>
      <w:r>
        <w:rPr>
          <w:lang w:val="en-US"/>
        </w:rPr>
        <w:tab/>
        <w:t>the selected  data can be downloaded (see further)</w:t>
      </w:r>
      <w:r w:rsidR="00E22942">
        <w:rPr>
          <w:lang w:val="en-US"/>
        </w:rPr>
        <w:br/>
      </w:r>
      <w:r>
        <w:rPr>
          <w:noProof/>
          <w:lang w:val="en-US" w:eastAsia="en-US"/>
        </w:rPr>
        <w:drawing>
          <wp:inline distT="0" distB="0" distL="0" distR="0">
            <wp:extent cx="295275" cy="257175"/>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cstate="email"/>
                    <a:srcRect/>
                    <a:stretch>
                      <a:fillRect/>
                    </a:stretch>
                  </pic:blipFill>
                  <pic:spPr bwMode="auto">
                    <a:xfrm>
                      <a:off x="0" y="0"/>
                      <a:ext cx="295275" cy="257175"/>
                    </a:xfrm>
                    <a:prstGeom prst="rect">
                      <a:avLst/>
                    </a:prstGeom>
                    <a:noFill/>
                    <a:ln w="9525">
                      <a:noFill/>
                      <a:miter lim="800000"/>
                      <a:headEnd/>
                      <a:tailEnd/>
                    </a:ln>
                  </pic:spPr>
                </pic:pic>
              </a:graphicData>
            </a:graphic>
          </wp:inline>
        </w:drawing>
      </w:r>
      <w:r>
        <w:rPr>
          <w:lang w:val="en-US"/>
        </w:rPr>
        <w:tab/>
        <w:t>link to the species in the World Register of Marine Species</w:t>
      </w:r>
      <w:r w:rsidR="00E22942">
        <w:rPr>
          <w:lang w:val="en-US"/>
        </w:rPr>
        <w:br/>
      </w:r>
      <w:r>
        <w:rPr>
          <w:noProof/>
          <w:lang w:val="en-US" w:eastAsia="en-US"/>
        </w:rPr>
        <w:lastRenderedPageBreak/>
        <w:drawing>
          <wp:inline distT="0" distB="0" distL="0" distR="0">
            <wp:extent cx="276225" cy="276225"/>
            <wp:effectExtent l="1905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email"/>
                    <a:srcRect/>
                    <a:stretch>
                      <a:fillRect/>
                    </a:stretch>
                  </pic:blipFill>
                  <pic:spPr bwMode="auto">
                    <a:xfrm>
                      <a:off x="0" y="0"/>
                      <a:ext cx="276225" cy="276225"/>
                    </a:xfrm>
                    <a:prstGeom prst="rect">
                      <a:avLst/>
                    </a:prstGeom>
                    <a:noFill/>
                    <a:ln w="9525">
                      <a:noFill/>
                      <a:miter lim="800000"/>
                      <a:headEnd/>
                      <a:tailEnd/>
                    </a:ln>
                  </pic:spPr>
                </pic:pic>
              </a:graphicData>
            </a:graphic>
          </wp:inline>
        </w:drawing>
      </w:r>
      <w:r>
        <w:rPr>
          <w:lang w:val="en-US"/>
        </w:rPr>
        <w:tab/>
        <w:t xml:space="preserve">link to the Biological </w:t>
      </w:r>
      <w:r w:rsidR="007609AA">
        <w:rPr>
          <w:lang w:val="en-US"/>
        </w:rPr>
        <w:t>EMODnet</w:t>
      </w:r>
      <w:r>
        <w:rPr>
          <w:lang w:val="en-US"/>
        </w:rPr>
        <w:t xml:space="preserve"> data catalogue (see previous section)</w:t>
      </w:r>
      <w:r w:rsidR="00E22942">
        <w:rPr>
          <w:lang w:val="en-US"/>
        </w:rPr>
        <w:br/>
      </w:r>
      <w:r>
        <w:rPr>
          <w:noProof/>
          <w:lang w:val="en-US" w:eastAsia="en-US"/>
        </w:rPr>
        <w:drawing>
          <wp:inline distT="0" distB="0" distL="0" distR="0">
            <wp:extent cx="276225" cy="257175"/>
            <wp:effectExtent l="1905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 cstate="email"/>
                    <a:srcRect/>
                    <a:stretch>
                      <a:fillRect/>
                    </a:stretch>
                  </pic:blipFill>
                  <pic:spPr bwMode="auto">
                    <a:xfrm>
                      <a:off x="0" y="0"/>
                      <a:ext cx="276225" cy="257175"/>
                    </a:xfrm>
                    <a:prstGeom prst="rect">
                      <a:avLst/>
                    </a:prstGeom>
                    <a:noFill/>
                    <a:ln w="9525">
                      <a:noFill/>
                      <a:miter lim="800000"/>
                      <a:headEnd/>
                      <a:tailEnd/>
                    </a:ln>
                  </pic:spPr>
                </pic:pic>
              </a:graphicData>
            </a:graphic>
          </wp:inline>
        </w:drawing>
      </w:r>
      <w:r>
        <w:rPr>
          <w:lang w:val="en-US"/>
        </w:rPr>
        <w:tab/>
        <w:t xml:space="preserve">close the additional </w:t>
      </w:r>
      <w:r w:rsidRPr="001B1E3D">
        <w:rPr>
          <w:i/>
          <w:lang w:val="en-US"/>
        </w:rPr>
        <w:t>data table</w:t>
      </w:r>
    </w:p>
    <w:p w:rsidR="00D35D39" w:rsidRPr="009751D7" w:rsidRDefault="00D35D39" w:rsidP="00D35D39">
      <w:pPr>
        <w:pStyle w:val="Heading4"/>
        <w:rPr>
          <w:rFonts w:asciiTheme="minorHAnsi" w:hAnsiTheme="minorHAnsi"/>
          <w:color w:val="auto"/>
          <w:lang w:val="en-US"/>
        </w:rPr>
      </w:pPr>
      <w:bookmarkStart w:id="9" w:name="_Toc293566560"/>
      <w:r w:rsidRPr="009751D7">
        <w:rPr>
          <w:rFonts w:asciiTheme="minorHAnsi" w:hAnsiTheme="minorHAnsi"/>
          <w:color w:val="auto"/>
          <w:lang w:val="en-US"/>
        </w:rPr>
        <w:t xml:space="preserve">2.1.2.3. </w:t>
      </w:r>
      <w:r>
        <w:rPr>
          <w:rFonts w:asciiTheme="minorHAnsi" w:hAnsiTheme="minorHAnsi"/>
          <w:color w:val="auto"/>
          <w:lang w:val="en-US"/>
        </w:rPr>
        <w:t xml:space="preserve">Taxonomic ontology and </w:t>
      </w:r>
      <w:r w:rsidR="008D2EBE">
        <w:rPr>
          <w:rFonts w:asciiTheme="minorHAnsi" w:hAnsiTheme="minorHAnsi"/>
          <w:color w:val="auto"/>
          <w:lang w:val="en-US"/>
        </w:rPr>
        <w:t>taxa</w:t>
      </w:r>
      <w:r>
        <w:rPr>
          <w:rFonts w:asciiTheme="minorHAnsi" w:hAnsiTheme="minorHAnsi"/>
          <w:color w:val="auto"/>
          <w:lang w:val="en-US"/>
        </w:rPr>
        <w:t xml:space="preserve"> selection</w:t>
      </w:r>
      <w:bookmarkEnd w:id="9"/>
      <w:r w:rsidR="009F6EA6">
        <w:rPr>
          <w:rFonts w:asciiTheme="minorHAnsi" w:hAnsiTheme="minorHAnsi"/>
          <w:color w:val="auto"/>
          <w:lang w:val="en-US"/>
        </w:rPr>
        <w:br/>
      </w:r>
    </w:p>
    <w:p w:rsidR="00D42940" w:rsidRPr="002B03B4" w:rsidRDefault="003B6F82" w:rsidP="00D42940">
      <w:pPr>
        <w:jc w:val="both"/>
        <w:rPr>
          <w:lang w:val="en-US"/>
        </w:rPr>
      </w:pPr>
      <w:r>
        <w:rPr>
          <w:lang w:val="en-US"/>
        </w:rPr>
        <w:t>On the biological data portal, u</w:t>
      </w:r>
      <w:r w:rsidR="00E262F4">
        <w:rPr>
          <w:lang w:val="en-US"/>
        </w:rPr>
        <w:t xml:space="preserve">sers </w:t>
      </w:r>
      <w:r>
        <w:rPr>
          <w:lang w:val="en-US"/>
        </w:rPr>
        <w:t xml:space="preserve">start by searching for taxonomic or species information. </w:t>
      </w:r>
      <w:r w:rsidR="00D42940">
        <w:rPr>
          <w:lang w:val="en-US"/>
        </w:rPr>
        <w:t xml:space="preserve">You  </w:t>
      </w:r>
      <w:r w:rsidR="00E262F4">
        <w:rPr>
          <w:lang w:val="en-US"/>
        </w:rPr>
        <w:t xml:space="preserve">can </w:t>
      </w:r>
      <w:r w:rsidR="00D42940">
        <w:rPr>
          <w:lang w:val="en-US"/>
        </w:rPr>
        <w:t xml:space="preserve">either </w:t>
      </w:r>
      <w:r w:rsidR="00E262F4">
        <w:rPr>
          <w:lang w:val="en-US"/>
        </w:rPr>
        <w:t>select a species group (</w:t>
      </w:r>
      <w:r w:rsidR="00D42940">
        <w:rPr>
          <w:lang w:val="en-US"/>
        </w:rPr>
        <w:t xml:space="preserve">Sea mammals, </w:t>
      </w:r>
      <w:r w:rsidR="00E262F4">
        <w:rPr>
          <w:lang w:val="en-US"/>
        </w:rPr>
        <w:t xml:space="preserve">Birds, </w:t>
      </w:r>
      <w:r w:rsidR="00D42940">
        <w:rPr>
          <w:lang w:val="en-US"/>
        </w:rPr>
        <w:t xml:space="preserve">Fish, Reptiles, </w:t>
      </w:r>
      <w:r w:rsidR="00E262F4">
        <w:rPr>
          <w:lang w:val="en-US"/>
        </w:rPr>
        <w:t>Benthos,</w:t>
      </w:r>
      <w:r w:rsidR="00D42940">
        <w:rPr>
          <w:lang w:val="en-US"/>
        </w:rPr>
        <w:t xml:space="preserve"> Phytop</w:t>
      </w:r>
      <w:r w:rsidR="00E262F4">
        <w:rPr>
          <w:lang w:val="en-US"/>
        </w:rPr>
        <w:t>lankton,</w:t>
      </w:r>
      <w:r w:rsidR="00D42940">
        <w:rPr>
          <w:lang w:val="en-US"/>
        </w:rPr>
        <w:t xml:space="preserve"> Zooplankton, Algae, Angiosperms, Pigments</w:t>
      </w:r>
      <w:r w:rsidR="00E262F4">
        <w:rPr>
          <w:lang w:val="en-US"/>
        </w:rPr>
        <w:t>)</w:t>
      </w:r>
      <w:r w:rsidR="00D42940">
        <w:rPr>
          <w:lang w:val="en-US"/>
        </w:rPr>
        <w:t xml:space="preserve"> to retrieve all the available information (available species and taxa of that group, available datasets from that group, available data products and parameters) for that group</w:t>
      </w:r>
      <w:r w:rsidR="00E262F4">
        <w:rPr>
          <w:lang w:val="en-US"/>
        </w:rPr>
        <w:t xml:space="preserve">, or </w:t>
      </w:r>
      <w:r w:rsidR="00D42940">
        <w:rPr>
          <w:lang w:val="en-US"/>
        </w:rPr>
        <w:t xml:space="preserve">you can </w:t>
      </w:r>
      <w:r w:rsidR="00E262F4">
        <w:rPr>
          <w:lang w:val="en-US"/>
        </w:rPr>
        <w:t>type in a free text field</w:t>
      </w:r>
      <w:r w:rsidR="00D42940">
        <w:rPr>
          <w:lang w:val="en-US"/>
        </w:rPr>
        <w:t xml:space="preserve">.  The free text field is indexed and will help you in proposing names of taxa and species that correspond to (part of) your search keys phrase. For example if you type: ‘Myti’ – the system will propose a list containing </w:t>
      </w:r>
      <w:r w:rsidR="002B03B4">
        <w:rPr>
          <w:lang w:val="en-US"/>
        </w:rPr>
        <w:t xml:space="preserve">several species from the mussel genus </w:t>
      </w:r>
      <w:r w:rsidR="002B03B4" w:rsidRPr="002B03B4">
        <w:rPr>
          <w:i/>
          <w:lang w:val="en-US"/>
        </w:rPr>
        <w:t>Mytilaster</w:t>
      </w:r>
      <w:r w:rsidR="002B03B4">
        <w:rPr>
          <w:lang w:val="en-US"/>
        </w:rPr>
        <w:t xml:space="preserve"> and several species from the mussel genus </w:t>
      </w:r>
      <w:r w:rsidR="002B03B4" w:rsidRPr="002B03B4">
        <w:rPr>
          <w:i/>
          <w:lang w:val="en-US"/>
        </w:rPr>
        <w:t>Mytilus</w:t>
      </w:r>
      <w:r w:rsidR="002B03B4">
        <w:rPr>
          <w:lang w:val="en-US"/>
        </w:rPr>
        <w:t xml:space="preserve"> (Fig 5). You can also search by common name. A simple search for mussel, returns you several common names of the mussel species (including the common mussel – </w:t>
      </w:r>
      <w:r w:rsidR="002B03B4" w:rsidRPr="002B03B4">
        <w:rPr>
          <w:i/>
          <w:lang w:val="en-US"/>
        </w:rPr>
        <w:t>Mytilus edulis</w:t>
      </w:r>
      <w:r w:rsidR="002B03B4">
        <w:rPr>
          <w:lang w:val="en-US"/>
        </w:rPr>
        <w:t>. One scientific species name can have several common names and vice versa. This standardization and indexing is made possible through linking with the World Register of Marine Species (WoRMS).</w:t>
      </w:r>
    </w:p>
    <w:p w:rsidR="00D42940" w:rsidRDefault="00D42940" w:rsidP="002B03B4">
      <w:pPr>
        <w:jc w:val="center"/>
        <w:rPr>
          <w:lang w:val="en-US"/>
        </w:rPr>
      </w:pPr>
      <w:r>
        <w:object w:dxaOrig="3915" w:dyaOrig="3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75pt;height:168.75pt" o:ole="">
            <v:imagedata r:id="rId33" o:title=""/>
          </v:shape>
          <o:OLEObject Type="Embed" ProgID="CorelPhotoPaint.Image.12" ShapeID="_x0000_i1025" DrawAspect="Content" ObjectID="_1367319518" r:id="rId34"/>
        </w:object>
      </w:r>
      <w:r w:rsidR="002B03B4" w:rsidRPr="002B03B4">
        <w:rPr>
          <w:lang w:val="en-US"/>
        </w:rPr>
        <w:t xml:space="preserve"> </w:t>
      </w:r>
      <w:r w:rsidR="002B03B4">
        <w:object w:dxaOrig="3900" w:dyaOrig="3390">
          <v:shape id="_x0000_i1026" type="#_x0000_t75" style="width:195pt;height:169.5pt" o:ole="">
            <v:imagedata r:id="rId35" o:title=""/>
          </v:shape>
          <o:OLEObject Type="Embed" ProgID="CorelPhotoPaint.Image.12" ShapeID="_x0000_i1026" DrawAspect="Content" ObjectID="_1367319519" r:id="rId36"/>
        </w:object>
      </w:r>
    </w:p>
    <w:p w:rsidR="00D42940" w:rsidRPr="002B03B4" w:rsidRDefault="002B03B4" w:rsidP="002B03B4">
      <w:pPr>
        <w:jc w:val="center"/>
        <w:rPr>
          <w:i/>
          <w:sz w:val="18"/>
          <w:szCs w:val="18"/>
          <w:lang w:val="en-US"/>
        </w:rPr>
      </w:pPr>
      <w:r w:rsidRPr="002B03B4">
        <w:rPr>
          <w:i/>
          <w:sz w:val="18"/>
          <w:szCs w:val="18"/>
          <w:lang w:val="en-US"/>
        </w:rPr>
        <w:t>Fig 5: The indexed search field helps you in finding the scientific and common names of marine species you are looking for</w:t>
      </w:r>
    </w:p>
    <w:p w:rsidR="00D35D39" w:rsidRDefault="00675645" w:rsidP="00675645">
      <w:pPr>
        <w:jc w:val="both"/>
        <w:rPr>
          <w:lang w:val="en-US"/>
        </w:rPr>
      </w:pPr>
      <w:r>
        <w:rPr>
          <w:lang w:val="en-US"/>
        </w:rPr>
        <w:t>When selecting a tax</w:t>
      </w:r>
      <w:r w:rsidR="00562A10">
        <w:rPr>
          <w:lang w:val="en-US"/>
        </w:rPr>
        <w:t>on</w:t>
      </w:r>
      <w:r>
        <w:rPr>
          <w:lang w:val="en-US"/>
        </w:rPr>
        <w:t xml:space="preserve">, for example the genus </w:t>
      </w:r>
      <w:r w:rsidRPr="0086617A">
        <w:rPr>
          <w:i/>
          <w:lang w:val="en-US"/>
        </w:rPr>
        <w:t>Mytilus</w:t>
      </w:r>
      <w:r>
        <w:rPr>
          <w:lang w:val="en-US"/>
        </w:rPr>
        <w:t xml:space="preserve"> in your search, the taxa list will return you all the accepted and non accepted species of </w:t>
      </w:r>
      <w:r w:rsidRPr="0086617A">
        <w:rPr>
          <w:i/>
          <w:lang w:val="en-US"/>
        </w:rPr>
        <w:t>Mytilus</w:t>
      </w:r>
      <w:r>
        <w:rPr>
          <w:lang w:val="en-US"/>
        </w:rPr>
        <w:t xml:space="preserve"> available in the system. </w:t>
      </w:r>
      <w:r w:rsidR="00E262F4">
        <w:rPr>
          <w:lang w:val="en-US"/>
        </w:rPr>
        <w:t xml:space="preserve"> </w:t>
      </w:r>
      <w:r>
        <w:rPr>
          <w:lang w:val="en-US"/>
        </w:rPr>
        <w:t>For a non accepted taxon name, the system will display the accepted taxon name as</w:t>
      </w:r>
      <w:r w:rsidR="00562A10">
        <w:rPr>
          <w:lang w:val="en-US"/>
        </w:rPr>
        <w:t xml:space="preserve"> </w:t>
      </w:r>
      <w:r>
        <w:rPr>
          <w:lang w:val="en-US"/>
        </w:rPr>
        <w:t>well, and the distribution records of the non accepted taxa will be added to the accepted taxon name. If there is red “+” sign on the mapping icon present, it means that all the child taxa will be mapped and can be do</w:t>
      </w:r>
      <w:r w:rsidR="0086617A">
        <w:rPr>
          <w:lang w:val="en-US"/>
        </w:rPr>
        <w:t>wnloaded. For example, the genus</w:t>
      </w:r>
      <w:r>
        <w:rPr>
          <w:lang w:val="en-US"/>
        </w:rPr>
        <w:t xml:space="preserve"> </w:t>
      </w:r>
      <w:r w:rsidRPr="0086617A">
        <w:rPr>
          <w:i/>
          <w:lang w:val="en-US"/>
        </w:rPr>
        <w:t>Mytilus</w:t>
      </w:r>
      <w:r>
        <w:rPr>
          <w:lang w:val="en-US"/>
        </w:rPr>
        <w:t xml:space="preserve"> included 22,558 records which is the sum of the distribution records of </w:t>
      </w:r>
      <w:r w:rsidRPr="0086617A">
        <w:rPr>
          <w:i/>
          <w:lang w:val="en-US"/>
        </w:rPr>
        <w:t>Mytilus</w:t>
      </w:r>
      <w:r w:rsidRPr="00675645">
        <w:rPr>
          <w:lang w:val="en-US"/>
        </w:rPr>
        <w:t xml:space="preserve"> edulis</w:t>
      </w:r>
      <w:r>
        <w:rPr>
          <w:lang w:val="en-US"/>
        </w:rPr>
        <w:t xml:space="preserve">, </w:t>
      </w:r>
      <w:r w:rsidRPr="0086617A">
        <w:rPr>
          <w:i/>
          <w:lang w:val="en-US"/>
        </w:rPr>
        <w:t>Mytilus</w:t>
      </w:r>
      <w:r w:rsidRPr="00675645">
        <w:rPr>
          <w:lang w:val="en-US"/>
        </w:rPr>
        <w:t xml:space="preserve"> </w:t>
      </w:r>
      <w:r w:rsidRPr="0086617A">
        <w:rPr>
          <w:i/>
          <w:lang w:val="en-US"/>
        </w:rPr>
        <w:t>galloprovincialis</w:t>
      </w:r>
      <w:r w:rsidR="0086617A">
        <w:rPr>
          <w:lang w:val="en-US"/>
        </w:rPr>
        <w:t xml:space="preserve"> </w:t>
      </w:r>
      <w:r>
        <w:rPr>
          <w:lang w:val="en-US"/>
        </w:rPr>
        <w:t xml:space="preserve">and </w:t>
      </w:r>
      <w:r w:rsidRPr="0086617A">
        <w:rPr>
          <w:i/>
          <w:lang w:val="en-US"/>
        </w:rPr>
        <w:t>Mytilus trossulus</w:t>
      </w:r>
      <w:r>
        <w:rPr>
          <w:lang w:val="en-US"/>
        </w:rPr>
        <w:t>. This technical functionality, made possible by the standardization with the World Register of Marine Species</w:t>
      </w:r>
      <w:r w:rsidR="00562A10">
        <w:rPr>
          <w:lang w:val="en-US"/>
        </w:rPr>
        <w:t>,</w:t>
      </w:r>
      <w:r>
        <w:rPr>
          <w:lang w:val="en-US"/>
        </w:rPr>
        <w:t xml:space="preserve"> allow</w:t>
      </w:r>
      <w:r w:rsidR="00562A10">
        <w:rPr>
          <w:lang w:val="en-US"/>
        </w:rPr>
        <w:t>s</w:t>
      </w:r>
      <w:r>
        <w:rPr>
          <w:lang w:val="en-US"/>
        </w:rPr>
        <w:t xml:space="preserve"> you also to map and download for example all the species and distributions of a Family or a Class. Distributions from different synonyms are </w:t>
      </w:r>
      <w:r w:rsidR="0086617A">
        <w:rPr>
          <w:lang w:val="en-US"/>
        </w:rPr>
        <w:t>added</w:t>
      </w:r>
      <w:r>
        <w:rPr>
          <w:lang w:val="en-US"/>
        </w:rPr>
        <w:t xml:space="preserve"> and can be displayed and downloaded together</w:t>
      </w:r>
      <w:r w:rsidR="00C035DD">
        <w:rPr>
          <w:lang w:val="en-US"/>
        </w:rPr>
        <w:t>, indicated by the “=-sign”</w:t>
      </w:r>
      <w:r>
        <w:rPr>
          <w:lang w:val="en-US"/>
        </w:rPr>
        <w:t>. However</w:t>
      </w:r>
      <w:r w:rsidR="00562A10">
        <w:rPr>
          <w:lang w:val="en-US"/>
        </w:rPr>
        <w:t>,</w:t>
      </w:r>
      <w:r>
        <w:rPr>
          <w:lang w:val="en-US"/>
        </w:rPr>
        <w:t xml:space="preserve"> it is important to mention that the original species name that was provided by the data provider will always be available as</w:t>
      </w:r>
      <w:r w:rsidR="00A1421F">
        <w:rPr>
          <w:lang w:val="en-US"/>
        </w:rPr>
        <w:t xml:space="preserve"> </w:t>
      </w:r>
      <w:r>
        <w:rPr>
          <w:lang w:val="en-US"/>
        </w:rPr>
        <w:t>well.</w:t>
      </w:r>
    </w:p>
    <w:p w:rsidR="00E262F4" w:rsidRDefault="00C035DD" w:rsidP="00E262F4">
      <w:pPr>
        <w:rPr>
          <w:lang w:val="en-US"/>
        </w:rPr>
      </w:pPr>
      <w:r>
        <w:object w:dxaOrig="14520" w:dyaOrig="3705">
          <v:shape id="_x0000_i1027" type="#_x0000_t75" style="width:453.75pt;height:115.5pt" o:ole="">
            <v:imagedata r:id="rId37" o:title=""/>
          </v:shape>
          <o:OLEObject Type="Embed" ProgID="CorelPhotoPaint.Image.12" ShapeID="_x0000_i1027" DrawAspect="Content" ObjectID="_1367319520" r:id="rId38"/>
        </w:object>
      </w:r>
    </w:p>
    <w:p w:rsidR="00E262F4" w:rsidRPr="00675645" w:rsidRDefault="005B6423" w:rsidP="00675645">
      <w:pPr>
        <w:jc w:val="center"/>
        <w:rPr>
          <w:i/>
          <w:sz w:val="18"/>
          <w:szCs w:val="18"/>
          <w:lang w:val="en-US"/>
        </w:rPr>
      </w:pPr>
      <w:r w:rsidRPr="00675645">
        <w:rPr>
          <w:i/>
          <w:sz w:val="18"/>
          <w:szCs w:val="18"/>
          <w:lang w:val="en-US"/>
        </w:rPr>
        <w:t>Fig</w:t>
      </w:r>
      <w:r w:rsidR="00675645" w:rsidRPr="00675645">
        <w:rPr>
          <w:i/>
          <w:sz w:val="18"/>
          <w:szCs w:val="18"/>
          <w:lang w:val="en-US"/>
        </w:rPr>
        <w:t xml:space="preserve"> 6: If the taxa is not </w:t>
      </w:r>
      <w:r w:rsidR="00961707">
        <w:rPr>
          <w:i/>
          <w:sz w:val="18"/>
          <w:szCs w:val="18"/>
          <w:lang w:val="en-US"/>
        </w:rPr>
        <w:t xml:space="preserve">an </w:t>
      </w:r>
      <w:r w:rsidR="00675645" w:rsidRPr="00675645">
        <w:rPr>
          <w:i/>
          <w:sz w:val="18"/>
          <w:szCs w:val="18"/>
          <w:lang w:val="en-US"/>
        </w:rPr>
        <w:t>accepted</w:t>
      </w:r>
      <w:r w:rsidR="00961707">
        <w:rPr>
          <w:i/>
          <w:sz w:val="18"/>
          <w:szCs w:val="18"/>
          <w:lang w:val="en-US"/>
        </w:rPr>
        <w:t xml:space="preserve"> name</w:t>
      </w:r>
      <w:r w:rsidR="00675645" w:rsidRPr="00675645">
        <w:rPr>
          <w:i/>
          <w:sz w:val="18"/>
          <w:szCs w:val="18"/>
          <w:lang w:val="en-US"/>
        </w:rPr>
        <w:t xml:space="preserve">, the accepted </w:t>
      </w:r>
      <w:r w:rsidR="00961707">
        <w:rPr>
          <w:i/>
          <w:sz w:val="18"/>
          <w:szCs w:val="18"/>
          <w:lang w:val="en-US"/>
        </w:rPr>
        <w:t>name will be</w:t>
      </w:r>
      <w:r w:rsidR="00675645" w:rsidRPr="00675645">
        <w:rPr>
          <w:i/>
          <w:sz w:val="18"/>
          <w:szCs w:val="18"/>
          <w:lang w:val="en-US"/>
        </w:rPr>
        <w:t xml:space="preserve"> </w:t>
      </w:r>
      <w:r w:rsidR="00961707">
        <w:rPr>
          <w:i/>
          <w:sz w:val="18"/>
          <w:szCs w:val="18"/>
          <w:lang w:val="en-US"/>
        </w:rPr>
        <w:t>menti</w:t>
      </w:r>
      <w:r w:rsidR="00A1421F">
        <w:rPr>
          <w:i/>
          <w:sz w:val="18"/>
          <w:szCs w:val="18"/>
          <w:lang w:val="en-US"/>
        </w:rPr>
        <w:t>o</w:t>
      </w:r>
      <w:r w:rsidR="00961707">
        <w:rPr>
          <w:i/>
          <w:sz w:val="18"/>
          <w:szCs w:val="18"/>
          <w:lang w:val="en-US"/>
        </w:rPr>
        <w:t>ned</w:t>
      </w:r>
      <w:r w:rsidR="00675645" w:rsidRPr="00675645">
        <w:rPr>
          <w:i/>
          <w:sz w:val="18"/>
          <w:szCs w:val="18"/>
          <w:lang w:val="en-US"/>
        </w:rPr>
        <w:t xml:space="preserve"> as</w:t>
      </w:r>
      <w:r w:rsidR="00A1421F">
        <w:rPr>
          <w:i/>
          <w:sz w:val="18"/>
          <w:szCs w:val="18"/>
          <w:lang w:val="en-US"/>
        </w:rPr>
        <w:t xml:space="preserve"> </w:t>
      </w:r>
      <w:r w:rsidR="00C035DD">
        <w:rPr>
          <w:i/>
          <w:sz w:val="18"/>
          <w:szCs w:val="18"/>
          <w:lang w:val="en-US"/>
        </w:rPr>
        <w:t xml:space="preserve">well.The “=-sign” means you will also map and download the distribution records of the synonized taxa. </w:t>
      </w:r>
      <w:r w:rsidR="00675645" w:rsidRPr="00675645">
        <w:rPr>
          <w:i/>
          <w:sz w:val="18"/>
          <w:szCs w:val="18"/>
          <w:lang w:val="en-US"/>
        </w:rPr>
        <w:t>It</w:t>
      </w:r>
      <w:r w:rsidR="00C035DD">
        <w:rPr>
          <w:i/>
          <w:sz w:val="18"/>
          <w:szCs w:val="18"/>
          <w:lang w:val="en-US"/>
        </w:rPr>
        <w:t xml:space="preserve"> is </w:t>
      </w:r>
      <w:r w:rsidR="00675645" w:rsidRPr="00675645">
        <w:rPr>
          <w:i/>
          <w:sz w:val="18"/>
          <w:szCs w:val="18"/>
          <w:lang w:val="en-US"/>
        </w:rPr>
        <w:t>s</w:t>
      </w:r>
      <w:r w:rsidR="00C035DD">
        <w:rPr>
          <w:i/>
          <w:sz w:val="18"/>
          <w:szCs w:val="18"/>
          <w:lang w:val="en-US"/>
        </w:rPr>
        <w:t xml:space="preserve">also </w:t>
      </w:r>
      <w:r w:rsidR="00675645" w:rsidRPr="00675645">
        <w:rPr>
          <w:i/>
          <w:sz w:val="18"/>
          <w:szCs w:val="18"/>
          <w:lang w:val="en-US"/>
        </w:rPr>
        <w:t xml:space="preserve"> possible to plot and download the child taxa (i</w:t>
      </w:r>
      <w:r w:rsidR="00C035DD">
        <w:rPr>
          <w:i/>
          <w:sz w:val="18"/>
          <w:szCs w:val="18"/>
          <w:lang w:val="en-US"/>
        </w:rPr>
        <w:t>f existing) of a specific taxon, indictated by the “+-sign”..</w:t>
      </w:r>
    </w:p>
    <w:p w:rsidR="00295324" w:rsidRPr="009751D7" w:rsidRDefault="00675645" w:rsidP="009751D7">
      <w:pPr>
        <w:pStyle w:val="Heading4"/>
        <w:rPr>
          <w:rFonts w:asciiTheme="minorHAnsi" w:hAnsiTheme="minorHAnsi"/>
          <w:color w:val="auto"/>
          <w:lang w:val="en-US"/>
        </w:rPr>
      </w:pPr>
      <w:r>
        <w:rPr>
          <w:rFonts w:asciiTheme="minorHAnsi" w:hAnsiTheme="minorHAnsi"/>
          <w:color w:val="auto"/>
          <w:lang w:val="en-US"/>
        </w:rPr>
        <w:br/>
      </w:r>
      <w:bookmarkStart w:id="10" w:name="_Toc293566561"/>
      <w:r w:rsidR="00D35D39">
        <w:rPr>
          <w:rFonts w:asciiTheme="minorHAnsi" w:hAnsiTheme="minorHAnsi"/>
          <w:color w:val="auto"/>
          <w:lang w:val="en-US"/>
        </w:rPr>
        <w:t>2.1.2.4</w:t>
      </w:r>
      <w:r w:rsidR="009751D7" w:rsidRPr="009751D7">
        <w:rPr>
          <w:rFonts w:asciiTheme="minorHAnsi" w:hAnsiTheme="minorHAnsi"/>
          <w:color w:val="auto"/>
          <w:lang w:val="en-US"/>
        </w:rPr>
        <w:t xml:space="preserve">. </w:t>
      </w:r>
      <w:r w:rsidR="00295324" w:rsidRPr="009751D7">
        <w:rPr>
          <w:rFonts w:asciiTheme="minorHAnsi" w:hAnsiTheme="minorHAnsi"/>
          <w:color w:val="auto"/>
          <w:lang w:val="en-US"/>
        </w:rPr>
        <w:t>Data visualization</w:t>
      </w:r>
      <w:bookmarkEnd w:id="10"/>
      <w:r w:rsidR="009F6EA6">
        <w:rPr>
          <w:rFonts w:asciiTheme="minorHAnsi" w:hAnsiTheme="minorHAnsi"/>
          <w:color w:val="auto"/>
          <w:lang w:val="en-US"/>
        </w:rPr>
        <w:br/>
      </w:r>
    </w:p>
    <w:p w:rsidR="00295324" w:rsidRDefault="00295324" w:rsidP="00295324">
      <w:pPr>
        <w:jc w:val="both"/>
        <w:rPr>
          <w:lang w:val="en-US"/>
        </w:rPr>
      </w:pPr>
      <w:r>
        <w:rPr>
          <w:lang w:val="en-US"/>
        </w:rPr>
        <w:t xml:space="preserve">The species observations data can plotted on the data portal (fig 5). The data visualization follows </w:t>
      </w:r>
      <w:r w:rsidR="00E23948">
        <w:rPr>
          <w:lang w:val="en-US"/>
        </w:rPr>
        <w:t xml:space="preserve">the </w:t>
      </w:r>
      <w:r>
        <w:rPr>
          <w:lang w:val="en-US"/>
        </w:rPr>
        <w:t>main INSPIRE implementing rules for data visu</w:t>
      </w:r>
      <w:r w:rsidR="00E23948">
        <w:rPr>
          <w:lang w:val="en-US"/>
        </w:rPr>
        <w:t>a</w:t>
      </w:r>
      <w:r>
        <w:rPr>
          <w:lang w:val="en-US"/>
        </w:rPr>
        <w:t>lisation. Different layers can be added, selected and deselected on the data portal. There is a zooming and panning option. Clicking on a data point (species observation) allows the user to retrieve the attributes (map features) of the observation. Attributes are the catalogue number (unique number of species observation);  scientific name, year, month, day, latitude and longitude, minimum and maximum depth of observation, sex, observed individual count, institute collecting the data, the unique Life</w:t>
      </w:r>
      <w:r w:rsidR="00E23948">
        <w:rPr>
          <w:lang w:val="en-US"/>
        </w:rPr>
        <w:t xml:space="preserve"> </w:t>
      </w:r>
      <w:r>
        <w:rPr>
          <w:lang w:val="en-US"/>
        </w:rPr>
        <w:t>Science</w:t>
      </w:r>
      <w:r w:rsidR="00E23948">
        <w:rPr>
          <w:lang w:val="en-US"/>
        </w:rPr>
        <w:t>s Identifier (LS</w:t>
      </w:r>
      <w:r>
        <w:rPr>
          <w:lang w:val="en-US"/>
        </w:rPr>
        <w:t>ID</w:t>
      </w:r>
      <w:r w:rsidR="00E23948">
        <w:rPr>
          <w:lang w:val="en-US"/>
        </w:rPr>
        <w:t>) (</w:t>
      </w:r>
      <w:r>
        <w:rPr>
          <w:lang w:val="en-US"/>
        </w:rPr>
        <w:t xml:space="preserve">standardized quality controlled scientific name) and a link to the metadata from the observation.  </w:t>
      </w:r>
    </w:p>
    <w:p w:rsidR="00295324" w:rsidRDefault="00BA05A7" w:rsidP="003B5141">
      <w:pPr>
        <w:jc w:val="center"/>
        <w:rPr>
          <w:b/>
          <w:lang w:val="en-US"/>
        </w:rPr>
      </w:pPr>
      <w:r>
        <w:object w:dxaOrig="18405" w:dyaOrig="9315">
          <v:shape id="_x0000_i1028" type="#_x0000_t75" style="width:453.75pt;height:229.5pt" o:ole="">
            <v:imagedata r:id="rId39" o:title=""/>
          </v:shape>
          <o:OLEObject Type="Embed" ProgID="CorelPhotoPaint.Image.12" ShapeID="_x0000_i1028" DrawAspect="Content" ObjectID="_1367319521" r:id="rId40"/>
        </w:object>
      </w:r>
      <w:r w:rsidR="00295324">
        <w:rPr>
          <w:b/>
          <w:lang w:val="en-US"/>
        </w:rPr>
        <w:t xml:space="preserve"> </w:t>
      </w:r>
      <w:r w:rsidR="005B6423" w:rsidRPr="005B6423">
        <w:rPr>
          <w:i/>
          <w:sz w:val="18"/>
          <w:szCs w:val="18"/>
          <w:lang w:val="en-US"/>
        </w:rPr>
        <w:t>Fig 7</w:t>
      </w:r>
      <w:r w:rsidR="00295324" w:rsidRPr="005B6423">
        <w:rPr>
          <w:i/>
          <w:sz w:val="18"/>
          <w:szCs w:val="18"/>
          <w:lang w:val="en-US"/>
        </w:rPr>
        <w:t xml:space="preserve">: Data visualization and table of attributes of </w:t>
      </w:r>
      <w:r w:rsidRPr="005B6423">
        <w:rPr>
          <w:i/>
          <w:sz w:val="18"/>
          <w:szCs w:val="18"/>
          <w:lang w:val="en-US"/>
        </w:rPr>
        <w:t xml:space="preserve">both </w:t>
      </w:r>
      <w:r w:rsidR="00295324" w:rsidRPr="005B6423">
        <w:rPr>
          <w:i/>
          <w:sz w:val="18"/>
          <w:szCs w:val="18"/>
          <w:lang w:val="en-US"/>
        </w:rPr>
        <w:t>species observation</w:t>
      </w:r>
      <w:r w:rsidRPr="005B6423">
        <w:rPr>
          <w:i/>
          <w:sz w:val="18"/>
          <w:szCs w:val="18"/>
          <w:lang w:val="en-US"/>
        </w:rPr>
        <w:t>s and sampling programmes</w:t>
      </w:r>
    </w:p>
    <w:p w:rsidR="00EA227B" w:rsidRDefault="00295324" w:rsidP="00295324">
      <w:pPr>
        <w:jc w:val="both"/>
        <w:rPr>
          <w:lang w:val="en-US"/>
        </w:rPr>
      </w:pPr>
      <w:r w:rsidRPr="0037116F">
        <w:rPr>
          <w:lang w:val="en-US"/>
        </w:rPr>
        <w:t xml:space="preserve">The GIS platform of the portal, based on the open source module Open Layers, allows browsing and manipulating </w:t>
      </w:r>
      <w:r>
        <w:rPr>
          <w:lang w:val="en-US"/>
        </w:rPr>
        <w:t xml:space="preserve">of </w:t>
      </w:r>
      <w:r w:rsidRPr="0037116F">
        <w:rPr>
          <w:lang w:val="en-US"/>
        </w:rPr>
        <w:t xml:space="preserve">geographic maps through different web browsers. </w:t>
      </w:r>
      <w:r>
        <w:rPr>
          <w:lang w:val="en-US"/>
        </w:rPr>
        <w:t>The biological d</w:t>
      </w:r>
      <w:r w:rsidRPr="00B66640">
        <w:rPr>
          <w:lang w:val="en-US"/>
        </w:rPr>
        <w:t xml:space="preserve">ata can be plotted </w:t>
      </w:r>
      <w:r>
        <w:rPr>
          <w:lang w:val="en-US"/>
        </w:rPr>
        <w:t>using several background views: a</w:t>
      </w:r>
      <w:r w:rsidRPr="00B66640">
        <w:rPr>
          <w:lang w:val="en-US"/>
        </w:rPr>
        <w:t xml:space="preserve"> Google satellite view, </w:t>
      </w:r>
      <w:r>
        <w:rPr>
          <w:lang w:val="en-US"/>
        </w:rPr>
        <w:t>the</w:t>
      </w:r>
      <w:r w:rsidRPr="00B66640">
        <w:rPr>
          <w:lang w:val="en-US"/>
        </w:rPr>
        <w:t xml:space="preserve"> ETOPO</w:t>
      </w:r>
      <w:r>
        <w:rPr>
          <w:lang w:val="en-US"/>
        </w:rPr>
        <w:t>1,</w:t>
      </w:r>
      <w:r w:rsidRPr="00B66640">
        <w:rPr>
          <w:lang w:val="en-US"/>
        </w:rPr>
        <w:t xml:space="preserve"> a 1 arc-minute global relief model of Earth's surface </w:t>
      </w:r>
      <w:r>
        <w:rPr>
          <w:lang w:val="en-US"/>
        </w:rPr>
        <w:t>that integrates land topography and</w:t>
      </w:r>
      <w:r w:rsidRPr="00B66640">
        <w:rPr>
          <w:lang w:val="en-US"/>
        </w:rPr>
        <w:t xml:space="preserve"> ocean bathymetry</w:t>
      </w:r>
      <w:r>
        <w:rPr>
          <w:lang w:val="en-US"/>
        </w:rPr>
        <w:t xml:space="preserve"> or the GEBCO</w:t>
      </w:r>
      <w:r w:rsidRPr="00B66640">
        <w:rPr>
          <w:lang w:val="en-US"/>
        </w:rPr>
        <w:t>08 Grid</w:t>
      </w:r>
      <w:r>
        <w:rPr>
          <w:lang w:val="en-US"/>
        </w:rPr>
        <w:t>,</w:t>
      </w:r>
      <w:r w:rsidRPr="00B66640">
        <w:rPr>
          <w:lang w:val="en-US"/>
        </w:rPr>
        <w:t xml:space="preserve"> a global 30 arc-second grid</w:t>
      </w:r>
      <w:r>
        <w:rPr>
          <w:lang w:val="en-US"/>
        </w:rPr>
        <w:t xml:space="preserve"> b</w:t>
      </w:r>
      <w:r w:rsidRPr="00B66640">
        <w:rPr>
          <w:lang w:val="en-US"/>
        </w:rPr>
        <w:t>athymetric maps</w:t>
      </w:r>
      <w:r>
        <w:rPr>
          <w:lang w:val="en-US"/>
        </w:rPr>
        <w:t xml:space="preserve">. </w:t>
      </w:r>
      <w:r w:rsidRPr="00867C97">
        <w:rPr>
          <w:lang w:val="en-US"/>
        </w:rPr>
        <w:t>Both bathymetric maps are available on the portal through the OGC compliant Web Mapping Service (WMS).  Communication</w:t>
      </w:r>
      <w:r>
        <w:rPr>
          <w:lang w:val="en-US"/>
        </w:rPr>
        <w:t>s</w:t>
      </w:r>
      <w:r w:rsidRPr="00867C97">
        <w:rPr>
          <w:lang w:val="en-US"/>
        </w:rPr>
        <w:t xml:space="preserve"> between the biological </w:t>
      </w:r>
      <w:r w:rsidRPr="00867C97">
        <w:rPr>
          <w:lang w:val="en-US"/>
        </w:rPr>
        <w:lastRenderedPageBreak/>
        <w:t xml:space="preserve">Geoserver and other external </w:t>
      </w:r>
      <w:r>
        <w:rPr>
          <w:lang w:val="en-US"/>
        </w:rPr>
        <w:t xml:space="preserve">GIS servers run through </w:t>
      </w:r>
      <w:r w:rsidRPr="00867C97">
        <w:rPr>
          <w:lang w:val="en-US"/>
        </w:rPr>
        <w:t xml:space="preserve">Web Mapping Services (WMS) </w:t>
      </w:r>
      <w:r>
        <w:rPr>
          <w:lang w:val="en-US"/>
        </w:rPr>
        <w:t>and</w:t>
      </w:r>
      <w:r w:rsidRPr="00867C97">
        <w:rPr>
          <w:lang w:val="en-US"/>
        </w:rPr>
        <w:t xml:space="preserve"> Web Feature Services (WFS). </w:t>
      </w:r>
      <w:r w:rsidRPr="00D04DFC">
        <w:rPr>
          <w:lang w:val="en-US"/>
        </w:rPr>
        <w:t xml:space="preserve">These protocols allows that external GIS layers, for example with abiotic </w:t>
      </w:r>
      <w:r>
        <w:rPr>
          <w:lang w:val="en-US"/>
        </w:rPr>
        <w:t>data</w:t>
      </w:r>
      <w:r w:rsidRPr="00D04DFC">
        <w:rPr>
          <w:lang w:val="en-US"/>
        </w:rPr>
        <w:t xml:space="preserve"> </w:t>
      </w:r>
      <w:r>
        <w:rPr>
          <w:lang w:val="en-US"/>
        </w:rPr>
        <w:t xml:space="preserve">like sea bed substrates, salinity or temperature </w:t>
      </w:r>
      <w:r w:rsidRPr="00D04DFC">
        <w:rPr>
          <w:lang w:val="en-US"/>
        </w:rPr>
        <w:t>provided through other portals</w:t>
      </w:r>
      <w:r>
        <w:rPr>
          <w:lang w:val="en-US"/>
        </w:rPr>
        <w:t>,</w:t>
      </w:r>
      <w:r w:rsidRPr="00D04DFC">
        <w:rPr>
          <w:lang w:val="en-US"/>
        </w:rPr>
        <w:t xml:space="preserve"> can be accessed through the biological data portal </w:t>
      </w:r>
      <w:r>
        <w:rPr>
          <w:lang w:val="en-US"/>
        </w:rPr>
        <w:t>interface</w:t>
      </w:r>
      <w:r w:rsidRPr="00D04DFC">
        <w:rPr>
          <w:lang w:val="en-US"/>
        </w:rPr>
        <w:t>.</w:t>
      </w:r>
      <w:r>
        <w:rPr>
          <w:lang w:val="en-US"/>
        </w:rPr>
        <w:t xml:space="preserve"> Also marine administrative boundaries like the Exclusive Economic Zones, the ICES Ecoregions or the International Hydrographic Organization Sea areas can be added as a baseline view.</w:t>
      </w:r>
    </w:p>
    <w:p w:rsidR="00295324" w:rsidRPr="00D04DFC" w:rsidRDefault="00295324" w:rsidP="00295324">
      <w:pPr>
        <w:jc w:val="both"/>
        <w:rPr>
          <w:lang w:val="en-US"/>
        </w:rPr>
      </w:pPr>
    </w:p>
    <w:p w:rsidR="00295324" w:rsidRPr="009751D7" w:rsidRDefault="00D35D39" w:rsidP="009751D7">
      <w:pPr>
        <w:pStyle w:val="Heading4"/>
        <w:rPr>
          <w:rFonts w:asciiTheme="minorHAnsi" w:hAnsiTheme="minorHAnsi"/>
          <w:color w:val="auto"/>
          <w:lang w:val="en-US"/>
        </w:rPr>
      </w:pPr>
      <w:bookmarkStart w:id="11" w:name="_Toc293566562"/>
      <w:r>
        <w:rPr>
          <w:rFonts w:asciiTheme="minorHAnsi" w:hAnsiTheme="minorHAnsi"/>
          <w:color w:val="auto"/>
          <w:lang w:val="en-US"/>
        </w:rPr>
        <w:t>2.1.2.5</w:t>
      </w:r>
      <w:r w:rsidR="009751D7" w:rsidRPr="009751D7">
        <w:rPr>
          <w:rFonts w:asciiTheme="minorHAnsi" w:hAnsiTheme="minorHAnsi"/>
          <w:color w:val="auto"/>
          <w:lang w:val="en-US"/>
        </w:rPr>
        <w:t xml:space="preserve">. </w:t>
      </w:r>
      <w:r w:rsidR="004D2FBF">
        <w:rPr>
          <w:rFonts w:asciiTheme="minorHAnsi" w:hAnsiTheme="minorHAnsi"/>
          <w:color w:val="auto"/>
          <w:lang w:val="en-US"/>
        </w:rPr>
        <w:t>Data attributes</w:t>
      </w:r>
      <w:bookmarkEnd w:id="11"/>
      <w:r w:rsidR="009F6EA6">
        <w:rPr>
          <w:rFonts w:asciiTheme="minorHAnsi" w:hAnsiTheme="minorHAnsi"/>
          <w:color w:val="auto"/>
          <w:lang w:val="en-US"/>
        </w:rPr>
        <w:br/>
      </w:r>
    </w:p>
    <w:p w:rsidR="00675DD6" w:rsidRDefault="004D2FBF" w:rsidP="00745A73">
      <w:pPr>
        <w:jc w:val="both"/>
        <w:rPr>
          <w:lang w:val="en-US"/>
        </w:rPr>
      </w:pPr>
      <w:r>
        <w:rPr>
          <w:lang w:val="en-US"/>
        </w:rPr>
        <w:t>For all the different observation data in EurOBIS and visible through the EMODnet portal, data on the following attributes</w:t>
      </w:r>
      <w:r w:rsidR="00E23948">
        <w:rPr>
          <w:lang w:val="en-US"/>
        </w:rPr>
        <w:t xml:space="preserve">, if available, </w:t>
      </w:r>
      <w:r>
        <w:rPr>
          <w:lang w:val="en-US"/>
        </w:rPr>
        <w:t>can be retrieved and downloaded:</w:t>
      </w:r>
    </w:p>
    <w:p w:rsidR="004D2FBF" w:rsidRPr="004D2FBF" w:rsidRDefault="004D2FBF" w:rsidP="00AA7062">
      <w:pPr>
        <w:ind w:firstLine="708"/>
        <w:rPr>
          <w:i/>
          <w:lang w:val="en-US"/>
        </w:rPr>
      </w:pPr>
      <w:r w:rsidRPr="008566E7">
        <w:rPr>
          <w:i/>
          <w:u w:val="single"/>
          <w:lang w:val="en-US"/>
        </w:rPr>
        <w:t>DateLastModified</w:t>
      </w:r>
      <w:r>
        <w:rPr>
          <w:i/>
          <w:lang w:val="en-US"/>
        </w:rPr>
        <w:t>: Data when the record was added to EurOBIS or last modified</w:t>
      </w:r>
      <w:r w:rsidRPr="004D2FBF">
        <w:rPr>
          <w:i/>
          <w:lang w:val="en-US"/>
        </w:rPr>
        <w:br/>
        <w:t xml:space="preserve"> </w:t>
      </w:r>
      <w:r w:rsidRPr="004D2FBF">
        <w:rPr>
          <w:i/>
          <w:lang w:val="en-US"/>
        </w:rPr>
        <w:tab/>
      </w:r>
      <w:r w:rsidRPr="008566E7">
        <w:rPr>
          <w:i/>
          <w:u w:val="single"/>
          <w:lang w:val="en-US"/>
        </w:rPr>
        <w:t>CatalogNumber</w:t>
      </w:r>
      <w:r>
        <w:rPr>
          <w:i/>
          <w:lang w:val="en-US"/>
        </w:rPr>
        <w:t xml:space="preserve">: </w:t>
      </w:r>
      <w:r w:rsidR="00AA7062" w:rsidRPr="00AA7062">
        <w:rPr>
          <w:i/>
          <w:lang w:val="en-US"/>
        </w:rPr>
        <w:t>A unique value which identifies an individu</w:t>
      </w:r>
      <w:r w:rsidR="00AA7062">
        <w:rPr>
          <w:i/>
          <w:lang w:val="en-US"/>
        </w:rPr>
        <w:t>al record within the</w:t>
      </w:r>
      <w:r w:rsidR="00AA7062">
        <w:rPr>
          <w:i/>
          <w:lang w:val="en-US"/>
        </w:rPr>
        <w:tab/>
        <w:t>collection</w:t>
      </w:r>
      <w:r w:rsidR="00AA7062">
        <w:rPr>
          <w:i/>
          <w:lang w:val="en-US"/>
        </w:rPr>
        <w:br/>
      </w:r>
      <w:r w:rsidRPr="004D2FBF">
        <w:rPr>
          <w:i/>
          <w:lang w:val="en-US"/>
        </w:rPr>
        <w:t xml:space="preserve"> </w:t>
      </w:r>
      <w:r w:rsidRPr="004D2FBF">
        <w:rPr>
          <w:i/>
          <w:lang w:val="en-US"/>
        </w:rPr>
        <w:tab/>
      </w:r>
      <w:r w:rsidRPr="008566E7">
        <w:rPr>
          <w:i/>
          <w:u w:val="single"/>
          <w:lang w:val="en-US"/>
        </w:rPr>
        <w:t>ScientificName</w:t>
      </w:r>
      <w:r>
        <w:rPr>
          <w:i/>
          <w:lang w:val="en-US"/>
        </w:rPr>
        <w:t>: The scientific name of the taxon as submitted to EurOBIS</w:t>
      </w:r>
      <w:r w:rsidRPr="004D2FBF">
        <w:rPr>
          <w:i/>
          <w:lang w:val="en-US"/>
        </w:rPr>
        <w:br/>
        <w:t xml:space="preserve"> </w:t>
      </w:r>
      <w:r w:rsidRPr="004D2FBF">
        <w:rPr>
          <w:i/>
          <w:lang w:val="en-US"/>
        </w:rPr>
        <w:tab/>
      </w:r>
      <w:r w:rsidRPr="008566E7">
        <w:rPr>
          <w:i/>
          <w:u w:val="single"/>
          <w:lang w:val="en-US"/>
        </w:rPr>
        <w:t>Year</w:t>
      </w:r>
      <w:r>
        <w:rPr>
          <w:i/>
          <w:lang w:val="en-US"/>
        </w:rPr>
        <w:t xml:space="preserve">: </w:t>
      </w:r>
      <w:r w:rsidRPr="004D2FBF">
        <w:rPr>
          <w:i/>
          <w:lang w:val="en-US"/>
        </w:rPr>
        <w:t>The year (expressed as an integer) the sample/observ</w:t>
      </w:r>
      <w:r>
        <w:rPr>
          <w:i/>
          <w:lang w:val="en-US"/>
        </w:rPr>
        <w:t>ation/record event occurred</w:t>
      </w:r>
      <w:r w:rsidRPr="004D2FBF">
        <w:rPr>
          <w:i/>
          <w:lang w:val="en-US"/>
        </w:rPr>
        <w:br/>
        <w:t xml:space="preserve"> </w:t>
      </w:r>
      <w:r w:rsidRPr="004D2FBF">
        <w:rPr>
          <w:i/>
          <w:lang w:val="en-US"/>
        </w:rPr>
        <w:tab/>
      </w:r>
      <w:r w:rsidRPr="008566E7">
        <w:rPr>
          <w:i/>
          <w:u w:val="single"/>
          <w:lang w:val="en-US"/>
        </w:rPr>
        <w:t>Month</w:t>
      </w:r>
      <w:r>
        <w:rPr>
          <w:i/>
          <w:lang w:val="en-US"/>
        </w:rPr>
        <w:t xml:space="preserve">: </w:t>
      </w:r>
      <w:r w:rsidRPr="004D2FBF">
        <w:rPr>
          <w:i/>
          <w:lang w:val="en-US"/>
        </w:rPr>
        <w:t>The month of year the sample/observation/record event occurred in the field</w:t>
      </w:r>
      <w:r>
        <w:rPr>
          <w:i/>
          <w:lang w:val="en-US"/>
        </w:rPr>
        <w:br/>
      </w:r>
      <w:r w:rsidRPr="004D2FBF">
        <w:rPr>
          <w:i/>
          <w:lang w:val="en-US"/>
        </w:rPr>
        <w:t xml:space="preserve"> </w:t>
      </w:r>
      <w:r w:rsidRPr="004D2FBF">
        <w:rPr>
          <w:i/>
          <w:lang w:val="en-US"/>
        </w:rPr>
        <w:tab/>
      </w:r>
      <w:r w:rsidRPr="008566E7">
        <w:rPr>
          <w:i/>
          <w:u w:val="single"/>
          <w:lang w:val="en-US"/>
        </w:rPr>
        <w:t>Day</w:t>
      </w:r>
      <w:r>
        <w:rPr>
          <w:i/>
          <w:lang w:val="en-US"/>
        </w:rPr>
        <w:t xml:space="preserve">: </w:t>
      </w:r>
      <w:r w:rsidRPr="004D2FBF">
        <w:rPr>
          <w:i/>
          <w:lang w:val="en-US"/>
        </w:rPr>
        <w:t>The day of the month the sample/observation/rec</w:t>
      </w:r>
      <w:r>
        <w:rPr>
          <w:i/>
          <w:lang w:val="en-US"/>
        </w:rPr>
        <w:t>ord event occurred in the field</w:t>
      </w:r>
      <w:r w:rsidRPr="004D2FBF">
        <w:rPr>
          <w:i/>
          <w:lang w:val="en-US"/>
        </w:rPr>
        <w:br/>
        <w:t xml:space="preserve"> </w:t>
      </w:r>
      <w:r w:rsidRPr="004D2FBF">
        <w:rPr>
          <w:i/>
          <w:lang w:val="en-US"/>
        </w:rPr>
        <w:tab/>
      </w:r>
      <w:r w:rsidRPr="008566E7">
        <w:rPr>
          <w:i/>
          <w:u w:val="single"/>
          <w:lang w:val="en-US"/>
        </w:rPr>
        <w:t>Longitude</w:t>
      </w:r>
      <w:r>
        <w:rPr>
          <w:i/>
          <w:lang w:val="en-US"/>
        </w:rPr>
        <w:t xml:space="preserve">: </w:t>
      </w:r>
      <w:r w:rsidRPr="004D2FBF">
        <w:rPr>
          <w:i/>
          <w:lang w:val="en-US"/>
        </w:rPr>
        <w:t xml:space="preserve">The longitude of the location from which the specimen was collected or in which </w:t>
      </w:r>
      <w:r>
        <w:rPr>
          <w:i/>
          <w:lang w:val="en-US"/>
        </w:rPr>
        <w:t xml:space="preserve">     </w:t>
      </w:r>
      <w:r w:rsidR="00AA7062">
        <w:rPr>
          <w:i/>
          <w:lang w:val="en-US"/>
        </w:rPr>
        <w:tab/>
      </w:r>
      <w:r w:rsidRPr="004D2FBF">
        <w:rPr>
          <w:i/>
          <w:lang w:val="en-US"/>
        </w:rPr>
        <w:t>the sample/observation/record event occurred.</w:t>
      </w:r>
      <w:r>
        <w:rPr>
          <w:i/>
          <w:lang w:val="en-US"/>
        </w:rPr>
        <w:t xml:space="preserve"> (in decimal degrees)</w:t>
      </w:r>
      <w:r w:rsidRPr="004D2FBF">
        <w:rPr>
          <w:i/>
          <w:lang w:val="en-US"/>
        </w:rPr>
        <w:br/>
        <w:t xml:space="preserve"> </w:t>
      </w:r>
      <w:r w:rsidRPr="004D2FBF">
        <w:rPr>
          <w:i/>
          <w:lang w:val="en-US"/>
        </w:rPr>
        <w:tab/>
      </w:r>
      <w:r w:rsidRPr="008566E7">
        <w:rPr>
          <w:i/>
          <w:u w:val="single"/>
          <w:lang w:val="en-US"/>
        </w:rPr>
        <w:t>Latitude</w:t>
      </w:r>
      <w:r>
        <w:rPr>
          <w:i/>
          <w:lang w:val="en-US"/>
        </w:rPr>
        <w:t xml:space="preserve">: </w:t>
      </w:r>
      <w:r w:rsidR="00AA7062" w:rsidRPr="00AA7062">
        <w:rPr>
          <w:i/>
          <w:lang w:val="en-US"/>
        </w:rPr>
        <w:t>The latitude of the location from w</w:t>
      </w:r>
      <w:r w:rsidR="00AA7062">
        <w:rPr>
          <w:i/>
          <w:lang w:val="en-US"/>
        </w:rPr>
        <w:t>hich the specimen was collected</w:t>
      </w:r>
      <w:r w:rsidR="00AA7062" w:rsidRPr="00AA7062">
        <w:rPr>
          <w:i/>
          <w:lang w:val="en-US"/>
        </w:rPr>
        <w:t xml:space="preserve"> </w:t>
      </w:r>
      <w:r w:rsidR="00AA7062" w:rsidRPr="004D2FBF">
        <w:rPr>
          <w:i/>
          <w:lang w:val="en-US"/>
        </w:rPr>
        <w:t>collected or i</w:t>
      </w:r>
      <w:r w:rsidR="00AA7062">
        <w:rPr>
          <w:i/>
          <w:lang w:val="en-US"/>
        </w:rPr>
        <w:t>n</w:t>
      </w:r>
      <w:r w:rsidR="00AA7062">
        <w:rPr>
          <w:i/>
          <w:lang w:val="en-US"/>
        </w:rPr>
        <w:tab/>
      </w:r>
      <w:r w:rsidR="00AA7062" w:rsidRPr="004D2FBF">
        <w:rPr>
          <w:i/>
          <w:lang w:val="en-US"/>
        </w:rPr>
        <w:t>which</w:t>
      </w:r>
      <w:r w:rsidR="00AA7062">
        <w:rPr>
          <w:i/>
          <w:lang w:val="en-US"/>
        </w:rPr>
        <w:t xml:space="preserve"> </w:t>
      </w:r>
      <w:r w:rsidR="00AA7062" w:rsidRPr="004D2FBF">
        <w:rPr>
          <w:i/>
          <w:lang w:val="en-US"/>
        </w:rPr>
        <w:t>the sample/observation/record event occurred</w:t>
      </w:r>
      <w:r>
        <w:rPr>
          <w:i/>
          <w:lang w:val="en-US"/>
        </w:rPr>
        <w:t xml:space="preserve"> (in decimal degrees)</w:t>
      </w:r>
      <w:r w:rsidR="00AA7062">
        <w:rPr>
          <w:i/>
          <w:lang w:val="en-US"/>
        </w:rPr>
        <w:t>.</w:t>
      </w:r>
      <w:r w:rsidRPr="004D2FBF">
        <w:rPr>
          <w:i/>
          <w:lang w:val="en-US"/>
        </w:rPr>
        <w:br/>
        <w:t xml:space="preserve"> </w:t>
      </w:r>
      <w:r w:rsidRPr="004D2FBF">
        <w:rPr>
          <w:i/>
          <w:lang w:val="en-US"/>
        </w:rPr>
        <w:tab/>
      </w:r>
      <w:r w:rsidRPr="008566E7">
        <w:rPr>
          <w:i/>
          <w:u w:val="single"/>
          <w:lang w:val="en-US"/>
        </w:rPr>
        <w:t>Precision(m):</w:t>
      </w:r>
      <w:r>
        <w:rPr>
          <w:i/>
          <w:lang w:val="en-US"/>
        </w:rPr>
        <w:t xml:space="preserve"> </w:t>
      </w:r>
      <w:r w:rsidR="00AA7062" w:rsidRPr="00AA7062">
        <w:rPr>
          <w:i/>
          <w:lang w:val="en-US"/>
        </w:rPr>
        <w:t xml:space="preserve">An estimate of how tightly the locality was specified in the Latitude and </w:t>
      </w:r>
      <w:r w:rsidR="00AA7062">
        <w:rPr>
          <w:i/>
          <w:lang w:val="en-US"/>
        </w:rPr>
        <w:tab/>
      </w:r>
      <w:r w:rsidR="00AA7062" w:rsidRPr="00AA7062">
        <w:rPr>
          <w:i/>
          <w:lang w:val="en-US"/>
        </w:rPr>
        <w:t xml:space="preserve">Longitude fields; expressed as a distance, in meters, that corresponds to a radius around the </w:t>
      </w:r>
      <w:r w:rsidR="00AA7062">
        <w:rPr>
          <w:i/>
          <w:lang w:val="en-US"/>
        </w:rPr>
        <w:tab/>
      </w:r>
      <w:r w:rsidR="00AA7062" w:rsidRPr="00AA7062">
        <w:rPr>
          <w:i/>
          <w:lang w:val="en-US"/>
        </w:rPr>
        <w:t xml:space="preserve">latitude-longitude coordinates. Use NULL where precision is unknown, cannot be estimated, </w:t>
      </w:r>
      <w:r w:rsidR="00AA7062">
        <w:rPr>
          <w:i/>
          <w:lang w:val="en-US"/>
        </w:rPr>
        <w:tab/>
      </w:r>
      <w:r w:rsidR="00AA7062" w:rsidRPr="00AA7062">
        <w:rPr>
          <w:i/>
          <w:lang w:val="en-US"/>
        </w:rPr>
        <w:t xml:space="preserve">or is not applicable. </w:t>
      </w:r>
      <w:r w:rsidRPr="004D2FBF">
        <w:rPr>
          <w:i/>
          <w:lang w:val="en-US"/>
        </w:rPr>
        <w:br/>
        <w:t xml:space="preserve"> </w:t>
      </w:r>
      <w:r w:rsidRPr="004D2FBF">
        <w:rPr>
          <w:i/>
          <w:lang w:val="en-US"/>
        </w:rPr>
        <w:tab/>
      </w:r>
      <w:r w:rsidRPr="008566E7">
        <w:rPr>
          <w:i/>
          <w:u w:val="single"/>
          <w:lang w:val="en-US"/>
        </w:rPr>
        <w:t>MinDepth(m)</w:t>
      </w:r>
      <w:r w:rsidRPr="004D2FBF">
        <w:rPr>
          <w:i/>
          <w:lang w:val="en-US"/>
        </w:rPr>
        <w:t xml:space="preserve"> </w:t>
      </w:r>
      <w:r>
        <w:rPr>
          <w:i/>
          <w:lang w:val="en-US"/>
        </w:rPr>
        <w:t xml:space="preserve">: </w:t>
      </w:r>
      <w:r w:rsidR="00AA7062" w:rsidRPr="00AA7062">
        <w:rPr>
          <w:i/>
          <w:lang w:val="en-US"/>
        </w:rPr>
        <w:t>The minimum distance in meters below the su</w:t>
      </w:r>
      <w:r w:rsidR="00AA7062">
        <w:rPr>
          <w:i/>
          <w:lang w:val="en-US"/>
        </w:rPr>
        <w:t>rface of the water at which the</w:t>
      </w:r>
      <w:r w:rsidR="00AA7062">
        <w:rPr>
          <w:i/>
          <w:lang w:val="en-US"/>
        </w:rPr>
        <w:tab/>
      </w:r>
      <w:r w:rsidR="00AA7062" w:rsidRPr="00AA7062">
        <w:rPr>
          <w:i/>
          <w:lang w:val="en-US"/>
        </w:rPr>
        <w:t>co</w:t>
      </w:r>
      <w:r w:rsidR="00AA7062">
        <w:rPr>
          <w:i/>
          <w:lang w:val="en-US"/>
        </w:rPr>
        <w:t>llection/record was made (in meters)</w:t>
      </w:r>
      <w:r w:rsidRPr="004D2FBF">
        <w:rPr>
          <w:i/>
          <w:lang w:val="en-US"/>
        </w:rPr>
        <w:br/>
      </w:r>
      <w:r w:rsidRPr="004D2FBF">
        <w:rPr>
          <w:i/>
          <w:lang w:val="en-US"/>
        </w:rPr>
        <w:tab/>
      </w:r>
      <w:r w:rsidRPr="008566E7">
        <w:rPr>
          <w:i/>
          <w:u w:val="single"/>
          <w:lang w:val="en-US"/>
        </w:rPr>
        <w:t>MaxDepth (m)</w:t>
      </w:r>
      <w:r w:rsidR="00AA7062" w:rsidRPr="008566E7">
        <w:rPr>
          <w:i/>
          <w:u w:val="single"/>
          <w:lang w:val="en-US"/>
        </w:rPr>
        <w:t>:</w:t>
      </w:r>
      <w:r w:rsidR="00AA7062">
        <w:rPr>
          <w:i/>
          <w:lang w:val="en-US"/>
        </w:rPr>
        <w:t xml:space="preserve"> </w:t>
      </w:r>
      <w:r w:rsidR="00AA7062" w:rsidRPr="00AA7062">
        <w:rPr>
          <w:i/>
          <w:lang w:val="en-US"/>
        </w:rPr>
        <w:t xml:space="preserve">The maximum distance in meters below the surface of the water at which the </w:t>
      </w:r>
      <w:r w:rsidR="00AA7062">
        <w:rPr>
          <w:i/>
          <w:lang w:val="en-US"/>
        </w:rPr>
        <w:tab/>
      </w:r>
      <w:r w:rsidR="00AA7062" w:rsidRPr="00AA7062">
        <w:rPr>
          <w:i/>
          <w:lang w:val="en-US"/>
        </w:rPr>
        <w:t>collection/record was made</w:t>
      </w:r>
      <w:r w:rsidR="00AA7062">
        <w:rPr>
          <w:i/>
          <w:lang w:val="en-US"/>
        </w:rPr>
        <w:t xml:space="preserve"> (in meters)</w:t>
      </w:r>
      <w:r w:rsidRPr="004D2FBF">
        <w:rPr>
          <w:i/>
          <w:lang w:val="en-US"/>
        </w:rPr>
        <w:br/>
        <w:t xml:space="preserve"> </w:t>
      </w:r>
      <w:r w:rsidRPr="004D2FBF">
        <w:rPr>
          <w:i/>
          <w:lang w:val="en-US"/>
        </w:rPr>
        <w:tab/>
      </w:r>
      <w:r w:rsidRPr="008566E7">
        <w:rPr>
          <w:i/>
          <w:u w:val="single"/>
          <w:lang w:val="en-US"/>
        </w:rPr>
        <w:t>Sex</w:t>
      </w:r>
      <w:r w:rsidR="00AA7062">
        <w:rPr>
          <w:i/>
          <w:lang w:val="en-US"/>
        </w:rPr>
        <w:t xml:space="preserve">: </w:t>
      </w:r>
      <w:r w:rsidR="00AA7062" w:rsidRPr="00AA7062">
        <w:rPr>
          <w:i/>
          <w:lang w:val="en-US"/>
        </w:rPr>
        <w:t>The sex of a specimen or c</w:t>
      </w:r>
      <w:r w:rsidR="00AA7062">
        <w:rPr>
          <w:i/>
          <w:lang w:val="en-US"/>
        </w:rPr>
        <w:t>ollected/observed individual(s)</w:t>
      </w:r>
      <w:r w:rsidRPr="004D2FBF">
        <w:rPr>
          <w:i/>
          <w:lang w:val="en-US"/>
        </w:rPr>
        <w:br/>
        <w:t xml:space="preserve"> </w:t>
      </w:r>
      <w:r w:rsidRPr="004D2FBF">
        <w:rPr>
          <w:i/>
          <w:lang w:val="en-US"/>
        </w:rPr>
        <w:tab/>
      </w:r>
      <w:r w:rsidRPr="008566E7">
        <w:rPr>
          <w:i/>
          <w:u w:val="single"/>
          <w:lang w:val="en-US"/>
        </w:rPr>
        <w:t>IndCount</w:t>
      </w:r>
      <w:r w:rsidR="00AA7062">
        <w:rPr>
          <w:i/>
          <w:lang w:val="en-US"/>
        </w:rPr>
        <w:t xml:space="preserve">: </w:t>
      </w:r>
      <w:r w:rsidR="00AA7062" w:rsidRPr="00AA7062">
        <w:rPr>
          <w:i/>
          <w:lang w:val="en-US"/>
        </w:rPr>
        <w:t>The number of indiv</w:t>
      </w:r>
      <w:r w:rsidR="00AA7062">
        <w:rPr>
          <w:i/>
          <w:lang w:val="en-US"/>
        </w:rPr>
        <w:t xml:space="preserve">iduals present in the lot, </w:t>
      </w:r>
      <w:r w:rsidR="00AA7062" w:rsidRPr="00AA7062">
        <w:rPr>
          <w:i/>
          <w:lang w:val="en-US"/>
        </w:rPr>
        <w:t>container</w:t>
      </w:r>
      <w:r w:rsidR="00AA7062">
        <w:rPr>
          <w:i/>
          <w:lang w:val="en-US"/>
        </w:rPr>
        <w:t xml:space="preserve">. Often used as an estimate </w:t>
      </w:r>
      <w:r w:rsidR="00AA7062">
        <w:rPr>
          <w:i/>
          <w:lang w:val="en-US"/>
        </w:rPr>
        <w:tab/>
        <w:t>for the abundance, together with sample size representing the unit of the abundance</w:t>
      </w:r>
      <w:r w:rsidRPr="004D2FBF">
        <w:rPr>
          <w:i/>
          <w:lang w:val="en-US"/>
        </w:rPr>
        <w:br/>
        <w:t xml:space="preserve"> </w:t>
      </w:r>
      <w:r w:rsidRPr="004D2FBF">
        <w:rPr>
          <w:i/>
          <w:lang w:val="en-US"/>
        </w:rPr>
        <w:tab/>
      </w:r>
      <w:r w:rsidRPr="008566E7">
        <w:rPr>
          <w:i/>
          <w:u w:val="single"/>
          <w:lang w:val="en-US"/>
        </w:rPr>
        <w:t>SampleSize</w:t>
      </w:r>
      <w:r w:rsidR="00AA7062">
        <w:rPr>
          <w:i/>
          <w:lang w:val="en-US"/>
        </w:rPr>
        <w:t xml:space="preserve">: </w:t>
      </w:r>
      <w:r w:rsidR="00AA7062" w:rsidRPr="00AA7062">
        <w:rPr>
          <w:i/>
          <w:lang w:val="en-US"/>
        </w:rPr>
        <w:t>Samplesize: the size of the sample from which</w:t>
      </w:r>
      <w:r w:rsidR="00AA7062">
        <w:rPr>
          <w:i/>
          <w:lang w:val="en-US"/>
        </w:rPr>
        <w:t xml:space="preserve"> the collection/observation was</w:t>
      </w:r>
      <w:r w:rsidR="00AA7062">
        <w:rPr>
          <w:i/>
          <w:lang w:val="en-US"/>
        </w:rPr>
        <w:tab/>
      </w:r>
      <w:r w:rsidR="00AA7062" w:rsidRPr="00AA7062">
        <w:rPr>
          <w:i/>
          <w:lang w:val="en-US"/>
        </w:rPr>
        <w:t>drawn.</w:t>
      </w:r>
      <w:r w:rsidR="008566E7">
        <w:rPr>
          <w:i/>
          <w:lang w:val="en-US"/>
        </w:rPr>
        <w:t xml:space="preserve">Often used as the unit of the IndCount field. </w:t>
      </w:r>
      <w:r w:rsidRPr="004D2FBF">
        <w:rPr>
          <w:i/>
          <w:lang w:val="en-US"/>
        </w:rPr>
        <w:br/>
        <w:t xml:space="preserve"> </w:t>
      </w:r>
      <w:r w:rsidRPr="004D2FBF">
        <w:rPr>
          <w:i/>
          <w:lang w:val="en-US"/>
        </w:rPr>
        <w:tab/>
      </w:r>
      <w:r w:rsidRPr="008566E7">
        <w:rPr>
          <w:i/>
          <w:u w:val="single"/>
          <w:lang w:val="en-US"/>
        </w:rPr>
        <w:t>InstitutionCode</w:t>
      </w:r>
      <w:r w:rsidR="00AA7062">
        <w:rPr>
          <w:i/>
          <w:lang w:val="en-US"/>
        </w:rPr>
        <w:t xml:space="preserve">: </w:t>
      </w:r>
      <w:r w:rsidR="00AA7062" w:rsidRPr="00AA7062">
        <w:rPr>
          <w:i/>
          <w:lang w:val="en-US"/>
        </w:rPr>
        <w:t xml:space="preserve">A "standard" code identifier that identifies the institution to which the </w:t>
      </w:r>
      <w:r w:rsidR="00AA7062">
        <w:rPr>
          <w:i/>
          <w:lang w:val="en-US"/>
        </w:rPr>
        <w:tab/>
      </w:r>
      <w:r w:rsidR="00AA7062" w:rsidRPr="00AA7062">
        <w:rPr>
          <w:i/>
          <w:lang w:val="en-US"/>
        </w:rPr>
        <w:t>collection belongs, if there is one.</w:t>
      </w:r>
      <w:r w:rsidRPr="004D2FBF">
        <w:rPr>
          <w:i/>
          <w:lang w:val="en-US"/>
        </w:rPr>
        <w:br/>
        <w:t xml:space="preserve"> </w:t>
      </w:r>
      <w:r w:rsidRPr="004D2FBF">
        <w:rPr>
          <w:i/>
          <w:lang w:val="en-US"/>
        </w:rPr>
        <w:tab/>
      </w:r>
      <w:r w:rsidRPr="008566E7">
        <w:rPr>
          <w:i/>
          <w:u w:val="single"/>
          <w:lang w:val="en-US"/>
        </w:rPr>
        <w:t>TaxonLSID</w:t>
      </w:r>
      <w:r w:rsidR="00AA7062">
        <w:rPr>
          <w:i/>
          <w:lang w:val="en-US"/>
        </w:rPr>
        <w:t xml:space="preserve">: Unique </w:t>
      </w:r>
      <w:r w:rsidR="00AA7062" w:rsidRPr="00AA7062">
        <w:rPr>
          <w:i/>
          <w:lang w:val="en-US"/>
        </w:rPr>
        <w:t>Life Science Identifier</w:t>
      </w:r>
      <w:r w:rsidR="00AA7062">
        <w:rPr>
          <w:i/>
          <w:lang w:val="en-US"/>
        </w:rPr>
        <w:t xml:space="preserve"> of the taxon</w:t>
      </w:r>
      <w:r w:rsidR="00D35D39">
        <w:rPr>
          <w:i/>
          <w:lang w:val="en-US"/>
        </w:rPr>
        <w:t xml:space="preserve">. The link of each record to the World </w:t>
      </w:r>
      <w:r w:rsidR="001133A7">
        <w:rPr>
          <w:i/>
          <w:lang w:val="en-US"/>
        </w:rPr>
        <w:tab/>
      </w:r>
      <w:r w:rsidR="00D35D39">
        <w:rPr>
          <w:i/>
          <w:lang w:val="en-US"/>
        </w:rPr>
        <w:t xml:space="preserve">Register of Marine Species </w:t>
      </w:r>
      <w:r w:rsidR="001133A7">
        <w:rPr>
          <w:i/>
          <w:lang w:val="en-US"/>
        </w:rPr>
        <w:t xml:space="preserve">(WoRMS) </w:t>
      </w:r>
      <w:r w:rsidR="00D35D39">
        <w:rPr>
          <w:i/>
          <w:lang w:val="en-US"/>
        </w:rPr>
        <w:t>allows to link to the accepted scientific name</w:t>
      </w:r>
      <w:r w:rsidR="001133A7">
        <w:rPr>
          <w:i/>
          <w:lang w:val="en-US"/>
        </w:rPr>
        <w:t xml:space="preserve">, and </w:t>
      </w:r>
      <w:r w:rsidR="001133A7">
        <w:rPr>
          <w:i/>
          <w:lang w:val="en-US"/>
        </w:rPr>
        <w:tab/>
        <w:t xml:space="preserve">provides the full accepted higher classification of the taxon. It allows also to exclude spelling </w:t>
      </w:r>
      <w:r w:rsidR="001133A7">
        <w:rPr>
          <w:i/>
          <w:lang w:val="en-US"/>
        </w:rPr>
        <w:tab/>
        <w:t>variation.</w:t>
      </w:r>
      <w:r w:rsidRPr="004D2FBF">
        <w:rPr>
          <w:i/>
          <w:lang w:val="en-US"/>
        </w:rPr>
        <w:br/>
        <w:t xml:space="preserve"> </w:t>
      </w:r>
      <w:r w:rsidRPr="004D2FBF">
        <w:rPr>
          <w:i/>
          <w:lang w:val="en-US"/>
        </w:rPr>
        <w:tab/>
      </w:r>
      <w:r w:rsidRPr="008566E7">
        <w:rPr>
          <w:i/>
          <w:u w:val="single"/>
          <w:lang w:val="en-US"/>
        </w:rPr>
        <w:t>Metadata</w:t>
      </w:r>
      <w:r w:rsidR="00AA7062">
        <w:rPr>
          <w:i/>
          <w:lang w:val="en-US"/>
        </w:rPr>
        <w:t xml:space="preserve">: Link to the metadata of the collection or dataset </w:t>
      </w:r>
      <w:r w:rsidR="008566E7">
        <w:rPr>
          <w:i/>
          <w:lang w:val="en-US"/>
        </w:rPr>
        <w:t>of the record</w:t>
      </w:r>
    </w:p>
    <w:p w:rsidR="00D35D39" w:rsidRDefault="008566E7" w:rsidP="00745A73">
      <w:pPr>
        <w:jc w:val="both"/>
        <w:rPr>
          <w:lang w:val="en-US"/>
        </w:rPr>
      </w:pPr>
      <w:r>
        <w:rPr>
          <w:lang w:val="en-US"/>
        </w:rPr>
        <w:lastRenderedPageBreak/>
        <w:t xml:space="preserve">Although EurOBIS strives to store information on all of these attributes, only Scientific Name, Latitude and Longitude are mandatory fields. All other fields mentioned here are highly recommended in the OBIS scheme. Additionally, when downloading the attributes of the records, the field Citation will be added to the downloaded file. </w:t>
      </w:r>
    </w:p>
    <w:p w:rsidR="00675DD6" w:rsidRPr="00FF48CC" w:rsidRDefault="00675DD6" w:rsidP="00745A73">
      <w:pPr>
        <w:jc w:val="both"/>
        <w:rPr>
          <w:lang w:val="en-US"/>
        </w:rPr>
      </w:pPr>
    </w:p>
    <w:p w:rsidR="00295324" w:rsidRPr="009751D7" w:rsidRDefault="00D35D39" w:rsidP="009751D7">
      <w:pPr>
        <w:pStyle w:val="Heading4"/>
        <w:rPr>
          <w:rFonts w:asciiTheme="minorHAnsi" w:hAnsiTheme="minorHAnsi"/>
          <w:color w:val="auto"/>
          <w:lang w:val="en-US"/>
        </w:rPr>
      </w:pPr>
      <w:bookmarkStart w:id="12" w:name="_Toc293566563"/>
      <w:r>
        <w:rPr>
          <w:rFonts w:asciiTheme="minorHAnsi" w:hAnsiTheme="minorHAnsi"/>
          <w:color w:val="auto"/>
          <w:lang w:val="en-US"/>
        </w:rPr>
        <w:t>2.1.2.6</w:t>
      </w:r>
      <w:r w:rsidR="009751D7" w:rsidRPr="009751D7">
        <w:rPr>
          <w:rFonts w:asciiTheme="minorHAnsi" w:hAnsiTheme="minorHAnsi"/>
          <w:color w:val="auto"/>
          <w:lang w:val="en-US"/>
        </w:rPr>
        <w:t xml:space="preserve">. </w:t>
      </w:r>
      <w:r w:rsidR="00295324" w:rsidRPr="009751D7">
        <w:rPr>
          <w:rFonts w:asciiTheme="minorHAnsi" w:hAnsiTheme="minorHAnsi"/>
          <w:color w:val="auto"/>
          <w:lang w:val="en-US"/>
        </w:rPr>
        <w:t>Data downloading</w:t>
      </w:r>
      <w:bookmarkEnd w:id="12"/>
      <w:r w:rsidR="009F6EA6">
        <w:rPr>
          <w:rFonts w:asciiTheme="minorHAnsi" w:hAnsiTheme="minorHAnsi"/>
          <w:color w:val="auto"/>
          <w:lang w:val="en-US"/>
        </w:rPr>
        <w:br/>
      </w:r>
    </w:p>
    <w:p w:rsidR="00295324" w:rsidRDefault="00295324" w:rsidP="00295324">
      <w:pPr>
        <w:jc w:val="both"/>
        <w:rPr>
          <w:lang w:val="en-US"/>
        </w:rPr>
      </w:pPr>
      <w:r>
        <w:rPr>
          <w:lang w:val="en-US"/>
        </w:rPr>
        <w:t xml:space="preserve">The data can easily be downloaded from the biological data portal. The raw monitoring data or observation data can be downloaded after selection of a specific taxa or a specific dataset, possibly with extra spatial, temporal or depth selections.  Since all observation data stored in the EurOBIS database is freely available, users can download the information after supplying some information (name, organization, email, country and purpose of download). This information </w:t>
      </w:r>
      <w:r w:rsidR="004D4AF9">
        <w:rPr>
          <w:lang w:val="en-US"/>
        </w:rPr>
        <w:t>will</w:t>
      </w:r>
      <w:r>
        <w:rPr>
          <w:lang w:val="en-US"/>
        </w:rPr>
        <w:t xml:space="preserve"> only be used to monitor the usage and the downloading of the data. Users can download the </w:t>
      </w:r>
      <w:r w:rsidR="004D4AF9">
        <w:rPr>
          <w:lang w:val="en-US"/>
        </w:rPr>
        <w:t>data as tab delimi</w:t>
      </w:r>
      <w:r>
        <w:rPr>
          <w:lang w:val="en-US"/>
        </w:rPr>
        <w:t>ted files</w:t>
      </w:r>
      <w:r w:rsidR="00562A10">
        <w:rPr>
          <w:lang w:val="en-US"/>
        </w:rPr>
        <w:t>,</w:t>
      </w:r>
      <w:r>
        <w:rPr>
          <w:lang w:val="en-US"/>
        </w:rPr>
        <w:t xml:space="preserve"> which can be used in most data handling and statistical programs. For smaller d</w:t>
      </w:r>
      <w:r w:rsidR="00754B37">
        <w:rPr>
          <w:lang w:val="en-US"/>
        </w:rPr>
        <w:t>ownloads (&lt;10</w:t>
      </w:r>
      <w:r w:rsidR="00562A10">
        <w:rPr>
          <w:lang w:val="en-US"/>
        </w:rPr>
        <w:t>,</w:t>
      </w:r>
      <w:r>
        <w:rPr>
          <w:lang w:val="en-US"/>
        </w:rPr>
        <w:t>000 records), the dat</w:t>
      </w:r>
      <w:r w:rsidR="004D4AF9">
        <w:rPr>
          <w:lang w:val="en-US"/>
        </w:rPr>
        <w:t>a can also be downloaded as an E</w:t>
      </w:r>
      <w:r>
        <w:rPr>
          <w:lang w:val="en-US"/>
        </w:rPr>
        <w:t xml:space="preserve">xcel file. </w:t>
      </w:r>
      <w:r w:rsidR="00754B37">
        <w:rPr>
          <w:lang w:val="en-US"/>
        </w:rPr>
        <w:t>The GIS layers,</w:t>
      </w:r>
      <w:r>
        <w:rPr>
          <w:lang w:val="en-US"/>
        </w:rPr>
        <w:t xml:space="preserve"> aggregated data</w:t>
      </w:r>
      <w:r w:rsidR="00754B37">
        <w:rPr>
          <w:lang w:val="en-US"/>
        </w:rPr>
        <w:t xml:space="preserve"> or data</w:t>
      </w:r>
      <w:r w:rsidR="00562A10">
        <w:rPr>
          <w:lang w:val="en-US"/>
        </w:rPr>
        <w:t xml:space="preserve"> </w:t>
      </w:r>
      <w:r w:rsidR="00754B37">
        <w:rPr>
          <w:lang w:val="en-US"/>
        </w:rPr>
        <w:t>products</w:t>
      </w:r>
      <w:r>
        <w:rPr>
          <w:lang w:val="en-US"/>
        </w:rPr>
        <w:t xml:space="preserve"> can be </w:t>
      </w:r>
      <w:r w:rsidR="00754B37">
        <w:rPr>
          <w:lang w:val="en-US"/>
        </w:rPr>
        <w:t>downloaded as different</w:t>
      </w:r>
      <w:r>
        <w:rPr>
          <w:lang w:val="en-US"/>
        </w:rPr>
        <w:t xml:space="preserve"> </w:t>
      </w:r>
      <w:r w:rsidR="00754B37">
        <w:rPr>
          <w:lang w:val="en-US"/>
        </w:rPr>
        <w:t xml:space="preserve">OGC compliant </w:t>
      </w:r>
      <w:r w:rsidRPr="00867C97">
        <w:rPr>
          <w:lang w:val="en-US"/>
        </w:rPr>
        <w:t>Web Map Service (WMS)</w:t>
      </w:r>
      <w:r>
        <w:rPr>
          <w:lang w:val="en-US"/>
        </w:rPr>
        <w:t xml:space="preserve"> </w:t>
      </w:r>
      <w:r w:rsidR="00754B37">
        <w:rPr>
          <w:lang w:val="en-US"/>
        </w:rPr>
        <w:t>or Web Feature Service (WFS). The different WMS</w:t>
      </w:r>
      <w:r>
        <w:rPr>
          <w:lang w:val="en-US"/>
        </w:rPr>
        <w:t xml:space="preserve"> </w:t>
      </w:r>
      <w:r w:rsidR="00754B37">
        <w:rPr>
          <w:lang w:val="en-US"/>
        </w:rPr>
        <w:t xml:space="preserve">formats include GIF, KML, GEORSS, JPG, PDF, SVG, PNG, Tiff; the different WFS formats include CSV, GML2, GML3, </w:t>
      </w:r>
      <w:r w:rsidR="00ED023A">
        <w:rPr>
          <w:lang w:val="en-US"/>
        </w:rPr>
        <w:t xml:space="preserve">GeoJSON, </w:t>
      </w:r>
      <w:r w:rsidR="00754B37">
        <w:rPr>
          <w:lang w:val="en-US"/>
        </w:rPr>
        <w:t>Shap</w:t>
      </w:r>
      <w:r w:rsidR="00ED023A">
        <w:rPr>
          <w:lang w:val="en-US"/>
        </w:rPr>
        <w:t>e</w:t>
      </w:r>
      <w:r w:rsidR="00754B37">
        <w:rPr>
          <w:lang w:val="en-US"/>
        </w:rPr>
        <w:t xml:space="preserve">file. </w:t>
      </w:r>
      <w:r w:rsidR="00ED023A">
        <w:rPr>
          <w:lang w:val="en-US"/>
        </w:rPr>
        <w:t xml:space="preserve">The metadata of the GIS layers are available as the OGC compliant CSW (Catalogue Service for the Web). </w:t>
      </w:r>
      <w:r>
        <w:rPr>
          <w:lang w:val="en-US"/>
        </w:rPr>
        <w:t>Before download, users need to agree with the terms of use</w:t>
      </w:r>
      <w:r w:rsidR="00562A10">
        <w:rPr>
          <w:lang w:val="en-US"/>
        </w:rPr>
        <w:t>,</w:t>
      </w:r>
      <w:r>
        <w:rPr>
          <w:lang w:val="en-US"/>
        </w:rPr>
        <w:t xml:space="preserve"> which are currently</w:t>
      </w:r>
      <w:r w:rsidR="00ED023A">
        <w:rPr>
          <w:lang w:val="en-US"/>
        </w:rPr>
        <w:t xml:space="preserve"> </w:t>
      </w:r>
      <w:r>
        <w:rPr>
          <w:lang w:val="en-US"/>
        </w:rPr>
        <w:t xml:space="preserve">formulated as follows: </w:t>
      </w:r>
    </w:p>
    <w:p w:rsidR="00295324" w:rsidRDefault="00295324" w:rsidP="00295324">
      <w:pPr>
        <w:jc w:val="both"/>
        <w:rPr>
          <w:lang w:val="en-US"/>
        </w:rPr>
      </w:pPr>
      <w:r>
        <w:rPr>
          <w:lang w:val="en-US"/>
        </w:rPr>
        <w:t>“</w:t>
      </w:r>
      <w:r w:rsidRPr="00E6294C">
        <w:rPr>
          <w:lang w:val="en-US"/>
        </w:rPr>
        <w:t xml:space="preserve">If data are extracted from the </w:t>
      </w:r>
      <w:r w:rsidR="007609AA">
        <w:rPr>
          <w:lang w:val="en-US"/>
        </w:rPr>
        <w:t>EMODnet</w:t>
      </w:r>
      <w:r w:rsidRPr="00E6294C">
        <w:rPr>
          <w:lang w:val="en-US"/>
        </w:rPr>
        <w:t xml:space="preserve"> Data Portal for secondary analysis resulting in a publication, the appropriate source should be cited:</w:t>
      </w:r>
    </w:p>
    <w:p w:rsidR="00295324" w:rsidRPr="00E6294C" w:rsidRDefault="00295324" w:rsidP="00A546DD">
      <w:pPr>
        <w:pStyle w:val="ListParagraph"/>
        <w:numPr>
          <w:ilvl w:val="0"/>
          <w:numId w:val="6"/>
        </w:numPr>
        <w:spacing w:after="0" w:line="240" w:lineRule="auto"/>
        <w:contextualSpacing w:val="0"/>
        <w:jc w:val="both"/>
        <w:rPr>
          <w:lang w:val="en-US"/>
        </w:rPr>
      </w:pPr>
      <w:r w:rsidRPr="00E6294C">
        <w:rPr>
          <w:lang w:val="en-US"/>
        </w:rPr>
        <w:t>Online raw data (background data) should be cited as follows: EurOBIS Data. European node of the Ocean Biogeographic Information System. Available online at http://www.eurobis.org Consulted on 2011-03-12.</w:t>
      </w:r>
    </w:p>
    <w:p w:rsidR="00295324" w:rsidRPr="00E6294C" w:rsidRDefault="00295324" w:rsidP="00A546DD">
      <w:pPr>
        <w:pStyle w:val="ListParagraph"/>
        <w:numPr>
          <w:ilvl w:val="0"/>
          <w:numId w:val="6"/>
        </w:numPr>
        <w:spacing w:after="0" w:line="240" w:lineRule="auto"/>
        <w:contextualSpacing w:val="0"/>
        <w:jc w:val="both"/>
        <w:rPr>
          <w:lang w:val="en-US"/>
        </w:rPr>
      </w:pPr>
      <w:r w:rsidRPr="00E6294C">
        <w:rPr>
          <w:lang w:val="en-US"/>
        </w:rPr>
        <w:t>If any individual datasource of EurOBIS constitutes a significant proportion of the records used in the secondary analysis (e.g., more than 10% of the data are derived from this source), the individual data source should also be cited.</w:t>
      </w:r>
    </w:p>
    <w:p w:rsidR="00295324" w:rsidRPr="00E6294C" w:rsidRDefault="00295324" w:rsidP="00A546DD">
      <w:pPr>
        <w:pStyle w:val="ListParagraph"/>
        <w:numPr>
          <w:ilvl w:val="0"/>
          <w:numId w:val="6"/>
        </w:numPr>
        <w:spacing w:after="0" w:line="240" w:lineRule="auto"/>
        <w:contextualSpacing w:val="0"/>
        <w:jc w:val="both"/>
        <w:rPr>
          <w:lang w:val="en-US"/>
        </w:rPr>
      </w:pPr>
      <w:r w:rsidRPr="00E6294C">
        <w:rPr>
          <w:lang w:val="en-US"/>
        </w:rPr>
        <w:t>If any individual datasource of EurOBIS constitutes a substantial proportion of the records used in the secondary analysis (i.e. more than 25% of the data are derived from this source, or the data are essential to arrive at the conclusion of the analysis), the manager/custodian of this dataset should be contacted. It may be useful to contact the data source directly in case there are additional data that may strengthen the analysis or there are features of the data that are important to consider but may not have been apparent from the metadata.</w:t>
      </w:r>
    </w:p>
    <w:p w:rsidR="00295324" w:rsidRPr="00E6294C" w:rsidRDefault="00295324" w:rsidP="00A546DD">
      <w:pPr>
        <w:pStyle w:val="ListParagraph"/>
        <w:numPr>
          <w:ilvl w:val="0"/>
          <w:numId w:val="6"/>
        </w:numPr>
        <w:spacing w:after="0" w:line="240" w:lineRule="auto"/>
        <w:contextualSpacing w:val="0"/>
        <w:jc w:val="both"/>
        <w:rPr>
          <w:lang w:val="en-US"/>
        </w:rPr>
      </w:pPr>
      <w:r w:rsidRPr="00E6294C">
        <w:rPr>
          <w:lang w:val="en-US"/>
        </w:rPr>
        <w:t xml:space="preserve">Online data products and GIS maps (foreground data) should be cited as follows: </w:t>
      </w:r>
      <w:r w:rsidR="007609AA">
        <w:rPr>
          <w:lang w:val="en-US"/>
        </w:rPr>
        <w:t>EMODnet</w:t>
      </w:r>
      <w:r w:rsidRPr="00E6294C">
        <w:rPr>
          <w:lang w:val="en-US"/>
        </w:rPr>
        <w:t xml:space="preserve"> Biological Data Products. Available online at http://bio.</w:t>
      </w:r>
      <w:r w:rsidR="00562A10">
        <w:rPr>
          <w:lang w:val="en-US"/>
        </w:rPr>
        <w:t>emodnet</w:t>
      </w:r>
      <w:r w:rsidRPr="00E6294C">
        <w:rPr>
          <w:lang w:val="en-US"/>
        </w:rPr>
        <w:t>.eu Consulted on 2011-03-12.</w:t>
      </w:r>
    </w:p>
    <w:p w:rsidR="00295324" w:rsidRPr="00E6294C" w:rsidRDefault="00295324" w:rsidP="00295324">
      <w:pPr>
        <w:jc w:val="both"/>
        <w:rPr>
          <w:lang w:val="en-US"/>
        </w:rPr>
      </w:pPr>
    </w:p>
    <w:p w:rsidR="00295324" w:rsidRDefault="00295324" w:rsidP="00295324">
      <w:pPr>
        <w:jc w:val="both"/>
        <w:rPr>
          <w:lang w:val="en-US"/>
        </w:rPr>
      </w:pPr>
      <w:r w:rsidRPr="00E6294C">
        <w:rPr>
          <w:lang w:val="en-US"/>
        </w:rPr>
        <w:t xml:space="preserve">The data may not be redistributed without the permission of the appropriate data owners. If data are extracted from the </w:t>
      </w:r>
      <w:r w:rsidR="007609AA">
        <w:rPr>
          <w:lang w:val="en-US"/>
        </w:rPr>
        <w:t>EMODnet</w:t>
      </w:r>
      <w:r w:rsidRPr="00E6294C">
        <w:rPr>
          <w:lang w:val="en-US"/>
        </w:rPr>
        <w:t xml:space="preserve"> Data Portal for redistribution, please contact us at </w:t>
      </w:r>
      <w:hyperlink r:id="rId41" w:history="1">
        <w:r w:rsidR="00562A10" w:rsidRPr="009C6462">
          <w:rPr>
            <w:rStyle w:val="Hyperlink"/>
            <w:lang w:val="en-US"/>
          </w:rPr>
          <w:t>bio@emodnet.eu</w:t>
        </w:r>
      </w:hyperlink>
      <w:r>
        <w:rPr>
          <w:lang w:val="en-US"/>
        </w:rPr>
        <w:t>”</w:t>
      </w:r>
    </w:p>
    <w:p w:rsidR="009754CA" w:rsidRPr="00D04DFC" w:rsidRDefault="009754CA" w:rsidP="00295324">
      <w:pPr>
        <w:jc w:val="both"/>
        <w:rPr>
          <w:lang w:val="en-US"/>
        </w:rPr>
      </w:pPr>
      <w:r>
        <w:rPr>
          <w:lang w:val="en-US"/>
        </w:rPr>
        <w:t>This disclaimer is also</w:t>
      </w:r>
      <w:r w:rsidR="009751D7">
        <w:rPr>
          <w:lang w:val="en-US"/>
        </w:rPr>
        <w:t xml:space="preserve"> added to each downloaded file from the data portal.</w:t>
      </w:r>
      <w:r>
        <w:rPr>
          <w:lang w:val="en-US"/>
        </w:rPr>
        <w:t xml:space="preserve"> </w:t>
      </w:r>
    </w:p>
    <w:p w:rsidR="00AB04A0" w:rsidRPr="009751D7" w:rsidRDefault="00AB04A0" w:rsidP="00AB04A0">
      <w:pPr>
        <w:pStyle w:val="Heading4"/>
        <w:rPr>
          <w:rFonts w:asciiTheme="minorHAnsi" w:hAnsiTheme="minorHAnsi"/>
          <w:color w:val="auto"/>
          <w:lang w:val="en-US"/>
        </w:rPr>
      </w:pPr>
      <w:bookmarkStart w:id="13" w:name="_Toc293566564"/>
      <w:r>
        <w:rPr>
          <w:rFonts w:asciiTheme="minorHAnsi" w:hAnsiTheme="minorHAnsi"/>
          <w:color w:val="auto"/>
          <w:lang w:val="en-US"/>
        </w:rPr>
        <w:lastRenderedPageBreak/>
        <w:t>2.1.2.7</w:t>
      </w:r>
      <w:r w:rsidRPr="009751D7">
        <w:rPr>
          <w:rFonts w:asciiTheme="minorHAnsi" w:hAnsiTheme="minorHAnsi"/>
          <w:color w:val="auto"/>
          <w:lang w:val="en-US"/>
        </w:rPr>
        <w:t>.</w:t>
      </w:r>
      <w:r w:rsidRPr="00AB04A0">
        <w:rPr>
          <w:lang w:val="en-US"/>
        </w:rPr>
        <w:t xml:space="preserve"> </w:t>
      </w:r>
      <w:r w:rsidRPr="00AB04A0">
        <w:rPr>
          <w:rFonts w:asciiTheme="minorHAnsi" w:hAnsiTheme="minorHAnsi"/>
          <w:color w:val="auto"/>
          <w:lang w:val="en-US"/>
        </w:rPr>
        <w:t>Integrat</w:t>
      </w:r>
      <w:r w:rsidR="00CE0865">
        <w:rPr>
          <w:rFonts w:asciiTheme="minorHAnsi" w:hAnsiTheme="minorHAnsi"/>
          <w:color w:val="auto"/>
          <w:lang w:val="en-US"/>
        </w:rPr>
        <w:t>ion</w:t>
      </w:r>
      <w:r w:rsidRPr="00AB04A0">
        <w:rPr>
          <w:rFonts w:asciiTheme="minorHAnsi" w:hAnsiTheme="minorHAnsi"/>
          <w:color w:val="auto"/>
          <w:lang w:val="en-US"/>
        </w:rPr>
        <w:t xml:space="preserve"> OGC compliant data layers</w:t>
      </w:r>
      <w:bookmarkEnd w:id="13"/>
    </w:p>
    <w:p w:rsidR="00C97BA3" w:rsidRDefault="009D610E" w:rsidP="009D610E">
      <w:pPr>
        <w:jc w:val="both"/>
        <w:rPr>
          <w:lang w:val="en-US"/>
        </w:rPr>
      </w:pPr>
      <w:r>
        <w:rPr>
          <w:lang w:val="en-US"/>
        </w:rPr>
        <w:t>The EMODnet Biological data portal is fully OGC compliant. In the legend</w:t>
      </w:r>
      <w:r w:rsidR="00562A10">
        <w:rPr>
          <w:lang w:val="en-US"/>
        </w:rPr>
        <w:t>,</w:t>
      </w:r>
      <w:r>
        <w:rPr>
          <w:lang w:val="en-US"/>
        </w:rPr>
        <w:t xml:space="preserve"> several data layers stored on different servers are made visible. At this moment bathymetric maps GEBCO, </w:t>
      </w:r>
      <w:r w:rsidRPr="009D610E">
        <w:rPr>
          <w:lang w:val="en-US"/>
        </w:rPr>
        <w:t>ETOPO1</w:t>
      </w:r>
      <w:r>
        <w:rPr>
          <w:lang w:val="en-US"/>
        </w:rPr>
        <w:t xml:space="preserve"> from BODC and NOAA are made visible. Some abiotic data maps form MYOCean (salinity) and from EMODnet Geology (seabed substrate), and seabed habitat maps developed under EMODnet Habitat mapping are made visible on the portal. There is also a link to the original data</w:t>
      </w:r>
      <w:r w:rsidR="00C97BA3">
        <w:rPr>
          <w:lang w:val="en-US"/>
        </w:rPr>
        <w:t xml:space="preserve"> layers. Metadata of the data layers that are plotted on the biological data portal can also point to OGC compliant metadata catalogues (like Geonetwork).  This metadata catalogues provide a Catalogue Web Service (CSW). </w:t>
      </w:r>
    </w:p>
    <w:p w:rsidR="00C97BA3" w:rsidRDefault="00EA227B" w:rsidP="00005BF8">
      <w:pPr>
        <w:jc w:val="center"/>
      </w:pPr>
      <w:r>
        <w:object w:dxaOrig="11685" w:dyaOrig="9045">
          <v:shape id="_x0000_i1029" type="#_x0000_t75" style="width:291pt;height:225pt" o:ole="">
            <v:imagedata r:id="rId42" o:title=""/>
          </v:shape>
          <o:OLEObject Type="Embed" ProgID="CorelPhotoPaint.Image.12" ShapeID="_x0000_i1029" DrawAspect="Content" ObjectID="_1367319522" r:id="rId43"/>
        </w:object>
      </w:r>
    </w:p>
    <w:p w:rsidR="00C97BA3" w:rsidRPr="005B6423" w:rsidRDefault="005B6423" w:rsidP="00005BF8">
      <w:pPr>
        <w:jc w:val="center"/>
        <w:rPr>
          <w:i/>
          <w:sz w:val="18"/>
          <w:szCs w:val="18"/>
          <w:lang w:val="en-US"/>
        </w:rPr>
      </w:pPr>
      <w:r w:rsidRPr="005B6423">
        <w:rPr>
          <w:i/>
          <w:sz w:val="18"/>
          <w:szCs w:val="18"/>
          <w:lang w:val="en-US"/>
        </w:rPr>
        <w:t>Fig 8</w:t>
      </w:r>
      <w:r w:rsidR="00C97BA3" w:rsidRPr="005B6423">
        <w:rPr>
          <w:i/>
          <w:sz w:val="18"/>
          <w:szCs w:val="18"/>
          <w:lang w:val="en-US"/>
        </w:rPr>
        <w:t>. Metadata of a biological data layer in the EMODnet portal. The CSW interface is based upon the OGC Catalog Services Specification</w:t>
      </w:r>
    </w:p>
    <w:p w:rsidR="00295324" w:rsidRPr="009751D7" w:rsidRDefault="00AB04A0" w:rsidP="009751D7">
      <w:pPr>
        <w:pStyle w:val="Heading4"/>
        <w:rPr>
          <w:rFonts w:asciiTheme="minorHAnsi" w:hAnsiTheme="minorHAnsi"/>
          <w:color w:val="auto"/>
          <w:lang w:val="en-US"/>
        </w:rPr>
      </w:pPr>
      <w:bookmarkStart w:id="14" w:name="_Toc293566565"/>
      <w:r>
        <w:rPr>
          <w:rFonts w:asciiTheme="minorHAnsi" w:hAnsiTheme="minorHAnsi"/>
          <w:color w:val="auto"/>
          <w:lang w:val="en-US"/>
        </w:rPr>
        <w:t>2.1.2.8</w:t>
      </w:r>
      <w:r w:rsidR="009751D7" w:rsidRPr="009751D7">
        <w:rPr>
          <w:rFonts w:asciiTheme="minorHAnsi" w:hAnsiTheme="minorHAnsi"/>
          <w:color w:val="auto"/>
          <w:lang w:val="en-US"/>
        </w:rPr>
        <w:t xml:space="preserve">. </w:t>
      </w:r>
      <w:r w:rsidR="00295324" w:rsidRPr="009751D7">
        <w:rPr>
          <w:rFonts w:asciiTheme="minorHAnsi" w:hAnsiTheme="minorHAnsi"/>
          <w:color w:val="auto"/>
          <w:lang w:val="en-US"/>
        </w:rPr>
        <w:t xml:space="preserve">Help </w:t>
      </w:r>
      <w:r w:rsidR="00005BF8">
        <w:rPr>
          <w:rFonts w:asciiTheme="minorHAnsi" w:hAnsiTheme="minorHAnsi"/>
          <w:color w:val="auto"/>
          <w:lang w:val="en-US"/>
        </w:rPr>
        <w:t>and</w:t>
      </w:r>
      <w:r w:rsidR="00295324" w:rsidRPr="009751D7">
        <w:rPr>
          <w:rFonts w:asciiTheme="minorHAnsi" w:hAnsiTheme="minorHAnsi"/>
          <w:color w:val="auto"/>
          <w:lang w:val="en-US"/>
        </w:rPr>
        <w:t xml:space="preserve"> feedback function</w:t>
      </w:r>
      <w:bookmarkEnd w:id="14"/>
      <w:r w:rsidR="009F6EA6">
        <w:rPr>
          <w:rFonts w:asciiTheme="minorHAnsi" w:hAnsiTheme="minorHAnsi"/>
          <w:color w:val="auto"/>
          <w:lang w:val="en-US"/>
        </w:rPr>
        <w:br/>
      </w:r>
    </w:p>
    <w:p w:rsidR="00295324" w:rsidRDefault="00295324" w:rsidP="00295324">
      <w:pPr>
        <w:jc w:val="both"/>
        <w:rPr>
          <w:lang w:val="en-US"/>
        </w:rPr>
      </w:pPr>
      <w:r>
        <w:rPr>
          <w:lang w:val="en-US"/>
        </w:rPr>
        <w:t xml:space="preserve">Feedback forms are available at the project website and at the biological data portal. Users need to provide their name, email address and their feedback. The results are discussed in the section of ‘monitoring of use’. Also the number and amount of downloads </w:t>
      </w:r>
      <w:r w:rsidR="006125D5">
        <w:rPr>
          <w:lang w:val="en-US"/>
        </w:rPr>
        <w:t>are monitored</w:t>
      </w:r>
      <w:r>
        <w:rPr>
          <w:lang w:val="en-US"/>
        </w:rPr>
        <w:t>, together with number of unique visitors and the number of hits. The help tab on the data portal provides a manual describing and illustrating the usage and functionalities of the portal. However</w:t>
      </w:r>
      <w:r w:rsidR="00562A10">
        <w:rPr>
          <w:lang w:val="en-US"/>
        </w:rPr>
        <w:t>,</w:t>
      </w:r>
      <w:r>
        <w:rPr>
          <w:lang w:val="en-US"/>
        </w:rPr>
        <w:t xml:space="preserve"> lots of effort was put in the design of an intuitive, easy of use data portal.</w:t>
      </w:r>
      <w:r w:rsidR="00EA227B">
        <w:rPr>
          <w:lang w:val="en-US"/>
        </w:rPr>
        <w:t xml:space="preserve"> </w:t>
      </w:r>
      <w:r>
        <w:rPr>
          <w:lang w:val="en-US"/>
        </w:rPr>
        <w:t xml:space="preserve">Finally, </w:t>
      </w:r>
      <w:r w:rsidR="0037144A">
        <w:rPr>
          <w:lang w:val="en-US"/>
        </w:rPr>
        <w:t xml:space="preserve">the </w:t>
      </w:r>
      <w:r>
        <w:rPr>
          <w:lang w:val="en-US"/>
        </w:rPr>
        <w:t xml:space="preserve">help desk </w:t>
      </w:r>
      <w:r w:rsidR="0037144A">
        <w:rPr>
          <w:lang w:val="en-US"/>
        </w:rPr>
        <w:t>can also be reached by email</w:t>
      </w:r>
      <w:r>
        <w:rPr>
          <w:lang w:val="en-US"/>
        </w:rPr>
        <w:t xml:space="preserve"> at </w:t>
      </w:r>
      <w:hyperlink r:id="rId44" w:history="1">
        <w:r w:rsidR="0037144A" w:rsidRPr="009C6462">
          <w:rPr>
            <w:rStyle w:val="Hyperlink"/>
            <w:lang w:val="en-US"/>
          </w:rPr>
          <w:t>bio@emodnet.eu</w:t>
        </w:r>
      </w:hyperlink>
      <w:r>
        <w:rPr>
          <w:lang w:val="en-US"/>
        </w:rPr>
        <w:t>.</w:t>
      </w:r>
    </w:p>
    <w:p w:rsidR="00295324" w:rsidRDefault="00295324" w:rsidP="00005BF8">
      <w:pPr>
        <w:jc w:val="center"/>
        <w:rPr>
          <w:lang w:val="en-US"/>
        </w:rPr>
      </w:pPr>
      <w:r>
        <w:rPr>
          <w:noProof/>
          <w:lang w:val="en-US" w:eastAsia="en-US"/>
        </w:rPr>
        <w:lastRenderedPageBreak/>
        <w:drawing>
          <wp:inline distT="0" distB="0" distL="0" distR="0">
            <wp:extent cx="1949367" cy="240030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screen"/>
                    <a:srcRect/>
                    <a:stretch>
                      <a:fillRect/>
                    </a:stretch>
                  </pic:blipFill>
                  <pic:spPr bwMode="auto">
                    <a:xfrm>
                      <a:off x="0" y="0"/>
                      <a:ext cx="1956892" cy="2409566"/>
                    </a:xfrm>
                    <a:prstGeom prst="rect">
                      <a:avLst/>
                    </a:prstGeom>
                    <a:noFill/>
                    <a:ln w="9525">
                      <a:noFill/>
                      <a:miter lim="800000"/>
                      <a:headEnd/>
                      <a:tailEnd/>
                    </a:ln>
                  </pic:spPr>
                </pic:pic>
              </a:graphicData>
            </a:graphic>
          </wp:inline>
        </w:drawing>
      </w:r>
      <w:r>
        <w:rPr>
          <w:noProof/>
          <w:lang w:val="en-US" w:eastAsia="en-US"/>
        </w:rPr>
        <w:drawing>
          <wp:inline distT="0" distB="0" distL="0" distR="0">
            <wp:extent cx="1923184" cy="2276475"/>
            <wp:effectExtent l="19050" t="0" r="866"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screen"/>
                    <a:srcRect/>
                    <a:stretch>
                      <a:fillRect/>
                    </a:stretch>
                  </pic:blipFill>
                  <pic:spPr bwMode="auto">
                    <a:xfrm>
                      <a:off x="0" y="0"/>
                      <a:ext cx="1928179" cy="2282388"/>
                    </a:xfrm>
                    <a:prstGeom prst="rect">
                      <a:avLst/>
                    </a:prstGeom>
                    <a:noFill/>
                    <a:ln w="9525">
                      <a:noFill/>
                      <a:miter lim="800000"/>
                      <a:headEnd/>
                      <a:tailEnd/>
                    </a:ln>
                  </pic:spPr>
                </pic:pic>
              </a:graphicData>
            </a:graphic>
          </wp:inline>
        </w:drawing>
      </w:r>
    </w:p>
    <w:p w:rsidR="000475F3" w:rsidRPr="005B6423" w:rsidRDefault="005B6423" w:rsidP="00005BF8">
      <w:pPr>
        <w:jc w:val="center"/>
        <w:rPr>
          <w:b/>
          <w:i/>
          <w:sz w:val="18"/>
          <w:szCs w:val="18"/>
          <w:lang w:val="en-US"/>
        </w:rPr>
      </w:pPr>
      <w:r w:rsidRPr="005B6423">
        <w:rPr>
          <w:i/>
          <w:sz w:val="18"/>
          <w:szCs w:val="18"/>
          <w:lang w:val="en-US"/>
        </w:rPr>
        <w:t>Fig 9</w:t>
      </w:r>
      <w:r w:rsidR="00295324" w:rsidRPr="005B6423">
        <w:rPr>
          <w:i/>
          <w:sz w:val="18"/>
          <w:szCs w:val="18"/>
          <w:lang w:val="en-US"/>
        </w:rPr>
        <w:t>: Feedback forms available from the portal and the project website</w:t>
      </w:r>
      <w:r w:rsidR="000475F3" w:rsidRPr="005B6423">
        <w:rPr>
          <w:b/>
          <w:i/>
          <w:sz w:val="18"/>
          <w:szCs w:val="18"/>
          <w:lang w:val="en-US"/>
        </w:rPr>
        <w:br w:type="page"/>
      </w:r>
    </w:p>
    <w:p w:rsidR="001D536E" w:rsidRPr="000A5A59" w:rsidRDefault="000A5A59" w:rsidP="000A5A59">
      <w:pPr>
        <w:pStyle w:val="Heading2"/>
        <w:rPr>
          <w:rFonts w:asciiTheme="minorHAnsi" w:hAnsiTheme="minorHAnsi"/>
          <w:color w:val="auto"/>
          <w:lang w:val="en-US"/>
        </w:rPr>
      </w:pPr>
      <w:bookmarkStart w:id="15" w:name="_Toc293566566"/>
      <w:r w:rsidRPr="000A5A59">
        <w:rPr>
          <w:rFonts w:asciiTheme="minorHAnsi" w:hAnsiTheme="minorHAnsi"/>
          <w:color w:val="auto"/>
          <w:lang w:val="en-US"/>
        </w:rPr>
        <w:lastRenderedPageBreak/>
        <w:t xml:space="preserve">2.2. </w:t>
      </w:r>
      <w:r w:rsidR="001D536E" w:rsidRPr="000A5A59">
        <w:rPr>
          <w:rFonts w:asciiTheme="minorHAnsi" w:hAnsiTheme="minorHAnsi"/>
          <w:color w:val="auto"/>
          <w:lang w:val="en-US"/>
        </w:rPr>
        <w:t>Data content</w:t>
      </w:r>
      <w:bookmarkEnd w:id="15"/>
      <w:r w:rsidR="001D536E" w:rsidRPr="000A5A59">
        <w:rPr>
          <w:rFonts w:asciiTheme="minorHAnsi" w:hAnsiTheme="minorHAnsi"/>
          <w:color w:val="auto"/>
          <w:lang w:val="en-US"/>
        </w:rPr>
        <w:t xml:space="preserve"> </w:t>
      </w:r>
    </w:p>
    <w:p w:rsidR="001D536E" w:rsidRPr="000A5A59" w:rsidRDefault="008D2EBE" w:rsidP="000A5A59">
      <w:pPr>
        <w:pStyle w:val="Heading3"/>
        <w:rPr>
          <w:rFonts w:asciiTheme="minorHAnsi" w:hAnsiTheme="minorHAnsi"/>
          <w:color w:val="auto"/>
          <w:lang w:val="en-US"/>
        </w:rPr>
      </w:pPr>
      <w:bookmarkStart w:id="16" w:name="_Toc293566567"/>
      <w:r>
        <w:rPr>
          <w:rFonts w:asciiTheme="minorHAnsi" w:hAnsiTheme="minorHAnsi"/>
          <w:color w:val="auto"/>
          <w:lang w:val="en-US"/>
        </w:rPr>
        <w:t xml:space="preserve">2.2.1. </w:t>
      </w:r>
      <w:r w:rsidR="000A5A59">
        <w:rPr>
          <w:rFonts w:asciiTheme="minorHAnsi" w:hAnsiTheme="minorHAnsi"/>
          <w:color w:val="auto"/>
          <w:lang w:val="en-US"/>
        </w:rPr>
        <w:t>Methodology (d</w:t>
      </w:r>
      <w:r w:rsidR="001D536E" w:rsidRPr="000A5A59">
        <w:rPr>
          <w:rFonts w:asciiTheme="minorHAnsi" w:hAnsiTheme="minorHAnsi"/>
          <w:color w:val="auto"/>
          <w:lang w:val="en-US"/>
        </w:rPr>
        <w:t xml:space="preserve">ata management including standardization </w:t>
      </w:r>
      <w:r w:rsidR="00005BF8">
        <w:rPr>
          <w:rFonts w:asciiTheme="minorHAnsi" w:hAnsiTheme="minorHAnsi"/>
          <w:color w:val="auto"/>
          <w:lang w:val="en-US"/>
        </w:rPr>
        <w:t>and</w:t>
      </w:r>
      <w:r w:rsidR="001D536E" w:rsidRPr="000A5A59">
        <w:rPr>
          <w:rFonts w:asciiTheme="minorHAnsi" w:hAnsiTheme="minorHAnsi"/>
          <w:color w:val="auto"/>
          <w:lang w:val="en-US"/>
        </w:rPr>
        <w:t xml:space="preserve"> quality control)</w:t>
      </w:r>
      <w:bookmarkEnd w:id="16"/>
    </w:p>
    <w:p w:rsidR="004E0DE0" w:rsidRPr="00E17D9A" w:rsidRDefault="00E17D9A" w:rsidP="00E17D9A">
      <w:pPr>
        <w:pStyle w:val="Heading4"/>
        <w:rPr>
          <w:rFonts w:asciiTheme="minorHAnsi" w:hAnsiTheme="minorHAnsi"/>
          <w:color w:val="auto"/>
          <w:lang w:val="en-US"/>
        </w:rPr>
      </w:pPr>
      <w:bookmarkStart w:id="17" w:name="_Toc293566568"/>
      <w:r w:rsidRPr="00E17D9A">
        <w:rPr>
          <w:rFonts w:asciiTheme="minorHAnsi" w:hAnsiTheme="minorHAnsi"/>
          <w:color w:val="auto"/>
          <w:lang w:val="en-US"/>
        </w:rPr>
        <w:t>2.2.1.1</w:t>
      </w:r>
      <w:r>
        <w:rPr>
          <w:rFonts w:asciiTheme="minorHAnsi" w:hAnsiTheme="minorHAnsi"/>
          <w:color w:val="auto"/>
          <w:lang w:val="en-US"/>
        </w:rPr>
        <w:t>.</w:t>
      </w:r>
      <w:r w:rsidRPr="00E17D9A">
        <w:rPr>
          <w:rFonts w:asciiTheme="minorHAnsi" w:hAnsiTheme="minorHAnsi"/>
          <w:color w:val="auto"/>
          <w:lang w:val="en-US"/>
        </w:rPr>
        <w:t xml:space="preserve"> </w:t>
      </w:r>
      <w:r w:rsidR="004E0DE0" w:rsidRPr="00E17D9A">
        <w:rPr>
          <w:rFonts w:asciiTheme="minorHAnsi" w:hAnsiTheme="minorHAnsi"/>
          <w:color w:val="auto"/>
          <w:lang w:val="en-US"/>
        </w:rPr>
        <w:t>General data management</w:t>
      </w:r>
      <w:bookmarkEnd w:id="17"/>
    </w:p>
    <w:p w:rsidR="00E17D9A" w:rsidRDefault="00E17D9A" w:rsidP="00B760A3">
      <w:pPr>
        <w:jc w:val="both"/>
        <w:rPr>
          <w:lang w:val="en-US"/>
        </w:rPr>
      </w:pPr>
    </w:p>
    <w:p w:rsidR="004E0DE0" w:rsidRDefault="004E0DE0" w:rsidP="00E17D9A">
      <w:pPr>
        <w:jc w:val="both"/>
        <w:rPr>
          <w:lang w:val="en-US"/>
        </w:rPr>
      </w:pPr>
      <w:r w:rsidRPr="008F0D56">
        <w:rPr>
          <w:rFonts w:ascii="Calibri" w:hAnsi="Calibri"/>
          <w:lang w:val="en-US"/>
        </w:rPr>
        <w:t xml:space="preserve">When data can be shared within </w:t>
      </w:r>
      <w:r w:rsidR="007609AA">
        <w:rPr>
          <w:rFonts w:ascii="Calibri" w:hAnsi="Calibri"/>
          <w:lang w:val="en-US"/>
        </w:rPr>
        <w:t>EMODnet</w:t>
      </w:r>
      <w:r w:rsidRPr="008F0D56">
        <w:rPr>
          <w:rFonts w:ascii="Calibri" w:hAnsi="Calibri"/>
          <w:lang w:val="en-US"/>
        </w:rPr>
        <w:t>, there are two ways of contributing the data. When it concerns (smaller) datasets from institutes or researchers, these data can be sent directly to VLIZ (e.g. as an Excel or Access file). A copy of this dataset is then locally stored at the Marine Data Archive (MDA</w:t>
      </w:r>
      <w:r w:rsidR="0037144A">
        <w:rPr>
          <w:rFonts w:ascii="Calibri" w:hAnsi="Calibri"/>
          <w:lang w:val="en-US"/>
        </w:rPr>
        <w:t xml:space="preserve">, </w:t>
      </w:r>
      <w:hyperlink r:id="rId47" w:history="1">
        <w:r w:rsidR="006E33B7" w:rsidRPr="00637DE7">
          <w:rPr>
            <w:rStyle w:val="Hyperlink"/>
            <w:rFonts w:ascii="Calibri" w:hAnsi="Calibri"/>
            <w:lang w:val="en-US"/>
          </w:rPr>
          <w:t>http://mda.vliz.be</w:t>
        </w:r>
      </w:hyperlink>
      <w:r w:rsidRPr="008F0D56">
        <w:rPr>
          <w:rFonts w:ascii="Calibri" w:hAnsi="Calibri"/>
          <w:lang w:val="en-US"/>
        </w:rPr>
        <w:t xml:space="preserve">), to prevent corruption or loss and the data is integrated in the EurOBIS database. This is mostly the case for research (PhD) datasets for which no further data collection is planned and the dataset can thus be seen as finished. For large datasets such as monitoring data (e.g. CPR) or large data centres or institutes (e.g. ICES), a different procedure is followed. In these cases, DiGIR (Distributed Generic Information Retrieval) </w:t>
      </w:r>
      <w:r w:rsidR="0037144A">
        <w:rPr>
          <w:rFonts w:ascii="Calibri" w:hAnsi="Calibri"/>
          <w:lang w:val="en-US"/>
        </w:rPr>
        <w:t xml:space="preserve">or </w:t>
      </w:r>
      <w:r w:rsidR="00675E63">
        <w:rPr>
          <w:rFonts w:ascii="Calibri" w:hAnsi="Calibri"/>
          <w:lang w:val="en-US"/>
        </w:rPr>
        <w:t>other web services are</w:t>
      </w:r>
      <w:r w:rsidRPr="008F0D56">
        <w:rPr>
          <w:rFonts w:ascii="Calibri" w:hAnsi="Calibri"/>
          <w:lang w:val="en-US"/>
        </w:rPr>
        <w:t xml:space="preserve"> set up. This implies that the data are still stored and managed at the data providing institute and a copy is stored in EurOBIS/</w:t>
      </w:r>
      <w:r w:rsidR="007609AA">
        <w:rPr>
          <w:rFonts w:ascii="Calibri" w:hAnsi="Calibri"/>
          <w:lang w:val="en-US"/>
        </w:rPr>
        <w:t>EMODnet</w:t>
      </w:r>
      <w:r w:rsidRPr="008F0D56">
        <w:rPr>
          <w:rFonts w:ascii="Calibri" w:hAnsi="Calibri"/>
          <w:lang w:val="en-US"/>
        </w:rPr>
        <w:t xml:space="preserve">. Agreements are then made between the data provider and </w:t>
      </w:r>
      <w:r w:rsidR="007609AA">
        <w:rPr>
          <w:rFonts w:ascii="Calibri" w:hAnsi="Calibri"/>
          <w:lang w:val="en-US"/>
        </w:rPr>
        <w:t>EMODnet</w:t>
      </w:r>
      <w:r w:rsidRPr="008F0D56">
        <w:rPr>
          <w:rFonts w:ascii="Calibri" w:hAnsi="Calibri"/>
          <w:lang w:val="en-US"/>
        </w:rPr>
        <w:t xml:space="preserve"> on the update frequency. This can vary from monthly to yearly updates or a notification can be sent to EurOBIS/</w:t>
      </w:r>
      <w:r w:rsidR="007609AA">
        <w:rPr>
          <w:rFonts w:ascii="Calibri" w:hAnsi="Calibri"/>
          <w:lang w:val="en-US"/>
        </w:rPr>
        <w:t>EMODnet</w:t>
      </w:r>
      <w:r w:rsidRPr="008F0D56">
        <w:rPr>
          <w:rFonts w:ascii="Calibri" w:hAnsi="Calibri"/>
          <w:lang w:val="en-US"/>
        </w:rPr>
        <w:t xml:space="preserve"> when major updates have taken place at the host institute. </w:t>
      </w:r>
      <w:r w:rsidRPr="00AD2E42">
        <w:rPr>
          <w:rFonts w:ascii="Calibri" w:hAnsi="Calibri"/>
          <w:lang w:val="en-US"/>
        </w:rPr>
        <w:t>29 out of the 277 datasets - but</w:t>
      </w:r>
      <w:r w:rsidRPr="008F0D56">
        <w:rPr>
          <w:rFonts w:ascii="Calibri" w:hAnsi="Calibri"/>
          <w:lang w:val="en-US"/>
        </w:rPr>
        <w:t xml:space="preserve"> accounting for the highest proportion of the data (large monitoring datasets from ICES, PANGAEA, NBN, CPR) are still stored and managed at the data providing institute but are regularly updated on EurOBIS</w:t>
      </w:r>
      <w:r w:rsidRPr="00AD2E42">
        <w:rPr>
          <w:rFonts w:ascii="Calibri" w:hAnsi="Calibri"/>
          <w:lang w:val="en-US"/>
        </w:rPr>
        <w:t>. For the other 248</w:t>
      </w:r>
      <w:r w:rsidRPr="008F0D56">
        <w:rPr>
          <w:rFonts w:ascii="Calibri" w:hAnsi="Calibri"/>
          <w:lang w:val="en-US"/>
        </w:rPr>
        <w:t xml:space="preserve"> small-scale research datasets, EurOBIS can therefore more be considered as the main storage repository. </w:t>
      </w:r>
    </w:p>
    <w:p w:rsidR="004E0DE0" w:rsidRDefault="004E0DE0" w:rsidP="00675E63">
      <w:pPr>
        <w:jc w:val="both"/>
        <w:rPr>
          <w:lang w:val="en-US"/>
        </w:rPr>
      </w:pPr>
      <w:r>
        <w:rPr>
          <w:lang w:val="en-US"/>
        </w:rPr>
        <w:t>The European Ocean Biogeographic Information System is a database system developed at the Flanders Marine Institute (VLIZ) in the framework of the European Marine Biodiversity and Ecosystem Functioning Network of Excellence (MarBEF NoE) in 2004. It is a distributed system in which individual datasets go through a series of quality control procedures before being integrated into one large consolidated database. EurOBIS is available online (</w:t>
      </w:r>
      <w:hyperlink r:id="rId48" w:history="1">
        <w:r w:rsidRPr="00E063C3">
          <w:rPr>
            <w:rStyle w:val="Hyperlink"/>
            <w:lang w:val="en-US"/>
          </w:rPr>
          <w:t>www.eurobis.org</w:t>
        </w:r>
      </w:hyperlink>
      <w:r>
        <w:rPr>
          <w:lang w:val="en-US"/>
        </w:rPr>
        <w:t>), all available biogeographical data – with a focus on taxonomy, temporal and spatial distribution – can be consulted freely. EurOBIS shares its data with OBIS – the international Ocean Biogeographic Information System – which in turn shares its content with GBIF, the Global Biodiversity Information Facility.</w:t>
      </w:r>
    </w:p>
    <w:p w:rsidR="00E17D9A" w:rsidRDefault="004E0DE0" w:rsidP="00675E63">
      <w:pPr>
        <w:jc w:val="both"/>
        <w:rPr>
          <w:lang w:val="en-US"/>
        </w:rPr>
      </w:pPr>
      <w:r>
        <w:rPr>
          <w:lang w:val="en-US"/>
        </w:rPr>
        <w:t xml:space="preserve">The EurOBIS database consists of a standard list of 74 data fields, </w:t>
      </w:r>
      <w:r w:rsidR="006125D5">
        <w:rPr>
          <w:lang w:val="en-US"/>
        </w:rPr>
        <w:t xml:space="preserve">defined in </w:t>
      </w:r>
      <w:r>
        <w:rPr>
          <w:lang w:val="en-US"/>
        </w:rPr>
        <w:t>the OBIS Schema version 1.1, which is an extension of the Darwin Core 2 (</w:t>
      </w:r>
      <w:hyperlink r:id="rId49" w:history="1">
        <w:r w:rsidRPr="00E063C3">
          <w:rPr>
            <w:rStyle w:val="Hyperlink"/>
            <w:lang w:val="en-US"/>
          </w:rPr>
          <w:t>http://www.iobis.org/node/304</w:t>
        </w:r>
      </w:hyperlink>
      <w:r>
        <w:rPr>
          <w:lang w:val="en-US"/>
        </w:rPr>
        <w:t>). The OBIS Schema is the content standard used by OBIS and is designed for marine biodiversi</w:t>
      </w:r>
      <w:r w:rsidR="006125D5">
        <w:rPr>
          <w:lang w:val="en-US"/>
        </w:rPr>
        <w:t>ty data, specifically to record</w:t>
      </w:r>
      <w:r>
        <w:rPr>
          <w:lang w:val="en-US"/>
        </w:rPr>
        <w:t xml:space="preserve"> the capture or observation of a particular species at a certain location and time. It can also be used to document specimens from museum collections and literature data. The Scheme lists 74 data fields, of which 7 are mandatory and an additional 15 are classified as highly recommended. All other data fields are optional. </w:t>
      </w:r>
    </w:p>
    <w:p w:rsidR="007C1860" w:rsidRDefault="007C1860" w:rsidP="00675E63">
      <w:pPr>
        <w:jc w:val="both"/>
        <w:rPr>
          <w:lang w:val="en-US"/>
        </w:rPr>
      </w:pPr>
    </w:p>
    <w:p w:rsidR="007C1860" w:rsidRDefault="007C1860" w:rsidP="00675E63">
      <w:pPr>
        <w:jc w:val="both"/>
        <w:rPr>
          <w:lang w:val="en-US"/>
        </w:rPr>
      </w:pPr>
    </w:p>
    <w:p w:rsidR="007C1860" w:rsidRDefault="007C1860" w:rsidP="00675E63">
      <w:pPr>
        <w:jc w:val="both"/>
        <w:rPr>
          <w:lang w:val="en-US"/>
        </w:rPr>
      </w:pPr>
    </w:p>
    <w:p w:rsidR="007C1860" w:rsidRPr="00E17D9A" w:rsidRDefault="007C1860" w:rsidP="007C1860">
      <w:pPr>
        <w:pStyle w:val="Heading4"/>
        <w:rPr>
          <w:rFonts w:asciiTheme="minorHAnsi" w:hAnsiTheme="minorHAnsi"/>
          <w:color w:val="auto"/>
          <w:lang w:val="en-US"/>
        </w:rPr>
      </w:pPr>
      <w:bookmarkStart w:id="18" w:name="_Toc293566569"/>
      <w:r w:rsidRPr="00E17D9A">
        <w:rPr>
          <w:rFonts w:asciiTheme="minorHAnsi" w:hAnsiTheme="minorHAnsi"/>
          <w:color w:val="auto"/>
          <w:lang w:val="en-US"/>
        </w:rPr>
        <w:lastRenderedPageBreak/>
        <w:t>2.2.1.</w:t>
      </w:r>
      <w:r>
        <w:rPr>
          <w:rFonts w:asciiTheme="minorHAnsi" w:hAnsiTheme="minorHAnsi"/>
          <w:color w:val="auto"/>
          <w:lang w:val="en-US"/>
        </w:rPr>
        <w:t>2.</w:t>
      </w:r>
      <w:r w:rsidRPr="00E17D9A">
        <w:rPr>
          <w:rFonts w:asciiTheme="minorHAnsi" w:hAnsiTheme="minorHAnsi"/>
          <w:color w:val="auto"/>
          <w:lang w:val="en-US"/>
        </w:rPr>
        <w:t xml:space="preserve"> </w:t>
      </w:r>
      <w:r>
        <w:rPr>
          <w:rFonts w:asciiTheme="minorHAnsi" w:hAnsiTheme="minorHAnsi"/>
          <w:color w:val="auto"/>
          <w:lang w:val="en-US"/>
        </w:rPr>
        <w:t>Traceability datasets</w:t>
      </w:r>
      <w:bookmarkEnd w:id="18"/>
    </w:p>
    <w:p w:rsidR="004E0DE0" w:rsidRDefault="004E0DE0" w:rsidP="00675E63">
      <w:pPr>
        <w:jc w:val="both"/>
        <w:rPr>
          <w:lang w:val="en-US"/>
        </w:rPr>
      </w:pPr>
    </w:p>
    <w:p w:rsidR="00FC652F" w:rsidRDefault="007C1860" w:rsidP="007C1860">
      <w:pPr>
        <w:jc w:val="both"/>
        <w:rPr>
          <w:lang w:val="en-US"/>
        </w:rPr>
      </w:pPr>
      <w:r>
        <w:rPr>
          <w:lang w:val="en-US"/>
        </w:rPr>
        <w:t xml:space="preserve">Each dataset which can possibly contribute to EMODnet is thoroughly described at VLIZ, making use of the Integrated Marine Information System (IMIS). These metadata descriptions are ISO19115 compliant, include – amongst others – information on the spatial and temporal coverage of the dataset, keywords, included taxonomic groups, data quality and user constraints as well as information on the conditions of use, the measured parameters, involved and responsible persons, how and why the data were collected and possibly a list of publications that made use of the data or are describing the data. This allows the users of the data </w:t>
      </w:r>
      <w:r w:rsidR="00FC652F">
        <w:rPr>
          <w:lang w:val="en-US"/>
        </w:rPr>
        <w:t xml:space="preserve">an indication of </w:t>
      </w:r>
      <w:r>
        <w:rPr>
          <w:lang w:val="en-US"/>
        </w:rPr>
        <w:t>who measured the data, in what fram</w:t>
      </w:r>
      <w:r w:rsidR="00FC652F">
        <w:rPr>
          <w:lang w:val="en-US"/>
        </w:rPr>
        <w:t>e</w:t>
      </w:r>
      <w:r>
        <w:rPr>
          <w:lang w:val="en-US"/>
        </w:rPr>
        <w:t xml:space="preserve">work </w:t>
      </w:r>
      <w:r w:rsidR="00FC652F">
        <w:rPr>
          <w:lang w:val="en-US"/>
        </w:rPr>
        <w:t xml:space="preserve">the data collected </w:t>
      </w:r>
      <w:r>
        <w:rPr>
          <w:lang w:val="en-US"/>
        </w:rPr>
        <w:t xml:space="preserve">and possibly what instruments </w:t>
      </w:r>
      <w:r w:rsidR="00FC652F">
        <w:rPr>
          <w:lang w:val="en-US"/>
        </w:rPr>
        <w:t>were</w:t>
      </w:r>
      <w:r>
        <w:rPr>
          <w:lang w:val="en-US"/>
        </w:rPr>
        <w:t xml:space="preserve"> used. The metadata provide also in most cases a link to the original dataset or to </w:t>
      </w:r>
      <w:r w:rsidR="00FC652F">
        <w:rPr>
          <w:lang w:val="en-US"/>
        </w:rPr>
        <w:t xml:space="preserve">the </w:t>
      </w:r>
      <w:r w:rsidR="00B30F66">
        <w:rPr>
          <w:lang w:val="en-US"/>
        </w:rPr>
        <w:t>c</w:t>
      </w:r>
      <w:r>
        <w:rPr>
          <w:lang w:val="en-US"/>
        </w:rPr>
        <w:t>orresponding project that was responsible for the data collection. In some cases, the metadata just points to another metadata catalogue (for example to the original metadat</w:t>
      </w:r>
      <w:r w:rsidR="00FC652F">
        <w:rPr>
          <w:lang w:val="en-US"/>
        </w:rPr>
        <w:t>a</w:t>
      </w:r>
      <w:r>
        <w:rPr>
          <w:lang w:val="en-US"/>
        </w:rPr>
        <w:t xml:space="preserve">set description in the Global Change Master Directory (GCMD), a metadata catalogue operated by NASA. </w:t>
      </w:r>
      <w:r w:rsidR="00FC652F">
        <w:rPr>
          <w:lang w:val="en-US"/>
        </w:rPr>
        <w:t>The system allows also the online submission and description of a dataset.</w:t>
      </w:r>
    </w:p>
    <w:p w:rsidR="00B30F66" w:rsidRDefault="00B30F66" w:rsidP="007C1860">
      <w:pPr>
        <w:jc w:val="both"/>
        <w:rPr>
          <w:lang w:val="en-US"/>
        </w:rPr>
      </w:pPr>
      <w:r>
        <w:rPr>
          <w:lang w:val="en-US"/>
        </w:rPr>
        <w:t>For most (95%) of the datasets information on responsible partners, access constraints, type of dataset, geographic cover, taxonomic cover, temporal cover, parameter information is stored. Most datasets contain also some extra links to where the original dataset can be found.</w:t>
      </w:r>
    </w:p>
    <w:p w:rsidR="007C1860" w:rsidRDefault="007C1860" w:rsidP="00675E63">
      <w:pPr>
        <w:jc w:val="both"/>
        <w:rPr>
          <w:lang w:val="en-US"/>
        </w:rPr>
      </w:pPr>
    </w:p>
    <w:p w:rsidR="004E0DE0" w:rsidRPr="00E17D9A" w:rsidRDefault="007C1860" w:rsidP="00E17D9A">
      <w:pPr>
        <w:pStyle w:val="Heading4"/>
        <w:rPr>
          <w:rFonts w:asciiTheme="minorHAnsi" w:hAnsiTheme="minorHAnsi"/>
          <w:color w:val="auto"/>
          <w:lang w:val="en-US"/>
        </w:rPr>
      </w:pPr>
      <w:bookmarkStart w:id="19" w:name="_Toc293566570"/>
      <w:r>
        <w:rPr>
          <w:rFonts w:asciiTheme="minorHAnsi" w:hAnsiTheme="minorHAnsi"/>
          <w:color w:val="auto"/>
          <w:lang w:val="en-US"/>
        </w:rPr>
        <w:t>2.2.1.3</w:t>
      </w:r>
      <w:r w:rsidR="00E17D9A" w:rsidRPr="00E17D9A">
        <w:rPr>
          <w:rFonts w:asciiTheme="minorHAnsi" w:hAnsiTheme="minorHAnsi"/>
          <w:color w:val="auto"/>
          <w:lang w:val="en-US"/>
        </w:rPr>
        <w:t xml:space="preserve">. </w:t>
      </w:r>
      <w:r w:rsidR="004E0DE0" w:rsidRPr="00E17D9A">
        <w:rPr>
          <w:rFonts w:asciiTheme="minorHAnsi" w:hAnsiTheme="minorHAnsi"/>
          <w:color w:val="auto"/>
          <w:lang w:val="en-US"/>
        </w:rPr>
        <w:t>Quality control</w:t>
      </w:r>
      <w:bookmarkEnd w:id="19"/>
    </w:p>
    <w:p w:rsidR="00E17D9A" w:rsidRDefault="00E17D9A" w:rsidP="00675E63">
      <w:pPr>
        <w:jc w:val="both"/>
        <w:rPr>
          <w:lang w:val="en-US"/>
        </w:rPr>
      </w:pPr>
    </w:p>
    <w:p w:rsidR="004E0DE0" w:rsidRDefault="004E0DE0" w:rsidP="00675E63">
      <w:pPr>
        <w:jc w:val="both"/>
        <w:rPr>
          <w:lang w:val="en-US"/>
        </w:rPr>
      </w:pPr>
      <w:r>
        <w:rPr>
          <w:lang w:val="en-US"/>
        </w:rPr>
        <w:t xml:space="preserve">When data can be made open-access and can be shared within </w:t>
      </w:r>
      <w:r w:rsidR="007609AA">
        <w:rPr>
          <w:lang w:val="en-US"/>
        </w:rPr>
        <w:t>EMODnet</w:t>
      </w:r>
      <w:r>
        <w:rPr>
          <w:lang w:val="en-US"/>
        </w:rPr>
        <w:t xml:space="preserve"> and integrated into the EurOBIS database, the datasets go through a set of quality control procedures. </w:t>
      </w:r>
    </w:p>
    <w:p w:rsidR="004E0DE0" w:rsidRPr="00675392" w:rsidRDefault="004E0DE0" w:rsidP="004E0DE0">
      <w:pPr>
        <w:rPr>
          <w:u w:val="single"/>
          <w:lang w:val="en-US"/>
        </w:rPr>
      </w:pPr>
      <w:r w:rsidRPr="00675392">
        <w:rPr>
          <w:u w:val="single"/>
          <w:lang w:val="en-US"/>
        </w:rPr>
        <w:t>Taxonomy</w:t>
      </w:r>
    </w:p>
    <w:p w:rsidR="004E0DE0" w:rsidRDefault="004E0DE0" w:rsidP="00810F8D">
      <w:pPr>
        <w:jc w:val="both"/>
        <w:rPr>
          <w:lang w:val="en-US"/>
        </w:rPr>
      </w:pPr>
      <w:r>
        <w:rPr>
          <w:lang w:val="en-US"/>
        </w:rPr>
        <w:t>All received taxon names are matched to the European Register of Marine Species (ERMS), which is included in the World Register of Marine Species (WoRMS</w:t>
      </w:r>
      <w:r w:rsidR="00810F8D">
        <w:rPr>
          <w:lang w:val="en-US"/>
        </w:rPr>
        <w:t xml:space="preserve">: </w:t>
      </w:r>
      <w:hyperlink r:id="rId50" w:history="1">
        <w:r w:rsidR="00810F8D" w:rsidRPr="005F196D">
          <w:rPr>
            <w:rStyle w:val="Hyperlink"/>
            <w:lang w:val="en-US"/>
          </w:rPr>
          <w:t>http://www.marinespecies.org/</w:t>
        </w:r>
      </w:hyperlink>
      <w:r w:rsidR="00810F8D">
        <w:rPr>
          <w:lang w:val="en-US"/>
        </w:rPr>
        <w:t>)</w:t>
      </w:r>
      <w:r>
        <w:rPr>
          <w:lang w:val="en-US"/>
        </w:rPr>
        <w:t xml:space="preserve">. The use of a standardized taxonomic register is imperative when integrating data from different biological datasets. It allows ruling out any spelling variation or spelling mistake and makes it possible to link synonyms to their currently accepted name. The originally delivered taxon name is always saveguarded, so data providers can keep track of their taxa and their currently accepted names. If the taxon name cannot be matched to WoRMS, or in case of doubt, the data provider is consulted and asked for feedback. </w:t>
      </w:r>
    </w:p>
    <w:p w:rsidR="004E0DE0" w:rsidRDefault="004E0DE0" w:rsidP="004E0DE0">
      <w:pPr>
        <w:jc w:val="center"/>
        <w:rPr>
          <w:noProof/>
        </w:rPr>
      </w:pPr>
      <w:r w:rsidRPr="00014CEE">
        <w:rPr>
          <w:noProof/>
          <w:lang w:val="en-US" w:eastAsia="en-US"/>
        </w:rPr>
        <w:lastRenderedPageBreak/>
        <w:drawing>
          <wp:inline distT="0" distB="0" distL="0" distR="0">
            <wp:extent cx="4752975" cy="1783348"/>
            <wp:effectExtent l="19050" t="0" r="9525" b="0"/>
            <wp:docPr id="7" name="Picture 10" descr="S:\datac\Projects\Marbef\Datasets\LargeNet\ARTICLE_DATABASE\submitted_hydrobiologia\final submission\NS_diagr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datac\Projects\Marbef\Datasets\LargeNet\ARTICLE_DATABASE\submitted_hydrobiologia\final submission\NS_diagram.tif"/>
                    <pic:cNvPicPr>
                      <a:picLocks noChangeAspect="1" noChangeArrowheads="1"/>
                    </pic:cNvPicPr>
                  </pic:nvPicPr>
                  <pic:blipFill>
                    <a:blip r:embed="rId51" cstate="print"/>
                    <a:srcRect b="70366"/>
                    <a:stretch>
                      <a:fillRect/>
                    </a:stretch>
                  </pic:blipFill>
                  <pic:spPr bwMode="auto">
                    <a:xfrm>
                      <a:off x="0" y="0"/>
                      <a:ext cx="4752975" cy="1783348"/>
                    </a:xfrm>
                    <a:prstGeom prst="rect">
                      <a:avLst/>
                    </a:prstGeom>
                    <a:noFill/>
                    <a:ln w="9525">
                      <a:noFill/>
                      <a:miter lim="800000"/>
                      <a:headEnd/>
                      <a:tailEnd/>
                    </a:ln>
                  </pic:spPr>
                </pic:pic>
              </a:graphicData>
            </a:graphic>
          </wp:inline>
        </w:drawing>
      </w:r>
    </w:p>
    <w:p w:rsidR="004E0DE0" w:rsidRPr="005B6423" w:rsidRDefault="005B6423" w:rsidP="004E0DE0">
      <w:pPr>
        <w:jc w:val="center"/>
        <w:rPr>
          <w:i/>
          <w:noProof/>
          <w:sz w:val="18"/>
          <w:szCs w:val="18"/>
          <w:lang w:val="en-US"/>
        </w:rPr>
      </w:pPr>
      <w:r w:rsidRPr="005B6423">
        <w:rPr>
          <w:i/>
          <w:noProof/>
          <w:sz w:val="18"/>
          <w:szCs w:val="18"/>
          <w:lang w:val="en-US"/>
        </w:rPr>
        <w:t>Table 1: Table indication the different stepts of the taxonomic quality control</w:t>
      </w:r>
    </w:p>
    <w:p w:rsidR="004E0DE0" w:rsidRPr="002B5EE9" w:rsidRDefault="004E0DE0" w:rsidP="004E0DE0">
      <w:pPr>
        <w:rPr>
          <w:noProof/>
          <w:u w:val="single"/>
          <w:lang w:val="en-US"/>
        </w:rPr>
      </w:pPr>
      <w:r w:rsidRPr="002B5EE9">
        <w:rPr>
          <w:noProof/>
          <w:u w:val="single"/>
          <w:lang w:val="en-US"/>
        </w:rPr>
        <w:t>Geography</w:t>
      </w:r>
    </w:p>
    <w:p w:rsidR="004E0DE0" w:rsidRDefault="004E0DE0" w:rsidP="00810F8D">
      <w:pPr>
        <w:jc w:val="both"/>
        <w:rPr>
          <w:noProof/>
          <w:lang w:val="en-US"/>
        </w:rPr>
      </w:pPr>
      <w:r w:rsidRPr="002B5EE9">
        <w:rPr>
          <w:noProof/>
          <w:lang w:val="en-US"/>
        </w:rPr>
        <w:t xml:space="preserve">For each dataset, all sampling locations are plotted on a map, to check for odd locations. </w:t>
      </w:r>
      <w:r>
        <w:rPr>
          <w:noProof/>
          <w:lang w:val="en-US"/>
        </w:rPr>
        <w:t>If there is any doubt or if errors are suspected, these are communicated with the data provider so corrections can be made. During the testing and monitoring phase, distribution records without geographic coordinates were identified. After communication with the data providers, almost 40</w:t>
      </w:r>
      <w:r w:rsidR="0037144A">
        <w:rPr>
          <w:noProof/>
          <w:lang w:val="en-US"/>
        </w:rPr>
        <w:t>,</w:t>
      </w:r>
      <w:r>
        <w:rPr>
          <w:noProof/>
          <w:lang w:val="en-US"/>
        </w:rPr>
        <w:t>000 distribution records were updated with correct coordinates.</w:t>
      </w:r>
    </w:p>
    <w:p w:rsidR="004E0DE0" w:rsidRDefault="004E0DE0" w:rsidP="004E0DE0">
      <w:pPr>
        <w:rPr>
          <w:noProof/>
          <w:lang w:val="en-US"/>
        </w:rPr>
      </w:pPr>
    </w:p>
    <w:p w:rsidR="004E0DE0" w:rsidRPr="002B5EE9" w:rsidRDefault="004E0DE0" w:rsidP="004E0DE0">
      <w:pPr>
        <w:jc w:val="center"/>
        <w:rPr>
          <w:noProof/>
          <w:lang w:val="en-US"/>
        </w:rPr>
      </w:pPr>
      <w:r>
        <w:rPr>
          <w:noProof/>
          <w:lang w:val="en-US" w:eastAsia="en-US"/>
        </w:rPr>
        <w:drawing>
          <wp:inline distT="0" distB="0" distL="0" distR="0">
            <wp:extent cx="4867276" cy="2228488"/>
            <wp:effectExtent l="19050" t="0" r="9524" b="0"/>
            <wp:docPr id="10" name="Picture 11" descr="S:\datac\Projects\Marbef\Datasets\LargeNet\ARTICLE_DATABASE\submitted_hydrobiologia\final submission\NS_diagr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datac\Projects\Marbef\Datasets\LargeNet\ARTICLE_DATABASE\submitted_hydrobiologia\final submission\NS_diagram.tif"/>
                    <pic:cNvPicPr>
                      <a:picLocks noChangeAspect="1" noChangeArrowheads="1"/>
                    </pic:cNvPicPr>
                  </pic:nvPicPr>
                  <pic:blipFill>
                    <a:blip r:embed="rId52" cstate="print"/>
                    <a:srcRect t="29634" b="34204"/>
                    <a:stretch>
                      <a:fillRect/>
                    </a:stretch>
                  </pic:blipFill>
                  <pic:spPr bwMode="auto">
                    <a:xfrm>
                      <a:off x="0" y="0"/>
                      <a:ext cx="4867276" cy="2228488"/>
                    </a:xfrm>
                    <a:prstGeom prst="rect">
                      <a:avLst/>
                    </a:prstGeom>
                    <a:noFill/>
                    <a:ln w="9525">
                      <a:noFill/>
                      <a:miter lim="800000"/>
                      <a:headEnd/>
                      <a:tailEnd/>
                    </a:ln>
                  </pic:spPr>
                </pic:pic>
              </a:graphicData>
            </a:graphic>
          </wp:inline>
        </w:drawing>
      </w:r>
    </w:p>
    <w:p w:rsidR="005B6423" w:rsidRPr="005B6423" w:rsidRDefault="005B6423" w:rsidP="005B6423">
      <w:pPr>
        <w:jc w:val="center"/>
        <w:rPr>
          <w:i/>
          <w:noProof/>
          <w:sz w:val="18"/>
          <w:szCs w:val="18"/>
          <w:lang w:val="en-US"/>
        </w:rPr>
      </w:pPr>
      <w:r w:rsidRPr="005B6423">
        <w:rPr>
          <w:i/>
          <w:noProof/>
          <w:sz w:val="18"/>
          <w:szCs w:val="18"/>
          <w:lang w:val="en-US"/>
        </w:rPr>
        <w:t xml:space="preserve">Table </w:t>
      </w:r>
      <w:r>
        <w:rPr>
          <w:i/>
          <w:noProof/>
          <w:sz w:val="18"/>
          <w:szCs w:val="18"/>
          <w:lang w:val="en-US"/>
        </w:rPr>
        <w:t>2</w:t>
      </w:r>
      <w:r w:rsidRPr="005B6423">
        <w:rPr>
          <w:i/>
          <w:noProof/>
          <w:sz w:val="18"/>
          <w:szCs w:val="18"/>
          <w:lang w:val="en-US"/>
        </w:rPr>
        <w:t xml:space="preserve">: Table indication the different stepts of the </w:t>
      </w:r>
      <w:r>
        <w:rPr>
          <w:i/>
          <w:noProof/>
          <w:sz w:val="18"/>
          <w:szCs w:val="18"/>
          <w:lang w:val="en-US"/>
        </w:rPr>
        <w:t>geographic</w:t>
      </w:r>
      <w:r w:rsidRPr="005B6423">
        <w:rPr>
          <w:i/>
          <w:noProof/>
          <w:sz w:val="18"/>
          <w:szCs w:val="18"/>
          <w:lang w:val="en-US"/>
        </w:rPr>
        <w:t xml:space="preserve"> quality control</w:t>
      </w:r>
    </w:p>
    <w:p w:rsidR="004E0DE0" w:rsidRDefault="004E0DE0" w:rsidP="00810F8D">
      <w:pPr>
        <w:pStyle w:val="ListParagraph"/>
        <w:ind w:left="0"/>
        <w:jc w:val="both"/>
        <w:rPr>
          <w:lang w:val="en-US"/>
        </w:rPr>
      </w:pPr>
      <w:r w:rsidRPr="002B5EE9">
        <w:rPr>
          <w:lang w:val="en-US"/>
        </w:rPr>
        <w:t>In a number of literature datasets, distributions of marine species were linked to a country instead of a sea-area.</w:t>
      </w:r>
      <w:r w:rsidR="00810F8D">
        <w:rPr>
          <w:lang w:val="en-US"/>
        </w:rPr>
        <w:t xml:space="preserve"> These distribution records have a lower </w:t>
      </w:r>
      <w:r w:rsidR="006125D5">
        <w:rPr>
          <w:lang w:val="en-US"/>
        </w:rPr>
        <w:t>precision then exact coordinates</w:t>
      </w:r>
      <w:r w:rsidR="00810F8D">
        <w:rPr>
          <w:lang w:val="en-US"/>
        </w:rPr>
        <w:t xml:space="preserve">. </w:t>
      </w:r>
      <w:r w:rsidRPr="002B5EE9">
        <w:rPr>
          <w:lang w:val="en-US"/>
        </w:rPr>
        <w:t>As the lan</w:t>
      </w:r>
      <w:r w:rsidR="00810F8D">
        <w:rPr>
          <w:lang w:val="en-US"/>
        </w:rPr>
        <w:t>d-based distribution names</w:t>
      </w:r>
      <w:r w:rsidRPr="002B5EE9">
        <w:rPr>
          <w:lang w:val="en-US"/>
        </w:rPr>
        <w:t xml:space="preserve"> create confusion, these records </w:t>
      </w:r>
      <w:r>
        <w:rPr>
          <w:lang w:val="en-US"/>
        </w:rPr>
        <w:t>are</w:t>
      </w:r>
      <w:r w:rsidRPr="002B5EE9">
        <w:rPr>
          <w:lang w:val="en-US"/>
        </w:rPr>
        <w:t xml:space="preserve"> looked at in detail and adapted where relevant. </w:t>
      </w:r>
      <w:r>
        <w:rPr>
          <w:lang w:val="en-US"/>
        </w:rPr>
        <w:t xml:space="preserve"> So far, this has been the case for two datasets: the Taxonomic Information system for the Belgian Coastal area (</w:t>
      </w:r>
      <w:r w:rsidR="00005D8B">
        <w:rPr>
          <w:lang w:val="en-US"/>
        </w:rPr>
        <w:t>TISBE</w:t>
      </w:r>
      <w:r>
        <w:rPr>
          <w:lang w:val="en-US"/>
        </w:rPr>
        <w:t>) and Algaebase. The followed methods for both datasets are briefly discussed.</w:t>
      </w:r>
    </w:p>
    <w:p w:rsidR="004E0DE0" w:rsidRDefault="004E0DE0" w:rsidP="00810F8D">
      <w:pPr>
        <w:pStyle w:val="ListParagraph"/>
        <w:ind w:left="0"/>
        <w:jc w:val="both"/>
        <w:rPr>
          <w:lang w:val="en-US"/>
        </w:rPr>
      </w:pPr>
    </w:p>
    <w:p w:rsidR="004E0DE0" w:rsidRPr="002B5EE9" w:rsidRDefault="004E0DE0" w:rsidP="00810F8D">
      <w:pPr>
        <w:pStyle w:val="ListParagraph"/>
        <w:ind w:left="0"/>
        <w:jc w:val="both"/>
        <w:rPr>
          <w:lang w:val="en-US"/>
        </w:rPr>
      </w:pPr>
      <w:r>
        <w:rPr>
          <w:lang w:val="en-US"/>
        </w:rPr>
        <w:t xml:space="preserve">For </w:t>
      </w:r>
      <w:r w:rsidR="00005D8B">
        <w:rPr>
          <w:lang w:val="en-US"/>
        </w:rPr>
        <w:t>TISBE</w:t>
      </w:r>
      <w:r>
        <w:rPr>
          <w:lang w:val="en-US"/>
        </w:rPr>
        <w:t>, a</w:t>
      </w:r>
      <w:r w:rsidRPr="002B5EE9">
        <w:rPr>
          <w:lang w:val="en-US"/>
        </w:rPr>
        <w:t xml:space="preserve">ll land-based coordinates were filtered and all coordinates situated within reasonable distance from the coastline (20 km), were treated as ‘marine’. This buffer was included, as not all coastline maps have the same resolution or precision and </w:t>
      </w:r>
      <w:r>
        <w:rPr>
          <w:lang w:val="en-US"/>
        </w:rPr>
        <w:t>literature</w:t>
      </w:r>
      <w:r w:rsidRPr="002B5EE9">
        <w:rPr>
          <w:lang w:val="en-US"/>
        </w:rPr>
        <w:t xml:space="preserve"> sometimes say</w:t>
      </w:r>
      <w:r>
        <w:rPr>
          <w:lang w:val="en-US"/>
        </w:rPr>
        <w:t>s</w:t>
      </w:r>
      <w:r w:rsidRPr="002B5EE9">
        <w:rPr>
          <w:lang w:val="en-US"/>
        </w:rPr>
        <w:t xml:space="preserve"> ‘Oostende’ with the city coordinates when they actually </w:t>
      </w:r>
      <w:r w:rsidR="00005D8B">
        <w:rPr>
          <w:lang w:val="en-US"/>
        </w:rPr>
        <w:t>meant</w:t>
      </w:r>
      <w:r w:rsidR="00005D8B" w:rsidRPr="002B5EE9">
        <w:rPr>
          <w:lang w:val="en-US"/>
        </w:rPr>
        <w:t xml:space="preserve"> </w:t>
      </w:r>
      <w:r w:rsidRPr="002B5EE9">
        <w:rPr>
          <w:lang w:val="en-US"/>
        </w:rPr>
        <w:t xml:space="preserve">to refer to the </w:t>
      </w:r>
      <w:r w:rsidR="00005D8B">
        <w:rPr>
          <w:lang w:val="en-US"/>
        </w:rPr>
        <w:t>‘</w:t>
      </w:r>
      <w:r w:rsidRPr="002B5EE9">
        <w:rPr>
          <w:lang w:val="en-US"/>
        </w:rPr>
        <w:t>beach</w:t>
      </w:r>
      <w:r w:rsidR="00005D8B">
        <w:rPr>
          <w:lang w:val="en-US"/>
        </w:rPr>
        <w:t xml:space="preserve"> of Oostende’</w:t>
      </w:r>
      <w:r w:rsidRPr="002B5EE9">
        <w:rPr>
          <w:lang w:val="en-US"/>
        </w:rPr>
        <w:t xml:space="preserve">. When coordinates </w:t>
      </w:r>
      <w:r w:rsidRPr="002B5EE9">
        <w:rPr>
          <w:lang w:val="en-US"/>
        </w:rPr>
        <w:lastRenderedPageBreak/>
        <w:t>were situated in the centre of a country, the literature source was checked, together with the actual species habitat. E.g. if a species was linked to the centre of the United Kingdom, but it was clearly a marine species, it is now linked to the Exclusive Economic Zone of the UK.</w:t>
      </w:r>
      <w:r>
        <w:rPr>
          <w:lang w:val="en-US"/>
        </w:rPr>
        <w:t xml:space="preserve"> The maps below show the results of the quality control procedure and adaptations.</w:t>
      </w:r>
    </w:p>
    <w:p w:rsidR="004E0DE0" w:rsidRPr="002B5EE9" w:rsidRDefault="004E0DE0" w:rsidP="004E0DE0">
      <w:pPr>
        <w:rPr>
          <w:lang w:val="en-US"/>
        </w:rPr>
      </w:pPr>
    </w:p>
    <w:p w:rsidR="004E0DE0" w:rsidRDefault="004E0DE0" w:rsidP="004E0DE0">
      <w:pPr>
        <w:keepNext/>
      </w:pPr>
      <w:r>
        <w:rPr>
          <w:rFonts w:ascii="Cambria" w:hAnsi="Cambria"/>
          <w:noProof/>
          <w:lang w:val="en-US" w:eastAsia="en-US"/>
        </w:rPr>
        <w:drawing>
          <wp:inline distT="0" distB="0" distL="0" distR="0">
            <wp:extent cx="5652770" cy="1580842"/>
            <wp:effectExtent l="19050" t="0" r="5080" b="0"/>
            <wp:docPr id="11"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76975" cy="1752600"/>
                      <a:chOff x="285750" y="1357313"/>
                      <a:chExt cx="6276975" cy="1752600"/>
                    </a:xfrm>
                  </a:grpSpPr>
                  <a:pic>
                    <a:nvPicPr>
                      <a:cNvPr id="19460" name="Picture 2"/>
                      <a:cNvPicPr>
                        <a:picLocks noChangeAspect="1" noChangeArrowheads="1"/>
                      </a:cNvPicPr>
                    </a:nvPicPr>
                    <a:blipFill>
                      <a:blip r:embed="rId53"/>
                      <a:srcRect l="27539" t="21973" r="13867" b="37012"/>
                      <a:stretch>
                        <a:fillRect/>
                      </a:stretch>
                    </a:blipFill>
                    <a:spPr bwMode="auto">
                      <a:xfrm>
                        <a:off x="3500438" y="1357313"/>
                        <a:ext cx="3062287" cy="1714500"/>
                      </a:xfrm>
                      <a:prstGeom prst="rect">
                        <a:avLst/>
                      </a:prstGeom>
                      <a:noFill/>
                      <a:ln w="9525">
                        <a:noFill/>
                        <a:miter lim="800000"/>
                        <a:headEnd/>
                        <a:tailEnd/>
                      </a:ln>
                    </a:spPr>
                  </a:pic>
                  <a:grpSp>
                    <a:nvGrpSpPr>
                      <a:cNvPr id="19461" name="Group 12"/>
                      <a:cNvGrpSpPr>
                        <a:grpSpLocks/>
                      </a:cNvGrpSpPr>
                    </a:nvGrpSpPr>
                    <a:grpSpPr bwMode="auto">
                      <a:xfrm>
                        <a:off x="285750" y="1387475"/>
                        <a:ext cx="3071813" cy="1722438"/>
                        <a:chOff x="285720" y="1357297"/>
                        <a:chExt cx="4714909" cy="2643207"/>
                      </a:xfrm>
                    </a:grpSpPr>
                    <a:pic>
                      <a:nvPicPr>
                        <a:cNvPr id="19466" name="Picture 2"/>
                        <a:cNvPicPr>
                          <a:picLocks noChangeAspect="1" noChangeArrowheads="1"/>
                        </a:cNvPicPr>
                      </a:nvPicPr>
                      <a:blipFill>
                        <a:blip r:embed="rId54"/>
                        <a:srcRect l="33861" t="23924" r="32475" b="56558"/>
                        <a:stretch>
                          <a:fillRect/>
                        </a:stretch>
                      </a:blipFill>
                      <a:spPr bwMode="auto">
                        <a:xfrm>
                          <a:off x="285720" y="1357297"/>
                          <a:ext cx="4714909" cy="2571768"/>
                        </a:xfrm>
                        <a:prstGeom prst="rect">
                          <a:avLst/>
                        </a:prstGeom>
                        <a:noFill/>
                        <a:ln w="9525">
                          <a:solidFill>
                            <a:schemeClr val="accent1"/>
                          </a:solidFill>
                          <a:miter lim="800000"/>
                          <a:headEnd/>
                          <a:tailEnd/>
                        </a:ln>
                      </a:spPr>
                    </a:pic>
                    <a:sp>
                      <a:nvSpPr>
                        <a:cNvPr id="6" name="Oval 5"/>
                        <a:cNvSpPr/>
                      </a:nvSpPr>
                      <a:spPr>
                        <a:xfrm>
                          <a:off x="2951410" y="2285465"/>
                          <a:ext cx="355750" cy="287464"/>
                        </a:xfrm>
                        <a:prstGeom prst="ellipse">
                          <a:avLst/>
                        </a:prstGeom>
                        <a:noFill/>
                        <a:ln>
                          <a:solidFill>
                            <a:srgbClr val="C00000"/>
                          </a:solidFill>
                        </a:ln>
                      </a:spPr>
                      <a:txSp>
                        <a:txBody>
                          <a:bodyPr anchor="ctr"/>
                          <a:lstStyle>
                            <a:defPPr>
                              <a:defRPr lang="nl-NL"/>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nl-NL"/>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Oval 6"/>
                        <a:cNvSpPr/>
                      </a:nvSpPr>
                      <a:spPr>
                        <a:xfrm>
                          <a:off x="2429968" y="2857956"/>
                          <a:ext cx="285088" cy="285029"/>
                        </a:xfrm>
                        <a:prstGeom prst="ellipse">
                          <a:avLst/>
                        </a:prstGeom>
                        <a:noFill/>
                        <a:ln>
                          <a:solidFill>
                            <a:srgbClr val="C00000"/>
                          </a:solidFill>
                        </a:ln>
                      </a:spPr>
                      <a:txSp>
                        <a:txBody>
                          <a:bodyPr anchor="ctr"/>
                          <a:lstStyle>
                            <a:defPPr>
                              <a:defRPr lang="nl-NL"/>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nl-NL"/>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Oval 7"/>
                        <a:cNvSpPr/>
                      </a:nvSpPr>
                      <a:spPr>
                        <a:xfrm>
                          <a:off x="2071782" y="3164909"/>
                          <a:ext cx="285087" cy="285029"/>
                        </a:xfrm>
                        <a:prstGeom prst="ellipse">
                          <a:avLst/>
                        </a:prstGeom>
                        <a:noFill/>
                        <a:ln>
                          <a:solidFill>
                            <a:srgbClr val="C00000"/>
                          </a:solidFill>
                        </a:ln>
                      </a:spPr>
                      <a:txSp>
                        <a:txBody>
                          <a:bodyPr anchor="ctr"/>
                          <a:lstStyle>
                            <a:defPPr>
                              <a:defRPr lang="nl-NL"/>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nl-NL"/>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Oval 8"/>
                        <a:cNvSpPr/>
                      </a:nvSpPr>
                      <a:spPr>
                        <a:xfrm>
                          <a:off x="1918272" y="3513277"/>
                          <a:ext cx="143763" cy="151040"/>
                        </a:xfrm>
                        <a:prstGeom prst="ellipse">
                          <a:avLst/>
                        </a:prstGeom>
                        <a:noFill/>
                        <a:ln>
                          <a:solidFill>
                            <a:srgbClr val="C00000"/>
                          </a:solidFill>
                        </a:ln>
                      </a:spPr>
                      <a:txSp>
                        <a:txBody>
                          <a:bodyPr anchor="ctr"/>
                          <a:lstStyle>
                            <a:defPPr>
                              <a:defRPr lang="nl-NL"/>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nl-NL"/>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Content Placeholder 2"/>
                        <a:cNvSpPr txBox="1">
                          <a:spLocks/>
                        </a:cNvSpPr>
                      </a:nvSpPr>
                      <a:spPr>
                        <a:xfrm>
                          <a:off x="4142930" y="3642391"/>
                          <a:ext cx="857699" cy="358113"/>
                        </a:xfrm>
                        <a:prstGeom prst="rect">
                          <a:avLst/>
                        </a:prstGeom>
                      </a:spPr>
                      <a:txSp>
                        <a:txBody>
                          <a:bodyPr>
                            <a:normAutofit fontScale="70000" lnSpcReduction="20000"/>
                          </a:bodyPr>
                          <a:lstStyle>
                            <a:defPPr>
                              <a:defRPr lang="nl-NL"/>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marL="342900" indent="-342900" algn="r" fontAlgn="auto">
                              <a:spcBef>
                                <a:spcPct val="20000"/>
                              </a:spcBef>
                              <a:spcAft>
                                <a:spcPts val="0"/>
                              </a:spcAft>
                              <a:defRPr/>
                            </a:pPr>
                            <a:r>
                              <a:rPr lang="nl-NL" sz="1400" dirty="0" err="1">
                                <a:latin typeface="+mn-lt"/>
                                <a:cs typeface="+mn-cs"/>
                              </a:rPr>
                              <a:t>Before</a:t>
                            </a:r>
                            <a:endParaRPr lang="nl-NL" sz="1400" dirty="0">
                              <a:latin typeface="+mn-lt"/>
                              <a:cs typeface="+mn-cs"/>
                            </a:endParaRPr>
                          </a:p>
                        </a:txBody>
                        <a:useSpRect/>
                      </a:txSp>
                    </a:sp>
                  </a:grpSp>
                </lc:lockedCanvas>
              </a:graphicData>
            </a:graphic>
          </wp:inline>
        </w:drawing>
      </w:r>
    </w:p>
    <w:p w:rsidR="004E0DE0" w:rsidRPr="005328CD" w:rsidRDefault="005B6423" w:rsidP="004E0DE0">
      <w:pPr>
        <w:pStyle w:val="Caption"/>
        <w:jc w:val="center"/>
        <w:rPr>
          <w:rFonts w:ascii="Cambria" w:hAnsi="Cambria"/>
          <w:b w:val="0"/>
          <w:i/>
          <w:color w:val="auto"/>
          <w:lang w:val="en-US"/>
        </w:rPr>
      </w:pPr>
      <w:r>
        <w:rPr>
          <w:b w:val="0"/>
          <w:i/>
          <w:color w:val="auto"/>
          <w:lang w:val="en-US"/>
        </w:rPr>
        <w:t xml:space="preserve">Fig 10: </w:t>
      </w:r>
      <w:r w:rsidR="004E0DE0" w:rsidRPr="005328CD">
        <w:rPr>
          <w:b w:val="0"/>
          <w:i/>
          <w:color w:val="auto"/>
          <w:lang w:val="en-US"/>
        </w:rPr>
        <w:t xml:space="preserve">Overview of the </w:t>
      </w:r>
      <w:r w:rsidR="00005D8B">
        <w:rPr>
          <w:b w:val="0"/>
          <w:i/>
          <w:color w:val="auto"/>
          <w:lang w:val="en-US"/>
        </w:rPr>
        <w:t>TISBE</w:t>
      </w:r>
      <w:r w:rsidR="00005D8B" w:rsidRPr="005328CD">
        <w:rPr>
          <w:b w:val="0"/>
          <w:i/>
          <w:color w:val="auto"/>
          <w:lang w:val="en-US"/>
        </w:rPr>
        <w:t xml:space="preserve"> </w:t>
      </w:r>
      <w:r w:rsidR="004E0DE0" w:rsidRPr="005328CD">
        <w:rPr>
          <w:b w:val="0"/>
          <w:i/>
          <w:color w:val="auto"/>
          <w:lang w:val="en-US"/>
        </w:rPr>
        <w:t>dataset before (left) and after (right) the quality control actions on land-based coordinates</w:t>
      </w:r>
    </w:p>
    <w:p w:rsidR="004E0DE0" w:rsidRDefault="004E0DE0" w:rsidP="004E0DE0">
      <w:pPr>
        <w:rPr>
          <w:rFonts w:ascii="Cambria" w:hAnsi="Cambria"/>
          <w:i/>
          <w:lang w:val="en-US"/>
        </w:rPr>
      </w:pPr>
    </w:p>
    <w:p w:rsidR="004E0DE0" w:rsidRDefault="004E0DE0" w:rsidP="00810F8D">
      <w:pPr>
        <w:jc w:val="both"/>
        <w:rPr>
          <w:noProof/>
          <w:lang w:val="en-US"/>
        </w:rPr>
      </w:pPr>
      <w:r>
        <w:rPr>
          <w:noProof/>
          <w:lang w:val="en-US"/>
        </w:rPr>
        <w:t xml:space="preserve">For Algaebase, a similar method of working was followed. Algaebase documents the appearance of a marine species as being present in a certain country, giving rise to land-based coordinates for marine species. By matching the land-information to the adjacent Exclusive Economic Zone, marine species are now appearing in the right environment. </w:t>
      </w:r>
    </w:p>
    <w:p w:rsidR="004E0DE0" w:rsidRPr="005328CD" w:rsidRDefault="004E0DE0" w:rsidP="004E0DE0">
      <w:pPr>
        <w:rPr>
          <w:i/>
          <w:noProof/>
          <w:sz w:val="18"/>
          <w:szCs w:val="18"/>
          <w:lang w:val="en-US"/>
        </w:rPr>
      </w:pPr>
      <w:r>
        <w:rPr>
          <w:noProof/>
          <w:lang w:val="en-US" w:eastAsia="en-US"/>
        </w:rPr>
        <w:drawing>
          <wp:anchor distT="0" distB="0" distL="114300" distR="114300" simplePos="0" relativeHeight="251662336" behindDoc="0" locked="0" layoutInCell="1" allowOverlap="1">
            <wp:simplePos x="0" y="0"/>
            <wp:positionH relativeFrom="column">
              <wp:posOffset>2738755</wp:posOffset>
            </wp:positionH>
            <wp:positionV relativeFrom="paragraph">
              <wp:posOffset>262255</wp:posOffset>
            </wp:positionV>
            <wp:extent cx="2870835" cy="1647825"/>
            <wp:effectExtent l="19050" t="0" r="5715" b="0"/>
            <wp:wrapSquare wrapText="bothSides"/>
            <wp:docPr id="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screen"/>
                    <a:srcRect/>
                    <a:stretch>
                      <a:fillRect/>
                    </a:stretch>
                  </pic:blipFill>
                  <pic:spPr bwMode="auto">
                    <a:xfrm>
                      <a:off x="0" y="0"/>
                      <a:ext cx="2870835" cy="1647825"/>
                    </a:xfrm>
                    <a:prstGeom prst="rect">
                      <a:avLst/>
                    </a:prstGeom>
                    <a:noFill/>
                    <a:ln w="9525">
                      <a:noFill/>
                      <a:miter lim="800000"/>
                      <a:headEnd/>
                      <a:tailEnd/>
                    </a:ln>
                  </pic:spPr>
                </pic:pic>
              </a:graphicData>
            </a:graphic>
          </wp:anchor>
        </w:drawing>
      </w:r>
      <w:r>
        <w:rPr>
          <w:noProof/>
          <w:lang w:val="en-US" w:eastAsia="en-US"/>
        </w:rPr>
        <w:drawing>
          <wp:anchor distT="0" distB="0" distL="114300" distR="114300" simplePos="0" relativeHeight="251661312" behindDoc="0" locked="0" layoutInCell="1" allowOverlap="1">
            <wp:simplePos x="0" y="0"/>
            <wp:positionH relativeFrom="column">
              <wp:posOffset>-90170</wp:posOffset>
            </wp:positionH>
            <wp:positionV relativeFrom="paragraph">
              <wp:posOffset>262255</wp:posOffset>
            </wp:positionV>
            <wp:extent cx="2533650" cy="1647825"/>
            <wp:effectExtent l="19050" t="0" r="0" b="0"/>
            <wp:wrapSquare wrapText="bothSides"/>
            <wp:docPr id="14"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6" cstate="screen"/>
                    <a:srcRect/>
                    <a:stretch>
                      <a:fillRect/>
                    </a:stretch>
                  </pic:blipFill>
                  <pic:spPr bwMode="auto">
                    <a:xfrm>
                      <a:off x="0" y="0"/>
                      <a:ext cx="2533650" cy="1647825"/>
                    </a:xfrm>
                    <a:prstGeom prst="rect">
                      <a:avLst/>
                    </a:prstGeom>
                    <a:noFill/>
                    <a:ln w="9525">
                      <a:noFill/>
                      <a:miter lim="800000"/>
                      <a:headEnd/>
                      <a:tailEnd/>
                    </a:ln>
                    <a:effectLst/>
                  </pic:spPr>
                </pic:pic>
              </a:graphicData>
            </a:graphic>
          </wp:anchor>
        </w:drawing>
      </w:r>
      <w:r w:rsidR="005B6423">
        <w:rPr>
          <w:i/>
          <w:noProof/>
          <w:sz w:val="18"/>
          <w:szCs w:val="18"/>
          <w:lang w:val="en-US"/>
        </w:rPr>
        <w:t xml:space="preserve">Fig 11: </w:t>
      </w:r>
      <w:r w:rsidRPr="005328CD">
        <w:rPr>
          <w:i/>
          <w:noProof/>
          <w:sz w:val="18"/>
          <w:szCs w:val="18"/>
          <w:lang w:val="en-US"/>
        </w:rPr>
        <w:t>Overview of Algaebase dataset before (left) and after (right) the QC on land-based coordinates</w:t>
      </w:r>
      <w:r>
        <w:rPr>
          <w:i/>
          <w:noProof/>
          <w:sz w:val="18"/>
          <w:szCs w:val="18"/>
          <w:lang w:val="en-US"/>
        </w:rPr>
        <w:t xml:space="preserve"> for marine species</w:t>
      </w:r>
    </w:p>
    <w:p w:rsidR="004E0DE0" w:rsidRDefault="004E0DE0" w:rsidP="00810F8D">
      <w:pPr>
        <w:jc w:val="both"/>
        <w:rPr>
          <w:noProof/>
          <w:lang w:val="en-US"/>
        </w:rPr>
      </w:pPr>
      <w:r>
        <w:rPr>
          <w:noProof/>
          <w:lang w:val="en-US"/>
        </w:rPr>
        <w:t>These methods give rise to non-exact, approximate distributions represented as point-locations. In the future, these coordinates will be made visible in a different way compared to exact coordinates, so users know they are dealing with less exact information and they can decide for themselves whether these records can be included in what they want to accomplish with the data.</w:t>
      </w:r>
    </w:p>
    <w:p w:rsidR="004E0DE0" w:rsidRPr="001F548E" w:rsidRDefault="004E0DE0" w:rsidP="004E0DE0">
      <w:pPr>
        <w:rPr>
          <w:u w:val="single"/>
          <w:lang w:val="en-US"/>
        </w:rPr>
      </w:pPr>
      <w:r w:rsidRPr="001F548E">
        <w:rPr>
          <w:u w:val="single"/>
          <w:lang w:val="en-US"/>
        </w:rPr>
        <w:t>Duplicate records</w:t>
      </w:r>
    </w:p>
    <w:p w:rsidR="004E0DE0" w:rsidRPr="001F548E" w:rsidRDefault="004E0DE0" w:rsidP="00810F8D">
      <w:pPr>
        <w:pStyle w:val="ListParagraph"/>
        <w:ind w:left="0"/>
        <w:jc w:val="both"/>
        <w:rPr>
          <w:lang w:val="en-US"/>
        </w:rPr>
      </w:pPr>
      <w:r w:rsidRPr="001F548E">
        <w:rPr>
          <w:lang w:val="en-US"/>
        </w:rPr>
        <w:t xml:space="preserve">To avoid possible duplication of data within </w:t>
      </w:r>
      <w:r w:rsidR="007609AA">
        <w:rPr>
          <w:lang w:val="en-US"/>
        </w:rPr>
        <w:t>EMODnet</w:t>
      </w:r>
      <w:r w:rsidRPr="001F548E">
        <w:rPr>
          <w:lang w:val="en-US"/>
        </w:rPr>
        <w:t xml:space="preserve"> and EurOBIS and to increase the transparency of the systems, larger datasets – mostly the result of integration of several smaller datasets – are </w:t>
      </w:r>
      <w:r w:rsidR="006125D5">
        <w:rPr>
          <w:lang w:val="en-US"/>
        </w:rPr>
        <w:t>redivided</w:t>
      </w:r>
      <w:r>
        <w:rPr>
          <w:lang w:val="en-US"/>
        </w:rPr>
        <w:t xml:space="preserve"> into their component datasets. This has already been done for the ICES DATRAS database and PANGAEA, avoiding that a dataset contributing to ICES DATRAS will be added again, not through ICES but through the original and local provider. A first check for possible duplication is based on the </w:t>
      </w:r>
      <w:r>
        <w:rPr>
          <w:lang w:val="en-US"/>
        </w:rPr>
        <w:lastRenderedPageBreak/>
        <w:t xml:space="preserve">dataset title and description. When duplicate delivery is suspected, the data management team will check with the local provider to see if these data are indeed also delivered to a national or regional data centre which already contributes its data to </w:t>
      </w:r>
      <w:r w:rsidR="007609AA">
        <w:rPr>
          <w:lang w:val="en-US"/>
        </w:rPr>
        <w:t>EMODnet</w:t>
      </w:r>
      <w:r>
        <w:rPr>
          <w:lang w:val="en-US"/>
        </w:rPr>
        <w:t xml:space="preserve"> and EurOBIS.</w:t>
      </w:r>
    </w:p>
    <w:p w:rsidR="004E0DE0" w:rsidRDefault="004E0DE0" w:rsidP="00810F8D">
      <w:pPr>
        <w:pStyle w:val="ListParagraph"/>
        <w:ind w:left="0"/>
        <w:jc w:val="both"/>
        <w:rPr>
          <w:highlight w:val="yellow"/>
          <w:lang w:val="en-US"/>
        </w:rPr>
      </w:pPr>
    </w:p>
    <w:p w:rsidR="004E0DE0" w:rsidRPr="000E5A45" w:rsidRDefault="004E0DE0" w:rsidP="00810F8D">
      <w:pPr>
        <w:pStyle w:val="ListParagraph"/>
        <w:ind w:left="0"/>
        <w:jc w:val="both"/>
        <w:rPr>
          <w:lang w:val="en-US"/>
        </w:rPr>
      </w:pPr>
      <w:r w:rsidRPr="000E5A45">
        <w:rPr>
          <w:lang w:val="en-US"/>
        </w:rPr>
        <w:t>Because</w:t>
      </w:r>
      <w:r>
        <w:rPr>
          <w:lang w:val="en-US"/>
        </w:rPr>
        <w:t xml:space="preserve"> duplicates cannot always be identified on the metadata level, a second mechanism has been developed: queries are run at regular time-intervals to identify duplicate records which were not filtered out manually by the title-description approach. These records will be retained from the portal, to avoid confusion.</w:t>
      </w:r>
      <w:r w:rsidR="00E17D9A">
        <w:rPr>
          <w:lang w:val="en-US"/>
        </w:rPr>
        <w:t xml:space="preserve"> </w:t>
      </w:r>
      <w:r>
        <w:rPr>
          <w:lang w:val="en-US"/>
        </w:rPr>
        <w:t>A duplicate record is defined as “</w:t>
      </w:r>
      <w:r w:rsidRPr="000E5A45">
        <w:rPr>
          <w:i/>
          <w:lang w:val="en-US"/>
        </w:rPr>
        <w:t>an identical taxon collected at an identical location (latitude-longitude) at an identical time (year-month-day)</w:t>
      </w:r>
      <w:r>
        <w:rPr>
          <w:lang w:val="en-US"/>
        </w:rPr>
        <w:t>”.</w:t>
      </w:r>
    </w:p>
    <w:p w:rsidR="004E0DE0" w:rsidRPr="00075FB2" w:rsidRDefault="004E0DE0" w:rsidP="004E0DE0">
      <w:pPr>
        <w:rPr>
          <w:u w:val="single"/>
          <w:lang w:val="en-US"/>
        </w:rPr>
      </w:pPr>
      <w:r w:rsidRPr="00075FB2">
        <w:rPr>
          <w:u w:val="single"/>
          <w:lang w:val="en-US"/>
        </w:rPr>
        <w:t>Sex</w:t>
      </w:r>
    </w:p>
    <w:p w:rsidR="004E0DE0" w:rsidRPr="00075FB2" w:rsidRDefault="004E0DE0" w:rsidP="00FE41C6">
      <w:pPr>
        <w:jc w:val="both"/>
        <w:rPr>
          <w:lang w:val="en-US"/>
        </w:rPr>
      </w:pPr>
      <w:r>
        <w:rPr>
          <w:lang w:val="en-US"/>
        </w:rPr>
        <w:t>The OBIS Scheme can also capture the sex of an individual in an non-standardized way. To document this, a tentative list of values which should be used to indicate the sex is provided. As part of the quality control of EurOBIS, all sex-related information has been converted into the proposed values</w:t>
      </w:r>
      <w:r w:rsidR="00005D8B">
        <w:rPr>
          <w:lang w:val="en-US"/>
        </w:rPr>
        <w:t xml:space="preserve"> (which are?)</w:t>
      </w:r>
      <w:r>
        <w:rPr>
          <w:lang w:val="en-US"/>
        </w:rPr>
        <w:t>. The development of such a standard vocabulary is in progress with</w:t>
      </w:r>
      <w:r w:rsidR="00472B2B">
        <w:rPr>
          <w:lang w:val="en-US"/>
        </w:rPr>
        <w:t xml:space="preserve"> the scientific community</w:t>
      </w:r>
      <w:r>
        <w:rPr>
          <w:lang w:val="en-US"/>
        </w:rPr>
        <w:t>. As soon as this list is available, EurOBIS will implement this.</w:t>
      </w:r>
    </w:p>
    <w:p w:rsidR="004E0DE0" w:rsidRPr="00075FB2" w:rsidRDefault="004E0DE0" w:rsidP="004E0DE0">
      <w:pPr>
        <w:rPr>
          <w:u w:val="single"/>
          <w:lang w:val="en-US"/>
        </w:rPr>
      </w:pPr>
      <w:r w:rsidRPr="00075FB2">
        <w:rPr>
          <w:u w:val="single"/>
          <w:lang w:val="en-US"/>
        </w:rPr>
        <w:t>Life stage</w:t>
      </w:r>
    </w:p>
    <w:p w:rsidR="004E0DE0" w:rsidRPr="00075FB2" w:rsidRDefault="004E0DE0" w:rsidP="00FE41C6">
      <w:pPr>
        <w:jc w:val="both"/>
        <w:rPr>
          <w:lang w:val="en-US"/>
        </w:rPr>
      </w:pPr>
      <w:r>
        <w:rPr>
          <w:lang w:val="en-US"/>
        </w:rPr>
        <w:t>Very mixed information is available in the life stage field (life stage, sex, size, combined information …). As part of the quality control procedures of EurOBIS, information that is not related to the life stage of a specimen has been transferred to the appropriate field. In contrast to the sex field, no tentative list for life stages is available. There is not yet a way to document this in a standardized manner, making this information easy-to-use and giving it added-value for the user. OBIS has recognized this problem and will take the lead in the development of a standardized vocabulary of the different life stages. This is currently a work in progress and EurOBIS will adopt and implement the list as soon as it becomes available.</w:t>
      </w:r>
    </w:p>
    <w:p w:rsidR="004E0DE0" w:rsidRPr="00866978" w:rsidRDefault="004E0DE0" w:rsidP="004E0DE0">
      <w:pPr>
        <w:rPr>
          <w:u w:val="single"/>
          <w:lang w:val="en-US"/>
        </w:rPr>
      </w:pPr>
      <w:r w:rsidRPr="00866978">
        <w:rPr>
          <w:u w:val="single"/>
          <w:lang w:val="en-US"/>
        </w:rPr>
        <w:t>Sample Size</w:t>
      </w:r>
    </w:p>
    <w:p w:rsidR="004E0DE0" w:rsidRDefault="004E0DE0" w:rsidP="004E0DE0">
      <w:pPr>
        <w:rPr>
          <w:lang w:val="en-US"/>
        </w:rPr>
      </w:pPr>
      <w:r>
        <w:rPr>
          <w:lang w:val="en-US"/>
        </w:rPr>
        <w:t xml:space="preserve">When abundance data is delivered to EurOBIS / </w:t>
      </w:r>
      <w:r w:rsidR="007609AA">
        <w:rPr>
          <w:lang w:val="en-US"/>
        </w:rPr>
        <w:t>EMODnet</w:t>
      </w:r>
      <w:r>
        <w:rPr>
          <w:lang w:val="en-US"/>
        </w:rPr>
        <w:t>, it is always checked whether the sample size is also documented. Without an indication of the sample size, the abundance information is not useful: without sample size, scientists cannot standardize and compare different datasets (see also: standardization of abundance data).</w:t>
      </w:r>
      <w:r w:rsidR="00FE41C6">
        <w:rPr>
          <w:lang w:val="en-US"/>
        </w:rPr>
        <w:t xml:space="preserve"> </w:t>
      </w:r>
      <w:r>
        <w:rPr>
          <w:lang w:val="en-US"/>
        </w:rPr>
        <w:t>For a number of abundance-datasets, the sample size is still missing. We are currently  in the process of trying to complete this information.</w:t>
      </w:r>
    </w:p>
    <w:p w:rsidR="00FE41C6" w:rsidRDefault="00FE41C6" w:rsidP="004E0DE0">
      <w:pPr>
        <w:rPr>
          <w:b/>
          <w:i/>
          <w:lang w:val="en-US"/>
        </w:rPr>
      </w:pPr>
    </w:p>
    <w:p w:rsidR="004E0DE0" w:rsidRPr="00E17D9A" w:rsidRDefault="007C1860" w:rsidP="00E17D9A">
      <w:pPr>
        <w:pStyle w:val="Heading4"/>
        <w:rPr>
          <w:rFonts w:asciiTheme="minorHAnsi" w:hAnsiTheme="minorHAnsi"/>
          <w:color w:val="auto"/>
          <w:lang w:val="en-US"/>
        </w:rPr>
      </w:pPr>
      <w:bookmarkStart w:id="20" w:name="_Toc293566571"/>
      <w:r>
        <w:rPr>
          <w:rFonts w:asciiTheme="minorHAnsi" w:hAnsiTheme="minorHAnsi"/>
          <w:color w:val="auto"/>
          <w:lang w:val="en-US"/>
        </w:rPr>
        <w:t>2.2.1.4</w:t>
      </w:r>
      <w:r w:rsidR="00E17D9A" w:rsidRPr="00E17D9A">
        <w:rPr>
          <w:rFonts w:asciiTheme="minorHAnsi" w:hAnsiTheme="minorHAnsi"/>
          <w:color w:val="auto"/>
          <w:lang w:val="en-US"/>
        </w:rPr>
        <w:t xml:space="preserve">. </w:t>
      </w:r>
      <w:r w:rsidR="004E0DE0" w:rsidRPr="00E17D9A">
        <w:rPr>
          <w:rFonts w:asciiTheme="minorHAnsi" w:hAnsiTheme="minorHAnsi"/>
          <w:color w:val="auto"/>
          <w:lang w:val="en-US"/>
        </w:rPr>
        <w:t>Standardization of abundance data</w:t>
      </w:r>
      <w:bookmarkEnd w:id="20"/>
    </w:p>
    <w:p w:rsidR="00E17D9A" w:rsidRPr="00E17D9A" w:rsidRDefault="00E17D9A" w:rsidP="00E17D9A">
      <w:pPr>
        <w:rPr>
          <w:lang w:val="en-US"/>
        </w:rPr>
      </w:pPr>
    </w:p>
    <w:p w:rsidR="004E0DE0" w:rsidRPr="00CE6844" w:rsidRDefault="004E0DE0" w:rsidP="00FE41C6">
      <w:pPr>
        <w:jc w:val="both"/>
        <w:rPr>
          <w:lang w:val="en-US"/>
        </w:rPr>
      </w:pPr>
      <w:r w:rsidRPr="00B531F5">
        <w:rPr>
          <w:lang w:val="en-US"/>
        </w:rPr>
        <w:t xml:space="preserve">Within </w:t>
      </w:r>
      <w:r w:rsidR="007609AA">
        <w:rPr>
          <w:lang w:val="en-US"/>
        </w:rPr>
        <w:t>EMODnet</w:t>
      </w:r>
      <w:r w:rsidRPr="00B531F5">
        <w:rPr>
          <w:lang w:val="en-US"/>
        </w:rPr>
        <w:t xml:space="preserve"> / EurOBIS, </w:t>
      </w:r>
      <w:r>
        <w:rPr>
          <w:lang w:val="en-US"/>
        </w:rPr>
        <w:t>175</w:t>
      </w:r>
      <w:r w:rsidRPr="00B531F5">
        <w:rPr>
          <w:lang w:val="en-US"/>
        </w:rPr>
        <w:t xml:space="preserve"> of all available datasets (277) contain</w:t>
      </w:r>
      <w:r w:rsidRPr="00CE6844">
        <w:rPr>
          <w:lang w:val="en-US"/>
        </w:rPr>
        <w:t xml:space="preserve"> abundance information, i.e. state how many individuals were found at a certain time </w:t>
      </w:r>
      <w:r w:rsidR="00BC1E93">
        <w:rPr>
          <w:lang w:val="en-US"/>
        </w:rPr>
        <w:t>at</w:t>
      </w:r>
      <w:r w:rsidRPr="00CE6844">
        <w:rPr>
          <w:lang w:val="en-US"/>
        </w:rPr>
        <w:t xml:space="preserve"> a certain location. Comparing this abundance data is however not straightforward; additional information on sample size is necessary in order to make a sensible comparison between datasets or to perform calculations on data combined from different datasets. Next to sample size, sampling equipment or gear can also provide valuable insights on the (in)comparability of samples. </w:t>
      </w:r>
    </w:p>
    <w:p w:rsidR="00E952FC" w:rsidRPr="00702505" w:rsidRDefault="004E0DE0" w:rsidP="00E952FC">
      <w:pPr>
        <w:pStyle w:val="ListParagraph"/>
        <w:ind w:left="90"/>
        <w:jc w:val="both"/>
        <w:rPr>
          <w:lang w:val="en-US"/>
        </w:rPr>
      </w:pPr>
      <w:r w:rsidRPr="00CE6844">
        <w:rPr>
          <w:lang w:val="en-US"/>
        </w:rPr>
        <w:lastRenderedPageBreak/>
        <w:t>By setting standards for sample sizes (e.g. m² for benthos and liter for plankton), conversion factors can be calculated and original abundances can be re-calculated to a standardized area or volume (see example table). Users will only be able to plot comparable data, e.g. only benthos data gathered by a Van Veen grab or other selected gear. To be even more complete, information on ‘trapping efficiency’ should be documented, but preliminary searches have already indicated that this information is very hard to find and this exercise will not be given priority.</w:t>
      </w:r>
      <w:r w:rsidR="00EA227B">
        <w:rPr>
          <w:lang w:val="en-US"/>
        </w:rPr>
        <w:t xml:space="preserve"> </w:t>
      </w:r>
      <w:r w:rsidRPr="00CE6844">
        <w:rPr>
          <w:lang w:val="en-US"/>
        </w:rPr>
        <w:t>By re-calculating original abundance values to standard sample sizes, the creation of reliable density maps becomes possible. These maps will be available through the Portal. The originally provided abundance data will also remain available through the Portal.</w:t>
      </w:r>
      <w:r w:rsidR="00E952FC" w:rsidRPr="00E952FC">
        <w:rPr>
          <w:lang w:val="en-US"/>
        </w:rPr>
        <w:t xml:space="preserve"> </w:t>
      </w:r>
      <w:r w:rsidR="00E952FC" w:rsidRPr="00702505">
        <w:rPr>
          <w:lang w:val="en-US"/>
        </w:rPr>
        <w:t xml:space="preserve">The documentation of the sampling size and sampling gear is a work in progress. So far, this </w:t>
      </w:r>
      <w:r w:rsidR="00E952FC" w:rsidRPr="00075FB2">
        <w:rPr>
          <w:lang w:val="en-US"/>
        </w:rPr>
        <w:t>information has already been retrieved for 139 datasets (out of 175 with abundance information).</w:t>
      </w:r>
    </w:p>
    <w:p w:rsidR="004E0DE0" w:rsidRDefault="004E0DE0" w:rsidP="004E0DE0">
      <w:pPr>
        <w:pStyle w:val="ListParagraph"/>
        <w:ind w:left="0"/>
        <w:rPr>
          <w:rFonts w:ascii="Cambria" w:hAnsi="Cambria"/>
          <w:lang w:val="en-US"/>
        </w:rPr>
      </w:pP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959"/>
        <w:gridCol w:w="2126"/>
        <w:gridCol w:w="2441"/>
        <w:gridCol w:w="1843"/>
        <w:gridCol w:w="1843"/>
      </w:tblGrid>
      <w:tr w:rsidR="004E0DE0" w:rsidRPr="00702505" w:rsidTr="004E0DE0">
        <w:tc>
          <w:tcPr>
            <w:tcW w:w="959" w:type="dxa"/>
            <w:tcBorders>
              <w:top w:val="single" w:sz="12" w:space="0" w:color="auto"/>
              <w:bottom w:val="single" w:sz="4" w:space="0" w:color="auto"/>
            </w:tcBorders>
          </w:tcPr>
          <w:p w:rsidR="004E0DE0" w:rsidRPr="00702505" w:rsidRDefault="004E0DE0" w:rsidP="004E0DE0">
            <w:pPr>
              <w:pStyle w:val="ListParagraph"/>
              <w:ind w:left="0"/>
              <w:rPr>
                <w:b/>
              </w:rPr>
            </w:pPr>
            <w:r w:rsidRPr="00702505">
              <w:rPr>
                <w:b/>
              </w:rPr>
              <w:t>Dataset</w:t>
            </w:r>
          </w:p>
        </w:tc>
        <w:tc>
          <w:tcPr>
            <w:tcW w:w="2126" w:type="dxa"/>
            <w:tcBorders>
              <w:top w:val="single" w:sz="12" w:space="0" w:color="auto"/>
              <w:bottom w:val="single" w:sz="4" w:space="0" w:color="auto"/>
            </w:tcBorders>
          </w:tcPr>
          <w:p w:rsidR="004E0DE0" w:rsidRPr="00702505" w:rsidRDefault="004E0DE0" w:rsidP="004E0DE0">
            <w:pPr>
              <w:pStyle w:val="ListParagraph"/>
              <w:ind w:left="0"/>
              <w:rPr>
                <w:b/>
              </w:rPr>
            </w:pPr>
            <w:r w:rsidRPr="00702505">
              <w:rPr>
                <w:b/>
              </w:rPr>
              <w:t>Original sample size</w:t>
            </w:r>
          </w:p>
        </w:tc>
        <w:tc>
          <w:tcPr>
            <w:tcW w:w="2441" w:type="dxa"/>
            <w:tcBorders>
              <w:top w:val="single" w:sz="12" w:space="0" w:color="auto"/>
              <w:bottom w:val="single" w:sz="4" w:space="0" w:color="auto"/>
            </w:tcBorders>
          </w:tcPr>
          <w:p w:rsidR="004E0DE0" w:rsidRPr="00702505" w:rsidRDefault="004E0DE0" w:rsidP="004E0DE0">
            <w:pPr>
              <w:pStyle w:val="ListParagraph"/>
              <w:ind w:left="0"/>
              <w:rPr>
                <w:b/>
              </w:rPr>
            </w:pPr>
            <w:r w:rsidRPr="00702505">
              <w:rPr>
                <w:b/>
              </w:rPr>
              <w:t>Standard sample size</w:t>
            </w:r>
          </w:p>
        </w:tc>
        <w:tc>
          <w:tcPr>
            <w:tcW w:w="1843" w:type="dxa"/>
            <w:tcBorders>
              <w:top w:val="single" w:sz="12" w:space="0" w:color="auto"/>
              <w:bottom w:val="single" w:sz="4" w:space="0" w:color="auto"/>
            </w:tcBorders>
          </w:tcPr>
          <w:p w:rsidR="004E0DE0" w:rsidRPr="00702505" w:rsidRDefault="004E0DE0" w:rsidP="004E0DE0">
            <w:pPr>
              <w:pStyle w:val="ListParagraph"/>
              <w:ind w:left="0"/>
              <w:rPr>
                <w:b/>
              </w:rPr>
            </w:pPr>
            <w:r w:rsidRPr="00702505">
              <w:rPr>
                <w:b/>
              </w:rPr>
              <w:t>Conversion factor</w:t>
            </w:r>
          </w:p>
        </w:tc>
        <w:tc>
          <w:tcPr>
            <w:tcW w:w="1843" w:type="dxa"/>
            <w:tcBorders>
              <w:top w:val="single" w:sz="12" w:space="0" w:color="auto"/>
              <w:bottom w:val="single" w:sz="4" w:space="0" w:color="auto"/>
            </w:tcBorders>
          </w:tcPr>
          <w:p w:rsidR="004E0DE0" w:rsidRPr="00702505" w:rsidRDefault="004E0DE0" w:rsidP="004E0DE0">
            <w:pPr>
              <w:pStyle w:val="ListParagraph"/>
              <w:ind w:left="0"/>
              <w:rPr>
                <w:b/>
              </w:rPr>
            </w:pPr>
            <w:r w:rsidRPr="00702505">
              <w:rPr>
                <w:b/>
              </w:rPr>
              <w:t>Sampling gear</w:t>
            </w:r>
          </w:p>
        </w:tc>
      </w:tr>
      <w:tr w:rsidR="004E0DE0" w:rsidRPr="00CE6844" w:rsidTr="004E0DE0">
        <w:tc>
          <w:tcPr>
            <w:tcW w:w="959" w:type="dxa"/>
            <w:tcBorders>
              <w:top w:val="single" w:sz="4" w:space="0" w:color="auto"/>
            </w:tcBorders>
          </w:tcPr>
          <w:p w:rsidR="004E0DE0" w:rsidRPr="00CE6844" w:rsidRDefault="004E0DE0" w:rsidP="004E0DE0">
            <w:pPr>
              <w:pStyle w:val="ListParagraph"/>
              <w:ind w:left="0"/>
            </w:pPr>
            <w:r>
              <w:t>A</w:t>
            </w:r>
          </w:p>
        </w:tc>
        <w:tc>
          <w:tcPr>
            <w:tcW w:w="2126" w:type="dxa"/>
            <w:tcBorders>
              <w:top w:val="single" w:sz="4" w:space="0" w:color="auto"/>
            </w:tcBorders>
          </w:tcPr>
          <w:p w:rsidR="004E0DE0" w:rsidRPr="00CE6844" w:rsidRDefault="004E0DE0" w:rsidP="004E0DE0">
            <w:pPr>
              <w:pStyle w:val="ListParagraph"/>
              <w:ind w:left="0"/>
            </w:pPr>
            <w:r>
              <w:t>0.5 m²</w:t>
            </w:r>
          </w:p>
        </w:tc>
        <w:tc>
          <w:tcPr>
            <w:tcW w:w="2441" w:type="dxa"/>
            <w:tcBorders>
              <w:top w:val="single" w:sz="4" w:space="0" w:color="auto"/>
            </w:tcBorders>
          </w:tcPr>
          <w:p w:rsidR="004E0DE0" w:rsidRPr="00CE6844" w:rsidRDefault="004E0DE0" w:rsidP="004E0DE0">
            <w:pPr>
              <w:pStyle w:val="ListParagraph"/>
              <w:ind w:left="0"/>
            </w:pPr>
            <w:r>
              <w:t>m²</w:t>
            </w:r>
          </w:p>
        </w:tc>
        <w:tc>
          <w:tcPr>
            <w:tcW w:w="1843" w:type="dxa"/>
            <w:tcBorders>
              <w:top w:val="single" w:sz="4" w:space="0" w:color="auto"/>
            </w:tcBorders>
          </w:tcPr>
          <w:p w:rsidR="004E0DE0" w:rsidRPr="00CE6844" w:rsidRDefault="004E0DE0" w:rsidP="004E0DE0">
            <w:pPr>
              <w:pStyle w:val="ListParagraph"/>
              <w:ind w:left="0"/>
            </w:pPr>
            <w:r>
              <w:t>2</w:t>
            </w:r>
          </w:p>
        </w:tc>
        <w:tc>
          <w:tcPr>
            <w:tcW w:w="1843" w:type="dxa"/>
            <w:tcBorders>
              <w:top w:val="single" w:sz="4" w:space="0" w:color="auto"/>
            </w:tcBorders>
          </w:tcPr>
          <w:p w:rsidR="004E0DE0" w:rsidRPr="00CE6844" w:rsidRDefault="004E0DE0" w:rsidP="004E0DE0">
            <w:pPr>
              <w:pStyle w:val="ListParagraph"/>
              <w:ind w:left="0"/>
            </w:pPr>
            <w:r>
              <w:t>Van Veen grab</w:t>
            </w:r>
          </w:p>
        </w:tc>
      </w:tr>
      <w:tr w:rsidR="004E0DE0" w:rsidRPr="00CE6844" w:rsidTr="004E0DE0">
        <w:tc>
          <w:tcPr>
            <w:tcW w:w="959" w:type="dxa"/>
          </w:tcPr>
          <w:p w:rsidR="004E0DE0" w:rsidRPr="00CE6844" w:rsidRDefault="004E0DE0" w:rsidP="004E0DE0">
            <w:pPr>
              <w:pStyle w:val="ListParagraph"/>
              <w:ind w:left="0"/>
            </w:pPr>
            <w:r>
              <w:t>B</w:t>
            </w:r>
          </w:p>
        </w:tc>
        <w:tc>
          <w:tcPr>
            <w:tcW w:w="2126" w:type="dxa"/>
          </w:tcPr>
          <w:p w:rsidR="004E0DE0" w:rsidRPr="00CE6844" w:rsidRDefault="004E0DE0" w:rsidP="004E0DE0">
            <w:pPr>
              <w:pStyle w:val="ListParagraph"/>
              <w:ind w:left="0"/>
            </w:pPr>
            <w:r>
              <w:t>0.8 liter</w:t>
            </w:r>
          </w:p>
        </w:tc>
        <w:tc>
          <w:tcPr>
            <w:tcW w:w="2441" w:type="dxa"/>
          </w:tcPr>
          <w:p w:rsidR="004E0DE0" w:rsidRPr="00CE6844" w:rsidRDefault="00EA227B" w:rsidP="004E0DE0">
            <w:pPr>
              <w:pStyle w:val="ListParagraph"/>
              <w:ind w:left="0"/>
            </w:pPr>
            <w:r>
              <w:t>L</w:t>
            </w:r>
            <w:r w:rsidR="004E0DE0">
              <w:t>iter</w:t>
            </w:r>
          </w:p>
        </w:tc>
        <w:tc>
          <w:tcPr>
            <w:tcW w:w="1843" w:type="dxa"/>
          </w:tcPr>
          <w:p w:rsidR="004E0DE0" w:rsidRPr="00CE6844" w:rsidRDefault="004E0DE0" w:rsidP="004E0DE0">
            <w:pPr>
              <w:pStyle w:val="ListParagraph"/>
              <w:ind w:left="0"/>
            </w:pPr>
            <w:r>
              <w:t>1.25</w:t>
            </w:r>
          </w:p>
        </w:tc>
        <w:tc>
          <w:tcPr>
            <w:tcW w:w="1843" w:type="dxa"/>
          </w:tcPr>
          <w:p w:rsidR="004E0DE0" w:rsidRPr="00CE6844" w:rsidRDefault="004E0DE0" w:rsidP="004E0DE0">
            <w:pPr>
              <w:pStyle w:val="ListParagraph"/>
              <w:ind w:left="0"/>
            </w:pPr>
            <w:r>
              <w:t>WP2 net</w:t>
            </w:r>
          </w:p>
        </w:tc>
      </w:tr>
      <w:tr w:rsidR="004E0DE0" w:rsidRPr="00CE6844" w:rsidTr="004E0DE0">
        <w:tc>
          <w:tcPr>
            <w:tcW w:w="959" w:type="dxa"/>
          </w:tcPr>
          <w:p w:rsidR="004E0DE0" w:rsidRPr="00CE6844" w:rsidRDefault="004E0DE0" w:rsidP="004E0DE0">
            <w:pPr>
              <w:pStyle w:val="ListParagraph"/>
              <w:ind w:left="0"/>
            </w:pPr>
            <w:r>
              <w:t>C</w:t>
            </w:r>
          </w:p>
        </w:tc>
        <w:tc>
          <w:tcPr>
            <w:tcW w:w="2126" w:type="dxa"/>
          </w:tcPr>
          <w:p w:rsidR="004E0DE0" w:rsidRPr="00CE6844" w:rsidRDefault="004E0DE0" w:rsidP="004E0DE0">
            <w:pPr>
              <w:pStyle w:val="ListParagraph"/>
              <w:ind w:left="0"/>
            </w:pPr>
            <w:r>
              <w:t>10 cm²</w:t>
            </w:r>
          </w:p>
        </w:tc>
        <w:tc>
          <w:tcPr>
            <w:tcW w:w="2441" w:type="dxa"/>
          </w:tcPr>
          <w:p w:rsidR="004E0DE0" w:rsidRPr="00CE6844" w:rsidRDefault="004E0DE0" w:rsidP="004E0DE0">
            <w:pPr>
              <w:pStyle w:val="ListParagraph"/>
              <w:ind w:left="0"/>
            </w:pPr>
            <w:r>
              <w:t>m²</w:t>
            </w:r>
          </w:p>
        </w:tc>
        <w:tc>
          <w:tcPr>
            <w:tcW w:w="1843" w:type="dxa"/>
          </w:tcPr>
          <w:p w:rsidR="004E0DE0" w:rsidRPr="00CE6844" w:rsidRDefault="004E0DE0" w:rsidP="004E0DE0">
            <w:pPr>
              <w:pStyle w:val="ListParagraph"/>
              <w:ind w:left="0"/>
            </w:pPr>
            <w:r>
              <w:t>1000</w:t>
            </w:r>
          </w:p>
        </w:tc>
        <w:tc>
          <w:tcPr>
            <w:tcW w:w="1843" w:type="dxa"/>
          </w:tcPr>
          <w:p w:rsidR="004E0DE0" w:rsidRPr="00CE6844" w:rsidRDefault="004E0DE0" w:rsidP="004E0DE0">
            <w:pPr>
              <w:pStyle w:val="ListParagraph"/>
              <w:ind w:left="0"/>
            </w:pPr>
            <w:r>
              <w:t>Box corer</w:t>
            </w:r>
          </w:p>
        </w:tc>
      </w:tr>
      <w:tr w:rsidR="004E0DE0" w:rsidRPr="00CE6844" w:rsidTr="004E0DE0">
        <w:tc>
          <w:tcPr>
            <w:tcW w:w="959" w:type="dxa"/>
          </w:tcPr>
          <w:p w:rsidR="004E0DE0" w:rsidRPr="00CE6844" w:rsidRDefault="004E0DE0" w:rsidP="004E0DE0">
            <w:pPr>
              <w:pStyle w:val="ListParagraph"/>
              <w:ind w:left="0"/>
            </w:pPr>
            <w:r>
              <w:t>D</w:t>
            </w:r>
          </w:p>
        </w:tc>
        <w:tc>
          <w:tcPr>
            <w:tcW w:w="2126" w:type="dxa"/>
          </w:tcPr>
          <w:p w:rsidR="004E0DE0" w:rsidRPr="00CE6844" w:rsidRDefault="004E0DE0" w:rsidP="004E0DE0">
            <w:pPr>
              <w:pStyle w:val="ListParagraph"/>
              <w:ind w:left="0"/>
            </w:pPr>
            <w:r>
              <w:t>…</w:t>
            </w:r>
          </w:p>
        </w:tc>
        <w:tc>
          <w:tcPr>
            <w:tcW w:w="2441" w:type="dxa"/>
          </w:tcPr>
          <w:p w:rsidR="004E0DE0" w:rsidRPr="00CE6844" w:rsidRDefault="004E0DE0" w:rsidP="004E0DE0">
            <w:pPr>
              <w:pStyle w:val="ListParagraph"/>
              <w:ind w:left="0"/>
            </w:pPr>
            <w:r>
              <w:t>…</w:t>
            </w:r>
          </w:p>
        </w:tc>
        <w:tc>
          <w:tcPr>
            <w:tcW w:w="1843" w:type="dxa"/>
          </w:tcPr>
          <w:p w:rsidR="004E0DE0" w:rsidRPr="00CE6844" w:rsidRDefault="004E0DE0" w:rsidP="004E0DE0">
            <w:pPr>
              <w:pStyle w:val="ListParagraph"/>
              <w:ind w:left="0"/>
            </w:pPr>
            <w:r>
              <w:t>…</w:t>
            </w:r>
          </w:p>
        </w:tc>
        <w:tc>
          <w:tcPr>
            <w:tcW w:w="1843" w:type="dxa"/>
          </w:tcPr>
          <w:p w:rsidR="004E0DE0" w:rsidRPr="00CE6844" w:rsidRDefault="004E0DE0" w:rsidP="004E0DE0">
            <w:pPr>
              <w:pStyle w:val="ListParagraph"/>
              <w:keepNext/>
              <w:ind w:left="0"/>
            </w:pPr>
            <w:r>
              <w:t>…</w:t>
            </w:r>
          </w:p>
        </w:tc>
      </w:tr>
    </w:tbl>
    <w:p w:rsidR="004E0DE0" w:rsidRPr="00695201" w:rsidRDefault="005B6423" w:rsidP="004E0DE0">
      <w:pPr>
        <w:pStyle w:val="Caption"/>
        <w:jc w:val="center"/>
        <w:rPr>
          <w:rFonts w:ascii="Cambria" w:hAnsi="Cambria"/>
          <w:b w:val="0"/>
          <w:i/>
          <w:color w:val="auto"/>
          <w:lang w:val="en-US"/>
        </w:rPr>
      </w:pPr>
      <w:r>
        <w:rPr>
          <w:b w:val="0"/>
          <w:i/>
          <w:color w:val="auto"/>
          <w:lang w:val="en-US"/>
        </w:rPr>
        <w:t xml:space="preserve">Table 3: </w:t>
      </w:r>
      <w:r w:rsidR="004E0DE0" w:rsidRPr="00695201">
        <w:rPr>
          <w:b w:val="0"/>
          <w:i/>
          <w:color w:val="auto"/>
          <w:lang w:val="en-US"/>
        </w:rPr>
        <w:t>Example extract of conversion table to re-calculate abundances to a standardized area or volume</w:t>
      </w:r>
    </w:p>
    <w:p w:rsidR="00BC25D8" w:rsidRDefault="00BC25D8" w:rsidP="00BC25D8">
      <w:pPr>
        <w:rPr>
          <w:b/>
          <w:u w:val="single"/>
          <w:lang w:val="en-US"/>
        </w:rPr>
      </w:pPr>
    </w:p>
    <w:p w:rsidR="00BC25D8" w:rsidRPr="00D927C2" w:rsidRDefault="00BC25D8" w:rsidP="00E17D9A">
      <w:pPr>
        <w:pStyle w:val="Heading3"/>
        <w:rPr>
          <w:rFonts w:asciiTheme="minorHAnsi" w:hAnsiTheme="minorHAnsi"/>
          <w:color w:val="auto"/>
          <w:lang w:val="en-US"/>
        </w:rPr>
      </w:pPr>
      <w:bookmarkStart w:id="21" w:name="_Toc293566572"/>
      <w:r w:rsidRPr="00D927C2">
        <w:rPr>
          <w:rFonts w:asciiTheme="minorHAnsi" w:hAnsiTheme="minorHAnsi"/>
          <w:color w:val="auto"/>
          <w:lang w:val="en-US"/>
        </w:rPr>
        <w:t>2.2.2.</w:t>
      </w:r>
      <w:r w:rsidR="008D2EBE">
        <w:rPr>
          <w:rFonts w:asciiTheme="minorHAnsi" w:hAnsiTheme="minorHAnsi"/>
          <w:color w:val="auto"/>
          <w:lang w:val="en-US"/>
        </w:rPr>
        <w:t xml:space="preserve"> </w:t>
      </w:r>
      <w:r w:rsidRPr="00D927C2">
        <w:rPr>
          <w:rFonts w:asciiTheme="minorHAnsi" w:hAnsiTheme="minorHAnsi"/>
          <w:color w:val="auto"/>
          <w:lang w:val="en-US"/>
        </w:rPr>
        <w:t>Inventory of available data and gap analysis</w:t>
      </w:r>
      <w:bookmarkEnd w:id="21"/>
    </w:p>
    <w:p w:rsidR="00BC25D8" w:rsidRDefault="00E17D9A" w:rsidP="00E17D9A">
      <w:pPr>
        <w:pStyle w:val="Heading4"/>
        <w:rPr>
          <w:rFonts w:asciiTheme="minorHAnsi" w:hAnsiTheme="minorHAnsi"/>
          <w:color w:val="auto"/>
          <w:lang w:val="en-GB"/>
        </w:rPr>
      </w:pPr>
      <w:bookmarkStart w:id="22" w:name="_Toc293566573"/>
      <w:r w:rsidRPr="00E17D9A">
        <w:rPr>
          <w:rFonts w:asciiTheme="minorHAnsi" w:hAnsiTheme="minorHAnsi"/>
          <w:color w:val="auto"/>
          <w:lang w:val="en-GB"/>
        </w:rPr>
        <w:t xml:space="preserve">2.2.2.1. </w:t>
      </w:r>
      <w:r w:rsidR="00BC25D8" w:rsidRPr="00E17D9A">
        <w:rPr>
          <w:rFonts w:asciiTheme="minorHAnsi" w:hAnsiTheme="minorHAnsi"/>
          <w:color w:val="auto"/>
          <w:lang w:val="en-GB"/>
        </w:rPr>
        <w:t>Inventory of existing datasets</w:t>
      </w:r>
      <w:bookmarkEnd w:id="22"/>
    </w:p>
    <w:p w:rsidR="00E17D9A" w:rsidRDefault="00E17D9A" w:rsidP="001A05F1">
      <w:pPr>
        <w:jc w:val="both"/>
        <w:rPr>
          <w:lang w:val="en-GB"/>
        </w:rPr>
      </w:pPr>
    </w:p>
    <w:p w:rsidR="00BC25D8" w:rsidRPr="00B07414" w:rsidRDefault="00BC25D8" w:rsidP="00BC25D8">
      <w:pPr>
        <w:jc w:val="both"/>
        <w:rPr>
          <w:lang w:val="en-GB"/>
        </w:rPr>
      </w:pPr>
      <w:r w:rsidRPr="00B07414">
        <w:rPr>
          <w:lang w:val="en-GB"/>
        </w:rPr>
        <w:t xml:space="preserve">With the start of </w:t>
      </w:r>
      <w:r w:rsidR="007609AA">
        <w:rPr>
          <w:lang w:val="en-GB"/>
        </w:rPr>
        <w:t>EMODnet</w:t>
      </w:r>
      <w:r w:rsidRPr="00B07414">
        <w:rPr>
          <w:lang w:val="en-GB"/>
        </w:rPr>
        <w:t xml:space="preserve">, a list of known European marine datasets was compiled, based on the information available within EurOBIS (European Ocean Biogeographic Information System, </w:t>
      </w:r>
      <w:hyperlink r:id="rId57" w:history="1">
        <w:r w:rsidRPr="00B07414">
          <w:rPr>
            <w:rStyle w:val="Hyperlink"/>
            <w:lang w:val="en-GB"/>
          </w:rPr>
          <w:t>www.eurobis.org</w:t>
        </w:r>
      </w:hyperlink>
      <w:r w:rsidRPr="00B07414">
        <w:rPr>
          <w:lang w:val="en-GB"/>
        </w:rPr>
        <w:t xml:space="preserve">), the FP6-MarBEF NoE (Marine Biodiversity and Ecosystem Functioning Network of Excellence, </w:t>
      </w:r>
      <w:hyperlink r:id="rId58" w:history="1">
        <w:r w:rsidRPr="00B07414">
          <w:rPr>
            <w:rStyle w:val="Hyperlink"/>
            <w:lang w:val="en-GB"/>
          </w:rPr>
          <w:t>www.marbef.org</w:t>
        </w:r>
      </w:hyperlink>
      <w:r w:rsidRPr="00B07414">
        <w:rPr>
          <w:lang w:val="en-GB"/>
        </w:rPr>
        <w:t xml:space="preserve">) and FP5-Biomare (Implementation and networking of large scale, long-term marine biodiversity research in Europe, </w:t>
      </w:r>
      <w:hyperlink r:id="rId59" w:history="1">
        <w:r w:rsidRPr="00B07414">
          <w:rPr>
            <w:rStyle w:val="Hyperlink"/>
            <w:lang w:val="en-GB"/>
          </w:rPr>
          <w:t>www.biomareweb.org</w:t>
        </w:r>
      </w:hyperlink>
      <w:r w:rsidRPr="00B07414">
        <w:rPr>
          <w:lang w:val="en-GB"/>
        </w:rPr>
        <w:t xml:space="preserve">). This list was used as a baseline to send out questionnaires to the partners and partner networks of the </w:t>
      </w:r>
      <w:r w:rsidR="007609AA">
        <w:rPr>
          <w:lang w:val="en-GB"/>
        </w:rPr>
        <w:t>EMODnet</w:t>
      </w:r>
      <w:r w:rsidRPr="00B07414">
        <w:rPr>
          <w:lang w:val="en-GB"/>
        </w:rPr>
        <w:t xml:space="preserve"> Biology Lot. Each partner or partner network was asked to (1) review the existing list, (2) to make additions if datasets were missing and (3) to inform us whether the data could contribute to </w:t>
      </w:r>
      <w:r w:rsidR="007609AA">
        <w:rPr>
          <w:lang w:val="en-GB"/>
        </w:rPr>
        <w:t>EMODnet</w:t>
      </w:r>
      <w:r w:rsidRPr="00B07414">
        <w:rPr>
          <w:lang w:val="en-GB"/>
        </w:rPr>
        <w:t xml:space="preserve"> Biology and how this could best be arranged.</w:t>
      </w:r>
      <w:r>
        <w:rPr>
          <w:lang w:val="en-GB"/>
        </w:rPr>
        <w:t xml:space="preserve"> </w:t>
      </w:r>
      <w:r w:rsidRPr="00B07414">
        <w:rPr>
          <w:lang w:val="en-GB"/>
        </w:rPr>
        <w:t xml:space="preserve">Over 100 questionnaires were sent out, with an average reply of 30 % (see table below). From the replies, 262 datasets were newly described, bringing the total amount of described datasets within </w:t>
      </w:r>
      <w:r w:rsidR="007609AA">
        <w:rPr>
          <w:lang w:val="en-GB"/>
        </w:rPr>
        <w:t>EMODnet</w:t>
      </w:r>
      <w:r w:rsidRPr="00B07414">
        <w:rPr>
          <w:lang w:val="en-GB"/>
        </w:rPr>
        <w:t xml:space="preserve"> Biology to 453 (</w:t>
      </w:r>
      <w:hyperlink r:id="rId60" w:history="1">
        <w:r w:rsidRPr="00B07414">
          <w:rPr>
            <w:rStyle w:val="Hyperlink"/>
            <w:lang w:val="en-GB"/>
          </w:rPr>
          <w:t>http://bio.</w:t>
        </w:r>
        <w:r w:rsidR="007609AA">
          <w:rPr>
            <w:rStyle w:val="Hyperlink"/>
            <w:lang w:val="en-GB"/>
          </w:rPr>
          <w:t>EMODnet</w:t>
        </w:r>
        <w:r w:rsidRPr="00B07414">
          <w:rPr>
            <w:rStyle w:val="Hyperlink"/>
            <w:lang w:val="en-GB"/>
          </w:rPr>
          <w:t>.eu/data-catalog</w:t>
        </w:r>
      </w:hyperlink>
      <w:r w:rsidRPr="00B07414">
        <w:rPr>
          <w:lang w:val="en-GB"/>
        </w:rPr>
        <w:t>) (graph).</w:t>
      </w:r>
      <w:r>
        <w:rPr>
          <w:lang w:val="en-GB"/>
        </w:rPr>
        <w:t xml:space="preserve"> </w:t>
      </w:r>
      <w:r w:rsidRPr="00B07414">
        <w:rPr>
          <w:lang w:val="en-GB"/>
        </w:rPr>
        <w:t>A number of institutes have agreed to deliver the metadata of their marine datasets in the near future. New dataset descriptions are still being added to the catalog</w:t>
      </w:r>
      <w:r w:rsidRPr="00695201">
        <w:rPr>
          <w:lang w:val="en-GB"/>
        </w:rPr>
        <w:t xml:space="preserve">. An overview of the datasets identified during the test and monitoring phase can be found </w:t>
      </w:r>
      <w:r w:rsidRPr="00FD2722">
        <w:rPr>
          <w:lang w:val="en-GB"/>
        </w:rPr>
        <w:t>in Appendix I.</w:t>
      </w:r>
      <w:r w:rsidR="001A05F1">
        <w:rPr>
          <w:lang w:val="en-GB"/>
        </w:rPr>
        <w:t xml:space="preserve"> </w:t>
      </w:r>
      <w:r w:rsidR="001A05F1" w:rsidRPr="0044574C">
        <w:rPr>
          <w:lang w:val="en-GB"/>
        </w:rPr>
        <w:t>97 of these 262 described datasets were added to EurOBIS and the data transfer or quality control procedures are in progress for an additional 67 datasets. 7 datasets were made available as data product, implying that their GIS-layers are available in the Portal. The total number of datasets now available through EurOBIS is 277</w:t>
      </w:r>
      <w:r w:rsidR="001A05F1">
        <w:rPr>
          <w:lang w:val="en-GB"/>
        </w:rPr>
        <w:t xml:space="preserve"> (situation early March 2011)</w:t>
      </w:r>
      <w:r w:rsidR="001A05F1" w:rsidRPr="0044574C">
        <w:rPr>
          <w:lang w:val="en-GB"/>
        </w:rPr>
        <w:t>.</w:t>
      </w:r>
      <w:r w:rsidR="001A05F1">
        <w:rPr>
          <w:lang w:val="en-GB"/>
        </w:rPr>
        <w:t xml:space="preserve"> </w:t>
      </w:r>
      <w:r w:rsidR="001A05F1" w:rsidRPr="00B17B01">
        <w:rPr>
          <w:lang w:val="en-GB"/>
        </w:rPr>
        <w:t>Given the rather low response to our questionnaire</w:t>
      </w:r>
      <w:r w:rsidR="001A05F1">
        <w:rPr>
          <w:lang w:val="en-GB"/>
        </w:rPr>
        <w:t xml:space="preserve"> – on average 30% - we suspect that there is still a lot of (research) datasets known to the involved researchers that remain undocumented within </w:t>
      </w:r>
      <w:r w:rsidR="007609AA">
        <w:rPr>
          <w:lang w:val="en-GB"/>
        </w:rPr>
        <w:t>EMODnet</w:t>
      </w:r>
      <w:r w:rsidR="001A05F1">
        <w:rPr>
          <w:lang w:val="en-GB"/>
        </w:rPr>
        <w:t xml:space="preserve">. </w:t>
      </w:r>
    </w:p>
    <w:p w:rsidR="00BC25D8" w:rsidRDefault="00BC25D8" w:rsidP="00556C9B">
      <w:pPr>
        <w:keepNext/>
        <w:jc w:val="center"/>
      </w:pPr>
      <w:r w:rsidRPr="0044574C">
        <w:rPr>
          <w:rFonts w:ascii="Cambria" w:hAnsi="Cambria"/>
          <w:noProof/>
          <w:lang w:val="en-US" w:eastAsia="en-US"/>
        </w:rPr>
        <w:lastRenderedPageBreak/>
        <w:drawing>
          <wp:inline distT="0" distB="0" distL="0" distR="0">
            <wp:extent cx="4638675" cy="2171700"/>
            <wp:effectExtent l="19050" t="0" r="9525"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BC25D8" w:rsidRPr="00695201" w:rsidRDefault="005B6423" w:rsidP="00556C9B">
      <w:pPr>
        <w:pStyle w:val="Caption"/>
        <w:jc w:val="center"/>
        <w:rPr>
          <w:rFonts w:ascii="Cambria" w:hAnsi="Cambria"/>
          <w:b w:val="0"/>
          <w:i/>
          <w:color w:val="auto"/>
          <w:lang w:val="en-US"/>
        </w:rPr>
      </w:pPr>
      <w:r>
        <w:rPr>
          <w:b w:val="0"/>
          <w:i/>
          <w:color w:val="auto"/>
          <w:lang w:val="en-US"/>
        </w:rPr>
        <w:t xml:space="preserve">Fig 12: </w:t>
      </w:r>
      <w:r w:rsidR="00BC25D8" w:rsidRPr="00695201">
        <w:rPr>
          <w:b w:val="0"/>
          <w:i/>
          <w:color w:val="auto"/>
          <w:lang w:val="en-US"/>
        </w:rPr>
        <w:t xml:space="preserve">Increase in the available number of dataset descriptions during </w:t>
      </w:r>
      <w:r w:rsidR="007609AA">
        <w:rPr>
          <w:b w:val="0"/>
          <w:i/>
          <w:color w:val="auto"/>
          <w:lang w:val="en-US"/>
        </w:rPr>
        <w:t>EMODnet</w:t>
      </w:r>
      <w:r w:rsidR="00BC25D8" w:rsidRPr="00695201">
        <w:rPr>
          <w:b w:val="0"/>
          <w:i/>
          <w:color w:val="auto"/>
          <w:lang w:val="en-US"/>
        </w:rPr>
        <w:t xml:space="preserve">. The graph indicates the number of dataset descriptions known prior to the start of </w:t>
      </w:r>
      <w:r w:rsidR="007609AA">
        <w:rPr>
          <w:b w:val="0"/>
          <w:i/>
          <w:color w:val="auto"/>
          <w:lang w:val="en-US"/>
        </w:rPr>
        <w:t>EMODnet</w:t>
      </w:r>
      <w:r w:rsidR="00BC25D8" w:rsidRPr="00695201">
        <w:rPr>
          <w:b w:val="0"/>
          <w:i/>
          <w:color w:val="auto"/>
          <w:lang w:val="en-US"/>
        </w:rPr>
        <w:t xml:space="preserve"> (‘prior’) and the growth until February 2011.</w:t>
      </w:r>
    </w:p>
    <w:p w:rsidR="001A05F1" w:rsidRDefault="00D00C94" w:rsidP="00556C9B">
      <w:pPr>
        <w:keepNext/>
        <w:jc w:val="center"/>
      </w:pPr>
      <w:r w:rsidRPr="00D00C94">
        <w:rPr>
          <w:noProof/>
          <w:lang w:val="en-US" w:eastAsia="en-US"/>
        </w:rPr>
        <w:drawing>
          <wp:inline distT="0" distB="0" distL="0" distR="0">
            <wp:extent cx="5572125" cy="1704975"/>
            <wp:effectExtent l="19050" t="0" r="9525" b="0"/>
            <wp:docPr id="5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1A05F1" w:rsidRDefault="005B6423" w:rsidP="00556C9B">
      <w:pPr>
        <w:pStyle w:val="Caption"/>
        <w:jc w:val="center"/>
        <w:rPr>
          <w:b w:val="0"/>
          <w:i/>
          <w:color w:val="auto"/>
          <w:lang w:val="en-US"/>
        </w:rPr>
      </w:pPr>
      <w:r>
        <w:rPr>
          <w:b w:val="0"/>
          <w:i/>
          <w:color w:val="auto"/>
          <w:lang w:val="en-US"/>
        </w:rPr>
        <w:t xml:space="preserve">Fig 13: </w:t>
      </w:r>
      <w:r w:rsidR="001A05F1" w:rsidRPr="00962524">
        <w:rPr>
          <w:b w:val="0"/>
          <w:i/>
          <w:color w:val="auto"/>
          <w:lang w:val="en-US"/>
        </w:rPr>
        <w:t>The number and percentage of datasets that are available through EurOBIS</w:t>
      </w:r>
      <w:r w:rsidR="001A05F1">
        <w:rPr>
          <w:b w:val="0"/>
          <w:i/>
          <w:color w:val="auto"/>
          <w:lang w:val="en-US"/>
        </w:rPr>
        <w:t>/</w:t>
      </w:r>
      <w:r w:rsidR="007609AA">
        <w:rPr>
          <w:b w:val="0"/>
          <w:i/>
          <w:color w:val="auto"/>
          <w:lang w:val="en-US"/>
        </w:rPr>
        <w:t>EMODnet</w:t>
      </w:r>
      <w:r w:rsidR="001A05F1" w:rsidRPr="00962524">
        <w:rPr>
          <w:b w:val="0"/>
          <w:i/>
          <w:color w:val="auto"/>
          <w:lang w:val="en-US"/>
        </w:rPr>
        <w:t xml:space="preserve"> and those </w:t>
      </w:r>
      <w:r w:rsidR="00BC1E93">
        <w:rPr>
          <w:b w:val="0"/>
          <w:i/>
          <w:color w:val="auto"/>
          <w:lang w:val="en-US"/>
        </w:rPr>
        <w:t>for which only</w:t>
      </w:r>
      <w:r w:rsidR="001A05F1" w:rsidRPr="00962524">
        <w:rPr>
          <w:b w:val="0"/>
          <w:i/>
          <w:color w:val="auto"/>
          <w:lang w:val="en-US"/>
        </w:rPr>
        <w:t xml:space="preserve"> </w:t>
      </w:r>
      <w:r w:rsidR="001A05F1">
        <w:rPr>
          <w:b w:val="0"/>
          <w:i/>
          <w:color w:val="auto"/>
          <w:lang w:val="en-US"/>
        </w:rPr>
        <w:t xml:space="preserve"> </w:t>
      </w:r>
      <w:r w:rsidR="001A05F1" w:rsidRPr="00962524">
        <w:rPr>
          <w:b w:val="0"/>
          <w:i/>
          <w:color w:val="auto"/>
          <w:lang w:val="en-US"/>
        </w:rPr>
        <w:t xml:space="preserve">the metadata is available </w:t>
      </w:r>
      <w:r w:rsidR="001A05F1">
        <w:rPr>
          <w:b w:val="0"/>
          <w:i/>
          <w:color w:val="auto"/>
          <w:lang w:val="en-US"/>
        </w:rPr>
        <w:t>(based on available data in March 2011)</w:t>
      </w:r>
    </w:p>
    <w:tbl>
      <w:tblPr>
        <w:tblStyle w:val="TableGrid"/>
        <w:tblW w:w="9322"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1964"/>
        <w:gridCol w:w="2255"/>
        <w:gridCol w:w="2977"/>
        <w:gridCol w:w="2126"/>
      </w:tblGrid>
      <w:tr w:rsidR="00BC25D8" w:rsidRPr="0044574C" w:rsidTr="001A05F1">
        <w:tc>
          <w:tcPr>
            <w:tcW w:w="1964" w:type="dxa"/>
            <w:tcBorders>
              <w:top w:val="single" w:sz="12" w:space="0" w:color="auto"/>
              <w:bottom w:val="single" w:sz="4" w:space="0" w:color="auto"/>
            </w:tcBorders>
          </w:tcPr>
          <w:p w:rsidR="00BC25D8" w:rsidRPr="0044574C" w:rsidRDefault="00BC25D8" w:rsidP="001A05F1">
            <w:pPr>
              <w:rPr>
                <w:b/>
                <w:lang w:val="en-GB"/>
              </w:rPr>
            </w:pPr>
            <w:r w:rsidRPr="0044574C">
              <w:rPr>
                <w:b/>
                <w:lang w:val="en-GB"/>
              </w:rPr>
              <w:t>Partners</w:t>
            </w:r>
          </w:p>
        </w:tc>
        <w:tc>
          <w:tcPr>
            <w:tcW w:w="2255" w:type="dxa"/>
            <w:tcBorders>
              <w:top w:val="single" w:sz="12" w:space="0" w:color="auto"/>
              <w:bottom w:val="single" w:sz="4" w:space="0" w:color="auto"/>
            </w:tcBorders>
          </w:tcPr>
          <w:p w:rsidR="00BC25D8" w:rsidRPr="0044574C" w:rsidRDefault="00BC25D8" w:rsidP="001A05F1">
            <w:pPr>
              <w:rPr>
                <w:b/>
                <w:lang w:val="en-GB"/>
              </w:rPr>
            </w:pPr>
            <w:r w:rsidRPr="0044574C">
              <w:rPr>
                <w:b/>
                <w:lang w:val="en-GB"/>
              </w:rPr>
              <w:t>Dataset descriptions</w:t>
            </w:r>
          </w:p>
        </w:tc>
        <w:tc>
          <w:tcPr>
            <w:tcW w:w="2977" w:type="dxa"/>
            <w:tcBorders>
              <w:top w:val="single" w:sz="12" w:space="0" w:color="auto"/>
              <w:bottom w:val="single" w:sz="4" w:space="0" w:color="auto"/>
            </w:tcBorders>
          </w:tcPr>
          <w:p w:rsidR="00BC25D8" w:rsidRPr="0044574C" w:rsidRDefault="00BC25D8" w:rsidP="001A05F1">
            <w:pPr>
              <w:jc w:val="center"/>
              <w:rPr>
                <w:b/>
                <w:lang w:val="en-GB"/>
              </w:rPr>
            </w:pPr>
            <w:r w:rsidRPr="0044574C">
              <w:rPr>
                <w:b/>
                <w:lang w:val="en-GB"/>
              </w:rPr>
              <w:t>Datasets in EurOBIS</w:t>
            </w:r>
          </w:p>
        </w:tc>
        <w:tc>
          <w:tcPr>
            <w:tcW w:w="2126" w:type="dxa"/>
            <w:tcBorders>
              <w:top w:val="single" w:sz="12" w:space="0" w:color="auto"/>
              <w:bottom w:val="single" w:sz="4" w:space="0" w:color="auto"/>
            </w:tcBorders>
          </w:tcPr>
          <w:p w:rsidR="00BC25D8" w:rsidRPr="0044574C" w:rsidRDefault="00BC25D8" w:rsidP="001A05F1">
            <w:pPr>
              <w:rPr>
                <w:b/>
                <w:lang w:val="en-GB"/>
              </w:rPr>
            </w:pPr>
            <w:r w:rsidRPr="0044574C">
              <w:rPr>
                <w:b/>
                <w:lang w:val="en-GB"/>
              </w:rPr>
              <w:t># available records</w:t>
            </w:r>
          </w:p>
        </w:tc>
      </w:tr>
      <w:tr w:rsidR="00BC25D8" w:rsidRPr="0044574C" w:rsidTr="001A05F1">
        <w:tc>
          <w:tcPr>
            <w:tcW w:w="1964" w:type="dxa"/>
            <w:tcBorders>
              <w:top w:val="single" w:sz="4" w:space="0" w:color="auto"/>
            </w:tcBorders>
          </w:tcPr>
          <w:p w:rsidR="00BC25D8" w:rsidRPr="0044574C" w:rsidRDefault="00BC25D8" w:rsidP="001A05F1">
            <w:pPr>
              <w:rPr>
                <w:lang w:val="en-GB"/>
              </w:rPr>
            </w:pPr>
            <w:r w:rsidRPr="0044574C">
              <w:rPr>
                <w:lang w:val="en-GB"/>
              </w:rPr>
              <w:t>OBIS</w:t>
            </w:r>
          </w:p>
        </w:tc>
        <w:tc>
          <w:tcPr>
            <w:tcW w:w="2255" w:type="dxa"/>
            <w:tcBorders>
              <w:top w:val="single" w:sz="4" w:space="0" w:color="auto"/>
            </w:tcBorders>
          </w:tcPr>
          <w:p w:rsidR="00BC25D8" w:rsidRPr="0044574C" w:rsidRDefault="00BC25D8" w:rsidP="001A05F1">
            <w:pPr>
              <w:jc w:val="center"/>
              <w:rPr>
                <w:lang w:val="en-GB"/>
              </w:rPr>
            </w:pPr>
            <w:r>
              <w:rPr>
                <w:lang w:val="en-GB"/>
              </w:rPr>
              <w:t>14</w:t>
            </w:r>
          </w:p>
        </w:tc>
        <w:tc>
          <w:tcPr>
            <w:tcW w:w="2977" w:type="dxa"/>
            <w:tcBorders>
              <w:top w:val="single" w:sz="4" w:space="0" w:color="auto"/>
            </w:tcBorders>
          </w:tcPr>
          <w:p w:rsidR="00BC25D8" w:rsidRPr="0044574C" w:rsidRDefault="00BC25D8" w:rsidP="001A05F1">
            <w:pPr>
              <w:jc w:val="center"/>
              <w:rPr>
                <w:lang w:val="en-GB"/>
              </w:rPr>
            </w:pPr>
            <w:r>
              <w:rPr>
                <w:lang w:val="en-GB"/>
              </w:rPr>
              <w:t>14</w:t>
            </w:r>
          </w:p>
        </w:tc>
        <w:tc>
          <w:tcPr>
            <w:tcW w:w="2126" w:type="dxa"/>
            <w:tcBorders>
              <w:top w:val="single" w:sz="4" w:space="0" w:color="auto"/>
            </w:tcBorders>
          </w:tcPr>
          <w:p w:rsidR="00BC25D8" w:rsidRPr="0044574C" w:rsidRDefault="00BC25D8" w:rsidP="001A05F1">
            <w:pPr>
              <w:jc w:val="center"/>
              <w:rPr>
                <w:lang w:val="en-GB"/>
              </w:rPr>
            </w:pPr>
            <w:r>
              <w:rPr>
                <w:lang w:val="en-GB"/>
              </w:rPr>
              <w:t>434 432</w:t>
            </w:r>
          </w:p>
        </w:tc>
      </w:tr>
      <w:tr w:rsidR="00BC25D8" w:rsidRPr="0044574C" w:rsidTr="001A05F1">
        <w:tc>
          <w:tcPr>
            <w:tcW w:w="1964" w:type="dxa"/>
          </w:tcPr>
          <w:p w:rsidR="00BC25D8" w:rsidRPr="0044574C" w:rsidRDefault="00BC25D8" w:rsidP="001A05F1">
            <w:pPr>
              <w:rPr>
                <w:lang w:val="en-GB"/>
              </w:rPr>
            </w:pPr>
            <w:r w:rsidRPr="0044574C">
              <w:rPr>
                <w:lang w:val="en-GB"/>
              </w:rPr>
              <w:t>OBIS Seamap</w:t>
            </w:r>
          </w:p>
        </w:tc>
        <w:tc>
          <w:tcPr>
            <w:tcW w:w="2255" w:type="dxa"/>
          </w:tcPr>
          <w:p w:rsidR="00BC25D8" w:rsidRPr="0044574C" w:rsidRDefault="00BC25D8" w:rsidP="001A05F1">
            <w:pPr>
              <w:jc w:val="center"/>
              <w:rPr>
                <w:lang w:val="en-GB"/>
              </w:rPr>
            </w:pPr>
            <w:r w:rsidRPr="0044574C">
              <w:rPr>
                <w:lang w:val="en-GB"/>
              </w:rPr>
              <w:t>19</w:t>
            </w:r>
          </w:p>
        </w:tc>
        <w:tc>
          <w:tcPr>
            <w:tcW w:w="2977" w:type="dxa"/>
          </w:tcPr>
          <w:p w:rsidR="00BC25D8" w:rsidRPr="0044574C" w:rsidRDefault="00BC25D8" w:rsidP="001A05F1">
            <w:pPr>
              <w:jc w:val="center"/>
              <w:rPr>
                <w:lang w:val="en-GB"/>
              </w:rPr>
            </w:pPr>
            <w:r w:rsidRPr="0044574C">
              <w:rPr>
                <w:lang w:val="en-GB"/>
              </w:rPr>
              <w:t>19</w:t>
            </w:r>
          </w:p>
        </w:tc>
        <w:tc>
          <w:tcPr>
            <w:tcW w:w="2126" w:type="dxa"/>
          </w:tcPr>
          <w:p w:rsidR="00BC25D8" w:rsidRPr="0044574C" w:rsidRDefault="00BC25D8" w:rsidP="001A05F1">
            <w:pPr>
              <w:jc w:val="center"/>
              <w:rPr>
                <w:lang w:val="en-GB"/>
              </w:rPr>
            </w:pPr>
            <w:r w:rsidRPr="0044574C">
              <w:rPr>
                <w:lang w:val="en-GB"/>
              </w:rPr>
              <w:t>1 178 132</w:t>
            </w:r>
          </w:p>
        </w:tc>
      </w:tr>
      <w:tr w:rsidR="00BC25D8" w:rsidRPr="0044574C" w:rsidTr="001A05F1">
        <w:tc>
          <w:tcPr>
            <w:tcW w:w="1964" w:type="dxa"/>
          </w:tcPr>
          <w:p w:rsidR="00BC25D8" w:rsidRPr="0044574C" w:rsidRDefault="00BC25D8" w:rsidP="001A05F1">
            <w:pPr>
              <w:rPr>
                <w:lang w:val="en-GB"/>
              </w:rPr>
            </w:pPr>
            <w:r w:rsidRPr="0044574C">
              <w:rPr>
                <w:lang w:val="en-GB"/>
              </w:rPr>
              <w:t>GBIF</w:t>
            </w:r>
          </w:p>
        </w:tc>
        <w:tc>
          <w:tcPr>
            <w:tcW w:w="2255" w:type="dxa"/>
          </w:tcPr>
          <w:p w:rsidR="00BC25D8" w:rsidRPr="0044574C" w:rsidRDefault="00BC25D8" w:rsidP="001A05F1">
            <w:pPr>
              <w:jc w:val="center"/>
              <w:rPr>
                <w:lang w:val="en-GB"/>
              </w:rPr>
            </w:pPr>
            <w:r w:rsidRPr="0044574C">
              <w:rPr>
                <w:lang w:val="en-GB"/>
              </w:rPr>
              <w:t>25</w:t>
            </w:r>
          </w:p>
        </w:tc>
        <w:tc>
          <w:tcPr>
            <w:tcW w:w="2977" w:type="dxa"/>
          </w:tcPr>
          <w:p w:rsidR="00BC25D8" w:rsidRPr="0044574C" w:rsidRDefault="00BC25D8" w:rsidP="001A05F1">
            <w:pPr>
              <w:jc w:val="center"/>
              <w:rPr>
                <w:lang w:val="en-GB"/>
              </w:rPr>
            </w:pPr>
            <w:r>
              <w:rPr>
                <w:lang w:val="en-GB"/>
              </w:rPr>
              <w:t>25</w:t>
            </w:r>
            <w:r w:rsidRPr="0044574C">
              <w:rPr>
                <w:lang w:val="en-GB"/>
              </w:rPr>
              <w:t xml:space="preserve">, </w:t>
            </w:r>
            <w:r w:rsidRPr="00035C18">
              <w:rPr>
                <w:i/>
                <w:lang w:val="en-GB"/>
              </w:rPr>
              <w:t>in progress</w:t>
            </w:r>
          </w:p>
        </w:tc>
        <w:tc>
          <w:tcPr>
            <w:tcW w:w="2126" w:type="dxa"/>
          </w:tcPr>
          <w:p w:rsidR="00BC25D8" w:rsidRPr="008A5999" w:rsidRDefault="00BC25D8" w:rsidP="001A05F1">
            <w:pPr>
              <w:jc w:val="center"/>
              <w:rPr>
                <w:i/>
                <w:lang w:val="en-GB"/>
              </w:rPr>
            </w:pPr>
            <w:r>
              <w:rPr>
                <w:i/>
                <w:lang w:val="en-GB"/>
              </w:rPr>
              <w:t>t</w:t>
            </w:r>
            <w:r w:rsidRPr="008A5999">
              <w:rPr>
                <w:i/>
                <w:lang w:val="en-GB"/>
              </w:rPr>
              <w:t>o be defined</w:t>
            </w:r>
          </w:p>
        </w:tc>
      </w:tr>
      <w:tr w:rsidR="00BC25D8" w:rsidRPr="0044574C" w:rsidTr="001A05F1">
        <w:tc>
          <w:tcPr>
            <w:tcW w:w="1964" w:type="dxa"/>
          </w:tcPr>
          <w:p w:rsidR="00BC25D8" w:rsidRPr="0044574C" w:rsidRDefault="00BC25D8" w:rsidP="001A05F1">
            <w:pPr>
              <w:rPr>
                <w:lang w:val="en-GB"/>
              </w:rPr>
            </w:pPr>
            <w:r w:rsidRPr="0044574C">
              <w:rPr>
                <w:lang w:val="en-GB"/>
              </w:rPr>
              <w:t>ICES</w:t>
            </w:r>
          </w:p>
        </w:tc>
        <w:tc>
          <w:tcPr>
            <w:tcW w:w="2255" w:type="dxa"/>
          </w:tcPr>
          <w:p w:rsidR="00BC25D8" w:rsidRPr="0044574C" w:rsidRDefault="00BC25D8" w:rsidP="001A05F1">
            <w:pPr>
              <w:jc w:val="center"/>
              <w:rPr>
                <w:lang w:val="en-GB"/>
              </w:rPr>
            </w:pPr>
            <w:r w:rsidRPr="0044574C">
              <w:rPr>
                <w:lang w:val="en-GB"/>
              </w:rPr>
              <w:t>11</w:t>
            </w:r>
          </w:p>
        </w:tc>
        <w:tc>
          <w:tcPr>
            <w:tcW w:w="2977" w:type="dxa"/>
          </w:tcPr>
          <w:p w:rsidR="00BC25D8" w:rsidRPr="0044574C" w:rsidRDefault="00BC25D8" w:rsidP="001A05F1">
            <w:pPr>
              <w:jc w:val="center"/>
              <w:rPr>
                <w:lang w:val="en-GB"/>
              </w:rPr>
            </w:pPr>
            <w:r w:rsidRPr="0044574C">
              <w:rPr>
                <w:lang w:val="en-GB"/>
              </w:rPr>
              <w:t>11</w:t>
            </w:r>
          </w:p>
        </w:tc>
        <w:tc>
          <w:tcPr>
            <w:tcW w:w="2126" w:type="dxa"/>
          </w:tcPr>
          <w:p w:rsidR="00BC25D8" w:rsidRPr="0044574C" w:rsidRDefault="00BC25D8" w:rsidP="001A05F1">
            <w:pPr>
              <w:jc w:val="center"/>
              <w:rPr>
                <w:lang w:val="en-GB"/>
              </w:rPr>
            </w:pPr>
            <w:r w:rsidRPr="0044574C">
              <w:rPr>
                <w:lang w:val="en-GB"/>
              </w:rPr>
              <w:t>6 187 964</w:t>
            </w:r>
          </w:p>
        </w:tc>
      </w:tr>
      <w:tr w:rsidR="00BC25D8" w:rsidRPr="0044574C" w:rsidTr="001A05F1">
        <w:tc>
          <w:tcPr>
            <w:tcW w:w="1964" w:type="dxa"/>
          </w:tcPr>
          <w:p w:rsidR="00BC25D8" w:rsidRPr="0044574C" w:rsidRDefault="00BC25D8" w:rsidP="001A05F1">
            <w:pPr>
              <w:rPr>
                <w:lang w:val="en-GB"/>
              </w:rPr>
            </w:pPr>
            <w:r w:rsidRPr="0044574C">
              <w:rPr>
                <w:lang w:val="en-GB"/>
              </w:rPr>
              <w:t>IBSS</w:t>
            </w:r>
          </w:p>
        </w:tc>
        <w:tc>
          <w:tcPr>
            <w:tcW w:w="2255" w:type="dxa"/>
          </w:tcPr>
          <w:p w:rsidR="00BC25D8" w:rsidRPr="0044574C" w:rsidRDefault="00BC25D8" w:rsidP="001A05F1">
            <w:pPr>
              <w:jc w:val="center"/>
              <w:rPr>
                <w:lang w:val="en-GB"/>
              </w:rPr>
            </w:pPr>
            <w:r w:rsidRPr="0044574C">
              <w:rPr>
                <w:lang w:val="en-GB"/>
              </w:rPr>
              <w:t>1</w:t>
            </w:r>
            <w:r>
              <w:rPr>
                <w:lang w:val="en-GB"/>
              </w:rPr>
              <w:t>8</w:t>
            </w:r>
          </w:p>
        </w:tc>
        <w:tc>
          <w:tcPr>
            <w:tcW w:w="2977" w:type="dxa"/>
          </w:tcPr>
          <w:p w:rsidR="00BC25D8" w:rsidRPr="0044574C" w:rsidRDefault="00BC25D8" w:rsidP="001A05F1">
            <w:pPr>
              <w:jc w:val="center"/>
              <w:rPr>
                <w:lang w:val="en-GB"/>
              </w:rPr>
            </w:pPr>
            <w:r>
              <w:rPr>
                <w:lang w:val="en-GB"/>
              </w:rPr>
              <w:t>2</w:t>
            </w:r>
          </w:p>
        </w:tc>
        <w:tc>
          <w:tcPr>
            <w:tcW w:w="2126" w:type="dxa"/>
          </w:tcPr>
          <w:p w:rsidR="00BC25D8" w:rsidRPr="0044574C" w:rsidRDefault="00BC25D8" w:rsidP="001A05F1">
            <w:pPr>
              <w:jc w:val="center"/>
              <w:rPr>
                <w:lang w:val="en-GB"/>
              </w:rPr>
            </w:pPr>
            <w:r>
              <w:rPr>
                <w:lang w:val="en-GB"/>
              </w:rPr>
              <w:t>151 610</w:t>
            </w:r>
          </w:p>
        </w:tc>
      </w:tr>
      <w:tr w:rsidR="00BC25D8" w:rsidRPr="0044574C" w:rsidTr="001A05F1">
        <w:tc>
          <w:tcPr>
            <w:tcW w:w="1964" w:type="dxa"/>
          </w:tcPr>
          <w:p w:rsidR="00BC25D8" w:rsidRPr="0044574C" w:rsidRDefault="00BC25D8" w:rsidP="001A05F1">
            <w:pPr>
              <w:rPr>
                <w:lang w:val="en-GB"/>
              </w:rPr>
            </w:pPr>
            <w:r w:rsidRPr="0044574C">
              <w:rPr>
                <w:lang w:val="en-GB"/>
              </w:rPr>
              <w:t>PANGAEA</w:t>
            </w:r>
          </w:p>
        </w:tc>
        <w:tc>
          <w:tcPr>
            <w:tcW w:w="2255" w:type="dxa"/>
          </w:tcPr>
          <w:p w:rsidR="00BC25D8" w:rsidRPr="0044574C" w:rsidRDefault="00BC25D8" w:rsidP="001A05F1">
            <w:pPr>
              <w:jc w:val="center"/>
              <w:rPr>
                <w:lang w:val="en-GB"/>
              </w:rPr>
            </w:pPr>
            <w:r w:rsidRPr="0044574C">
              <w:rPr>
                <w:lang w:val="en-GB"/>
              </w:rPr>
              <w:t>39</w:t>
            </w:r>
          </w:p>
        </w:tc>
        <w:tc>
          <w:tcPr>
            <w:tcW w:w="2977" w:type="dxa"/>
          </w:tcPr>
          <w:p w:rsidR="00BC25D8" w:rsidRPr="0044574C" w:rsidRDefault="00BC25D8" w:rsidP="001A05F1">
            <w:pPr>
              <w:jc w:val="center"/>
              <w:rPr>
                <w:lang w:val="en-GB"/>
              </w:rPr>
            </w:pPr>
            <w:r w:rsidRPr="0044574C">
              <w:rPr>
                <w:lang w:val="en-GB"/>
              </w:rPr>
              <w:t>39</w:t>
            </w:r>
          </w:p>
        </w:tc>
        <w:tc>
          <w:tcPr>
            <w:tcW w:w="2126" w:type="dxa"/>
          </w:tcPr>
          <w:p w:rsidR="00BC25D8" w:rsidRPr="0044574C" w:rsidRDefault="00BC25D8" w:rsidP="001A05F1">
            <w:pPr>
              <w:keepNext/>
              <w:jc w:val="center"/>
              <w:rPr>
                <w:lang w:val="en-GB"/>
              </w:rPr>
            </w:pPr>
            <w:r w:rsidRPr="0044574C">
              <w:rPr>
                <w:lang w:val="en-GB"/>
              </w:rPr>
              <w:t>1 713 388</w:t>
            </w:r>
          </w:p>
        </w:tc>
      </w:tr>
    </w:tbl>
    <w:p w:rsidR="00BC25D8" w:rsidRPr="00FD2722" w:rsidRDefault="005B6423" w:rsidP="00BC25D8">
      <w:pPr>
        <w:pStyle w:val="Caption"/>
        <w:rPr>
          <w:b w:val="0"/>
          <w:i/>
          <w:color w:val="auto"/>
          <w:lang w:val="en-US"/>
        </w:rPr>
      </w:pPr>
      <w:r>
        <w:rPr>
          <w:b w:val="0"/>
          <w:i/>
          <w:color w:val="auto"/>
          <w:lang w:val="en-US"/>
        </w:rPr>
        <w:t xml:space="preserve">Table4 : </w:t>
      </w:r>
      <w:r w:rsidR="00BC25D8" w:rsidRPr="00FD2722">
        <w:rPr>
          <w:b w:val="0"/>
          <w:i/>
          <w:color w:val="auto"/>
          <w:lang w:val="en-US"/>
        </w:rPr>
        <w:t>OBIS = Ocean Biogeographic Information System; OBIS Seamap = Biogeographic Information System Spatial Ecological Analysis of Megavertebrate Populations; GBIF = Global Biodiversity Information Facility; ICES = International Council for the Exploration of the Sea; IBSS = Institute of Biology of the Southern Seas; PANGAEA = Publishing Network for Geoscientific and Environmental Data</w:t>
      </w:r>
    </w:p>
    <w:tbl>
      <w:tblPr>
        <w:tblStyle w:val="TableGrid"/>
        <w:tblW w:w="9524"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2088"/>
        <w:gridCol w:w="180"/>
        <w:gridCol w:w="1622"/>
        <w:gridCol w:w="1388"/>
        <w:gridCol w:w="2215"/>
        <w:gridCol w:w="2031"/>
      </w:tblGrid>
      <w:tr w:rsidR="00BC25D8" w:rsidRPr="0044574C" w:rsidTr="0012067F">
        <w:tc>
          <w:tcPr>
            <w:tcW w:w="2268" w:type="dxa"/>
            <w:gridSpan w:val="2"/>
            <w:tcBorders>
              <w:top w:val="single" w:sz="12" w:space="0" w:color="auto"/>
              <w:bottom w:val="single" w:sz="4" w:space="0" w:color="auto"/>
            </w:tcBorders>
          </w:tcPr>
          <w:p w:rsidR="00BC25D8" w:rsidRPr="0044574C" w:rsidRDefault="00BC25D8" w:rsidP="001A05F1">
            <w:pPr>
              <w:rPr>
                <w:b/>
                <w:lang w:val="en-GB"/>
              </w:rPr>
            </w:pPr>
            <w:r w:rsidRPr="0044574C">
              <w:rPr>
                <w:b/>
                <w:lang w:val="en-GB"/>
              </w:rPr>
              <w:t>Networks</w:t>
            </w:r>
          </w:p>
        </w:tc>
        <w:tc>
          <w:tcPr>
            <w:tcW w:w="1622" w:type="dxa"/>
            <w:tcBorders>
              <w:top w:val="single" w:sz="12" w:space="0" w:color="auto"/>
              <w:bottom w:val="single" w:sz="4" w:space="0" w:color="auto"/>
            </w:tcBorders>
          </w:tcPr>
          <w:p w:rsidR="00BC25D8" w:rsidRPr="0044574C" w:rsidRDefault="00BC25D8" w:rsidP="001A05F1">
            <w:pPr>
              <w:rPr>
                <w:b/>
                <w:lang w:val="en-GB"/>
              </w:rPr>
            </w:pPr>
            <w:r w:rsidRPr="0044574C">
              <w:rPr>
                <w:b/>
                <w:lang w:val="en-GB"/>
              </w:rPr>
              <w:t>People contacted</w:t>
            </w:r>
          </w:p>
        </w:tc>
        <w:tc>
          <w:tcPr>
            <w:tcW w:w="1388" w:type="dxa"/>
            <w:tcBorders>
              <w:top w:val="single" w:sz="12" w:space="0" w:color="auto"/>
              <w:bottom w:val="single" w:sz="4" w:space="0" w:color="auto"/>
            </w:tcBorders>
          </w:tcPr>
          <w:p w:rsidR="00BC25D8" w:rsidRPr="0044574C" w:rsidRDefault="00BC25D8" w:rsidP="001A05F1">
            <w:pPr>
              <w:jc w:val="center"/>
              <w:rPr>
                <w:b/>
                <w:lang w:val="en-GB"/>
              </w:rPr>
            </w:pPr>
            <w:r w:rsidRPr="0044574C">
              <w:rPr>
                <w:b/>
                <w:lang w:val="en-GB"/>
              </w:rPr>
              <w:t>Replies</w:t>
            </w:r>
          </w:p>
        </w:tc>
        <w:tc>
          <w:tcPr>
            <w:tcW w:w="2215" w:type="dxa"/>
            <w:tcBorders>
              <w:top w:val="single" w:sz="12" w:space="0" w:color="auto"/>
              <w:bottom w:val="single" w:sz="4" w:space="0" w:color="auto"/>
            </w:tcBorders>
          </w:tcPr>
          <w:p w:rsidR="00BC25D8" w:rsidRPr="0044574C" w:rsidRDefault="00BC25D8" w:rsidP="001A05F1">
            <w:pPr>
              <w:rPr>
                <w:b/>
                <w:lang w:val="en-GB"/>
              </w:rPr>
            </w:pPr>
            <w:r w:rsidRPr="0044574C">
              <w:rPr>
                <w:b/>
                <w:lang w:val="en-GB"/>
              </w:rPr>
              <w:t>Dataset descriptions</w:t>
            </w:r>
          </w:p>
        </w:tc>
        <w:tc>
          <w:tcPr>
            <w:tcW w:w="2031" w:type="dxa"/>
            <w:tcBorders>
              <w:top w:val="single" w:sz="12" w:space="0" w:color="auto"/>
              <w:bottom w:val="single" w:sz="4" w:space="0" w:color="auto"/>
            </w:tcBorders>
          </w:tcPr>
          <w:p w:rsidR="00BC25D8" w:rsidRPr="0044574C" w:rsidRDefault="00BC25D8" w:rsidP="001A05F1">
            <w:pPr>
              <w:rPr>
                <w:b/>
                <w:lang w:val="en-GB"/>
              </w:rPr>
            </w:pPr>
            <w:r w:rsidRPr="0044574C">
              <w:rPr>
                <w:b/>
                <w:lang w:val="en-GB"/>
              </w:rPr>
              <w:t>Datasets in EurOBIS</w:t>
            </w:r>
          </w:p>
        </w:tc>
      </w:tr>
      <w:tr w:rsidR="00BC25D8" w:rsidRPr="0044574C" w:rsidTr="0012067F">
        <w:tc>
          <w:tcPr>
            <w:tcW w:w="2088" w:type="dxa"/>
            <w:tcBorders>
              <w:top w:val="single" w:sz="4" w:space="0" w:color="auto"/>
            </w:tcBorders>
          </w:tcPr>
          <w:p w:rsidR="00BC25D8" w:rsidRPr="0044574C" w:rsidRDefault="00BC25D8" w:rsidP="0012067F">
            <w:pPr>
              <w:rPr>
                <w:lang w:val="en-GB"/>
              </w:rPr>
            </w:pPr>
            <w:r w:rsidRPr="0044574C">
              <w:rPr>
                <w:lang w:val="en-GB"/>
              </w:rPr>
              <w:t>MARS</w:t>
            </w:r>
            <w:r w:rsidR="00472B2B">
              <w:rPr>
                <w:lang w:val="en-GB"/>
              </w:rPr>
              <w:t>/Seadatanet</w:t>
            </w:r>
            <w:r w:rsidRPr="0044574C">
              <w:rPr>
                <w:lang w:val="en-GB"/>
              </w:rPr>
              <w:t xml:space="preserve"> </w:t>
            </w:r>
            <w:r w:rsidR="0012067F">
              <w:rPr>
                <w:lang w:val="en-GB"/>
              </w:rPr>
              <w:t>N</w:t>
            </w:r>
            <w:r w:rsidRPr="0044574C">
              <w:rPr>
                <w:lang w:val="en-GB"/>
              </w:rPr>
              <w:t>etwork</w:t>
            </w:r>
            <w:r w:rsidR="0012067F">
              <w:rPr>
                <w:lang w:val="en-GB"/>
              </w:rPr>
              <w:t>s</w:t>
            </w:r>
          </w:p>
        </w:tc>
        <w:tc>
          <w:tcPr>
            <w:tcW w:w="1802" w:type="dxa"/>
            <w:gridSpan w:val="2"/>
            <w:tcBorders>
              <w:top w:val="single" w:sz="4" w:space="0" w:color="auto"/>
            </w:tcBorders>
          </w:tcPr>
          <w:p w:rsidR="00BC25D8" w:rsidRPr="0012067F" w:rsidRDefault="0012067F" w:rsidP="0012067F">
            <w:pPr>
              <w:jc w:val="center"/>
              <w:rPr>
                <w:lang w:val="en-GB"/>
              </w:rPr>
            </w:pPr>
            <w:r w:rsidRPr="0012067F">
              <w:rPr>
                <w:lang w:val="en-GB"/>
              </w:rPr>
              <w:t>116</w:t>
            </w:r>
          </w:p>
        </w:tc>
        <w:tc>
          <w:tcPr>
            <w:tcW w:w="1388" w:type="dxa"/>
            <w:tcBorders>
              <w:top w:val="single" w:sz="4" w:space="0" w:color="auto"/>
            </w:tcBorders>
          </w:tcPr>
          <w:p w:rsidR="00BC25D8" w:rsidRPr="0044574C" w:rsidRDefault="0012067F" w:rsidP="001A05F1">
            <w:pPr>
              <w:jc w:val="center"/>
              <w:rPr>
                <w:lang w:val="en-GB"/>
              </w:rPr>
            </w:pPr>
            <w:r>
              <w:rPr>
                <w:lang w:val="en-GB"/>
              </w:rPr>
              <w:t>36 (= ± 3</w:t>
            </w:r>
            <w:r w:rsidR="00BC25D8" w:rsidRPr="0044574C">
              <w:rPr>
                <w:lang w:val="en-GB"/>
              </w:rPr>
              <w:t>0%)</w:t>
            </w:r>
          </w:p>
        </w:tc>
        <w:tc>
          <w:tcPr>
            <w:tcW w:w="2215" w:type="dxa"/>
            <w:tcBorders>
              <w:top w:val="single" w:sz="4" w:space="0" w:color="auto"/>
            </w:tcBorders>
          </w:tcPr>
          <w:p w:rsidR="00BC25D8" w:rsidRPr="0044574C" w:rsidRDefault="0012067F" w:rsidP="001A05F1">
            <w:pPr>
              <w:jc w:val="center"/>
              <w:rPr>
                <w:lang w:val="en-GB"/>
              </w:rPr>
            </w:pPr>
            <w:r>
              <w:rPr>
                <w:lang w:val="en-GB"/>
              </w:rPr>
              <w:t>100</w:t>
            </w:r>
          </w:p>
        </w:tc>
        <w:tc>
          <w:tcPr>
            <w:tcW w:w="2031" w:type="dxa"/>
            <w:tcBorders>
              <w:top w:val="single" w:sz="4" w:space="0" w:color="auto"/>
            </w:tcBorders>
          </w:tcPr>
          <w:p w:rsidR="00BC25D8" w:rsidRPr="0044574C" w:rsidRDefault="0012067F" w:rsidP="001A05F1">
            <w:pPr>
              <w:jc w:val="center"/>
              <w:rPr>
                <w:lang w:val="en-GB"/>
              </w:rPr>
            </w:pPr>
            <w:r>
              <w:rPr>
                <w:lang w:val="en-GB"/>
              </w:rPr>
              <w:t>6</w:t>
            </w:r>
          </w:p>
        </w:tc>
      </w:tr>
      <w:tr w:rsidR="00BC25D8" w:rsidRPr="0044574C" w:rsidTr="0012067F">
        <w:trPr>
          <w:trHeight w:val="401"/>
        </w:trPr>
        <w:tc>
          <w:tcPr>
            <w:tcW w:w="2088" w:type="dxa"/>
          </w:tcPr>
          <w:p w:rsidR="00BC25D8" w:rsidRPr="0044574C" w:rsidRDefault="00BC25D8" w:rsidP="0012067F">
            <w:pPr>
              <w:rPr>
                <w:lang w:val="en-GB"/>
              </w:rPr>
            </w:pPr>
            <w:r w:rsidRPr="0044574C">
              <w:rPr>
                <w:lang w:val="en-GB"/>
              </w:rPr>
              <w:t>Others</w:t>
            </w:r>
            <w:r w:rsidR="0012067F">
              <w:rPr>
                <w:lang w:val="en-GB"/>
              </w:rPr>
              <w:t xml:space="preserve"> (EurOBIS )</w:t>
            </w:r>
          </w:p>
        </w:tc>
        <w:tc>
          <w:tcPr>
            <w:tcW w:w="1802" w:type="dxa"/>
            <w:gridSpan w:val="2"/>
          </w:tcPr>
          <w:p w:rsidR="00BC25D8" w:rsidRPr="0044574C" w:rsidRDefault="00BC25D8" w:rsidP="001A05F1">
            <w:pPr>
              <w:jc w:val="center"/>
              <w:rPr>
                <w:lang w:val="en-GB"/>
              </w:rPr>
            </w:pPr>
            <w:r>
              <w:rPr>
                <w:lang w:val="en-GB"/>
              </w:rPr>
              <w:t>/</w:t>
            </w:r>
          </w:p>
        </w:tc>
        <w:tc>
          <w:tcPr>
            <w:tcW w:w="1388" w:type="dxa"/>
          </w:tcPr>
          <w:p w:rsidR="00BC25D8" w:rsidRPr="0044574C" w:rsidRDefault="00BC25D8" w:rsidP="001A05F1">
            <w:pPr>
              <w:jc w:val="center"/>
              <w:rPr>
                <w:lang w:val="en-GB"/>
              </w:rPr>
            </w:pPr>
            <w:r>
              <w:rPr>
                <w:lang w:val="en-GB"/>
              </w:rPr>
              <w:t>/</w:t>
            </w:r>
          </w:p>
        </w:tc>
        <w:tc>
          <w:tcPr>
            <w:tcW w:w="2215" w:type="dxa"/>
          </w:tcPr>
          <w:p w:rsidR="00BC25D8" w:rsidRPr="0044574C" w:rsidRDefault="00BC25D8" w:rsidP="001A05F1">
            <w:pPr>
              <w:jc w:val="center"/>
              <w:rPr>
                <w:lang w:val="en-GB"/>
              </w:rPr>
            </w:pPr>
            <w:r>
              <w:rPr>
                <w:lang w:val="en-GB"/>
              </w:rPr>
              <w:t>36</w:t>
            </w:r>
          </w:p>
        </w:tc>
        <w:tc>
          <w:tcPr>
            <w:tcW w:w="2031" w:type="dxa"/>
          </w:tcPr>
          <w:p w:rsidR="00BC25D8" w:rsidRPr="0044574C" w:rsidRDefault="00BC25D8" w:rsidP="001A05F1">
            <w:pPr>
              <w:keepNext/>
              <w:jc w:val="center"/>
              <w:rPr>
                <w:lang w:val="en-GB"/>
              </w:rPr>
            </w:pPr>
            <w:r>
              <w:rPr>
                <w:lang w:val="en-GB"/>
              </w:rPr>
              <w:t>16</w:t>
            </w:r>
          </w:p>
        </w:tc>
      </w:tr>
    </w:tbl>
    <w:p w:rsidR="00BC25D8" w:rsidRDefault="005B6423" w:rsidP="00BC25D8">
      <w:pPr>
        <w:pStyle w:val="Caption"/>
        <w:rPr>
          <w:b w:val="0"/>
          <w:i/>
          <w:color w:val="auto"/>
          <w:lang w:val="en-US"/>
        </w:rPr>
      </w:pPr>
      <w:r>
        <w:rPr>
          <w:b w:val="0"/>
          <w:i/>
          <w:color w:val="auto"/>
          <w:lang w:val="en-US"/>
        </w:rPr>
        <w:t xml:space="preserve">Table 5: </w:t>
      </w:r>
      <w:r w:rsidR="00BC25D8" w:rsidRPr="00035C18">
        <w:rPr>
          <w:b w:val="0"/>
          <w:i/>
          <w:color w:val="auto"/>
          <w:lang w:val="en-US"/>
        </w:rPr>
        <w:t>MARS = The European Network of Marine Research Institutes and Stations; SeaDataNet = Pan-European Infrastructure for Ocean and Marine Data Management; Others =</w:t>
      </w:r>
      <w:r w:rsidR="00BC25D8">
        <w:rPr>
          <w:b w:val="0"/>
          <w:i/>
          <w:color w:val="auto"/>
          <w:lang w:val="en-US"/>
        </w:rPr>
        <w:t xml:space="preserve"> other contacts established before and during </w:t>
      </w:r>
      <w:r w:rsidR="007609AA">
        <w:rPr>
          <w:b w:val="0"/>
          <w:i/>
          <w:color w:val="auto"/>
          <w:lang w:val="en-US"/>
        </w:rPr>
        <w:t>EMODnet</w:t>
      </w:r>
      <w:r w:rsidR="00BC25D8">
        <w:rPr>
          <w:b w:val="0"/>
          <w:i/>
          <w:color w:val="auto"/>
          <w:lang w:val="en-US"/>
        </w:rPr>
        <w:t>, but not related to any of the partners or networks that have been contacted</w:t>
      </w:r>
    </w:p>
    <w:p w:rsidR="00E952FC" w:rsidRPr="00E952FC" w:rsidRDefault="00E952FC" w:rsidP="00E952FC">
      <w:pPr>
        <w:rPr>
          <w:lang w:val="en-US" w:eastAsia="ja-JP"/>
        </w:rPr>
      </w:pPr>
    </w:p>
    <w:p w:rsidR="001A05F1" w:rsidRDefault="00E17D9A" w:rsidP="00E17D9A">
      <w:pPr>
        <w:pStyle w:val="Heading4"/>
        <w:rPr>
          <w:rFonts w:asciiTheme="minorHAnsi" w:hAnsiTheme="minorHAnsi"/>
          <w:color w:val="auto"/>
          <w:lang w:val="en-US"/>
        </w:rPr>
      </w:pPr>
      <w:bookmarkStart w:id="23" w:name="_Toc293566574"/>
      <w:r w:rsidRPr="00E17D9A">
        <w:rPr>
          <w:rFonts w:asciiTheme="minorHAnsi" w:hAnsiTheme="minorHAnsi"/>
          <w:color w:val="auto"/>
          <w:lang w:val="en-GB"/>
        </w:rPr>
        <w:lastRenderedPageBreak/>
        <w:t xml:space="preserve">2.2.2.2. </w:t>
      </w:r>
      <w:r w:rsidR="001A05F1" w:rsidRPr="00E17D9A">
        <w:rPr>
          <w:rFonts w:asciiTheme="minorHAnsi" w:hAnsiTheme="minorHAnsi"/>
          <w:color w:val="auto"/>
          <w:lang w:val="en-US"/>
        </w:rPr>
        <w:t>Basic analyses of biological metadata</w:t>
      </w:r>
      <w:bookmarkEnd w:id="23"/>
    </w:p>
    <w:p w:rsidR="00E17D9A" w:rsidRPr="00E17D9A" w:rsidRDefault="00E17D9A" w:rsidP="00E17D9A">
      <w:pPr>
        <w:rPr>
          <w:lang w:val="en-US"/>
        </w:rPr>
      </w:pPr>
    </w:p>
    <w:p w:rsidR="001A05F1" w:rsidRDefault="00BC25D8" w:rsidP="001A05F1">
      <w:pPr>
        <w:jc w:val="both"/>
        <w:rPr>
          <w:lang w:val="en-US"/>
        </w:rPr>
      </w:pPr>
      <w:r>
        <w:rPr>
          <w:lang w:val="en-US"/>
        </w:rPr>
        <w:t xml:space="preserve">Some basic analyses on the metadata show us that most of the datasets in </w:t>
      </w:r>
      <w:r w:rsidR="007609AA">
        <w:rPr>
          <w:lang w:val="en-US"/>
        </w:rPr>
        <w:t>EMODnet</w:t>
      </w:r>
      <w:r>
        <w:rPr>
          <w:lang w:val="en-US"/>
        </w:rPr>
        <w:t xml:space="preserve"> originate from the UK (18%), Belgium (10%) and Germany (9%). All European countries are represented, as well as a number of non-European countries that have collected data within European marine waters. The indication ‘international’ refers to datasets with multiple origin, spread around the world.</w:t>
      </w:r>
      <w:r w:rsidR="001A05F1">
        <w:rPr>
          <w:lang w:val="en-US"/>
        </w:rPr>
        <w:br/>
        <w:t xml:space="preserve">The institute type of the original data holding institutes have been defined and a subdivision has been made accordingly. The majority of the available dataset descriptions originate from a science-related institute, either national research institutes (42%), universities and academies (33%) or other scientific institutes. In some cases, the distinction between a governmental institute and a national research institute was rather vague, as national research institutes can be considered as governmental institutes. All datasets from the data catalog have received a ‘data type’ label The majority of the datasets originate from research (58%), followed by monitoring data (27%). Research data include data from short-term research projects (theses, PhD, generally less than 5 years of data), whereas monitoring data are data from long-term actions (over 5 years). Some datasets have been categorized as ‘maps/geographical files’ (1%), indicating that </w:t>
      </w:r>
      <w:r w:rsidR="007609AA">
        <w:rPr>
          <w:lang w:val="en-US"/>
        </w:rPr>
        <w:t>EMODnet</w:t>
      </w:r>
      <w:r w:rsidR="001A05F1">
        <w:rPr>
          <w:lang w:val="en-US"/>
        </w:rPr>
        <w:t xml:space="preserve"> does not have access to the data files, but derived products – such as GIS layers – have been made available.</w:t>
      </w:r>
    </w:p>
    <w:p w:rsidR="001A05F1" w:rsidRDefault="001A05F1" w:rsidP="001A05F1">
      <w:pPr>
        <w:jc w:val="both"/>
        <w:rPr>
          <w:lang w:val="en-US"/>
        </w:rPr>
      </w:pPr>
      <w:r>
        <w:rPr>
          <w:lang w:val="en-US"/>
        </w:rPr>
        <w:t>Each dataset receives keywords based on its functional group content: benthos, plankton, macro-algae, birds, mammals, reptiles, fish and chlorophyll. The majority of the datasets available in the data catalog contain benthos data (35%). 25% of all datasets has a ‘mixed’ content, indicating that they contain data on two or more defined functional groups. Datasets with data and information on reptiles are very few, easily explained by the fact that reptiles within European marine waters are limited to a few species of sea turtles.</w:t>
      </w:r>
    </w:p>
    <w:p w:rsidR="00BC25D8" w:rsidRDefault="00BC25D8" w:rsidP="007A53D1">
      <w:pPr>
        <w:keepNext/>
        <w:jc w:val="center"/>
      </w:pPr>
      <w:r w:rsidRPr="00ED35F6">
        <w:rPr>
          <w:noProof/>
          <w:lang w:val="en-US" w:eastAsia="en-US"/>
        </w:rPr>
        <w:drawing>
          <wp:inline distT="0" distB="0" distL="0" distR="0">
            <wp:extent cx="5143500" cy="3533775"/>
            <wp:effectExtent l="19050" t="0" r="19050" b="0"/>
            <wp:docPr id="3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BC25D8" w:rsidRDefault="005B6423" w:rsidP="007A53D1">
      <w:pPr>
        <w:pStyle w:val="Caption"/>
        <w:jc w:val="center"/>
        <w:rPr>
          <w:b w:val="0"/>
          <w:i/>
          <w:color w:val="auto"/>
          <w:lang w:val="en-US"/>
        </w:rPr>
      </w:pPr>
      <w:r>
        <w:rPr>
          <w:b w:val="0"/>
          <w:i/>
          <w:color w:val="auto"/>
          <w:lang w:val="en-US"/>
        </w:rPr>
        <w:t xml:space="preserve">Fig 14: </w:t>
      </w:r>
      <w:r w:rsidR="00BC25D8" w:rsidRPr="0015635F">
        <w:rPr>
          <w:b w:val="0"/>
          <w:i/>
          <w:color w:val="auto"/>
          <w:lang w:val="en-US"/>
        </w:rPr>
        <w:t>Division of available dataset description according the</w:t>
      </w:r>
      <w:r w:rsidR="00BC25D8">
        <w:rPr>
          <w:b w:val="0"/>
          <w:i/>
          <w:color w:val="auto"/>
          <w:lang w:val="en-US"/>
        </w:rPr>
        <w:t>ir</w:t>
      </w:r>
      <w:r w:rsidR="00BC25D8" w:rsidRPr="0015635F">
        <w:rPr>
          <w:b w:val="0"/>
          <w:i/>
          <w:color w:val="auto"/>
          <w:lang w:val="en-US"/>
        </w:rPr>
        <w:t xml:space="preserve"> country of origin</w:t>
      </w:r>
      <w:r w:rsidR="00BC25D8">
        <w:rPr>
          <w:b w:val="0"/>
          <w:i/>
          <w:color w:val="auto"/>
          <w:lang w:val="en-US"/>
        </w:rPr>
        <w:t xml:space="preserve"> (March 2011)</w:t>
      </w:r>
    </w:p>
    <w:p w:rsidR="00BC25D8" w:rsidRDefault="00BC25D8" w:rsidP="007A53D1">
      <w:pPr>
        <w:keepNext/>
        <w:jc w:val="center"/>
      </w:pPr>
      <w:r w:rsidRPr="00ED35F6">
        <w:rPr>
          <w:noProof/>
          <w:lang w:val="en-US" w:eastAsia="en-US"/>
        </w:rPr>
        <w:lastRenderedPageBreak/>
        <w:drawing>
          <wp:inline distT="0" distB="0" distL="0" distR="0">
            <wp:extent cx="4429125" cy="2609850"/>
            <wp:effectExtent l="19050" t="0" r="9525" b="0"/>
            <wp:docPr id="3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BC25D8" w:rsidRDefault="00BC25D8" w:rsidP="007A53D1">
      <w:pPr>
        <w:keepNext/>
        <w:jc w:val="center"/>
      </w:pPr>
      <w:r w:rsidRPr="007E1E62">
        <w:rPr>
          <w:noProof/>
          <w:lang w:val="en-US" w:eastAsia="en-US"/>
        </w:rPr>
        <w:drawing>
          <wp:inline distT="0" distB="0" distL="0" distR="0">
            <wp:extent cx="4457700" cy="2552700"/>
            <wp:effectExtent l="19050" t="0" r="19050" b="0"/>
            <wp:docPr id="3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BC25D8" w:rsidRPr="00F36D52" w:rsidRDefault="00BC25D8" w:rsidP="00F36D52">
      <w:pPr>
        <w:pStyle w:val="Caption"/>
        <w:jc w:val="center"/>
        <w:rPr>
          <w:lang w:val="en-US"/>
        </w:rPr>
      </w:pPr>
      <w:r w:rsidRPr="00CE1FF4">
        <w:rPr>
          <w:noProof/>
          <w:lang w:val="en-US" w:eastAsia="en-US"/>
        </w:rPr>
        <w:drawing>
          <wp:inline distT="0" distB="0" distL="0" distR="0">
            <wp:extent cx="4819650" cy="2943225"/>
            <wp:effectExtent l="19050" t="0" r="19050" b="0"/>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C25D8" w:rsidRPr="007C7E4E" w:rsidRDefault="005B6423" w:rsidP="007A53D1">
      <w:pPr>
        <w:pStyle w:val="Caption"/>
        <w:jc w:val="center"/>
        <w:rPr>
          <w:b w:val="0"/>
          <w:i/>
          <w:color w:val="auto"/>
          <w:lang w:val="en-US"/>
        </w:rPr>
      </w:pPr>
      <w:r>
        <w:rPr>
          <w:b w:val="0"/>
          <w:i/>
          <w:color w:val="auto"/>
          <w:lang w:val="en-US"/>
        </w:rPr>
        <w:t xml:space="preserve">Fig 15: </w:t>
      </w:r>
      <w:r w:rsidR="00BC25D8" w:rsidRPr="007C7E4E">
        <w:rPr>
          <w:b w:val="0"/>
          <w:i/>
          <w:color w:val="auto"/>
          <w:lang w:val="en-US"/>
        </w:rPr>
        <w:t xml:space="preserve">Division of available datasets according to </w:t>
      </w:r>
      <w:r w:rsidR="00F36D52" w:rsidRPr="0015635F">
        <w:rPr>
          <w:b w:val="0"/>
          <w:i/>
          <w:color w:val="auto"/>
          <w:lang w:val="en-US"/>
        </w:rPr>
        <w:t>institute type of the original data owner</w:t>
      </w:r>
      <w:r w:rsidR="00F36D52">
        <w:rPr>
          <w:b w:val="0"/>
          <w:i/>
          <w:color w:val="auto"/>
          <w:lang w:val="en-US"/>
        </w:rPr>
        <w:t xml:space="preserve">, </w:t>
      </w:r>
      <w:r w:rsidR="00F36D52" w:rsidRPr="00F4003E">
        <w:rPr>
          <w:b w:val="0"/>
          <w:i/>
          <w:color w:val="auto"/>
          <w:lang w:val="en-US"/>
        </w:rPr>
        <w:t>data type</w:t>
      </w:r>
      <w:r w:rsidR="00F36D52">
        <w:rPr>
          <w:b w:val="0"/>
          <w:i/>
          <w:color w:val="auto"/>
          <w:lang w:val="en-US"/>
        </w:rPr>
        <w:t xml:space="preserve"> and </w:t>
      </w:r>
      <w:r w:rsidR="00BC25D8" w:rsidRPr="007C7E4E">
        <w:rPr>
          <w:b w:val="0"/>
          <w:i/>
          <w:color w:val="auto"/>
          <w:lang w:val="en-US"/>
        </w:rPr>
        <w:t xml:space="preserve">functional group </w:t>
      </w:r>
      <w:r w:rsidR="006C5DA2">
        <w:rPr>
          <w:b w:val="0"/>
          <w:i/>
          <w:color w:val="auto"/>
          <w:lang w:val="en-US"/>
        </w:rPr>
        <w:t>(March</w:t>
      </w:r>
      <w:r w:rsidR="00BC25D8">
        <w:rPr>
          <w:b w:val="0"/>
          <w:i/>
          <w:color w:val="auto"/>
          <w:lang w:val="en-US"/>
        </w:rPr>
        <w:t>2011)</w:t>
      </w:r>
      <w:r w:rsidR="00BC25D8" w:rsidRPr="007C7E4E">
        <w:rPr>
          <w:b w:val="0"/>
          <w:i/>
          <w:color w:val="auto"/>
          <w:lang w:val="en-US"/>
        </w:rPr>
        <w:t>.</w:t>
      </w:r>
      <w:r w:rsidR="00BC25D8">
        <w:rPr>
          <w:b w:val="0"/>
          <w:i/>
          <w:color w:val="auto"/>
          <w:lang w:val="en-US"/>
        </w:rPr>
        <w:t xml:space="preserve">                                                                                 </w:t>
      </w:r>
      <w:r w:rsidR="00BC25D8" w:rsidRPr="007C7E4E">
        <w:rPr>
          <w:b w:val="0"/>
          <w:i/>
          <w:color w:val="auto"/>
          <w:lang w:val="en-US"/>
        </w:rPr>
        <w:t xml:space="preserve"> </w:t>
      </w:r>
    </w:p>
    <w:p w:rsidR="00BC25D8" w:rsidRDefault="00380976" w:rsidP="00380976">
      <w:pPr>
        <w:pStyle w:val="Heading4"/>
        <w:rPr>
          <w:rFonts w:asciiTheme="minorHAnsi" w:hAnsiTheme="minorHAnsi"/>
          <w:color w:val="auto"/>
          <w:lang w:val="en-GB"/>
        </w:rPr>
      </w:pPr>
      <w:bookmarkStart w:id="24" w:name="_Toc293566575"/>
      <w:r w:rsidRPr="00380976">
        <w:rPr>
          <w:rFonts w:asciiTheme="minorHAnsi" w:hAnsiTheme="minorHAnsi"/>
          <w:color w:val="auto"/>
          <w:lang w:val="en-GB"/>
        </w:rPr>
        <w:lastRenderedPageBreak/>
        <w:t xml:space="preserve">2.2.2.3. </w:t>
      </w:r>
      <w:r w:rsidR="00BC25D8" w:rsidRPr="00380976">
        <w:rPr>
          <w:rFonts w:asciiTheme="minorHAnsi" w:hAnsiTheme="minorHAnsi"/>
          <w:color w:val="auto"/>
          <w:lang w:val="en-GB"/>
        </w:rPr>
        <w:t>Content and gaps of the European Ocean Biogeographic Information System</w:t>
      </w:r>
      <w:bookmarkEnd w:id="24"/>
    </w:p>
    <w:p w:rsidR="00380976" w:rsidRPr="00380976" w:rsidRDefault="00380976" w:rsidP="00380976">
      <w:pPr>
        <w:rPr>
          <w:lang w:val="en-GB"/>
        </w:rPr>
      </w:pPr>
    </w:p>
    <w:p w:rsidR="000D713E" w:rsidRPr="00076716" w:rsidRDefault="000D713E" w:rsidP="00F33AC1">
      <w:pPr>
        <w:jc w:val="both"/>
        <w:rPr>
          <w:lang w:val="en-US"/>
        </w:rPr>
      </w:pPr>
      <w:r>
        <w:rPr>
          <w:lang w:val="en-GB"/>
        </w:rPr>
        <w:t xml:space="preserve">The main goal of a thorough gap-analysis of the content of EurOBIS was to identify gaps in data availability on both spatial and temporal scale and to list possible applications and (mis)-uses of the system. During the first 2 years of </w:t>
      </w:r>
      <w:r w:rsidR="007609AA">
        <w:rPr>
          <w:lang w:val="en-GB"/>
        </w:rPr>
        <w:t>EMODnet</w:t>
      </w:r>
      <w:r>
        <w:rPr>
          <w:lang w:val="en-GB"/>
        </w:rPr>
        <w:t xml:space="preserve">, the gap analysis has been repeated three times – summer 2009, summer 2010 and February 2011 - in order to document the evolution in the filling of the gaps and to determine the gaps that still remain and are less easy to deal with. The results and conclusions of the gap analysis of summer 2010 have been incorporated into a manuscript, which was submitted to the scientific journal </w:t>
      </w:r>
      <w:r w:rsidRPr="0067182D">
        <w:rPr>
          <w:i/>
          <w:lang w:val="en-GB"/>
        </w:rPr>
        <w:t>Hydrobiologia</w:t>
      </w:r>
      <w:r>
        <w:rPr>
          <w:lang w:val="en-GB"/>
        </w:rPr>
        <w:t>. The manuscript is currently in press.</w:t>
      </w:r>
      <w:r w:rsidR="00F33AC1">
        <w:rPr>
          <w:lang w:val="en-GB"/>
        </w:rPr>
        <w:t xml:space="preserve"> </w:t>
      </w:r>
      <w:r w:rsidR="00BC25D8">
        <w:rPr>
          <w:lang w:val="en-GB"/>
        </w:rPr>
        <w:t xml:space="preserve">Since the start of </w:t>
      </w:r>
      <w:r w:rsidR="007609AA">
        <w:rPr>
          <w:lang w:val="en-GB"/>
        </w:rPr>
        <w:t>EMODnet</w:t>
      </w:r>
      <w:r w:rsidR="00BC25D8">
        <w:rPr>
          <w:lang w:val="en-GB"/>
        </w:rPr>
        <w:t>, the number of available datasets and distribution records has grown enormously, as shown in the following graphs.</w:t>
      </w:r>
    </w:p>
    <w:p w:rsidR="00BC25D8" w:rsidRDefault="00BC25D8" w:rsidP="00BC25D8">
      <w:pPr>
        <w:keepNext/>
      </w:pPr>
      <w:r>
        <w:rPr>
          <w:noProof/>
          <w:lang w:val="en-US" w:eastAsia="en-US"/>
        </w:rPr>
        <w:drawing>
          <wp:inline distT="0" distB="0" distL="0" distR="0">
            <wp:extent cx="5589270" cy="2946121"/>
            <wp:effectExtent l="19050" t="19050" r="11430" b="25679"/>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l="4463" t="30785" r="7108" b="10950"/>
                    <a:stretch>
                      <a:fillRect/>
                    </a:stretch>
                  </pic:blipFill>
                  <pic:spPr bwMode="auto">
                    <a:xfrm>
                      <a:off x="0" y="0"/>
                      <a:ext cx="5589259" cy="2946115"/>
                    </a:xfrm>
                    <a:prstGeom prst="rect">
                      <a:avLst/>
                    </a:prstGeom>
                    <a:noFill/>
                    <a:ln w="6350">
                      <a:solidFill>
                        <a:schemeClr val="accent1"/>
                      </a:solidFill>
                      <a:miter lim="800000"/>
                      <a:headEnd/>
                      <a:tailEnd/>
                    </a:ln>
                  </pic:spPr>
                </pic:pic>
              </a:graphicData>
            </a:graphic>
          </wp:inline>
        </w:drawing>
      </w:r>
    </w:p>
    <w:p w:rsidR="00BC25D8" w:rsidRPr="00AD2E42" w:rsidRDefault="005B6423" w:rsidP="00BC25D8">
      <w:pPr>
        <w:pStyle w:val="Caption"/>
        <w:jc w:val="center"/>
        <w:rPr>
          <w:b w:val="0"/>
          <w:i/>
          <w:color w:val="auto"/>
          <w:lang w:val="en-US"/>
        </w:rPr>
      </w:pPr>
      <w:r>
        <w:rPr>
          <w:b w:val="0"/>
          <w:i/>
          <w:color w:val="auto"/>
          <w:lang w:val="en-US"/>
        </w:rPr>
        <w:t xml:space="preserve">Fig 16: </w:t>
      </w:r>
      <w:r w:rsidR="00BC25D8" w:rsidRPr="00AD2E42">
        <w:rPr>
          <w:b w:val="0"/>
          <w:i/>
          <w:color w:val="auto"/>
          <w:lang w:val="en-US"/>
        </w:rPr>
        <w:t>Evolution of the number of available datasets within EurOBIS</w:t>
      </w:r>
      <w:r w:rsidR="00BC25D8">
        <w:rPr>
          <w:b w:val="0"/>
          <w:i/>
          <w:color w:val="auto"/>
          <w:lang w:val="en-US"/>
        </w:rPr>
        <w:t xml:space="preserve"> (February 2011)</w:t>
      </w:r>
    </w:p>
    <w:p w:rsidR="00BC25D8" w:rsidRDefault="00586045" w:rsidP="00BC25D8">
      <w:pPr>
        <w:keepNext/>
      </w:pPr>
      <w:r w:rsidRPr="00586045">
        <w:rPr>
          <w:noProof/>
          <w:lang w:val="en-US" w:eastAsia="en-US"/>
        </w:rPr>
        <w:drawing>
          <wp:inline distT="0" distB="0" distL="0" distR="0">
            <wp:extent cx="5589270" cy="2733675"/>
            <wp:effectExtent l="19050" t="0" r="11430" b="0"/>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BC25D8" w:rsidRPr="00AD2E42" w:rsidRDefault="005B6423" w:rsidP="00BC25D8">
      <w:pPr>
        <w:pStyle w:val="Caption"/>
        <w:jc w:val="center"/>
        <w:rPr>
          <w:b w:val="0"/>
          <w:i/>
          <w:color w:val="auto"/>
          <w:lang w:val="en-US"/>
        </w:rPr>
      </w:pPr>
      <w:bookmarkStart w:id="25" w:name="OLE_LINK1"/>
      <w:bookmarkStart w:id="26" w:name="OLE_LINK4"/>
      <w:r>
        <w:rPr>
          <w:b w:val="0"/>
          <w:i/>
          <w:color w:val="auto"/>
          <w:lang w:val="en-US"/>
        </w:rPr>
        <w:t xml:space="preserve">Fig 17: </w:t>
      </w:r>
      <w:r w:rsidR="00BC25D8" w:rsidRPr="00AD2E42">
        <w:rPr>
          <w:b w:val="0"/>
          <w:i/>
          <w:color w:val="auto"/>
          <w:lang w:val="en-US"/>
        </w:rPr>
        <w:t>Evolution of the number of available distribution records in EurOBIS (February 2011)</w:t>
      </w:r>
    </w:p>
    <w:bookmarkEnd w:id="25"/>
    <w:bookmarkEnd w:id="26"/>
    <w:p w:rsidR="00BC25D8" w:rsidRPr="00556C9B" w:rsidRDefault="00BC25D8" w:rsidP="00BC25D8">
      <w:pPr>
        <w:rPr>
          <w:u w:val="single"/>
          <w:lang w:val="en-GB"/>
        </w:rPr>
      </w:pPr>
      <w:r w:rsidRPr="00556C9B">
        <w:rPr>
          <w:u w:val="single"/>
          <w:lang w:val="en-GB"/>
        </w:rPr>
        <w:lastRenderedPageBreak/>
        <w:t>Taxonomic coverage</w:t>
      </w:r>
    </w:p>
    <w:p w:rsidR="00556C9B" w:rsidRDefault="00BC25D8" w:rsidP="00556C9B">
      <w:pPr>
        <w:jc w:val="both"/>
        <w:rPr>
          <w:lang w:val="en-GB"/>
        </w:rPr>
      </w:pPr>
      <w:r>
        <w:rPr>
          <w:lang w:val="en-GB"/>
        </w:rPr>
        <w:t xml:space="preserve">Since the start of </w:t>
      </w:r>
      <w:r w:rsidR="007609AA">
        <w:rPr>
          <w:lang w:val="en-GB"/>
        </w:rPr>
        <w:t>EMODnet</w:t>
      </w:r>
      <w:r>
        <w:rPr>
          <w:lang w:val="en-GB"/>
        </w:rPr>
        <w:t xml:space="preserve"> in 2009, 2</w:t>
      </w:r>
      <w:r w:rsidR="004B1CD4">
        <w:rPr>
          <w:lang w:val="en-GB"/>
        </w:rPr>
        <w:t>,</w:t>
      </w:r>
      <w:r>
        <w:rPr>
          <w:lang w:val="en-GB"/>
        </w:rPr>
        <w:t>609 new species names have been added to EurOBIS, bringing the total number of available species to 21</w:t>
      </w:r>
      <w:r w:rsidR="004B1CD4">
        <w:rPr>
          <w:lang w:val="en-GB"/>
        </w:rPr>
        <w:t>,</w:t>
      </w:r>
      <w:r>
        <w:rPr>
          <w:lang w:val="en-GB"/>
        </w:rPr>
        <w:t>252, or 67 % of the species documented to appear in European marine waters based on the European Register of Marine Species ERMS. The strongest absolute growth in available species is documented for Protozoa, Crustacea and Pisces</w:t>
      </w:r>
      <w:r w:rsidR="00556C9B">
        <w:rPr>
          <w:lang w:val="en-GB"/>
        </w:rPr>
        <w:t xml:space="preserve"> (fig</w:t>
      </w:r>
      <w:r w:rsidR="00FB3AA2">
        <w:rPr>
          <w:lang w:val="en-GB"/>
        </w:rPr>
        <w:t xml:space="preserve"> 18</w:t>
      </w:r>
      <w:r w:rsidR="00556C9B">
        <w:rPr>
          <w:lang w:val="en-GB"/>
        </w:rPr>
        <w:t>)</w:t>
      </w:r>
      <w:r>
        <w:rPr>
          <w:lang w:val="en-GB"/>
        </w:rPr>
        <w:t xml:space="preserve">. The most remarkable however is that – thanks to the data collection effort during </w:t>
      </w:r>
      <w:r w:rsidR="007609AA">
        <w:rPr>
          <w:lang w:val="en-GB"/>
        </w:rPr>
        <w:t>EMODnet</w:t>
      </w:r>
      <w:r>
        <w:rPr>
          <w:lang w:val="en-GB"/>
        </w:rPr>
        <w:t xml:space="preserve"> – we were able to capture one species for both the Xenoturbellida and the Mesozoa, previously undocumented species in EurOBIS. For three groups (Gnathostomulida, Cycliophora and Phoronida) no additional species were documented during </w:t>
      </w:r>
      <w:r w:rsidR="007609AA">
        <w:rPr>
          <w:lang w:val="en-GB"/>
        </w:rPr>
        <w:t>EMODnet</w:t>
      </w:r>
      <w:r>
        <w:rPr>
          <w:lang w:val="en-GB"/>
        </w:rPr>
        <w:t>, although more species are known to occur in European marine waters.</w:t>
      </w:r>
      <w:r w:rsidR="00556C9B">
        <w:rPr>
          <w:lang w:val="en-GB"/>
        </w:rPr>
        <w:t xml:space="preserve"> </w:t>
      </w:r>
      <w:r>
        <w:rPr>
          <w:lang w:val="en-GB"/>
        </w:rPr>
        <w:t>For plants and Chromista, there is a fluctuation visible over the whole period: this can be explained by the thorough quality control on the Algaebase dataset where records of terrestrial algae or algae only appearing in freshwater lakes were excluded.</w:t>
      </w:r>
      <w:r w:rsidR="00556C9B">
        <w:rPr>
          <w:lang w:val="en-GB"/>
        </w:rPr>
        <w:t xml:space="preserve"> The large differences between ERMS and EurOBIS in number of European species per taxonomic group clearly indicate a (significant) gap in the taxonomic coverage of the system. For 14 of the defined taxonomic grou</w:t>
      </w:r>
      <w:r w:rsidR="00BB4536">
        <w:rPr>
          <w:lang w:val="en-GB"/>
        </w:rPr>
        <w:t>ps, less than 50</w:t>
      </w:r>
      <w:r w:rsidR="00556C9B">
        <w:rPr>
          <w:lang w:val="en-GB"/>
        </w:rPr>
        <w:t>% of the species documented in ERMS are represented in Eur</w:t>
      </w:r>
      <w:r w:rsidR="00BB4536">
        <w:rPr>
          <w:lang w:val="en-GB"/>
        </w:rPr>
        <w:t>OBIS, amounting to less than 25</w:t>
      </w:r>
      <w:r w:rsidR="00556C9B">
        <w:rPr>
          <w:lang w:val="en-GB"/>
        </w:rPr>
        <w:t>% for 7 of these groups (Fungi, Platyhelminthes, Nemertea, Cephalorhyncha, Acanthocephala, Mesozoa and Tardigrada).</w:t>
      </w:r>
      <w:r w:rsidR="00122133">
        <w:rPr>
          <w:lang w:val="en-GB"/>
        </w:rPr>
        <w:t xml:space="preserve"> </w:t>
      </w:r>
      <w:r w:rsidR="00556C9B">
        <w:rPr>
          <w:lang w:val="en-GB"/>
        </w:rPr>
        <w:t xml:space="preserve">Compared to the summer of 2010, there has been a shift in the top ten of most commonly documented species within EurOBIS. The species with the highest number of distribution records is still </w:t>
      </w:r>
      <w:r w:rsidR="004B1CD4">
        <w:rPr>
          <w:lang w:val="en-GB"/>
        </w:rPr>
        <w:t xml:space="preserve">the fish species: </w:t>
      </w:r>
      <w:r w:rsidR="00556C9B">
        <w:rPr>
          <w:lang w:val="en-GB"/>
        </w:rPr>
        <w:t>common dab (</w:t>
      </w:r>
      <w:r w:rsidR="00556C9B" w:rsidRPr="001E22EA">
        <w:rPr>
          <w:i/>
          <w:lang w:val="en-GB"/>
        </w:rPr>
        <w:t>Limanda limanda</w:t>
      </w:r>
      <w:r w:rsidR="00556C9B">
        <w:rPr>
          <w:lang w:val="en-GB"/>
        </w:rPr>
        <w:t>), but the top ten now consists of 9 fish species and 1 bird species</w:t>
      </w:r>
      <w:r w:rsidR="004B1CD4">
        <w:rPr>
          <w:lang w:val="en-GB"/>
        </w:rPr>
        <w:t>: fulmar</w:t>
      </w:r>
      <w:r w:rsidR="00556C9B">
        <w:rPr>
          <w:lang w:val="en-GB"/>
        </w:rPr>
        <w:t xml:space="preserve"> (</w:t>
      </w:r>
      <w:r w:rsidR="00556C9B" w:rsidRPr="001E22EA">
        <w:rPr>
          <w:i/>
          <w:lang w:val="en-GB"/>
        </w:rPr>
        <w:t>Fulmarus glacialis</w:t>
      </w:r>
      <w:r w:rsidR="00556C9B">
        <w:rPr>
          <w:lang w:val="en-GB"/>
        </w:rPr>
        <w:t>) compared to 6 fish species and 4 bird species in 2010. There are currently 19 species with more than 100</w:t>
      </w:r>
      <w:r w:rsidR="004B1CD4">
        <w:rPr>
          <w:lang w:val="en-GB"/>
        </w:rPr>
        <w:t>,</w:t>
      </w:r>
      <w:r w:rsidR="00556C9B">
        <w:rPr>
          <w:lang w:val="en-GB"/>
        </w:rPr>
        <w:t xml:space="preserve">000 distribution records in EurOBIS. This top 10 shows that – although commercial fisheries data is not a part of </w:t>
      </w:r>
      <w:r w:rsidR="007609AA">
        <w:rPr>
          <w:lang w:val="en-GB"/>
        </w:rPr>
        <w:t>EMODnet</w:t>
      </w:r>
      <w:r w:rsidR="00556C9B">
        <w:rPr>
          <w:lang w:val="en-GB"/>
        </w:rPr>
        <w:t xml:space="preserve"> – lots of data of fish (monitoring and research) is collected. </w:t>
      </w:r>
    </w:p>
    <w:p w:rsidR="00BC25D8" w:rsidRDefault="00BC25D8" w:rsidP="00BC25D8">
      <w:pPr>
        <w:rPr>
          <w:lang w:val="en-GB"/>
        </w:rPr>
      </w:pPr>
    </w:p>
    <w:p w:rsidR="00BC25D8" w:rsidRDefault="00BC25D8" w:rsidP="00BC25D8">
      <w:pPr>
        <w:keepNext/>
        <w:ind w:left="-567" w:right="-567"/>
      </w:pPr>
      <w:r>
        <w:rPr>
          <w:noProof/>
          <w:lang w:val="en-US" w:eastAsia="en-US"/>
        </w:rPr>
        <w:drawing>
          <wp:inline distT="0" distB="0" distL="0" distR="0">
            <wp:extent cx="6508586" cy="2188352"/>
            <wp:effectExtent l="19050" t="19050" r="25564" b="21448"/>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srcRect l="2479" t="26653" r="5620" b="34711"/>
                    <a:stretch>
                      <a:fillRect/>
                    </a:stretch>
                  </pic:blipFill>
                  <pic:spPr bwMode="auto">
                    <a:xfrm>
                      <a:off x="0" y="0"/>
                      <a:ext cx="6508586" cy="2188352"/>
                    </a:xfrm>
                    <a:prstGeom prst="rect">
                      <a:avLst/>
                    </a:prstGeom>
                    <a:noFill/>
                    <a:ln w="6350">
                      <a:solidFill>
                        <a:schemeClr val="accent1"/>
                      </a:solidFill>
                      <a:miter lim="800000"/>
                      <a:headEnd/>
                      <a:tailEnd/>
                    </a:ln>
                  </pic:spPr>
                </pic:pic>
              </a:graphicData>
            </a:graphic>
          </wp:inline>
        </w:drawing>
      </w:r>
    </w:p>
    <w:p w:rsidR="00BC25D8" w:rsidRDefault="005B6423" w:rsidP="00BC25D8">
      <w:pPr>
        <w:pStyle w:val="Caption"/>
        <w:jc w:val="center"/>
        <w:rPr>
          <w:b w:val="0"/>
          <w:i/>
          <w:color w:val="auto"/>
          <w:lang w:val="en-US"/>
        </w:rPr>
      </w:pPr>
      <w:r>
        <w:rPr>
          <w:b w:val="0"/>
          <w:i/>
          <w:color w:val="auto"/>
          <w:lang w:val="en-US"/>
        </w:rPr>
        <w:t xml:space="preserve">Fig 18: </w:t>
      </w:r>
      <w:r w:rsidR="00BC25D8" w:rsidRPr="00AD2E42">
        <w:rPr>
          <w:b w:val="0"/>
          <w:i/>
          <w:color w:val="auto"/>
          <w:lang w:val="en-US"/>
        </w:rPr>
        <w:t xml:space="preserve">Comparison </w:t>
      </w:r>
      <w:r w:rsidR="00BC25D8">
        <w:rPr>
          <w:b w:val="0"/>
          <w:i/>
          <w:color w:val="auto"/>
          <w:lang w:val="en-US"/>
        </w:rPr>
        <w:t>of</w:t>
      </w:r>
      <w:r w:rsidR="00BC25D8" w:rsidRPr="00AD2E42">
        <w:rPr>
          <w:b w:val="0"/>
          <w:i/>
          <w:color w:val="auto"/>
          <w:lang w:val="en-US"/>
        </w:rPr>
        <w:t xml:space="preserve"> the documented species in EurOBIS</w:t>
      </w:r>
      <w:r w:rsidR="00BC25D8">
        <w:rPr>
          <w:b w:val="0"/>
          <w:i/>
          <w:color w:val="auto"/>
          <w:lang w:val="en-US"/>
        </w:rPr>
        <w:t xml:space="preserve"> at three different times (summer 2009, July 2010 and February 2011)</w:t>
      </w:r>
      <w:r w:rsidR="00BC25D8" w:rsidRPr="00AD2E42">
        <w:rPr>
          <w:b w:val="0"/>
          <w:i/>
          <w:color w:val="auto"/>
          <w:lang w:val="en-US"/>
        </w:rPr>
        <w:t xml:space="preserve"> and the species known to occur within European marine waters based on </w:t>
      </w:r>
      <w:r w:rsidR="00BC25D8">
        <w:rPr>
          <w:b w:val="0"/>
          <w:i/>
          <w:color w:val="auto"/>
          <w:lang w:val="en-US"/>
        </w:rPr>
        <w:t>the European Register of Marine Species (ERMS)</w:t>
      </w:r>
      <w:r w:rsidR="00BC25D8" w:rsidRPr="00AD2E42">
        <w:rPr>
          <w:b w:val="0"/>
          <w:i/>
          <w:color w:val="auto"/>
          <w:lang w:val="en-US"/>
        </w:rPr>
        <w:t>.</w:t>
      </w:r>
    </w:p>
    <w:p w:rsidR="007B399B" w:rsidRDefault="007B399B" w:rsidP="007B399B">
      <w:pPr>
        <w:rPr>
          <w:lang w:val="en-US" w:eastAsia="ja-JP"/>
        </w:rPr>
      </w:pPr>
    </w:p>
    <w:p w:rsidR="007B399B" w:rsidRDefault="007B399B" w:rsidP="007B399B">
      <w:pPr>
        <w:rPr>
          <w:lang w:val="en-US" w:eastAsia="ja-JP"/>
        </w:rPr>
      </w:pPr>
    </w:p>
    <w:p w:rsidR="007B399B" w:rsidRDefault="007B399B" w:rsidP="007B399B">
      <w:pPr>
        <w:rPr>
          <w:lang w:val="en-US" w:eastAsia="ja-JP"/>
        </w:rPr>
      </w:pPr>
    </w:p>
    <w:p w:rsidR="00E70E09" w:rsidRDefault="007B399B" w:rsidP="007B399B">
      <w:pPr>
        <w:jc w:val="both"/>
        <w:rPr>
          <w:lang w:val="en-US" w:eastAsia="ja-JP"/>
        </w:rPr>
      </w:pPr>
      <w:r>
        <w:rPr>
          <w:lang w:val="en-US" w:eastAsia="ja-JP"/>
        </w:rPr>
        <w:lastRenderedPageBreak/>
        <w:t>The diagram below indicated the number of observations in EurOBIS per species group. Because plankton or benthos are not taxonomic distinct entities (contrary to fish, birds, mammals, reptilian or plants), some species are not yet categorized as being plankton or benthos and are therefore put into the category ‘Benthos and Plankton). Observations of fish take up about 42 percent of the total number of observations. Benthos and Plankton 45% - we estimate benthos 25 percent, and plankton 20%, birds 9% percent and mammals, repilia 1% and macroalgae and plantae 2%. An explanation is that EurOBIS focuses on point observations, were plants and algae are often represented as % coverage. Observations of marine mammals represent only 1% (while 5% of the datasets covere</w:t>
      </w:r>
      <w:r w:rsidR="009951B1">
        <w:rPr>
          <w:lang w:val="en-US" w:eastAsia="ja-JP"/>
        </w:rPr>
        <w:t>d</w:t>
      </w:r>
      <w:r>
        <w:rPr>
          <w:lang w:val="en-US" w:eastAsia="ja-JP"/>
        </w:rPr>
        <w:t xml:space="preserve"> marine mammal observations). This can be explained by the relatively ‘rareness’ </w:t>
      </w:r>
      <w:r w:rsidR="004B1CD4">
        <w:rPr>
          <w:lang w:val="en-US" w:eastAsia="ja-JP"/>
        </w:rPr>
        <w:t xml:space="preserve">of </w:t>
      </w:r>
      <w:r>
        <w:rPr>
          <w:lang w:val="en-US" w:eastAsia="ja-JP"/>
        </w:rPr>
        <w:t>a marine mammal observation (contrary for example to the observation of a mussel). Some targeted effort however to increase marine mammal observations could be envisaged</w:t>
      </w:r>
    </w:p>
    <w:p w:rsidR="007B399B" w:rsidRDefault="007B399B" w:rsidP="007B399B">
      <w:pPr>
        <w:jc w:val="both"/>
        <w:rPr>
          <w:lang w:val="en-US" w:eastAsia="ja-JP"/>
        </w:rPr>
      </w:pPr>
    </w:p>
    <w:p w:rsidR="00BC25D8" w:rsidRDefault="00F33AC1" w:rsidP="00F33AC1">
      <w:pPr>
        <w:jc w:val="center"/>
        <w:rPr>
          <w:lang w:val="en-GB"/>
        </w:rPr>
      </w:pPr>
      <w:r w:rsidRPr="00F33AC1">
        <w:rPr>
          <w:noProof/>
          <w:lang w:val="en-US" w:eastAsia="en-US"/>
        </w:rPr>
        <w:drawing>
          <wp:inline distT="0" distB="0" distL="0" distR="0">
            <wp:extent cx="4333875" cy="2524125"/>
            <wp:effectExtent l="19050" t="0" r="9525" b="0"/>
            <wp:docPr id="6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F33AC1" w:rsidRPr="00AD2E42" w:rsidRDefault="005B6423" w:rsidP="00F33AC1">
      <w:pPr>
        <w:pStyle w:val="Caption"/>
        <w:jc w:val="center"/>
        <w:rPr>
          <w:b w:val="0"/>
          <w:i/>
          <w:color w:val="auto"/>
          <w:lang w:val="en-US"/>
        </w:rPr>
      </w:pPr>
      <w:r>
        <w:rPr>
          <w:b w:val="0"/>
          <w:i/>
          <w:color w:val="auto"/>
          <w:lang w:val="en-US"/>
        </w:rPr>
        <w:t xml:space="preserve">Fig 19: </w:t>
      </w:r>
      <w:r w:rsidR="0013354B">
        <w:rPr>
          <w:b w:val="0"/>
          <w:i/>
          <w:color w:val="auto"/>
          <w:lang w:val="en-US"/>
        </w:rPr>
        <w:t xml:space="preserve">Relative distribution </w:t>
      </w:r>
      <w:r w:rsidR="00F33AC1">
        <w:rPr>
          <w:b w:val="0"/>
          <w:i/>
          <w:color w:val="auto"/>
          <w:lang w:val="en-US"/>
        </w:rPr>
        <w:t xml:space="preserve">Number of </w:t>
      </w:r>
      <w:r w:rsidR="0013354B">
        <w:rPr>
          <w:b w:val="0"/>
          <w:i/>
          <w:color w:val="auto"/>
          <w:lang w:val="en-US"/>
        </w:rPr>
        <w:t>records</w:t>
      </w:r>
      <w:r w:rsidR="00F33AC1">
        <w:rPr>
          <w:b w:val="0"/>
          <w:i/>
          <w:color w:val="auto"/>
          <w:lang w:val="en-US"/>
        </w:rPr>
        <w:t xml:space="preserve"> per species group in EurOBIS</w:t>
      </w:r>
      <w:r w:rsidR="0013354B">
        <w:rPr>
          <w:b w:val="0"/>
          <w:i/>
          <w:color w:val="auto"/>
          <w:lang w:val="en-US"/>
        </w:rPr>
        <w:t xml:space="preserve"> (total=14,245</w:t>
      </w:r>
      <w:r w:rsidR="0013354B" w:rsidRPr="0013354B">
        <w:rPr>
          <w:b w:val="0"/>
          <w:i/>
          <w:color w:val="auto"/>
          <w:lang w:val="en-US"/>
        </w:rPr>
        <w:t>339</w:t>
      </w:r>
      <w:r w:rsidR="0013354B">
        <w:rPr>
          <w:b w:val="0"/>
          <w:i/>
          <w:color w:val="auto"/>
          <w:lang w:val="en-US"/>
        </w:rPr>
        <w:t>)</w:t>
      </w:r>
    </w:p>
    <w:p w:rsidR="00BC25D8" w:rsidRPr="00122133" w:rsidRDefault="00E952FC" w:rsidP="00BC25D8">
      <w:pPr>
        <w:rPr>
          <w:u w:val="single"/>
          <w:lang w:val="en-GB"/>
        </w:rPr>
      </w:pPr>
      <w:r>
        <w:rPr>
          <w:u w:val="single"/>
          <w:lang w:val="en-GB"/>
        </w:rPr>
        <w:br/>
      </w:r>
      <w:r w:rsidR="00BC25D8" w:rsidRPr="00122133">
        <w:rPr>
          <w:u w:val="single"/>
          <w:lang w:val="en-GB"/>
        </w:rPr>
        <w:t>Geographical coverage</w:t>
      </w:r>
    </w:p>
    <w:p w:rsidR="00BC25D8" w:rsidRPr="00422A89" w:rsidRDefault="00BC25D8" w:rsidP="00A546DD">
      <w:pPr>
        <w:pStyle w:val="ListParagraph"/>
        <w:numPr>
          <w:ilvl w:val="0"/>
          <w:numId w:val="12"/>
        </w:numPr>
        <w:spacing w:after="0"/>
        <w:rPr>
          <w:lang w:val="en-GB"/>
        </w:rPr>
      </w:pPr>
      <w:r w:rsidRPr="00422A89">
        <w:rPr>
          <w:lang w:val="en-GB"/>
        </w:rPr>
        <w:t>Sampling locations (= distinct lat-long from eurobis database)</w:t>
      </w:r>
    </w:p>
    <w:p w:rsidR="00BC25D8" w:rsidRDefault="00422A89" w:rsidP="00422A89">
      <w:pPr>
        <w:jc w:val="both"/>
        <w:rPr>
          <w:lang w:val="en-GB"/>
        </w:rPr>
      </w:pPr>
      <w:r>
        <w:rPr>
          <w:lang w:val="en-GB"/>
        </w:rPr>
        <w:br/>
      </w:r>
      <w:r w:rsidR="00BC25D8">
        <w:rPr>
          <w:lang w:val="en-GB"/>
        </w:rPr>
        <w:t xml:space="preserve">Comparing the documented sampling locations just before the start of </w:t>
      </w:r>
      <w:r w:rsidR="007609AA">
        <w:rPr>
          <w:lang w:val="en-GB"/>
        </w:rPr>
        <w:t>EMODnet</w:t>
      </w:r>
      <w:r w:rsidR="00BC25D8">
        <w:rPr>
          <w:lang w:val="en-GB"/>
        </w:rPr>
        <w:t xml:space="preserve"> (April 2009) and now (February 2011)</w:t>
      </w:r>
      <w:r w:rsidR="00B65A68">
        <w:rPr>
          <w:lang w:val="en-GB"/>
        </w:rPr>
        <w:t>, it</w:t>
      </w:r>
      <w:r w:rsidR="00BC25D8">
        <w:rPr>
          <w:lang w:val="en-GB"/>
        </w:rPr>
        <w:t xml:space="preserve"> shows a vast improvement of the geographical coverage of the European marine waters. Whereas the Arctic region was previously under-documented compared to other regions, this has now greatly improved: the geographical gap in the White Sea has been addressed</w:t>
      </w:r>
      <w:r w:rsidR="00BB4536">
        <w:rPr>
          <w:lang w:val="en-GB"/>
        </w:rPr>
        <w:t>, as has the gap in the Barents</w:t>
      </w:r>
      <w:r w:rsidR="00BC25D8">
        <w:rPr>
          <w:lang w:val="en-GB"/>
        </w:rPr>
        <w:t xml:space="preserve"> Sea. More to the </w:t>
      </w:r>
      <w:r w:rsidR="00B65A68">
        <w:rPr>
          <w:lang w:val="en-GB"/>
        </w:rPr>
        <w:t>S</w:t>
      </w:r>
      <w:r w:rsidR="00BC25D8">
        <w:rPr>
          <w:lang w:val="en-GB"/>
        </w:rPr>
        <w:t>outh, there is a denser coverage of the Black Sea and the Mediterranean, although the African side of the Mediterranean</w:t>
      </w:r>
      <w:r w:rsidR="00B65A68">
        <w:rPr>
          <w:lang w:val="en-GB"/>
        </w:rPr>
        <w:t xml:space="preserve"> and the Turkish part of the Black Sea</w:t>
      </w:r>
      <w:r w:rsidR="00BC25D8">
        <w:rPr>
          <w:lang w:val="en-GB"/>
        </w:rPr>
        <w:t xml:space="preserve"> remain largely undocumented.</w:t>
      </w:r>
    </w:p>
    <w:p w:rsidR="00BC25D8" w:rsidRDefault="00BC25D8" w:rsidP="00BC25D8">
      <w:pPr>
        <w:keepNext/>
        <w:jc w:val="center"/>
      </w:pPr>
      <w:r>
        <w:rPr>
          <w:noProof/>
          <w:lang w:val="en-US" w:eastAsia="en-US"/>
        </w:rPr>
        <w:lastRenderedPageBreak/>
        <w:drawing>
          <wp:inline distT="0" distB="0" distL="0" distR="0">
            <wp:extent cx="4695825" cy="2889738"/>
            <wp:effectExtent l="19050" t="19050" r="28575" b="24912"/>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screen"/>
                    <a:srcRect l="21157" t="14256" r="1488" b="26240"/>
                    <a:stretch>
                      <a:fillRect/>
                    </a:stretch>
                  </pic:blipFill>
                  <pic:spPr bwMode="auto">
                    <a:xfrm>
                      <a:off x="0" y="0"/>
                      <a:ext cx="4695825" cy="2889738"/>
                    </a:xfrm>
                    <a:prstGeom prst="rect">
                      <a:avLst/>
                    </a:prstGeom>
                    <a:noFill/>
                    <a:ln w="6350">
                      <a:solidFill>
                        <a:schemeClr val="accent1"/>
                      </a:solidFill>
                      <a:miter lim="800000"/>
                      <a:headEnd/>
                      <a:tailEnd/>
                    </a:ln>
                  </pic:spPr>
                </pic:pic>
              </a:graphicData>
            </a:graphic>
          </wp:inline>
        </w:drawing>
      </w:r>
    </w:p>
    <w:p w:rsidR="00BC25D8" w:rsidRPr="006144BE" w:rsidRDefault="005B6423" w:rsidP="00BC25D8">
      <w:pPr>
        <w:pStyle w:val="Caption"/>
        <w:jc w:val="center"/>
        <w:rPr>
          <w:b w:val="0"/>
          <w:i/>
          <w:color w:val="auto"/>
          <w:lang w:val="en-US"/>
        </w:rPr>
      </w:pPr>
      <w:r>
        <w:rPr>
          <w:b w:val="0"/>
          <w:i/>
          <w:color w:val="auto"/>
          <w:lang w:val="en-US"/>
        </w:rPr>
        <w:t xml:space="preserve">Fig 20: </w:t>
      </w:r>
      <w:r w:rsidR="00BC25D8" w:rsidRPr="00AD2E42">
        <w:rPr>
          <w:b w:val="0"/>
          <w:i/>
          <w:color w:val="auto"/>
          <w:lang w:val="en-US"/>
        </w:rPr>
        <w:t>Overview of the sampling locations doc</w:t>
      </w:r>
      <w:r w:rsidR="00BC25D8">
        <w:rPr>
          <w:b w:val="0"/>
          <w:i/>
          <w:color w:val="auto"/>
          <w:lang w:val="en-US"/>
        </w:rPr>
        <w:t>umented in EurOBIS in April 2009</w:t>
      </w:r>
    </w:p>
    <w:p w:rsidR="00BC25D8" w:rsidRDefault="00BC25D8" w:rsidP="00BC25D8">
      <w:pPr>
        <w:keepNext/>
        <w:jc w:val="center"/>
      </w:pPr>
      <w:r>
        <w:rPr>
          <w:noProof/>
          <w:lang w:val="en-US" w:eastAsia="en-US"/>
        </w:rPr>
        <w:drawing>
          <wp:inline distT="0" distB="0" distL="0" distR="0">
            <wp:extent cx="4743450" cy="2934507"/>
            <wp:effectExtent l="19050" t="19050" r="19050" b="18243"/>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screen"/>
                    <a:srcRect l="20661" t="13843" r="1322" b="25826"/>
                    <a:stretch>
                      <a:fillRect/>
                    </a:stretch>
                  </pic:blipFill>
                  <pic:spPr bwMode="auto">
                    <a:xfrm>
                      <a:off x="0" y="0"/>
                      <a:ext cx="4743450" cy="2934507"/>
                    </a:xfrm>
                    <a:prstGeom prst="rect">
                      <a:avLst/>
                    </a:prstGeom>
                    <a:noFill/>
                    <a:ln w="6350">
                      <a:solidFill>
                        <a:schemeClr val="accent1"/>
                      </a:solidFill>
                      <a:miter lim="800000"/>
                      <a:headEnd/>
                      <a:tailEnd/>
                    </a:ln>
                  </pic:spPr>
                </pic:pic>
              </a:graphicData>
            </a:graphic>
          </wp:inline>
        </w:drawing>
      </w:r>
    </w:p>
    <w:p w:rsidR="00BC25D8" w:rsidRPr="00AD2E42" w:rsidRDefault="005B6423" w:rsidP="00BC25D8">
      <w:pPr>
        <w:pStyle w:val="Caption"/>
        <w:jc w:val="center"/>
        <w:rPr>
          <w:b w:val="0"/>
          <w:i/>
          <w:color w:val="auto"/>
          <w:lang w:val="en-GB"/>
        </w:rPr>
      </w:pPr>
      <w:r>
        <w:rPr>
          <w:b w:val="0"/>
          <w:i/>
          <w:color w:val="auto"/>
          <w:lang w:val="en-US"/>
        </w:rPr>
        <w:t xml:space="preserve">Fig 21: </w:t>
      </w:r>
      <w:r w:rsidR="00BC25D8" w:rsidRPr="00AD2E42">
        <w:rPr>
          <w:b w:val="0"/>
          <w:i/>
          <w:color w:val="auto"/>
          <w:lang w:val="en-US"/>
        </w:rPr>
        <w:t>Overview of the sampling locations documented in EurOBIS in February 2011</w:t>
      </w:r>
    </w:p>
    <w:p w:rsidR="00E70E09" w:rsidRDefault="00E70E09" w:rsidP="00E70E09">
      <w:pPr>
        <w:pStyle w:val="ListParagraph"/>
        <w:spacing w:after="0"/>
        <w:ind w:left="360"/>
        <w:rPr>
          <w:lang w:val="en-US"/>
        </w:rPr>
      </w:pPr>
    </w:p>
    <w:p w:rsidR="00BC25D8" w:rsidRPr="00422A89" w:rsidRDefault="00BC25D8" w:rsidP="00A546DD">
      <w:pPr>
        <w:pStyle w:val="ListParagraph"/>
        <w:numPr>
          <w:ilvl w:val="0"/>
          <w:numId w:val="12"/>
        </w:numPr>
        <w:spacing w:after="0"/>
        <w:rPr>
          <w:lang w:val="en-US"/>
        </w:rPr>
      </w:pPr>
      <w:r w:rsidRPr="00422A89">
        <w:rPr>
          <w:lang w:val="en-US"/>
        </w:rPr>
        <w:t>Major taxonomic groups per grid cell (1x1°)</w:t>
      </w:r>
    </w:p>
    <w:p w:rsidR="00BC25D8" w:rsidRDefault="00BC25D8" w:rsidP="00BC25D8">
      <w:pPr>
        <w:rPr>
          <w:lang w:val="en-US"/>
        </w:rPr>
      </w:pPr>
    </w:p>
    <w:p w:rsidR="00BC25D8" w:rsidRDefault="00BC25D8" w:rsidP="00422A89">
      <w:pPr>
        <w:jc w:val="both"/>
        <w:rPr>
          <w:lang w:val="en-US"/>
        </w:rPr>
      </w:pPr>
      <w:r>
        <w:rPr>
          <w:lang w:val="en-US"/>
        </w:rPr>
        <w:t>In this analysis, the number of higher taxonomic groups (as defined in the graph under ‘taxonomic coverage’) per grid cell of 1 by 1 degree have been counted and plotted on the European map.</w:t>
      </w:r>
      <w:r w:rsidR="00000D58">
        <w:rPr>
          <w:lang w:val="en-US"/>
        </w:rPr>
        <w:t xml:space="preserve"> </w:t>
      </w:r>
      <w:r>
        <w:rPr>
          <w:lang w:val="en-US"/>
        </w:rPr>
        <w:t xml:space="preserve">The map shows that the North Sea, English Channel and North East Atlantic regions are very well documented within EurOBIS, whereas the Arctic has hardly any data and diversity – in number of higher taxonomic groups - represented. Differences in number of distribution records and number of higher taxonomic groups are related to data gathering efforts, which differ strongly between regions, depending for example on their accessibility. </w:t>
      </w:r>
    </w:p>
    <w:p w:rsidR="00BC25D8" w:rsidRDefault="00BC25D8" w:rsidP="00422A89">
      <w:pPr>
        <w:jc w:val="both"/>
        <w:rPr>
          <w:lang w:val="en-US"/>
        </w:rPr>
      </w:pPr>
      <w:r>
        <w:rPr>
          <w:lang w:val="en-US"/>
        </w:rPr>
        <w:lastRenderedPageBreak/>
        <w:t>It’s important to realize that this map does not represent the general state of biodiversity across European marine waters, but it should be seen as a proxy for the general biodiversity and data coverage so far available within Europe. As we assume that all major taxonomic groups (45) are present all over the European marine waters, then it’s clear from the map that there is much room for improvement in e.g. the Mediterranean area (especially the African part) and the most northern regions. When the number of major taxonomic groups is lower than the defined total of 45, this identifies a gap.</w:t>
      </w:r>
      <w:r w:rsidR="00BB4536">
        <w:rPr>
          <w:lang w:val="en-US"/>
        </w:rPr>
        <w:t xml:space="preserve"> We see that no gridcell however represents the full taxonomic range of 45.</w:t>
      </w:r>
    </w:p>
    <w:p w:rsidR="00BC25D8" w:rsidRDefault="00BC25D8" w:rsidP="00BC25D8">
      <w:pPr>
        <w:keepNext/>
        <w:jc w:val="center"/>
      </w:pPr>
      <w:r>
        <w:rPr>
          <w:noProof/>
          <w:lang w:val="en-US" w:eastAsia="en-US"/>
        </w:rPr>
        <w:drawing>
          <wp:inline distT="0" distB="0" distL="0" distR="0">
            <wp:extent cx="5019675" cy="2814603"/>
            <wp:effectExtent l="19050" t="19050" r="28575" b="23847"/>
            <wp:docPr id="21" name="Picture 17" descr="S:\datac\Geo\Projects\VMDC\Eurobis\Eurobis_Artikel_Augustus2010\1deg_grids_hogere_ta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datac\Geo\Projects\VMDC\Eurobis\Eurobis_Artikel_Augustus2010\1deg_grids_hogere_taxa.jpg"/>
                    <pic:cNvPicPr>
                      <a:picLocks noChangeAspect="1" noChangeArrowheads="1"/>
                    </pic:cNvPicPr>
                  </pic:nvPicPr>
                  <pic:blipFill>
                    <a:blip r:embed="rId73" cstate="screen"/>
                    <a:srcRect/>
                    <a:stretch>
                      <a:fillRect/>
                    </a:stretch>
                  </pic:blipFill>
                  <pic:spPr bwMode="auto">
                    <a:xfrm>
                      <a:off x="0" y="0"/>
                      <a:ext cx="5019675" cy="2814603"/>
                    </a:xfrm>
                    <a:prstGeom prst="rect">
                      <a:avLst/>
                    </a:prstGeom>
                    <a:noFill/>
                    <a:ln w="6350">
                      <a:solidFill>
                        <a:schemeClr val="accent1"/>
                      </a:solidFill>
                      <a:miter lim="800000"/>
                      <a:headEnd/>
                      <a:tailEnd/>
                    </a:ln>
                  </pic:spPr>
                </pic:pic>
              </a:graphicData>
            </a:graphic>
          </wp:inline>
        </w:drawing>
      </w:r>
    </w:p>
    <w:p w:rsidR="00BC25D8" w:rsidRPr="00AD2E42" w:rsidRDefault="005B6423" w:rsidP="00BC25D8">
      <w:pPr>
        <w:pStyle w:val="Caption"/>
        <w:jc w:val="center"/>
        <w:rPr>
          <w:b w:val="0"/>
          <w:i/>
          <w:color w:val="auto"/>
          <w:lang w:val="en-US"/>
        </w:rPr>
      </w:pPr>
      <w:r>
        <w:rPr>
          <w:b w:val="0"/>
          <w:i/>
          <w:color w:val="auto"/>
          <w:lang w:val="en-US"/>
        </w:rPr>
        <w:t xml:space="preserve">Fig 22: </w:t>
      </w:r>
      <w:r w:rsidR="00BC25D8" w:rsidRPr="00AD2E42">
        <w:rPr>
          <w:b w:val="0"/>
          <w:i/>
          <w:color w:val="auto"/>
          <w:lang w:val="en-US"/>
        </w:rPr>
        <w:t>Number of higher taxonomi</w:t>
      </w:r>
      <w:r w:rsidR="00BC25D8">
        <w:rPr>
          <w:b w:val="0"/>
          <w:i/>
          <w:color w:val="auto"/>
          <w:lang w:val="en-US"/>
        </w:rPr>
        <w:t>c groups per grid-cell of 1°x1° (s</w:t>
      </w:r>
      <w:r w:rsidR="00BC25D8" w:rsidRPr="00AD2E42">
        <w:rPr>
          <w:b w:val="0"/>
          <w:i/>
          <w:color w:val="auto"/>
          <w:lang w:val="en-US"/>
        </w:rPr>
        <w:t>ituation summer 2010</w:t>
      </w:r>
      <w:r w:rsidR="00BC25D8">
        <w:rPr>
          <w:b w:val="0"/>
          <w:i/>
          <w:color w:val="auto"/>
          <w:lang w:val="en-US"/>
        </w:rPr>
        <w:t>)</w:t>
      </w:r>
    </w:p>
    <w:p w:rsidR="00E70E09" w:rsidRDefault="00E70E09" w:rsidP="00BC25D8">
      <w:pPr>
        <w:rPr>
          <w:u w:val="single"/>
          <w:lang w:val="en-GB"/>
        </w:rPr>
      </w:pPr>
    </w:p>
    <w:p w:rsidR="00BC25D8" w:rsidRPr="00102020" w:rsidRDefault="00BC25D8" w:rsidP="00BC25D8">
      <w:pPr>
        <w:rPr>
          <w:u w:val="single"/>
          <w:lang w:val="en-GB"/>
        </w:rPr>
      </w:pPr>
      <w:r w:rsidRPr="00102020">
        <w:rPr>
          <w:u w:val="single"/>
          <w:lang w:val="en-GB"/>
        </w:rPr>
        <w:t>Temporal coverage</w:t>
      </w:r>
    </w:p>
    <w:p w:rsidR="00BC25D8" w:rsidRDefault="00BC25D8" w:rsidP="00102020">
      <w:pPr>
        <w:jc w:val="both"/>
        <w:rPr>
          <w:lang w:val="en-GB"/>
        </w:rPr>
      </w:pPr>
      <w:r>
        <w:rPr>
          <w:lang w:val="en-GB"/>
        </w:rPr>
        <w:t>The majority of the available distribution records have a time indication, making them suitable for temporal analyses. In February 2011, this amounts to 13.8 million records or 96 % of the totally available distribution records which can be used in such analyses. The missing time indication for 4 % of the records might be due to the fact that they have been collected from literature or from specimen collections where the collection date is not known (anymore) or unreadable on the labels.</w:t>
      </w:r>
    </w:p>
    <w:p w:rsidR="00BC25D8" w:rsidRDefault="00BC25D8" w:rsidP="00102020">
      <w:pPr>
        <w:jc w:val="both"/>
        <w:rPr>
          <w:lang w:val="en-GB"/>
        </w:rPr>
      </w:pPr>
    </w:p>
    <w:p w:rsidR="00BC25D8" w:rsidRDefault="00BC25D8" w:rsidP="00102020">
      <w:pPr>
        <w:jc w:val="both"/>
        <w:rPr>
          <w:lang w:val="en-GB"/>
        </w:rPr>
      </w:pPr>
      <w:r>
        <w:rPr>
          <w:lang w:val="en-GB"/>
        </w:rPr>
        <w:t xml:space="preserve">The three graphs illustrate the amount of distribution records available for a given year for each of the performed gap analyses. In each gap analysis, the period post-1950 is clearly distinguishable from the pre-1950 period in available records, indicating that older (or historical) data is not easily mobilised and incorporated into public database systems such as EurOBIS and </w:t>
      </w:r>
      <w:r w:rsidR="007609AA">
        <w:rPr>
          <w:lang w:val="en-GB"/>
        </w:rPr>
        <w:t>EMODnet</w:t>
      </w:r>
      <w:r>
        <w:rPr>
          <w:lang w:val="en-GB"/>
        </w:rPr>
        <w:t xml:space="preserve">. In all cases, the pre-1950 data constitute less than 0.7 % of the total amount of time-referenced records. These ‘historical’ data do however represent an important component in the global representation of species distributions: these data can give scientists insights on the biodiversity of species prior to human impacts and can help establish a baseline. The loss of this valuable knowledge can be counteracted by investing in so-called ‘data-rescue’ actions which focus on tracing and identifying historical paper-based datasets and providing the possibility to digitize them. A second, but less </w:t>
      </w:r>
      <w:r>
        <w:rPr>
          <w:lang w:val="en-GB"/>
        </w:rPr>
        <w:lastRenderedPageBreak/>
        <w:t>marked gap is situated in the post-2000 period. Although some improvement in available data post 2000 is visible in February 2011, there is still a significant fallback compared to the nineties which can be explained by the time-lag in making data available. Post-2000 data are relatively recent and researchers are not prone to make their data available in such an early stage of their research or data processing. Moreover, species identifications – for example of meiofauna (smaller than 1 mm) - can be very time-consuming, also adding to this time-lag in data availability.</w:t>
      </w:r>
    </w:p>
    <w:p w:rsidR="00E26105" w:rsidRDefault="00E26105" w:rsidP="00102020">
      <w:pPr>
        <w:jc w:val="both"/>
        <w:rPr>
          <w:lang w:val="en-GB"/>
        </w:rPr>
      </w:pPr>
    </w:p>
    <w:tbl>
      <w:tblPr>
        <w:tblW w:w="8505" w:type="dxa"/>
        <w:tblInd w:w="70" w:type="dxa"/>
        <w:tblCellMar>
          <w:left w:w="70" w:type="dxa"/>
          <w:right w:w="70" w:type="dxa"/>
        </w:tblCellMar>
        <w:tblLook w:val="04A0"/>
      </w:tblPr>
      <w:tblGrid>
        <w:gridCol w:w="2552"/>
        <w:gridCol w:w="1701"/>
        <w:gridCol w:w="1843"/>
        <w:gridCol w:w="2409"/>
      </w:tblGrid>
      <w:tr w:rsidR="00E26105" w:rsidRPr="004815DA" w:rsidTr="00E26105">
        <w:trPr>
          <w:trHeight w:val="300"/>
        </w:trPr>
        <w:tc>
          <w:tcPr>
            <w:tcW w:w="2552" w:type="dxa"/>
            <w:tcBorders>
              <w:top w:val="single" w:sz="12" w:space="0" w:color="auto"/>
              <w:left w:val="nil"/>
              <w:bottom w:val="single" w:sz="4" w:space="0" w:color="auto"/>
              <w:right w:val="nil"/>
            </w:tcBorders>
            <w:shd w:val="clear" w:color="auto" w:fill="auto"/>
            <w:noWrap/>
            <w:vAlign w:val="bottom"/>
            <w:hideMark/>
          </w:tcPr>
          <w:p w:rsidR="00E26105" w:rsidRPr="00AD4EE2" w:rsidRDefault="00E26105" w:rsidP="00E26105">
            <w:pPr>
              <w:spacing w:line="240" w:lineRule="auto"/>
              <w:rPr>
                <w:rFonts w:ascii="Calibri" w:eastAsia="Times New Roman" w:hAnsi="Calibri" w:cs="Times New Roman"/>
                <w:color w:val="000000"/>
                <w:lang w:val="en-US"/>
              </w:rPr>
            </w:pPr>
          </w:p>
        </w:tc>
        <w:tc>
          <w:tcPr>
            <w:tcW w:w="1701" w:type="dxa"/>
            <w:tcBorders>
              <w:top w:val="single" w:sz="12" w:space="0" w:color="auto"/>
              <w:left w:val="nil"/>
              <w:bottom w:val="single" w:sz="4" w:space="0" w:color="auto"/>
              <w:right w:val="nil"/>
            </w:tcBorders>
            <w:shd w:val="clear" w:color="auto" w:fill="auto"/>
            <w:noWrap/>
            <w:vAlign w:val="bottom"/>
            <w:hideMark/>
          </w:tcPr>
          <w:p w:rsidR="00E26105" w:rsidRPr="00B62487" w:rsidRDefault="00E26105" w:rsidP="00E26105">
            <w:pPr>
              <w:spacing w:line="240" w:lineRule="auto"/>
              <w:jc w:val="center"/>
              <w:rPr>
                <w:rFonts w:ascii="Calibri" w:eastAsia="Times New Roman" w:hAnsi="Calibri" w:cs="Times New Roman"/>
                <w:b/>
                <w:color w:val="000000"/>
              </w:rPr>
            </w:pPr>
            <w:r w:rsidRPr="00B62487">
              <w:rPr>
                <w:rFonts w:ascii="Calibri" w:eastAsia="Times New Roman" w:hAnsi="Calibri" w:cs="Times New Roman"/>
                <w:b/>
                <w:color w:val="000000"/>
              </w:rPr>
              <w:t>summer 2009</w:t>
            </w:r>
          </w:p>
        </w:tc>
        <w:tc>
          <w:tcPr>
            <w:tcW w:w="1843" w:type="dxa"/>
            <w:tcBorders>
              <w:top w:val="single" w:sz="12" w:space="0" w:color="auto"/>
              <w:left w:val="nil"/>
              <w:bottom w:val="single" w:sz="4" w:space="0" w:color="auto"/>
              <w:right w:val="nil"/>
            </w:tcBorders>
            <w:shd w:val="clear" w:color="auto" w:fill="auto"/>
            <w:noWrap/>
            <w:vAlign w:val="bottom"/>
            <w:hideMark/>
          </w:tcPr>
          <w:p w:rsidR="00E26105" w:rsidRPr="00B62487" w:rsidRDefault="00E26105" w:rsidP="00E26105">
            <w:pPr>
              <w:spacing w:line="240" w:lineRule="auto"/>
              <w:jc w:val="center"/>
              <w:rPr>
                <w:rFonts w:ascii="Calibri" w:eastAsia="Times New Roman" w:hAnsi="Calibri" w:cs="Times New Roman"/>
                <w:b/>
                <w:color w:val="000000"/>
              </w:rPr>
            </w:pPr>
            <w:r>
              <w:rPr>
                <w:rFonts w:ascii="Calibri" w:eastAsia="Times New Roman" w:hAnsi="Calibri" w:cs="Times New Roman"/>
                <w:b/>
                <w:color w:val="000000"/>
              </w:rPr>
              <w:t>A</w:t>
            </w:r>
            <w:r w:rsidRPr="00B62487">
              <w:rPr>
                <w:rFonts w:ascii="Calibri" w:eastAsia="Times New Roman" w:hAnsi="Calibri" w:cs="Times New Roman"/>
                <w:b/>
                <w:color w:val="000000"/>
              </w:rPr>
              <w:t>ugust</w:t>
            </w:r>
            <w:r>
              <w:rPr>
                <w:rFonts w:ascii="Calibri" w:eastAsia="Times New Roman" w:hAnsi="Calibri" w:cs="Times New Roman"/>
                <w:b/>
                <w:color w:val="000000"/>
              </w:rPr>
              <w:t xml:space="preserve"> 4th,</w:t>
            </w:r>
            <w:r w:rsidRPr="00B62487">
              <w:rPr>
                <w:rFonts w:ascii="Calibri" w:eastAsia="Times New Roman" w:hAnsi="Calibri" w:cs="Times New Roman"/>
                <w:b/>
                <w:color w:val="000000"/>
              </w:rPr>
              <w:t xml:space="preserve"> 2010</w:t>
            </w:r>
          </w:p>
        </w:tc>
        <w:tc>
          <w:tcPr>
            <w:tcW w:w="2409" w:type="dxa"/>
            <w:tcBorders>
              <w:top w:val="single" w:sz="12" w:space="0" w:color="auto"/>
              <w:left w:val="nil"/>
              <w:bottom w:val="single" w:sz="4" w:space="0" w:color="auto"/>
              <w:right w:val="nil"/>
            </w:tcBorders>
            <w:shd w:val="clear" w:color="auto" w:fill="auto"/>
            <w:noWrap/>
            <w:vAlign w:val="bottom"/>
            <w:hideMark/>
          </w:tcPr>
          <w:p w:rsidR="00E26105" w:rsidRPr="00B62487" w:rsidRDefault="00E26105" w:rsidP="00E26105">
            <w:pPr>
              <w:spacing w:line="240" w:lineRule="auto"/>
              <w:jc w:val="center"/>
              <w:rPr>
                <w:rFonts w:ascii="Calibri" w:eastAsia="Times New Roman" w:hAnsi="Calibri" w:cs="Times New Roman"/>
                <w:b/>
                <w:color w:val="000000"/>
              </w:rPr>
            </w:pPr>
            <w:r>
              <w:rPr>
                <w:rFonts w:ascii="Calibri" w:eastAsia="Times New Roman" w:hAnsi="Calibri" w:cs="Times New Roman"/>
                <w:b/>
                <w:color w:val="000000"/>
              </w:rPr>
              <w:t>F</w:t>
            </w:r>
            <w:r w:rsidRPr="00B62487">
              <w:rPr>
                <w:rFonts w:ascii="Calibri" w:eastAsia="Times New Roman" w:hAnsi="Calibri" w:cs="Times New Roman"/>
                <w:b/>
                <w:color w:val="000000"/>
              </w:rPr>
              <w:t>ebruary</w:t>
            </w:r>
            <w:r>
              <w:rPr>
                <w:rFonts w:ascii="Calibri" w:eastAsia="Times New Roman" w:hAnsi="Calibri" w:cs="Times New Roman"/>
                <w:b/>
                <w:color w:val="000000"/>
              </w:rPr>
              <w:t xml:space="preserve"> 15th,</w:t>
            </w:r>
            <w:r w:rsidRPr="00B62487">
              <w:rPr>
                <w:rFonts w:ascii="Calibri" w:eastAsia="Times New Roman" w:hAnsi="Calibri" w:cs="Times New Roman"/>
                <w:b/>
                <w:color w:val="000000"/>
              </w:rPr>
              <w:t xml:space="preserve"> 2011</w:t>
            </w:r>
          </w:p>
        </w:tc>
      </w:tr>
      <w:tr w:rsidR="00E26105" w:rsidRPr="004815DA" w:rsidTr="00E26105">
        <w:trPr>
          <w:trHeight w:val="300"/>
        </w:trPr>
        <w:tc>
          <w:tcPr>
            <w:tcW w:w="2552" w:type="dxa"/>
            <w:tcBorders>
              <w:top w:val="single" w:sz="4" w:space="0" w:color="auto"/>
              <w:left w:val="nil"/>
              <w:bottom w:val="nil"/>
              <w:right w:val="nil"/>
            </w:tcBorders>
            <w:shd w:val="clear" w:color="auto" w:fill="auto"/>
            <w:noWrap/>
            <w:vAlign w:val="bottom"/>
            <w:hideMark/>
          </w:tcPr>
          <w:p w:rsidR="00E26105" w:rsidRPr="004815DA" w:rsidRDefault="00E26105" w:rsidP="00E26105">
            <w:pPr>
              <w:spacing w:line="240" w:lineRule="auto"/>
              <w:rPr>
                <w:rFonts w:ascii="Calibri" w:eastAsia="Times New Roman" w:hAnsi="Calibri" w:cs="Times New Roman"/>
                <w:b/>
                <w:bCs/>
                <w:color w:val="000000"/>
              </w:rPr>
            </w:pPr>
            <w:r w:rsidRPr="004815DA">
              <w:rPr>
                <w:rFonts w:ascii="Calibri" w:eastAsia="Times New Roman" w:hAnsi="Calibri" w:cs="Times New Roman"/>
                <w:b/>
                <w:bCs/>
                <w:color w:val="000000"/>
              </w:rPr>
              <w:t xml:space="preserve"> # </w:t>
            </w:r>
            <w:r>
              <w:rPr>
                <w:rFonts w:ascii="Calibri" w:eastAsia="Times New Roman" w:hAnsi="Calibri" w:cs="Times New Roman"/>
                <w:b/>
                <w:bCs/>
                <w:color w:val="000000"/>
              </w:rPr>
              <w:t xml:space="preserve">time referenced </w:t>
            </w:r>
            <w:r w:rsidRPr="004815DA">
              <w:rPr>
                <w:rFonts w:ascii="Calibri" w:eastAsia="Times New Roman" w:hAnsi="Calibri" w:cs="Times New Roman"/>
                <w:b/>
                <w:bCs/>
                <w:color w:val="000000"/>
              </w:rPr>
              <w:t>records</w:t>
            </w:r>
          </w:p>
        </w:tc>
        <w:tc>
          <w:tcPr>
            <w:tcW w:w="1701" w:type="dxa"/>
            <w:tcBorders>
              <w:top w:val="single" w:sz="4" w:space="0" w:color="auto"/>
              <w:left w:val="nil"/>
              <w:bottom w:val="nil"/>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sidRPr="004815DA">
              <w:rPr>
                <w:rFonts w:ascii="Calibri" w:eastAsia="Times New Roman" w:hAnsi="Calibri" w:cs="Times New Roman"/>
                <w:color w:val="000000"/>
              </w:rPr>
              <w:t>3</w:t>
            </w:r>
            <w:r>
              <w:rPr>
                <w:rFonts w:ascii="Calibri" w:eastAsia="Times New Roman" w:hAnsi="Calibri" w:cs="Times New Roman"/>
                <w:color w:val="000000"/>
              </w:rPr>
              <w:t xml:space="preserve"> </w:t>
            </w:r>
            <w:r w:rsidRPr="004815DA">
              <w:rPr>
                <w:rFonts w:ascii="Calibri" w:eastAsia="Times New Roman" w:hAnsi="Calibri" w:cs="Times New Roman"/>
                <w:color w:val="000000"/>
              </w:rPr>
              <w:t>266</w:t>
            </w:r>
            <w:r>
              <w:rPr>
                <w:rFonts w:ascii="Calibri" w:eastAsia="Times New Roman" w:hAnsi="Calibri" w:cs="Times New Roman"/>
                <w:color w:val="000000"/>
              </w:rPr>
              <w:t xml:space="preserve"> </w:t>
            </w:r>
            <w:r w:rsidRPr="004815DA">
              <w:rPr>
                <w:rFonts w:ascii="Calibri" w:eastAsia="Times New Roman" w:hAnsi="Calibri" w:cs="Times New Roman"/>
                <w:color w:val="000000"/>
              </w:rPr>
              <w:t>816</w:t>
            </w:r>
          </w:p>
        </w:tc>
        <w:tc>
          <w:tcPr>
            <w:tcW w:w="1843" w:type="dxa"/>
            <w:tcBorders>
              <w:top w:val="single" w:sz="4" w:space="0" w:color="auto"/>
              <w:left w:val="nil"/>
              <w:bottom w:val="nil"/>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sidRPr="004815DA">
              <w:rPr>
                <w:rFonts w:ascii="Calibri" w:eastAsia="Times New Roman" w:hAnsi="Calibri" w:cs="Times New Roman"/>
                <w:color w:val="000000"/>
              </w:rPr>
              <w:t>13</w:t>
            </w:r>
            <w:r>
              <w:rPr>
                <w:rFonts w:ascii="Calibri" w:eastAsia="Times New Roman" w:hAnsi="Calibri" w:cs="Times New Roman"/>
                <w:color w:val="000000"/>
              </w:rPr>
              <w:t xml:space="preserve"> </w:t>
            </w:r>
            <w:r w:rsidRPr="004815DA">
              <w:rPr>
                <w:rFonts w:ascii="Calibri" w:eastAsia="Times New Roman" w:hAnsi="Calibri" w:cs="Times New Roman"/>
                <w:color w:val="000000"/>
              </w:rPr>
              <w:t>073</w:t>
            </w:r>
            <w:r>
              <w:rPr>
                <w:rFonts w:ascii="Calibri" w:eastAsia="Times New Roman" w:hAnsi="Calibri" w:cs="Times New Roman"/>
                <w:color w:val="000000"/>
              </w:rPr>
              <w:t xml:space="preserve"> </w:t>
            </w:r>
            <w:r w:rsidRPr="004815DA">
              <w:rPr>
                <w:rFonts w:ascii="Calibri" w:eastAsia="Times New Roman" w:hAnsi="Calibri" w:cs="Times New Roman"/>
                <w:color w:val="000000"/>
              </w:rPr>
              <w:t>541</w:t>
            </w:r>
          </w:p>
        </w:tc>
        <w:tc>
          <w:tcPr>
            <w:tcW w:w="2409" w:type="dxa"/>
            <w:tcBorders>
              <w:top w:val="single" w:sz="4" w:space="0" w:color="auto"/>
              <w:left w:val="nil"/>
              <w:bottom w:val="nil"/>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sidRPr="004815DA">
              <w:rPr>
                <w:rFonts w:ascii="Calibri" w:eastAsia="Times New Roman" w:hAnsi="Calibri" w:cs="Times New Roman"/>
                <w:color w:val="000000"/>
              </w:rPr>
              <w:t>13</w:t>
            </w:r>
            <w:r>
              <w:rPr>
                <w:rFonts w:ascii="Calibri" w:eastAsia="Times New Roman" w:hAnsi="Calibri" w:cs="Times New Roman"/>
                <w:color w:val="000000"/>
              </w:rPr>
              <w:t xml:space="preserve"> </w:t>
            </w:r>
            <w:r w:rsidRPr="004815DA">
              <w:rPr>
                <w:rFonts w:ascii="Calibri" w:eastAsia="Times New Roman" w:hAnsi="Calibri" w:cs="Times New Roman"/>
                <w:color w:val="000000"/>
              </w:rPr>
              <w:t>805</w:t>
            </w:r>
            <w:r>
              <w:rPr>
                <w:rFonts w:ascii="Calibri" w:eastAsia="Times New Roman" w:hAnsi="Calibri" w:cs="Times New Roman"/>
                <w:color w:val="000000"/>
              </w:rPr>
              <w:t xml:space="preserve"> </w:t>
            </w:r>
            <w:r w:rsidRPr="004815DA">
              <w:rPr>
                <w:rFonts w:ascii="Calibri" w:eastAsia="Times New Roman" w:hAnsi="Calibri" w:cs="Times New Roman"/>
                <w:color w:val="000000"/>
              </w:rPr>
              <w:t>132</w:t>
            </w:r>
          </w:p>
        </w:tc>
      </w:tr>
      <w:tr w:rsidR="00E26105" w:rsidRPr="004815DA" w:rsidTr="00E26105">
        <w:trPr>
          <w:trHeight w:val="300"/>
        </w:trPr>
        <w:tc>
          <w:tcPr>
            <w:tcW w:w="2552" w:type="dxa"/>
            <w:tcBorders>
              <w:top w:val="nil"/>
              <w:left w:val="nil"/>
              <w:bottom w:val="nil"/>
              <w:right w:val="nil"/>
            </w:tcBorders>
            <w:shd w:val="clear" w:color="auto" w:fill="auto"/>
            <w:noWrap/>
            <w:vAlign w:val="bottom"/>
            <w:hideMark/>
          </w:tcPr>
          <w:p w:rsidR="00E26105" w:rsidRPr="004815DA" w:rsidRDefault="00E26105" w:rsidP="00E26105">
            <w:pPr>
              <w:spacing w:line="240" w:lineRule="auto"/>
              <w:rPr>
                <w:rFonts w:ascii="Calibri" w:eastAsia="Times New Roman" w:hAnsi="Calibri" w:cs="Times New Roman"/>
                <w:b/>
                <w:bCs/>
                <w:color w:val="000000"/>
              </w:rPr>
            </w:pPr>
            <w:r w:rsidRPr="004815DA">
              <w:rPr>
                <w:rFonts w:ascii="Calibri" w:eastAsia="Times New Roman" w:hAnsi="Calibri" w:cs="Times New Roman"/>
                <w:b/>
                <w:bCs/>
                <w:color w:val="000000"/>
              </w:rPr>
              <w:t># rec</w:t>
            </w:r>
            <w:r>
              <w:rPr>
                <w:rFonts w:ascii="Calibri" w:eastAsia="Times New Roman" w:hAnsi="Calibri" w:cs="Times New Roman"/>
                <w:b/>
                <w:bCs/>
                <w:color w:val="000000"/>
              </w:rPr>
              <w:t>ords</w:t>
            </w:r>
            <w:r w:rsidRPr="004815DA">
              <w:rPr>
                <w:rFonts w:ascii="Calibri" w:eastAsia="Times New Roman" w:hAnsi="Calibri" w:cs="Times New Roman"/>
                <w:b/>
                <w:bCs/>
                <w:color w:val="000000"/>
              </w:rPr>
              <w:t xml:space="preserve"> </w:t>
            </w:r>
            <w:r>
              <w:rPr>
                <w:rFonts w:ascii="Calibri" w:eastAsia="Times New Roman" w:hAnsi="Calibri" w:cs="Times New Roman"/>
                <w:b/>
                <w:bCs/>
                <w:color w:val="000000"/>
              </w:rPr>
              <w:t>prior to</w:t>
            </w:r>
            <w:r w:rsidRPr="004815DA">
              <w:rPr>
                <w:rFonts w:ascii="Calibri" w:eastAsia="Times New Roman" w:hAnsi="Calibri" w:cs="Times New Roman"/>
                <w:b/>
                <w:bCs/>
                <w:color w:val="000000"/>
              </w:rPr>
              <w:t xml:space="preserve"> 1950</w:t>
            </w:r>
          </w:p>
        </w:tc>
        <w:tc>
          <w:tcPr>
            <w:tcW w:w="1701" w:type="dxa"/>
            <w:tcBorders>
              <w:top w:val="nil"/>
              <w:left w:val="nil"/>
              <w:bottom w:val="nil"/>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sidRPr="004815DA">
              <w:rPr>
                <w:rFonts w:ascii="Calibri" w:eastAsia="Times New Roman" w:hAnsi="Calibri" w:cs="Times New Roman"/>
                <w:color w:val="000000"/>
              </w:rPr>
              <w:t>32</w:t>
            </w:r>
            <w:r>
              <w:rPr>
                <w:rFonts w:ascii="Calibri" w:eastAsia="Times New Roman" w:hAnsi="Calibri" w:cs="Times New Roman"/>
                <w:color w:val="000000"/>
              </w:rPr>
              <w:t xml:space="preserve"> </w:t>
            </w:r>
            <w:r w:rsidRPr="004815DA">
              <w:rPr>
                <w:rFonts w:ascii="Calibri" w:eastAsia="Times New Roman" w:hAnsi="Calibri" w:cs="Times New Roman"/>
                <w:color w:val="000000"/>
              </w:rPr>
              <w:t>957</w:t>
            </w:r>
          </w:p>
        </w:tc>
        <w:tc>
          <w:tcPr>
            <w:tcW w:w="1843" w:type="dxa"/>
            <w:tcBorders>
              <w:top w:val="nil"/>
              <w:left w:val="nil"/>
              <w:bottom w:val="nil"/>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sidRPr="004815DA">
              <w:rPr>
                <w:rFonts w:ascii="Calibri" w:eastAsia="Times New Roman" w:hAnsi="Calibri" w:cs="Times New Roman"/>
                <w:color w:val="000000"/>
              </w:rPr>
              <w:t>86</w:t>
            </w:r>
            <w:r>
              <w:rPr>
                <w:rFonts w:ascii="Calibri" w:eastAsia="Times New Roman" w:hAnsi="Calibri" w:cs="Times New Roman"/>
                <w:color w:val="000000"/>
              </w:rPr>
              <w:t xml:space="preserve"> </w:t>
            </w:r>
            <w:r w:rsidRPr="004815DA">
              <w:rPr>
                <w:rFonts w:ascii="Calibri" w:eastAsia="Times New Roman" w:hAnsi="Calibri" w:cs="Times New Roman"/>
                <w:color w:val="000000"/>
              </w:rPr>
              <w:t>711</w:t>
            </w:r>
          </w:p>
        </w:tc>
        <w:tc>
          <w:tcPr>
            <w:tcW w:w="2409" w:type="dxa"/>
            <w:tcBorders>
              <w:top w:val="nil"/>
              <w:left w:val="nil"/>
              <w:bottom w:val="nil"/>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sidRPr="004815DA">
              <w:rPr>
                <w:rFonts w:ascii="Calibri" w:eastAsia="Times New Roman" w:hAnsi="Calibri" w:cs="Times New Roman"/>
                <w:color w:val="000000"/>
              </w:rPr>
              <w:t>87</w:t>
            </w:r>
            <w:r>
              <w:rPr>
                <w:rFonts w:ascii="Calibri" w:eastAsia="Times New Roman" w:hAnsi="Calibri" w:cs="Times New Roman"/>
                <w:color w:val="000000"/>
              </w:rPr>
              <w:t xml:space="preserve"> </w:t>
            </w:r>
            <w:r w:rsidRPr="004815DA">
              <w:rPr>
                <w:rFonts w:ascii="Calibri" w:eastAsia="Times New Roman" w:hAnsi="Calibri" w:cs="Times New Roman"/>
                <w:color w:val="000000"/>
              </w:rPr>
              <w:t>355</w:t>
            </w:r>
          </w:p>
        </w:tc>
      </w:tr>
      <w:tr w:rsidR="00E26105" w:rsidRPr="004815DA" w:rsidTr="00E26105">
        <w:trPr>
          <w:trHeight w:val="300"/>
        </w:trPr>
        <w:tc>
          <w:tcPr>
            <w:tcW w:w="2552" w:type="dxa"/>
            <w:tcBorders>
              <w:top w:val="nil"/>
              <w:left w:val="nil"/>
              <w:bottom w:val="nil"/>
              <w:right w:val="nil"/>
            </w:tcBorders>
            <w:shd w:val="clear" w:color="auto" w:fill="auto"/>
            <w:noWrap/>
            <w:vAlign w:val="bottom"/>
            <w:hideMark/>
          </w:tcPr>
          <w:p w:rsidR="00E26105" w:rsidRPr="004815DA" w:rsidRDefault="00E26105" w:rsidP="00E26105">
            <w:pPr>
              <w:spacing w:line="240" w:lineRule="auto"/>
              <w:rPr>
                <w:rFonts w:ascii="Calibri" w:eastAsia="Times New Roman" w:hAnsi="Calibri" w:cs="Times New Roman"/>
                <w:b/>
                <w:bCs/>
                <w:color w:val="000000"/>
              </w:rPr>
            </w:pPr>
            <w:r w:rsidRPr="004815DA">
              <w:rPr>
                <w:rFonts w:ascii="Calibri" w:eastAsia="Times New Roman" w:hAnsi="Calibri" w:cs="Times New Roman"/>
                <w:b/>
                <w:bCs/>
                <w:color w:val="000000"/>
              </w:rPr>
              <w:t># rec</w:t>
            </w:r>
            <w:r>
              <w:rPr>
                <w:rFonts w:ascii="Calibri" w:eastAsia="Times New Roman" w:hAnsi="Calibri" w:cs="Times New Roman"/>
                <w:b/>
                <w:bCs/>
                <w:color w:val="000000"/>
              </w:rPr>
              <w:t>ords</w:t>
            </w:r>
            <w:r w:rsidRPr="004815DA">
              <w:rPr>
                <w:rFonts w:ascii="Calibri" w:eastAsia="Times New Roman" w:hAnsi="Calibri" w:cs="Times New Roman"/>
                <w:b/>
                <w:bCs/>
                <w:color w:val="000000"/>
              </w:rPr>
              <w:t xml:space="preserve"> </w:t>
            </w:r>
            <w:r>
              <w:rPr>
                <w:rFonts w:ascii="Calibri" w:eastAsia="Times New Roman" w:hAnsi="Calibri" w:cs="Times New Roman"/>
                <w:b/>
                <w:bCs/>
                <w:color w:val="000000"/>
              </w:rPr>
              <w:t>1950 -</w:t>
            </w:r>
            <w:r w:rsidRPr="004815DA">
              <w:rPr>
                <w:rFonts w:ascii="Calibri" w:eastAsia="Times New Roman" w:hAnsi="Calibri" w:cs="Times New Roman"/>
                <w:b/>
                <w:bCs/>
                <w:color w:val="000000"/>
              </w:rPr>
              <w:t xml:space="preserve"> </w:t>
            </w:r>
            <w:r>
              <w:rPr>
                <w:rFonts w:ascii="Calibri" w:eastAsia="Times New Roman" w:hAnsi="Calibri" w:cs="Times New Roman"/>
                <w:b/>
                <w:bCs/>
                <w:color w:val="000000"/>
              </w:rPr>
              <w:t>1999</w:t>
            </w:r>
          </w:p>
        </w:tc>
        <w:tc>
          <w:tcPr>
            <w:tcW w:w="1701" w:type="dxa"/>
            <w:tcBorders>
              <w:top w:val="nil"/>
              <w:left w:val="nil"/>
              <w:bottom w:val="nil"/>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Pr>
                <w:rFonts w:ascii="Calibri" w:eastAsia="Times New Roman" w:hAnsi="Calibri" w:cs="Times New Roman"/>
                <w:color w:val="000000"/>
              </w:rPr>
              <w:t>2 663 025</w:t>
            </w:r>
          </w:p>
        </w:tc>
        <w:tc>
          <w:tcPr>
            <w:tcW w:w="1843" w:type="dxa"/>
            <w:tcBorders>
              <w:top w:val="nil"/>
              <w:left w:val="nil"/>
              <w:bottom w:val="nil"/>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Pr>
                <w:rFonts w:ascii="Calibri" w:eastAsia="Times New Roman" w:hAnsi="Calibri" w:cs="Times New Roman"/>
                <w:color w:val="000000"/>
              </w:rPr>
              <w:t>9 782 972</w:t>
            </w:r>
          </w:p>
        </w:tc>
        <w:tc>
          <w:tcPr>
            <w:tcW w:w="2409" w:type="dxa"/>
            <w:tcBorders>
              <w:top w:val="nil"/>
              <w:left w:val="nil"/>
              <w:bottom w:val="nil"/>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Pr>
                <w:rFonts w:ascii="Calibri" w:eastAsia="Times New Roman" w:hAnsi="Calibri" w:cs="Times New Roman"/>
                <w:color w:val="000000"/>
              </w:rPr>
              <w:t>9 993 540</w:t>
            </w:r>
          </w:p>
        </w:tc>
      </w:tr>
      <w:tr w:rsidR="00E26105" w:rsidRPr="004815DA" w:rsidTr="00E26105">
        <w:trPr>
          <w:trHeight w:val="300"/>
        </w:trPr>
        <w:tc>
          <w:tcPr>
            <w:tcW w:w="2552" w:type="dxa"/>
            <w:tcBorders>
              <w:top w:val="nil"/>
              <w:left w:val="nil"/>
              <w:bottom w:val="single" w:sz="12" w:space="0" w:color="auto"/>
              <w:right w:val="nil"/>
            </w:tcBorders>
            <w:shd w:val="clear" w:color="auto" w:fill="auto"/>
            <w:noWrap/>
            <w:vAlign w:val="bottom"/>
            <w:hideMark/>
          </w:tcPr>
          <w:p w:rsidR="00E26105" w:rsidRPr="004815DA" w:rsidRDefault="00E26105" w:rsidP="00E26105">
            <w:pPr>
              <w:spacing w:line="240" w:lineRule="auto"/>
              <w:rPr>
                <w:rFonts w:ascii="Calibri" w:eastAsia="Times New Roman" w:hAnsi="Calibri" w:cs="Times New Roman"/>
                <w:b/>
                <w:bCs/>
                <w:color w:val="000000"/>
              </w:rPr>
            </w:pPr>
            <w:r w:rsidRPr="004815DA">
              <w:rPr>
                <w:rFonts w:ascii="Calibri" w:eastAsia="Times New Roman" w:hAnsi="Calibri" w:cs="Times New Roman"/>
                <w:b/>
                <w:bCs/>
                <w:color w:val="000000"/>
              </w:rPr>
              <w:t># rec</w:t>
            </w:r>
            <w:r>
              <w:rPr>
                <w:rFonts w:ascii="Calibri" w:eastAsia="Times New Roman" w:hAnsi="Calibri" w:cs="Times New Roman"/>
                <w:b/>
                <w:bCs/>
                <w:color w:val="000000"/>
              </w:rPr>
              <w:t>ords</w:t>
            </w:r>
            <w:r w:rsidRPr="004815DA">
              <w:rPr>
                <w:rFonts w:ascii="Calibri" w:eastAsia="Times New Roman" w:hAnsi="Calibri" w:cs="Times New Roman"/>
                <w:b/>
                <w:bCs/>
                <w:color w:val="000000"/>
              </w:rPr>
              <w:t xml:space="preserve"> 2000 </w:t>
            </w:r>
            <w:r>
              <w:rPr>
                <w:rFonts w:ascii="Calibri" w:eastAsia="Times New Roman" w:hAnsi="Calibri" w:cs="Times New Roman"/>
                <w:b/>
                <w:bCs/>
                <w:color w:val="000000"/>
              </w:rPr>
              <w:t>-</w:t>
            </w:r>
            <w:r w:rsidRPr="004815DA">
              <w:rPr>
                <w:rFonts w:ascii="Calibri" w:eastAsia="Times New Roman" w:hAnsi="Calibri" w:cs="Times New Roman"/>
                <w:b/>
                <w:bCs/>
                <w:color w:val="000000"/>
              </w:rPr>
              <w:t xml:space="preserve"> 2010</w:t>
            </w:r>
          </w:p>
        </w:tc>
        <w:tc>
          <w:tcPr>
            <w:tcW w:w="1701" w:type="dxa"/>
            <w:tcBorders>
              <w:top w:val="nil"/>
              <w:left w:val="nil"/>
              <w:bottom w:val="single" w:sz="12" w:space="0" w:color="auto"/>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sidRPr="004815DA">
              <w:rPr>
                <w:rFonts w:ascii="Calibri" w:eastAsia="Times New Roman" w:hAnsi="Calibri" w:cs="Times New Roman"/>
                <w:color w:val="000000"/>
              </w:rPr>
              <w:t>572</w:t>
            </w:r>
            <w:r>
              <w:rPr>
                <w:rFonts w:ascii="Calibri" w:eastAsia="Times New Roman" w:hAnsi="Calibri" w:cs="Times New Roman"/>
                <w:color w:val="000000"/>
              </w:rPr>
              <w:t xml:space="preserve"> </w:t>
            </w:r>
            <w:r w:rsidRPr="004815DA">
              <w:rPr>
                <w:rFonts w:ascii="Calibri" w:eastAsia="Times New Roman" w:hAnsi="Calibri" w:cs="Times New Roman"/>
                <w:color w:val="000000"/>
              </w:rPr>
              <w:t>228</w:t>
            </w:r>
          </w:p>
        </w:tc>
        <w:tc>
          <w:tcPr>
            <w:tcW w:w="1843" w:type="dxa"/>
            <w:tcBorders>
              <w:top w:val="nil"/>
              <w:left w:val="nil"/>
              <w:bottom w:val="single" w:sz="12" w:space="0" w:color="auto"/>
              <w:right w:val="nil"/>
            </w:tcBorders>
            <w:shd w:val="clear" w:color="auto" w:fill="auto"/>
            <w:noWrap/>
            <w:vAlign w:val="bottom"/>
            <w:hideMark/>
          </w:tcPr>
          <w:p w:rsidR="00E26105" w:rsidRPr="004815DA" w:rsidRDefault="00E26105" w:rsidP="00E26105">
            <w:pPr>
              <w:spacing w:line="240" w:lineRule="auto"/>
              <w:jc w:val="center"/>
              <w:rPr>
                <w:rFonts w:ascii="Calibri" w:eastAsia="Times New Roman" w:hAnsi="Calibri" w:cs="Times New Roman"/>
                <w:color w:val="000000"/>
              </w:rPr>
            </w:pPr>
            <w:r w:rsidRPr="004815DA">
              <w:rPr>
                <w:rFonts w:ascii="Calibri" w:eastAsia="Times New Roman" w:hAnsi="Calibri" w:cs="Times New Roman"/>
                <w:color w:val="000000"/>
              </w:rPr>
              <w:t>3</w:t>
            </w:r>
            <w:r>
              <w:rPr>
                <w:rFonts w:ascii="Calibri" w:eastAsia="Times New Roman" w:hAnsi="Calibri" w:cs="Times New Roman"/>
                <w:color w:val="000000"/>
              </w:rPr>
              <w:t xml:space="preserve"> </w:t>
            </w:r>
            <w:r w:rsidRPr="004815DA">
              <w:rPr>
                <w:rFonts w:ascii="Calibri" w:eastAsia="Times New Roman" w:hAnsi="Calibri" w:cs="Times New Roman"/>
                <w:color w:val="000000"/>
              </w:rPr>
              <w:t>203</w:t>
            </w:r>
            <w:r>
              <w:rPr>
                <w:rFonts w:ascii="Calibri" w:eastAsia="Times New Roman" w:hAnsi="Calibri" w:cs="Times New Roman"/>
                <w:color w:val="000000"/>
              </w:rPr>
              <w:t xml:space="preserve"> </w:t>
            </w:r>
            <w:r w:rsidRPr="004815DA">
              <w:rPr>
                <w:rFonts w:ascii="Calibri" w:eastAsia="Times New Roman" w:hAnsi="Calibri" w:cs="Times New Roman"/>
                <w:color w:val="000000"/>
              </w:rPr>
              <w:t>858</w:t>
            </w:r>
          </w:p>
        </w:tc>
        <w:tc>
          <w:tcPr>
            <w:tcW w:w="2409" w:type="dxa"/>
            <w:tcBorders>
              <w:top w:val="nil"/>
              <w:left w:val="nil"/>
              <w:bottom w:val="single" w:sz="12" w:space="0" w:color="auto"/>
              <w:right w:val="nil"/>
            </w:tcBorders>
            <w:shd w:val="clear" w:color="auto" w:fill="auto"/>
            <w:noWrap/>
            <w:vAlign w:val="bottom"/>
            <w:hideMark/>
          </w:tcPr>
          <w:p w:rsidR="00E26105" w:rsidRPr="004815DA" w:rsidRDefault="00E26105" w:rsidP="00E26105">
            <w:pPr>
              <w:keepNext/>
              <w:spacing w:line="240" w:lineRule="auto"/>
              <w:jc w:val="center"/>
              <w:rPr>
                <w:rFonts w:ascii="Calibri" w:eastAsia="Times New Roman" w:hAnsi="Calibri" w:cs="Times New Roman"/>
                <w:color w:val="000000"/>
              </w:rPr>
            </w:pPr>
            <w:r w:rsidRPr="004815DA">
              <w:rPr>
                <w:rFonts w:ascii="Calibri" w:eastAsia="Times New Roman" w:hAnsi="Calibri" w:cs="Times New Roman"/>
                <w:color w:val="000000"/>
              </w:rPr>
              <w:t>3</w:t>
            </w:r>
            <w:r>
              <w:rPr>
                <w:rFonts w:ascii="Calibri" w:eastAsia="Times New Roman" w:hAnsi="Calibri" w:cs="Times New Roman"/>
                <w:color w:val="000000"/>
              </w:rPr>
              <w:t xml:space="preserve"> </w:t>
            </w:r>
            <w:r w:rsidRPr="004815DA">
              <w:rPr>
                <w:rFonts w:ascii="Calibri" w:eastAsia="Times New Roman" w:hAnsi="Calibri" w:cs="Times New Roman"/>
                <w:color w:val="000000"/>
              </w:rPr>
              <w:t>724</w:t>
            </w:r>
            <w:r>
              <w:rPr>
                <w:rFonts w:ascii="Calibri" w:eastAsia="Times New Roman" w:hAnsi="Calibri" w:cs="Times New Roman"/>
                <w:color w:val="000000"/>
              </w:rPr>
              <w:t xml:space="preserve"> </w:t>
            </w:r>
            <w:r w:rsidRPr="004815DA">
              <w:rPr>
                <w:rFonts w:ascii="Calibri" w:eastAsia="Times New Roman" w:hAnsi="Calibri" w:cs="Times New Roman"/>
                <w:color w:val="000000"/>
              </w:rPr>
              <w:t>237</w:t>
            </w:r>
          </w:p>
        </w:tc>
      </w:tr>
    </w:tbl>
    <w:p w:rsidR="00E26105" w:rsidRPr="001A4FD4" w:rsidRDefault="005B6423" w:rsidP="00E26105">
      <w:pPr>
        <w:pStyle w:val="Caption"/>
        <w:jc w:val="center"/>
        <w:rPr>
          <w:b w:val="0"/>
          <w:i/>
          <w:color w:val="auto"/>
          <w:lang w:val="en-US"/>
        </w:rPr>
      </w:pPr>
      <w:r>
        <w:rPr>
          <w:b w:val="0"/>
          <w:i/>
          <w:color w:val="auto"/>
          <w:lang w:val="en-US"/>
        </w:rPr>
        <w:t xml:space="preserve">Table 6: </w:t>
      </w:r>
      <w:r w:rsidR="00E26105" w:rsidRPr="001A4FD4">
        <w:rPr>
          <w:b w:val="0"/>
          <w:i/>
          <w:color w:val="auto"/>
          <w:lang w:val="en-US"/>
        </w:rPr>
        <w:t>Random indications of number of time-references records at three different timings during EMODnet</w:t>
      </w:r>
    </w:p>
    <w:p w:rsidR="004D1C7A" w:rsidRPr="00E26105" w:rsidRDefault="004D1C7A" w:rsidP="00102020">
      <w:pPr>
        <w:jc w:val="both"/>
        <w:rPr>
          <w:lang w:val="en-US"/>
        </w:rPr>
      </w:pPr>
    </w:p>
    <w:p w:rsidR="00BC25D8" w:rsidRDefault="00BC25D8" w:rsidP="00BC25D8">
      <w:pPr>
        <w:jc w:val="center"/>
        <w:rPr>
          <w:lang w:val="en-GB"/>
        </w:rPr>
      </w:pPr>
      <w:r>
        <w:rPr>
          <w:noProof/>
          <w:lang w:val="en-US" w:eastAsia="en-US"/>
        </w:rPr>
        <w:drawing>
          <wp:inline distT="0" distB="0" distL="0" distR="0">
            <wp:extent cx="5114925" cy="2533650"/>
            <wp:effectExtent l="19050" t="19050" r="28575" b="1905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screen"/>
                    <a:srcRect/>
                    <a:stretch>
                      <a:fillRect/>
                    </a:stretch>
                  </pic:blipFill>
                  <pic:spPr bwMode="auto">
                    <a:xfrm>
                      <a:off x="0" y="0"/>
                      <a:ext cx="5114925" cy="2533650"/>
                    </a:xfrm>
                    <a:prstGeom prst="rect">
                      <a:avLst/>
                    </a:prstGeom>
                    <a:noFill/>
                    <a:ln w="6350">
                      <a:solidFill>
                        <a:schemeClr val="accent1"/>
                      </a:solidFill>
                      <a:miter lim="800000"/>
                      <a:headEnd/>
                      <a:tailEnd/>
                    </a:ln>
                  </pic:spPr>
                </pic:pic>
              </a:graphicData>
            </a:graphic>
          </wp:inline>
        </w:drawing>
      </w:r>
    </w:p>
    <w:p w:rsidR="00BC25D8" w:rsidRDefault="00BC25D8" w:rsidP="00BC25D8">
      <w:pPr>
        <w:jc w:val="center"/>
        <w:rPr>
          <w:lang w:val="en-GB"/>
        </w:rPr>
      </w:pPr>
      <w:r>
        <w:rPr>
          <w:noProof/>
          <w:lang w:val="en-US" w:eastAsia="en-US"/>
        </w:rPr>
        <w:lastRenderedPageBreak/>
        <w:drawing>
          <wp:inline distT="0" distB="0" distL="0" distR="0">
            <wp:extent cx="5114925" cy="2543175"/>
            <wp:effectExtent l="19050" t="19050" r="28575" b="28575"/>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screen"/>
                    <a:srcRect/>
                    <a:stretch>
                      <a:fillRect/>
                    </a:stretch>
                  </pic:blipFill>
                  <pic:spPr bwMode="auto">
                    <a:xfrm>
                      <a:off x="0" y="0"/>
                      <a:ext cx="5114925" cy="2543175"/>
                    </a:xfrm>
                    <a:prstGeom prst="rect">
                      <a:avLst/>
                    </a:prstGeom>
                    <a:noFill/>
                    <a:ln w="6350">
                      <a:solidFill>
                        <a:schemeClr val="accent1"/>
                      </a:solidFill>
                      <a:miter lim="800000"/>
                      <a:headEnd/>
                      <a:tailEnd/>
                    </a:ln>
                  </pic:spPr>
                </pic:pic>
              </a:graphicData>
            </a:graphic>
          </wp:inline>
        </w:drawing>
      </w:r>
    </w:p>
    <w:p w:rsidR="00BC25D8" w:rsidRDefault="00BC25D8" w:rsidP="00BC25D8">
      <w:pPr>
        <w:keepNext/>
        <w:jc w:val="center"/>
      </w:pPr>
      <w:r>
        <w:rPr>
          <w:noProof/>
          <w:lang w:val="en-US" w:eastAsia="en-US"/>
        </w:rPr>
        <w:drawing>
          <wp:inline distT="0" distB="0" distL="0" distR="0">
            <wp:extent cx="5114925" cy="2514600"/>
            <wp:effectExtent l="19050" t="19050" r="28575" b="1905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screen"/>
                    <a:srcRect/>
                    <a:stretch>
                      <a:fillRect/>
                    </a:stretch>
                  </pic:blipFill>
                  <pic:spPr bwMode="auto">
                    <a:xfrm>
                      <a:off x="0" y="0"/>
                      <a:ext cx="5114925" cy="2514600"/>
                    </a:xfrm>
                    <a:prstGeom prst="rect">
                      <a:avLst/>
                    </a:prstGeom>
                    <a:noFill/>
                    <a:ln w="6350">
                      <a:solidFill>
                        <a:schemeClr val="accent1"/>
                      </a:solidFill>
                      <a:miter lim="800000"/>
                      <a:headEnd/>
                      <a:tailEnd/>
                    </a:ln>
                  </pic:spPr>
                </pic:pic>
              </a:graphicData>
            </a:graphic>
          </wp:inline>
        </w:drawing>
      </w:r>
    </w:p>
    <w:p w:rsidR="00BC25D8" w:rsidRPr="00AD2E42" w:rsidRDefault="005B6423" w:rsidP="00BC25D8">
      <w:pPr>
        <w:pStyle w:val="Caption"/>
        <w:spacing w:after="0"/>
        <w:jc w:val="center"/>
        <w:rPr>
          <w:b w:val="0"/>
          <w:i/>
          <w:color w:val="auto"/>
          <w:lang w:val="en-US"/>
        </w:rPr>
      </w:pPr>
      <w:r>
        <w:rPr>
          <w:b w:val="0"/>
          <w:i/>
          <w:color w:val="auto"/>
          <w:lang w:val="en-US"/>
        </w:rPr>
        <w:t xml:space="preserve">Fig 23: </w:t>
      </w:r>
      <w:r w:rsidR="00BC25D8" w:rsidRPr="00AD2E42">
        <w:rPr>
          <w:b w:val="0"/>
          <w:i/>
          <w:color w:val="auto"/>
          <w:lang w:val="en-US"/>
        </w:rPr>
        <w:t xml:space="preserve">Evolution of the number of distribution records per year in EurOBIS: </w:t>
      </w:r>
    </w:p>
    <w:p w:rsidR="00BC25D8" w:rsidRPr="00AD2E42" w:rsidRDefault="00BC25D8" w:rsidP="00BC25D8">
      <w:pPr>
        <w:pStyle w:val="Caption"/>
        <w:jc w:val="center"/>
        <w:rPr>
          <w:b w:val="0"/>
          <w:i/>
          <w:color w:val="auto"/>
          <w:lang w:val="en-US"/>
        </w:rPr>
      </w:pPr>
      <w:r w:rsidRPr="00AD2E42">
        <w:rPr>
          <w:b w:val="0"/>
          <w:i/>
          <w:color w:val="auto"/>
          <w:lang w:val="en-US"/>
        </w:rPr>
        <w:t xml:space="preserve"> summer 2009</w:t>
      </w:r>
      <w:r>
        <w:rPr>
          <w:b w:val="0"/>
          <w:i/>
          <w:color w:val="auto"/>
          <w:lang w:val="en-US"/>
        </w:rPr>
        <w:t xml:space="preserve"> (top graph)</w:t>
      </w:r>
      <w:r w:rsidRPr="00AD2E42">
        <w:rPr>
          <w:b w:val="0"/>
          <w:i/>
          <w:color w:val="auto"/>
          <w:lang w:val="en-US"/>
        </w:rPr>
        <w:t>, August 2010</w:t>
      </w:r>
      <w:r>
        <w:rPr>
          <w:b w:val="0"/>
          <w:i/>
          <w:color w:val="auto"/>
          <w:lang w:val="en-US"/>
        </w:rPr>
        <w:t xml:space="preserve"> (centre graph)</w:t>
      </w:r>
      <w:r w:rsidRPr="00AD2E42">
        <w:rPr>
          <w:b w:val="0"/>
          <w:i/>
          <w:color w:val="auto"/>
          <w:lang w:val="en-US"/>
        </w:rPr>
        <w:t xml:space="preserve"> and </w:t>
      </w:r>
      <w:r>
        <w:rPr>
          <w:b w:val="0"/>
          <w:i/>
          <w:color w:val="auto"/>
          <w:lang w:val="en-US"/>
        </w:rPr>
        <w:t>February 2011 (bottom graph)</w:t>
      </w:r>
    </w:p>
    <w:p w:rsidR="00BC25D8" w:rsidRDefault="00BC25D8" w:rsidP="00BC25D8">
      <w:pPr>
        <w:rPr>
          <w:i/>
          <w:lang w:val="en-US"/>
        </w:rPr>
      </w:pPr>
    </w:p>
    <w:p w:rsidR="00E70E09" w:rsidRPr="00AD2E42" w:rsidRDefault="00E70E09" w:rsidP="00BC25D8">
      <w:pPr>
        <w:rPr>
          <w:i/>
          <w:lang w:val="en-US"/>
        </w:rPr>
      </w:pPr>
    </w:p>
    <w:p w:rsidR="00BC25D8" w:rsidRPr="004D1C7A" w:rsidRDefault="00BC25D8" w:rsidP="00BC25D8">
      <w:pPr>
        <w:rPr>
          <w:u w:val="single"/>
          <w:lang w:val="en-GB"/>
        </w:rPr>
      </w:pPr>
      <w:r w:rsidRPr="004D1C7A">
        <w:rPr>
          <w:u w:val="single"/>
          <w:lang w:val="en-GB"/>
        </w:rPr>
        <w:t xml:space="preserve">Species abundance </w:t>
      </w:r>
    </w:p>
    <w:p w:rsidR="00BC25D8" w:rsidRDefault="00BC25D8" w:rsidP="004D1C7A">
      <w:pPr>
        <w:jc w:val="both"/>
        <w:rPr>
          <w:lang w:val="en-GB"/>
        </w:rPr>
      </w:pPr>
      <w:r>
        <w:rPr>
          <w:lang w:val="en-GB"/>
        </w:rPr>
        <w:t xml:space="preserve">All distribution records in EurOBIS represent the presence of a taxon at a given location and a given time. These presence data can be used in applications or data products in need of geographical taxon occurrences or in documenting the species richness. </w:t>
      </w:r>
      <w:r w:rsidR="004D1C7A" w:rsidRPr="007419E6">
        <w:rPr>
          <w:lang w:val="en-US"/>
        </w:rPr>
        <w:t>During</w:t>
      </w:r>
      <w:r w:rsidR="004D1C7A">
        <w:rPr>
          <w:lang w:val="en-US"/>
        </w:rPr>
        <w:t xml:space="preserve"> the first two years of</w:t>
      </w:r>
      <w:r w:rsidR="004D1C7A" w:rsidRPr="007419E6">
        <w:rPr>
          <w:lang w:val="en-US"/>
        </w:rPr>
        <w:t xml:space="preserve"> </w:t>
      </w:r>
      <w:r w:rsidR="007609AA">
        <w:rPr>
          <w:lang w:val="en-US"/>
        </w:rPr>
        <w:t>EMODnet</w:t>
      </w:r>
      <w:r w:rsidR="004D1C7A" w:rsidRPr="007419E6">
        <w:rPr>
          <w:lang w:val="en-US"/>
        </w:rPr>
        <w:t>, there has been a spectacular growth of number of distribution records that also contain abundance information</w:t>
      </w:r>
      <w:r w:rsidR="004D1C7A">
        <w:rPr>
          <w:lang w:val="en-US"/>
        </w:rPr>
        <w:t>, indicating h</w:t>
      </w:r>
      <w:r w:rsidR="004D1C7A" w:rsidRPr="007419E6">
        <w:rPr>
          <w:lang w:val="en-US"/>
        </w:rPr>
        <w:t>ow many species were observed</w:t>
      </w:r>
      <w:r w:rsidR="004D1C7A">
        <w:rPr>
          <w:lang w:val="en-US"/>
        </w:rPr>
        <w:t xml:space="preserve"> at a certain location at a certain time. In February 2011, more than half of the distribution records contain abundance information compared to less than 5% in the summer of 2009. </w:t>
      </w:r>
      <w:r w:rsidR="004D1C7A" w:rsidRPr="0055085B">
        <w:rPr>
          <w:lang w:val="en-US"/>
        </w:rPr>
        <w:t xml:space="preserve">Although this is a major improvement compared to the start of </w:t>
      </w:r>
      <w:r w:rsidR="007609AA">
        <w:rPr>
          <w:lang w:val="en-US"/>
        </w:rPr>
        <w:t>EMODnet</w:t>
      </w:r>
      <w:r w:rsidR="004D1C7A" w:rsidRPr="0055085B">
        <w:rPr>
          <w:lang w:val="en-US"/>
        </w:rPr>
        <w:t>, there is still a lot of work to do, as the use of the available abundance data is not always straightforward.</w:t>
      </w:r>
      <w:r w:rsidR="004D1C7A" w:rsidRPr="000F5EC7">
        <w:rPr>
          <w:lang w:val="en-US"/>
        </w:rPr>
        <w:t xml:space="preserve"> </w:t>
      </w:r>
    </w:p>
    <w:tbl>
      <w:tblPr>
        <w:tblStyle w:val="TableGrid"/>
        <w:tblW w:w="0" w:type="auto"/>
        <w:tblInd w:w="108"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1701"/>
        <w:gridCol w:w="2797"/>
        <w:gridCol w:w="2303"/>
        <w:gridCol w:w="2303"/>
      </w:tblGrid>
      <w:tr w:rsidR="00BC25D8" w:rsidTr="001A05F1">
        <w:tc>
          <w:tcPr>
            <w:tcW w:w="1701" w:type="dxa"/>
            <w:tcBorders>
              <w:top w:val="single" w:sz="12" w:space="0" w:color="auto"/>
              <w:bottom w:val="single" w:sz="4" w:space="0" w:color="auto"/>
            </w:tcBorders>
          </w:tcPr>
          <w:p w:rsidR="00BC25D8" w:rsidRDefault="00BC25D8" w:rsidP="001A05F1">
            <w:pPr>
              <w:rPr>
                <w:lang w:val="en-GB"/>
              </w:rPr>
            </w:pPr>
          </w:p>
        </w:tc>
        <w:tc>
          <w:tcPr>
            <w:tcW w:w="2797" w:type="dxa"/>
            <w:tcBorders>
              <w:top w:val="single" w:sz="12" w:space="0" w:color="auto"/>
              <w:bottom w:val="single" w:sz="4" w:space="0" w:color="auto"/>
            </w:tcBorders>
          </w:tcPr>
          <w:p w:rsidR="00BC25D8" w:rsidRPr="006D77C0" w:rsidRDefault="00BC25D8" w:rsidP="001A05F1">
            <w:pPr>
              <w:jc w:val="center"/>
              <w:rPr>
                <w:b/>
                <w:lang w:val="en-GB"/>
              </w:rPr>
            </w:pPr>
            <w:r>
              <w:rPr>
                <w:b/>
                <w:lang w:val="en-GB"/>
              </w:rPr>
              <w:t xml:space="preserve"># </w:t>
            </w:r>
            <w:r w:rsidRPr="006D77C0">
              <w:rPr>
                <w:b/>
                <w:lang w:val="en-GB"/>
              </w:rPr>
              <w:t>records</w:t>
            </w:r>
            <w:r>
              <w:rPr>
                <w:b/>
                <w:lang w:val="en-GB"/>
              </w:rPr>
              <w:t xml:space="preserve"> with</w:t>
            </w:r>
            <w:r w:rsidRPr="006D77C0">
              <w:rPr>
                <w:b/>
                <w:lang w:val="en-GB"/>
              </w:rPr>
              <w:t xml:space="preserve"> abundance</w:t>
            </w:r>
          </w:p>
        </w:tc>
        <w:tc>
          <w:tcPr>
            <w:tcW w:w="2303" w:type="dxa"/>
            <w:tcBorders>
              <w:top w:val="single" w:sz="12" w:space="0" w:color="auto"/>
              <w:bottom w:val="single" w:sz="4" w:space="0" w:color="auto"/>
            </w:tcBorders>
          </w:tcPr>
          <w:p w:rsidR="00BC25D8" w:rsidRPr="006D77C0" w:rsidRDefault="00BC25D8" w:rsidP="001A05F1">
            <w:pPr>
              <w:jc w:val="center"/>
              <w:rPr>
                <w:b/>
                <w:lang w:val="en-GB"/>
              </w:rPr>
            </w:pPr>
            <w:r>
              <w:rPr>
                <w:b/>
                <w:lang w:val="en-GB"/>
              </w:rPr>
              <w:t xml:space="preserve">Total # </w:t>
            </w:r>
            <w:r w:rsidRPr="006D77C0">
              <w:rPr>
                <w:b/>
                <w:lang w:val="en-GB"/>
              </w:rPr>
              <w:t>records</w:t>
            </w:r>
          </w:p>
        </w:tc>
        <w:tc>
          <w:tcPr>
            <w:tcW w:w="2303" w:type="dxa"/>
            <w:tcBorders>
              <w:top w:val="single" w:sz="12" w:space="0" w:color="auto"/>
              <w:bottom w:val="single" w:sz="4" w:space="0" w:color="auto"/>
            </w:tcBorders>
          </w:tcPr>
          <w:p w:rsidR="00BC25D8" w:rsidRPr="006D77C0" w:rsidRDefault="00BC25D8" w:rsidP="001A05F1">
            <w:pPr>
              <w:jc w:val="center"/>
              <w:rPr>
                <w:b/>
                <w:lang w:val="en-GB"/>
              </w:rPr>
            </w:pPr>
            <w:r w:rsidRPr="006D77C0">
              <w:rPr>
                <w:b/>
                <w:lang w:val="en-GB"/>
              </w:rPr>
              <w:t>Relative proportion</w:t>
            </w:r>
          </w:p>
        </w:tc>
      </w:tr>
      <w:tr w:rsidR="00BC25D8" w:rsidTr="001A05F1">
        <w:tc>
          <w:tcPr>
            <w:tcW w:w="1701" w:type="dxa"/>
            <w:tcBorders>
              <w:top w:val="single" w:sz="4" w:space="0" w:color="auto"/>
            </w:tcBorders>
          </w:tcPr>
          <w:p w:rsidR="00BC25D8" w:rsidRDefault="00BC25D8" w:rsidP="001A05F1">
            <w:pPr>
              <w:rPr>
                <w:lang w:val="en-GB"/>
              </w:rPr>
            </w:pPr>
            <w:r>
              <w:rPr>
                <w:lang w:val="en-GB"/>
              </w:rPr>
              <w:t>Summer 2009</w:t>
            </w:r>
          </w:p>
        </w:tc>
        <w:tc>
          <w:tcPr>
            <w:tcW w:w="2797" w:type="dxa"/>
            <w:tcBorders>
              <w:top w:val="single" w:sz="4" w:space="0" w:color="auto"/>
            </w:tcBorders>
          </w:tcPr>
          <w:p w:rsidR="00BC25D8" w:rsidRDefault="00BC25D8" w:rsidP="001A05F1">
            <w:pPr>
              <w:jc w:val="center"/>
              <w:rPr>
                <w:lang w:val="en-GB"/>
              </w:rPr>
            </w:pPr>
            <w:r>
              <w:rPr>
                <w:lang w:val="en-GB"/>
              </w:rPr>
              <w:t>522 974</w:t>
            </w:r>
          </w:p>
        </w:tc>
        <w:tc>
          <w:tcPr>
            <w:tcW w:w="2303" w:type="dxa"/>
            <w:tcBorders>
              <w:top w:val="single" w:sz="4" w:space="0" w:color="auto"/>
            </w:tcBorders>
          </w:tcPr>
          <w:p w:rsidR="00BC25D8" w:rsidRPr="007419E6" w:rsidRDefault="00BC25D8" w:rsidP="001A05F1">
            <w:pPr>
              <w:jc w:val="center"/>
              <w:rPr>
                <w:rFonts w:ascii="Calibri" w:hAnsi="Calibri"/>
                <w:color w:val="000000"/>
              </w:rPr>
            </w:pPr>
            <w:r>
              <w:rPr>
                <w:rFonts w:ascii="Calibri" w:hAnsi="Calibri"/>
                <w:color w:val="000000"/>
              </w:rPr>
              <w:t>10 782 964</w:t>
            </w:r>
          </w:p>
        </w:tc>
        <w:tc>
          <w:tcPr>
            <w:tcW w:w="2303" w:type="dxa"/>
            <w:tcBorders>
              <w:top w:val="single" w:sz="4" w:space="0" w:color="auto"/>
            </w:tcBorders>
          </w:tcPr>
          <w:p w:rsidR="00BC25D8" w:rsidRDefault="00BC25D8" w:rsidP="001A05F1">
            <w:pPr>
              <w:jc w:val="center"/>
              <w:rPr>
                <w:lang w:val="en-GB"/>
              </w:rPr>
            </w:pPr>
            <w:r>
              <w:rPr>
                <w:lang w:val="en-GB"/>
              </w:rPr>
              <w:t>4,85 %</w:t>
            </w:r>
          </w:p>
        </w:tc>
      </w:tr>
      <w:tr w:rsidR="00BC25D8" w:rsidTr="001A05F1">
        <w:tc>
          <w:tcPr>
            <w:tcW w:w="1701" w:type="dxa"/>
          </w:tcPr>
          <w:p w:rsidR="00BC25D8" w:rsidRDefault="00BC25D8" w:rsidP="001A05F1">
            <w:pPr>
              <w:rPr>
                <w:lang w:val="en-GB"/>
              </w:rPr>
            </w:pPr>
            <w:r>
              <w:rPr>
                <w:lang w:val="en-GB"/>
              </w:rPr>
              <w:t>Summer 2010</w:t>
            </w:r>
          </w:p>
        </w:tc>
        <w:tc>
          <w:tcPr>
            <w:tcW w:w="2797" w:type="dxa"/>
          </w:tcPr>
          <w:p w:rsidR="00BC25D8" w:rsidRDefault="00BC25D8" w:rsidP="001A05F1">
            <w:pPr>
              <w:jc w:val="center"/>
              <w:rPr>
                <w:lang w:val="en-GB"/>
              </w:rPr>
            </w:pPr>
            <w:r>
              <w:rPr>
                <w:lang w:val="en-GB"/>
              </w:rPr>
              <w:t>1 933 003</w:t>
            </w:r>
          </w:p>
        </w:tc>
        <w:tc>
          <w:tcPr>
            <w:tcW w:w="2303" w:type="dxa"/>
          </w:tcPr>
          <w:p w:rsidR="00BC25D8" w:rsidRDefault="00BC25D8" w:rsidP="001A05F1">
            <w:pPr>
              <w:jc w:val="center"/>
              <w:rPr>
                <w:lang w:val="en-GB"/>
              </w:rPr>
            </w:pPr>
            <w:r>
              <w:rPr>
                <w:lang w:val="en-GB"/>
              </w:rPr>
              <w:t>13 600 744</w:t>
            </w:r>
          </w:p>
        </w:tc>
        <w:tc>
          <w:tcPr>
            <w:tcW w:w="2303" w:type="dxa"/>
          </w:tcPr>
          <w:p w:rsidR="00BC25D8" w:rsidRPr="007419E6" w:rsidRDefault="00BC25D8" w:rsidP="001A05F1">
            <w:pPr>
              <w:jc w:val="center"/>
            </w:pPr>
            <w:r>
              <w:t>14,2</w:t>
            </w:r>
            <w:r w:rsidRPr="007419E6">
              <w:t xml:space="preserve"> %</w:t>
            </w:r>
          </w:p>
        </w:tc>
      </w:tr>
      <w:tr w:rsidR="00BC25D8" w:rsidTr="001A05F1">
        <w:tc>
          <w:tcPr>
            <w:tcW w:w="1701" w:type="dxa"/>
          </w:tcPr>
          <w:p w:rsidR="00BC25D8" w:rsidRPr="007419E6" w:rsidRDefault="00BC25D8" w:rsidP="001A05F1">
            <w:r w:rsidRPr="007419E6">
              <w:t>February 2011</w:t>
            </w:r>
          </w:p>
        </w:tc>
        <w:tc>
          <w:tcPr>
            <w:tcW w:w="2797" w:type="dxa"/>
          </w:tcPr>
          <w:p w:rsidR="00BC25D8" w:rsidRPr="007419E6" w:rsidRDefault="00BC25D8" w:rsidP="001A05F1">
            <w:pPr>
              <w:jc w:val="center"/>
            </w:pPr>
            <w:r w:rsidRPr="007419E6">
              <w:t>7 719 707</w:t>
            </w:r>
          </w:p>
        </w:tc>
        <w:tc>
          <w:tcPr>
            <w:tcW w:w="2303" w:type="dxa"/>
          </w:tcPr>
          <w:p w:rsidR="00BC25D8" w:rsidRPr="007419E6" w:rsidRDefault="00BC25D8" w:rsidP="001A05F1">
            <w:pPr>
              <w:jc w:val="center"/>
            </w:pPr>
            <w:r w:rsidRPr="007419E6">
              <w:t>14 360 293</w:t>
            </w:r>
          </w:p>
        </w:tc>
        <w:tc>
          <w:tcPr>
            <w:tcW w:w="2303" w:type="dxa"/>
          </w:tcPr>
          <w:p w:rsidR="00BC25D8" w:rsidRPr="007419E6" w:rsidRDefault="00BC25D8" w:rsidP="001A05F1">
            <w:pPr>
              <w:keepNext/>
              <w:jc w:val="center"/>
            </w:pPr>
            <w:r w:rsidRPr="007419E6">
              <w:t>53,8 %</w:t>
            </w:r>
          </w:p>
        </w:tc>
      </w:tr>
    </w:tbl>
    <w:p w:rsidR="00BC25D8" w:rsidRPr="001A4FD4" w:rsidRDefault="005B6423" w:rsidP="00BC25D8">
      <w:pPr>
        <w:pStyle w:val="Caption"/>
        <w:jc w:val="center"/>
        <w:rPr>
          <w:b w:val="0"/>
          <w:i/>
          <w:color w:val="auto"/>
          <w:lang w:val="en-US"/>
        </w:rPr>
      </w:pPr>
      <w:r>
        <w:rPr>
          <w:b w:val="0"/>
          <w:i/>
          <w:color w:val="auto"/>
          <w:lang w:val="en-US"/>
        </w:rPr>
        <w:t xml:space="preserve">Table 7: </w:t>
      </w:r>
      <w:r w:rsidR="00BC25D8" w:rsidRPr="001A4FD4">
        <w:rPr>
          <w:b w:val="0"/>
          <w:i/>
          <w:color w:val="auto"/>
          <w:lang w:val="en-US"/>
        </w:rPr>
        <w:t xml:space="preserve">Indication of the total number of records available within EurOBIS </w:t>
      </w:r>
      <w:r w:rsidR="00BC25D8" w:rsidRPr="001A4FD4">
        <w:rPr>
          <w:b w:val="0"/>
          <w:i/>
          <w:noProof/>
          <w:color w:val="auto"/>
          <w:lang w:val="en-US"/>
        </w:rPr>
        <w:t xml:space="preserve">and the absolute and relative number of records containing abundance information at three different times during </w:t>
      </w:r>
      <w:r w:rsidR="007609AA">
        <w:rPr>
          <w:b w:val="0"/>
          <w:i/>
          <w:noProof/>
          <w:color w:val="auto"/>
          <w:lang w:val="en-US"/>
        </w:rPr>
        <w:t>EMODnet</w:t>
      </w:r>
    </w:p>
    <w:p w:rsidR="00BC25D8" w:rsidRDefault="00BC25D8" w:rsidP="00BC25D8">
      <w:pPr>
        <w:rPr>
          <w:lang w:val="en-US"/>
        </w:rPr>
      </w:pPr>
    </w:p>
    <w:p w:rsidR="00E17D9A" w:rsidRPr="00E70E09" w:rsidRDefault="00E70E09" w:rsidP="00E70E09">
      <w:pPr>
        <w:pStyle w:val="Heading4"/>
        <w:rPr>
          <w:rFonts w:asciiTheme="minorHAnsi" w:hAnsiTheme="minorHAnsi"/>
          <w:color w:val="auto"/>
          <w:lang w:val="en-GB"/>
        </w:rPr>
      </w:pPr>
      <w:bookmarkStart w:id="27" w:name="_Toc293566576"/>
      <w:r w:rsidRPr="00E70E09">
        <w:rPr>
          <w:rFonts w:asciiTheme="minorHAnsi" w:hAnsiTheme="minorHAnsi"/>
          <w:color w:val="auto"/>
          <w:lang w:val="en-GB"/>
        </w:rPr>
        <w:t xml:space="preserve">2.2.2.4. </w:t>
      </w:r>
      <w:r w:rsidR="00E17D9A" w:rsidRPr="00E70E09">
        <w:rPr>
          <w:rFonts w:asciiTheme="minorHAnsi" w:hAnsiTheme="minorHAnsi"/>
          <w:color w:val="auto"/>
          <w:lang w:val="en-US"/>
        </w:rPr>
        <w:t>P</w:t>
      </w:r>
      <w:r w:rsidR="003658D8" w:rsidRPr="00E70E09">
        <w:rPr>
          <w:rFonts w:asciiTheme="minorHAnsi" w:hAnsiTheme="minorHAnsi"/>
          <w:color w:val="auto"/>
          <w:lang w:val="en-US"/>
        </w:rPr>
        <w:t xml:space="preserve">recision </w:t>
      </w:r>
      <w:r w:rsidR="00E17D9A" w:rsidRPr="00E70E09">
        <w:rPr>
          <w:rFonts w:asciiTheme="minorHAnsi" w:hAnsiTheme="minorHAnsi"/>
          <w:color w:val="auto"/>
          <w:lang w:val="en-US"/>
        </w:rPr>
        <w:t xml:space="preserve">of </w:t>
      </w:r>
      <w:r w:rsidR="00E17D9A" w:rsidRPr="00E70E09">
        <w:rPr>
          <w:rFonts w:asciiTheme="minorHAnsi" w:hAnsiTheme="minorHAnsi"/>
          <w:color w:val="auto"/>
          <w:lang w:val="en-GB"/>
        </w:rPr>
        <w:t>EurOBIS data</w:t>
      </w:r>
      <w:bookmarkEnd w:id="27"/>
    </w:p>
    <w:p w:rsidR="00E17D9A" w:rsidRPr="00D927C2" w:rsidRDefault="00E17D9A" w:rsidP="003658D8">
      <w:pPr>
        <w:rPr>
          <w:i/>
          <w:u w:val="single"/>
          <w:lang w:val="en-US"/>
        </w:rPr>
      </w:pPr>
    </w:p>
    <w:p w:rsidR="00A45C8A" w:rsidRPr="00A45C8A" w:rsidRDefault="00A45C8A" w:rsidP="00A45C8A">
      <w:pPr>
        <w:jc w:val="both"/>
        <w:rPr>
          <w:lang w:val="en-US"/>
        </w:rPr>
      </w:pPr>
      <w:r w:rsidRPr="00A45C8A">
        <w:rPr>
          <w:lang w:val="en-US"/>
        </w:rPr>
        <w:t>EurOBIS integrated observation data w</w:t>
      </w:r>
      <w:r>
        <w:rPr>
          <w:lang w:val="en-US"/>
        </w:rPr>
        <w:t xml:space="preserve">ith different levels of precision. We will discuss in this section the taxonomic, temporal and geographic precision of the observation data of EurOBIS.  </w:t>
      </w:r>
      <w:r w:rsidRPr="00A45C8A">
        <w:rPr>
          <w:lang w:val="en-US"/>
        </w:rPr>
        <w:t xml:space="preserve">Of course, </w:t>
      </w:r>
      <w:r>
        <w:rPr>
          <w:lang w:val="en-US"/>
        </w:rPr>
        <w:t xml:space="preserve"> we have to understand that </w:t>
      </w:r>
      <w:r w:rsidRPr="00A45C8A">
        <w:rPr>
          <w:lang w:val="en-US"/>
        </w:rPr>
        <w:t>integration of existing data from disparate</w:t>
      </w:r>
      <w:r>
        <w:rPr>
          <w:lang w:val="en-US"/>
        </w:rPr>
        <w:t xml:space="preserve"> </w:t>
      </w:r>
      <w:r w:rsidRPr="00A45C8A">
        <w:rPr>
          <w:lang w:val="en-US"/>
        </w:rPr>
        <w:t>sources will rarely match the outcome of collaborative</w:t>
      </w:r>
      <w:r>
        <w:rPr>
          <w:lang w:val="en-US"/>
        </w:rPr>
        <w:t xml:space="preserve"> </w:t>
      </w:r>
      <w:r w:rsidRPr="00A45C8A">
        <w:rPr>
          <w:lang w:val="en-US"/>
        </w:rPr>
        <w:t>international research and monitoring programmes in</w:t>
      </w:r>
      <w:r>
        <w:rPr>
          <w:lang w:val="en-US"/>
        </w:rPr>
        <w:t xml:space="preserve"> </w:t>
      </w:r>
      <w:r w:rsidRPr="00A45C8A">
        <w:rPr>
          <w:lang w:val="en-US"/>
        </w:rPr>
        <w:t>terms of precision and accuracy.</w:t>
      </w:r>
    </w:p>
    <w:p w:rsidR="00A45C8A" w:rsidRPr="00D927C2" w:rsidRDefault="00A45C8A" w:rsidP="00A45C8A">
      <w:pPr>
        <w:rPr>
          <w:u w:val="single"/>
          <w:lang w:val="en-US"/>
        </w:rPr>
      </w:pPr>
      <w:r w:rsidRPr="00D927C2">
        <w:rPr>
          <w:u w:val="single"/>
          <w:lang w:val="en-US"/>
        </w:rPr>
        <w:t>Taxonomic precision</w:t>
      </w:r>
    </w:p>
    <w:p w:rsidR="00A45C8A" w:rsidRPr="00A906CE" w:rsidRDefault="00A906CE" w:rsidP="00A906CE">
      <w:pPr>
        <w:jc w:val="both"/>
        <w:rPr>
          <w:lang w:val="en-US"/>
        </w:rPr>
      </w:pPr>
      <w:r w:rsidRPr="00A906CE">
        <w:rPr>
          <w:lang w:val="en-US"/>
        </w:rPr>
        <w:t>The table below indicates t</w:t>
      </w:r>
      <w:r>
        <w:rPr>
          <w:lang w:val="en-US"/>
        </w:rPr>
        <w:t xml:space="preserve">he number of records in EurOBIS that are identified </w:t>
      </w:r>
      <w:r w:rsidR="00B65A68">
        <w:rPr>
          <w:lang w:val="en-US"/>
        </w:rPr>
        <w:t xml:space="preserve">up to </w:t>
      </w:r>
      <w:r>
        <w:rPr>
          <w:lang w:val="en-US"/>
        </w:rPr>
        <w:t xml:space="preserve">species, genus, family, order, class, phylum and kingdom level. </w:t>
      </w:r>
      <w:r w:rsidR="00FC2EEA">
        <w:rPr>
          <w:lang w:val="en-US"/>
        </w:rPr>
        <w:t xml:space="preserve"> </w:t>
      </w:r>
      <w:r w:rsidR="004D4CC2">
        <w:rPr>
          <w:lang w:val="en-US"/>
        </w:rPr>
        <w:t>It shows</w:t>
      </w:r>
      <w:r w:rsidR="00FC2EEA">
        <w:rPr>
          <w:lang w:val="en-US"/>
        </w:rPr>
        <w:t xml:space="preserve"> that 11,279478 distribution records are identified </w:t>
      </w:r>
      <w:r w:rsidR="004D4CC2">
        <w:rPr>
          <w:lang w:val="en-US"/>
        </w:rPr>
        <w:t xml:space="preserve">to </w:t>
      </w:r>
      <w:r w:rsidR="00FC2EEA">
        <w:rPr>
          <w:lang w:val="en-US"/>
        </w:rPr>
        <w:t xml:space="preserve">species level (highest taxonomic precision-information on subspecies is not included in this </w:t>
      </w:r>
      <w:r w:rsidR="002D5763">
        <w:rPr>
          <w:lang w:val="en-US"/>
        </w:rPr>
        <w:t>analysis</w:t>
      </w:r>
      <w:r w:rsidR="00FC2EEA">
        <w:rPr>
          <w:lang w:val="en-US"/>
        </w:rPr>
        <w:t xml:space="preserve">), 12,365009 </w:t>
      </w:r>
      <w:r w:rsidR="005261A3">
        <w:rPr>
          <w:lang w:val="en-US"/>
        </w:rPr>
        <w:t xml:space="preserve">records contain the genus information (equals the 11,278478 records identified on species level + </w:t>
      </w:r>
      <w:r w:rsidR="005261A3" w:rsidRPr="005261A3">
        <w:rPr>
          <w:lang w:val="en-US"/>
        </w:rPr>
        <w:t>1085531</w:t>
      </w:r>
      <w:r w:rsidR="005261A3">
        <w:rPr>
          <w:lang w:val="en-US"/>
        </w:rPr>
        <w:t xml:space="preserve"> records identified only </w:t>
      </w:r>
      <w:r w:rsidR="004D4CC2">
        <w:rPr>
          <w:lang w:val="en-US"/>
        </w:rPr>
        <w:t xml:space="preserve">to </w:t>
      </w:r>
      <w:r w:rsidR="005261A3">
        <w:rPr>
          <w:lang w:val="en-US"/>
        </w:rPr>
        <w:t>genus level), 12,572272 records contain family information (12,365</w:t>
      </w:r>
      <w:r w:rsidR="002D5763">
        <w:rPr>
          <w:lang w:val="en-US"/>
        </w:rPr>
        <w:t>0</w:t>
      </w:r>
      <w:r w:rsidR="005261A3">
        <w:rPr>
          <w:lang w:val="en-US"/>
        </w:rPr>
        <w:t xml:space="preserve">09 </w:t>
      </w:r>
      <w:r w:rsidR="004D4CC2">
        <w:rPr>
          <w:lang w:val="en-US"/>
        </w:rPr>
        <w:t xml:space="preserve">to </w:t>
      </w:r>
      <w:r w:rsidR="005261A3">
        <w:rPr>
          <w:lang w:val="en-US"/>
        </w:rPr>
        <w:t xml:space="preserve">genus level +207263 identified only </w:t>
      </w:r>
      <w:r w:rsidR="004D4CC2">
        <w:rPr>
          <w:lang w:val="en-US"/>
        </w:rPr>
        <w:t xml:space="preserve">to </w:t>
      </w:r>
      <w:r w:rsidR="005261A3">
        <w:rPr>
          <w:lang w:val="en-US"/>
        </w:rPr>
        <w:t xml:space="preserve">family level). The records that </w:t>
      </w:r>
      <w:r w:rsidR="004D4CC2">
        <w:rPr>
          <w:lang w:val="en-US"/>
        </w:rPr>
        <w:t xml:space="preserve">even </w:t>
      </w:r>
      <w:r w:rsidR="005261A3">
        <w:rPr>
          <w:lang w:val="en-US"/>
        </w:rPr>
        <w:t xml:space="preserve">don’t contain family information are not identified (unknown, </w:t>
      </w:r>
      <w:r w:rsidR="002D5763">
        <w:rPr>
          <w:lang w:val="en-US"/>
        </w:rPr>
        <w:t>unidentified</w:t>
      </w:r>
      <w:r w:rsidR="005261A3">
        <w:rPr>
          <w:lang w:val="en-US"/>
        </w:rPr>
        <w:t>) or simply not yet matched with the World Register of Marine Species (WoRMS). In general</w:t>
      </w:r>
      <w:r w:rsidR="004D4CC2">
        <w:rPr>
          <w:lang w:val="en-US"/>
        </w:rPr>
        <w:t>,</w:t>
      </w:r>
      <w:r w:rsidR="005261A3">
        <w:rPr>
          <w:lang w:val="en-US"/>
        </w:rPr>
        <w:t xml:space="preserve"> we can see that the taxonomic precision of the EurOBIS data is very high, 80% of the records are identified </w:t>
      </w:r>
      <w:r w:rsidR="004D4CC2">
        <w:rPr>
          <w:lang w:val="en-US"/>
        </w:rPr>
        <w:t xml:space="preserve">up to </w:t>
      </w:r>
      <w:r w:rsidR="005261A3">
        <w:rPr>
          <w:lang w:val="en-US"/>
        </w:rPr>
        <w:t>species level.</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3256"/>
        <w:gridCol w:w="3016"/>
        <w:gridCol w:w="3016"/>
      </w:tblGrid>
      <w:tr w:rsidR="00A45C8A" w:rsidRPr="001F18D4" w:rsidTr="005A0D8A">
        <w:tc>
          <w:tcPr>
            <w:tcW w:w="3256" w:type="dxa"/>
            <w:tcBorders>
              <w:top w:val="single" w:sz="12" w:space="0" w:color="auto"/>
              <w:bottom w:val="single" w:sz="4" w:space="0" w:color="auto"/>
            </w:tcBorders>
          </w:tcPr>
          <w:p w:rsidR="00A45C8A" w:rsidRPr="001F18D4" w:rsidRDefault="00A45C8A" w:rsidP="005A0D8A">
            <w:pPr>
              <w:rPr>
                <w:b/>
                <w:i/>
              </w:rPr>
            </w:pPr>
            <w:r w:rsidRPr="001F18D4">
              <w:rPr>
                <w:b/>
                <w:i/>
              </w:rPr>
              <w:t>Taxonomic level</w:t>
            </w:r>
          </w:p>
        </w:tc>
        <w:tc>
          <w:tcPr>
            <w:tcW w:w="3016" w:type="dxa"/>
            <w:tcBorders>
              <w:top w:val="single" w:sz="12" w:space="0" w:color="auto"/>
              <w:bottom w:val="single" w:sz="4" w:space="0" w:color="auto"/>
            </w:tcBorders>
          </w:tcPr>
          <w:p w:rsidR="00A45C8A" w:rsidRPr="001F18D4" w:rsidRDefault="00A45C8A" w:rsidP="005A0D8A">
            <w:pPr>
              <w:jc w:val="center"/>
              <w:rPr>
                <w:b/>
                <w:i/>
              </w:rPr>
            </w:pPr>
            <w:r w:rsidRPr="001F18D4">
              <w:rPr>
                <w:b/>
                <w:i/>
              </w:rPr>
              <w:t># taxa</w:t>
            </w:r>
          </w:p>
        </w:tc>
        <w:tc>
          <w:tcPr>
            <w:tcW w:w="3016" w:type="dxa"/>
            <w:tcBorders>
              <w:top w:val="single" w:sz="12" w:space="0" w:color="auto"/>
              <w:bottom w:val="single" w:sz="4" w:space="0" w:color="auto"/>
            </w:tcBorders>
          </w:tcPr>
          <w:p w:rsidR="00A45C8A" w:rsidRPr="001F18D4" w:rsidRDefault="00A45C8A" w:rsidP="005A0D8A">
            <w:pPr>
              <w:jc w:val="center"/>
              <w:rPr>
                <w:b/>
                <w:i/>
              </w:rPr>
            </w:pPr>
            <w:r w:rsidRPr="001F18D4">
              <w:rPr>
                <w:b/>
                <w:i/>
              </w:rPr>
              <w:t># distribution records</w:t>
            </w:r>
          </w:p>
        </w:tc>
      </w:tr>
      <w:tr w:rsidR="00A45C8A" w:rsidTr="005A0D8A">
        <w:tc>
          <w:tcPr>
            <w:tcW w:w="3256" w:type="dxa"/>
            <w:tcBorders>
              <w:top w:val="single" w:sz="4" w:space="0" w:color="auto"/>
            </w:tcBorders>
          </w:tcPr>
          <w:p w:rsidR="00A45C8A" w:rsidRDefault="00A45C8A" w:rsidP="005A0D8A">
            <w:r>
              <w:t>Species</w:t>
            </w:r>
          </w:p>
        </w:tc>
        <w:tc>
          <w:tcPr>
            <w:tcW w:w="3016" w:type="dxa"/>
            <w:tcBorders>
              <w:top w:val="single" w:sz="4" w:space="0" w:color="auto"/>
            </w:tcBorders>
          </w:tcPr>
          <w:p w:rsidR="00A45C8A" w:rsidRDefault="00A45C8A" w:rsidP="005A0D8A">
            <w:pPr>
              <w:jc w:val="center"/>
            </w:pPr>
            <w:r>
              <w:t>37 432</w:t>
            </w:r>
          </w:p>
        </w:tc>
        <w:tc>
          <w:tcPr>
            <w:tcW w:w="3016" w:type="dxa"/>
            <w:tcBorders>
              <w:top w:val="single" w:sz="4" w:space="0" w:color="auto"/>
            </w:tcBorders>
          </w:tcPr>
          <w:p w:rsidR="00A45C8A" w:rsidRDefault="00A45C8A" w:rsidP="005A0D8A">
            <w:pPr>
              <w:jc w:val="center"/>
            </w:pPr>
            <w:r>
              <w:t>11 279 478</w:t>
            </w:r>
          </w:p>
        </w:tc>
      </w:tr>
      <w:tr w:rsidR="00A45C8A" w:rsidTr="005A0D8A">
        <w:tc>
          <w:tcPr>
            <w:tcW w:w="3256" w:type="dxa"/>
          </w:tcPr>
          <w:p w:rsidR="00A45C8A" w:rsidRDefault="00A45C8A" w:rsidP="005A0D8A">
            <w:r>
              <w:t>Genus</w:t>
            </w:r>
          </w:p>
        </w:tc>
        <w:tc>
          <w:tcPr>
            <w:tcW w:w="3016" w:type="dxa"/>
          </w:tcPr>
          <w:p w:rsidR="00A45C8A" w:rsidRDefault="00A45C8A" w:rsidP="005A0D8A">
            <w:pPr>
              <w:jc w:val="center"/>
            </w:pPr>
            <w:r>
              <w:t>41 326</w:t>
            </w:r>
          </w:p>
        </w:tc>
        <w:tc>
          <w:tcPr>
            <w:tcW w:w="3016" w:type="dxa"/>
          </w:tcPr>
          <w:p w:rsidR="00A45C8A" w:rsidRDefault="00A45C8A" w:rsidP="005A0D8A">
            <w:pPr>
              <w:jc w:val="center"/>
            </w:pPr>
            <w:r>
              <w:t>12 365 009</w:t>
            </w:r>
          </w:p>
        </w:tc>
      </w:tr>
      <w:tr w:rsidR="00A45C8A" w:rsidTr="005A0D8A">
        <w:tc>
          <w:tcPr>
            <w:tcW w:w="3256" w:type="dxa"/>
          </w:tcPr>
          <w:p w:rsidR="00A45C8A" w:rsidRDefault="00A45C8A" w:rsidP="005A0D8A">
            <w:r>
              <w:t>Family</w:t>
            </w:r>
          </w:p>
        </w:tc>
        <w:tc>
          <w:tcPr>
            <w:tcW w:w="3016" w:type="dxa"/>
          </w:tcPr>
          <w:p w:rsidR="00A45C8A" w:rsidRDefault="00A45C8A" w:rsidP="005A0D8A">
            <w:pPr>
              <w:jc w:val="center"/>
            </w:pPr>
            <w:r>
              <w:t>42 066</w:t>
            </w:r>
          </w:p>
        </w:tc>
        <w:tc>
          <w:tcPr>
            <w:tcW w:w="3016" w:type="dxa"/>
          </w:tcPr>
          <w:p w:rsidR="00A45C8A" w:rsidRDefault="00A45C8A" w:rsidP="005A0D8A">
            <w:pPr>
              <w:jc w:val="center"/>
            </w:pPr>
            <w:r>
              <w:t>12 572 272</w:t>
            </w:r>
          </w:p>
        </w:tc>
      </w:tr>
      <w:tr w:rsidR="00A45C8A" w:rsidTr="005A0D8A">
        <w:tc>
          <w:tcPr>
            <w:tcW w:w="3256" w:type="dxa"/>
          </w:tcPr>
          <w:p w:rsidR="00A45C8A" w:rsidRDefault="00A45C8A" w:rsidP="005A0D8A">
            <w:r>
              <w:t>Order</w:t>
            </w:r>
          </w:p>
        </w:tc>
        <w:tc>
          <w:tcPr>
            <w:tcW w:w="3016" w:type="dxa"/>
          </w:tcPr>
          <w:p w:rsidR="00A45C8A" w:rsidRDefault="00A45C8A" w:rsidP="005A0D8A">
            <w:pPr>
              <w:jc w:val="center"/>
            </w:pPr>
            <w:r>
              <w:t>42 248</w:t>
            </w:r>
          </w:p>
        </w:tc>
        <w:tc>
          <w:tcPr>
            <w:tcW w:w="3016" w:type="dxa"/>
          </w:tcPr>
          <w:p w:rsidR="00A45C8A" w:rsidRDefault="00A45C8A" w:rsidP="005A0D8A">
            <w:pPr>
              <w:jc w:val="center"/>
            </w:pPr>
            <w:r>
              <w:t>12 798 011</w:t>
            </w:r>
          </w:p>
        </w:tc>
      </w:tr>
      <w:tr w:rsidR="00A45C8A" w:rsidTr="005A0D8A">
        <w:tc>
          <w:tcPr>
            <w:tcW w:w="3256" w:type="dxa"/>
          </w:tcPr>
          <w:p w:rsidR="00A45C8A" w:rsidRDefault="00A45C8A" w:rsidP="005A0D8A">
            <w:r>
              <w:t>Class</w:t>
            </w:r>
          </w:p>
        </w:tc>
        <w:tc>
          <w:tcPr>
            <w:tcW w:w="3016" w:type="dxa"/>
          </w:tcPr>
          <w:p w:rsidR="00A45C8A" w:rsidRDefault="00A45C8A" w:rsidP="005A0D8A">
            <w:pPr>
              <w:jc w:val="center"/>
            </w:pPr>
            <w:r>
              <w:t>42 326</w:t>
            </w:r>
          </w:p>
        </w:tc>
        <w:tc>
          <w:tcPr>
            <w:tcW w:w="3016" w:type="dxa"/>
          </w:tcPr>
          <w:p w:rsidR="00A45C8A" w:rsidRDefault="00A45C8A" w:rsidP="005A0D8A">
            <w:pPr>
              <w:jc w:val="center"/>
            </w:pPr>
            <w:r>
              <w:t>12 949 024</w:t>
            </w:r>
          </w:p>
        </w:tc>
      </w:tr>
      <w:tr w:rsidR="00A45C8A" w:rsidTr="005A0D8A">
        <w:tc>
          <w:tcPr>
            <w:tcW w:w="3256" w:type="dxa"/>
          </w:tcPr>
          <w:p w:rsidR="00A45C8A" w:rsidRDefault="00A45C8A" w:rsidP="005A0D8A">
            <w:r>
              <w:t>Phylum</w:t>
            </w:r>
          </w:p>
        </w:tc>
        <w:tc>
          <w:tcPr>
            <w:tcW w:w="3016" w:type="dxa"/>
          </w:tcPr>
          <w:p w:rsidR="00A45C8A" w:rsidRDefault="00A45C8A" w:rsidP="005A0D8A">
            <w:pPr>
              <w:jc w:val="center"/>
            </w:pPr>
            <w:r>
              <w:t>42 382</w:t>
            </w:r>
          </w:p>
        </w:tc>
        <w:tc>
          <w:tcPr>
            <w:tcW w:w="3016" w:type="dxa"/>
          </w:tcPr>
          <w:p w:rsidR="00A45C8A" w:rsidRDefault="00A45C8A" w:rsidP="005A0D8A">
            <w:pPr>
              <w:jc w:val="center"/>
            </w:pPr>
            <w:r>
              <w:t>13 172 969</w:t>
            </w:r>
          </w:p>
        </w:tc>
      </w:tr>
      <w:tr w:rsidR="00A45C8A" w:rsidTr="005A0D8A">
        <w:tc>
          <w:tcPr>
            <w:tcW w:w="3256" w:type="dxa"/>
          </w:tcPr>
          <w:p w:rsidR="00A45C8A" w:rsidRDefault="00A45C8A" w:rsidP="005A0D8A">
            <w:r>
              <w:t>Kingdom</w:t>
            </w:r>
          </w:p>
        </w:tc>
        <w:tc>
          <w:tcPr>
            <w:tcW w:w="3016" w:type="dxa"/>
          </w:tcPr>
          <w:p w:rsidR="00A45C8A" w:rsidRDefault="00A45C8A" w:rsidP="005A0D8A">
            <w:pPr>
              <w:jc w:val="center"/>
            </w:pPr>
            <w:r>
              <w:t>42 389</w:t>
            </w:r>
          </w:p>
        </w:tc>
        <w:tc>
          <w:tcPr>
            <w:tcW w:w="3016" w:type="dxa"/>
          </w:tcPr>
          <w:p w:rsidR="00A45C8A" w:rsidRDefault="00A45C8A" w:rsidP="005A0D8A">
            <w:pPr>
              <w:jc w:val="center"/>
            </w:pPr>
            <w:r>
              <w:t>13 191 948</w:t>
            </w:r>
          </w:p>
        </w:tc>
      </w:tr>
    </w:tbl>
    <w:p w:rsidR="00A45C8A" w:rsidRPr="00A906CE" w:rsidRDefault="005B6423" w:rsidP="00A906CE">
      <w:pPr>
        <w:jc w:val="center"/>
        <w:rPr>
          <w:i/>
          <w:sz w:val="18"/>
          <w:szCs w:val="18"/>
          <w:lang w:val="en-US"/>
        </w:rPr>
      </w:pPr>
      <w:r>
        <w:rPr>
          <w:i/>
          <w:sz w:val="18"/>
          <w:szCs w:val="18"/>
          <w:lang w:val="en-US"/>
        </w:rPr>
        <w:t xml:space="preserve">Table 8: </w:t>
      </w:r>
      <w:r w:rsidR="00A906CE">
        <w:rPr>
          <w:i/>
          <w:sz w:val="18"/>
          <w:szCs w:val="18"/>
          <w:lang w:val="en-US"/>
        </w:rPr>
        <w:t>Table showing the number of records in EurOBIS that are identified till species, genus, family,… level i</w:t>
      </w:r>
      <w:r w:rsidR="00A906CE" w:rsidRPr="00A906CE">
        <w:rPr>
          <w:i/>
          <w:sz w:val="18"/>
          <w:szCs w:val="18"/>
          <w:lang w:val="en-US"/>
        </w:rPr>
        <w:t>ndicat</w:t>
      </w:r>
      <w:r w:rsidR="00A906CE">
        <w:rPr>
          <w:i/>
          <w:sz w:val="18"/>
          <w:szCs w:val="18"/>
          <w:lang w:val="en-US"/>
        </w:rPr>
        <w:t>i</w:t>
      </w:r>
      <w:r w:rsidR="00A906CE" w:rsidRPr="00A906CE">
        <w:rPr>
          <w:i/>
          <w:sz w:val="18"/>
          <w:szCs w:val="18"/>
          <w:lang w:val="en-US"/>
        </w:rPr>
        <w:t>n</w:t>
      </w:r>
      <w:r w:rsidR="00A906CE">
        <w:rPr>
          <w:i/>
          <w:sz w:val="18"/>
          <w:szCs w:val="18"/>
          <w:lang w:val="en-US"/>
        </w:rPr>
        <w:t>g</w:t>
      </w:r>
      <w:r w:rsidR="00A906CE" w:rsidRPr="00A906CE">
        <w:rPr>
          <w:i/>
          <w:sz w:val="18"/>
          <w:szCs w:val="18"/>
          <w:lang w:val="en-US"/>
        </w:rPr>
        <w:t xml:space="preserve"> </w:t>
      </w:r>
      <w:r w:rsidR="00A906CE">
        <w:rPr>
          <w:i/>
          <w:sz w:val="18"/>
          <w:szCs w:val="18"/>
          <w:lang w:val="en-US"/>
        </w:rPr>
        <w:t>the</w:t>
      </w:r>
      <w:r w:rsidR="00A906CE" w:rsidRPr="00A906CE">
        <w:rPr>
          <w:i/>
          <w:sz w:val="18"/>
          <w:szCs w:val="18"/>
          <w:lang w:val="en-US"/>
        </w:rPr>
        <w:t xml:space="preserve"> taxonomic precision o</w:t>
      </w:r>
      <w:r w:rsidR="00FC2EEA">
        <w:rPr>
          <w:i/>
          <w:sz w:val="18"/>
          <w:szCs w:val="18"/>
          <w:lang w:val="en-US"/>
        </w:rPr>
        <w:t>f EurOBIS</w:t>
      </w:r>
    </w:p>
    <w:p w:rsidR="003658D8" w:rsidRPr="00D927C2" w:rsidRDefault="003658D8" w:rsidP="003658D8">
      <w:pPr>
        <w:rPr>
          <w:u w:val="single"/>
          <w:lang w:val="en-US"/>
        </w:rPr>
      </w:pPr>
      <w:r w:rsidRPr="00D927C2">
        <w:rPr>
          <w:u w:val="single"/>
          <w:lang w:val="en-US"/>
        </w:rPr>
        <w:t xml:space="preserve">Temporal </w:t>
      </w:r>
      <w:r w:rsidR="002D5763" w:rsidRPr="00D927C2">
        <w:rPr>
          <w:u w:val="single"/>
          <w:lang w:val="en-US"/>
        </w:rPr>
        <w:t>precision</w:t>
      </w:r>
    </w:p>
    <w:p w:rsidR="002D5763" w:rsidRPr="009C714E" w:rsidRDefault="009C714E" w:rsidP="009C714E">
      <w:pPr>
        <w:jc w:val="both"/>
        <w:rPr>
          <w:lang w:val="en-US"/>
        </w:rPr>
      </w:pPr>
      <w:r w:rsidRPr="009C714E">
        <w:rPr>
          <w:lang w:val="en-US"/>
        </w:rPr>
        <w:t>From the 14,360293 distribution records i</w:t>
      </w:r>
      <w:r>
        <w:rPr>
          <w:lang w:val="en-US"/>
        </w:rPr>
        <w:t xml:space="preserve">n EurOBIS 13,781399 contain year information, 13,414925 contain also information on the month (=season), 12998869 contain also the exact sampling data. 7,275473 contain also information on when (time) the sample was taken).  So about 90% of the records information on of the day, month and year when the sample was taken and observation made. </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3070"/>
        <w:gridCol w:w="3071"/>
        <w:gridCol w:w="3071"/>
      </w:tblGrid>
      <w:tr w:rsidR="003658D8" w:rsidRPr="00EB7059" w:rsidTr="00AD63D4">
        <w:tc>
          <w:tcPr>
            <w:tcW w:w="3070" w:type="dxa"/>
            <w:tcBorders>
              <w:top w:val="single" w:sz="12" w:space="0" w:color="auto"/>
              <w:bottom w:val="single" w:sz="2" w:space="0" w:color="auto"/>
            </w:tcBorders>
          </w:tcPr>
          <w:p w:rsidR="003658D8" w:rsidRPr="00EB7059" w:rsidRDefault="003658D8" w:rsidP="00AD63D4">
            <w:pPr>
              <w:rPr>
                <w:b/>
                <w:i/>
              </w:rPr>
            </w:pPr>
          </w:p>
        </w:tc>
        <w:tc>
          <w:tcPr>
            <w:tcW w:w="3071" w:type="dxa"/>
            <w:tcBorders>
              <w:top w:val="single" w:sz="12" w:space="0" w:color="auto"/>
              <w:bottom w:val="single" w:sz="2" w:space="0" w:color="auto"/>
            </w:tcBorders>
          </w:tcPr>
          <w:p w:rsidR="003658D8" w:rsidRPr="00EB7059" w:rsidRDefault="003658D8" w:rsidP="00AD63D4">
            <w:pPr>
              <w:jc w:val="center"/>
              <w:rPr>
                <w:b/>
                <w:i/>
              </w:rPr>
            </w:pPr>
            <w:r w:rsidRPr="00EB7059">
              <w:rPr>
                <w:b/>
                <w:i/>
              </w:rPr>
              <w:t># records</w:t>
            </w:r>
          </w:p>
        </w:tc>
        <w:tc>
          <w:tcPr>
            <w:tcW w:w="3071" w:type="dxa"/>
            <w:tcBorders>
              <w:top w:val="single" w:sz="12" w:space="0" w:color="auto"/>
              <w:bottom w:val="single" w:sz="2" w:space="0" w:color="auto"/>
            </w:tcBorders>
          </w:tcPr>
          <w:p w:rsidR="003658D8" w:rsidRPr="00EB7059" w:rsidRDefault="003658D8" w:rsidP="00AD63D4">
            <w:pPr>
              <w:jc w:val="center"/>
              <w:rPr>
                <w:b/>
                <w:i/>
              </w:rPr>
            </w:pPr>
            <w:r w:rsidRPr="00EB7059">
              <w:rPr>
                <w:b/>
                <w:i/>
              </w:rPr>
              <w:t># datasets</w:t>
            </w:r>
          </w:p>
        </w:tc>
      </w:tr>
      <w:tr w:rsidR="003658D8" w:rsidTr="00AD63D4">
        <w:tc>
          <w:tcPr>
            <w:tcW w:w="3070" w:type="dxa"/>
            <w:tcBorders>
              <w:top w:val="single" w:sz="2" w:space="0" w:color="auto"/>
            </w:tcBorders>
          </w:tcPr>
          <w:p w:rsidR="003658D8" w:rsidRDefault="003658D8" w:rsidP="00AD63D4">
            <w:r>
              <w:t>Year</w:t>
            </w:r>
          </w:p>
        </w:tc>
        <w:tc>
          <w:tcPr>
            <w:tcW w:w="3071" w:type="dxa"/>
            <w:tcBorders>
              <w:top w:val="single" w:sz="2" w:space="0" w:color="auto"/>
            </w:tcBorders>
          </w:tcPr>
          <w:p w:rsidR="003658D8" w:rsidRDefault="003658D8" w:rsidP="00AD63D4">
            <w:pPr>
              <w:jc w:val="center"/>
            </w:pPr>
            <w:r>
              <w:t>13 781 399</w:t>
            </w:r>
          </w:p>
        </w:tc>
        <w:tc>
          <w:tcPr>
            <w:tcW w:w="3071" w:type="dxa"/>
            <w:tcBorders>
              <w:top w:val="single" w:sz="2" w:space="0" w:color="auto"/>
            </w:tcBorders>
          </w:tcPr>
          <w:p w:rsidR="003658D8" w:rsidRDefault="003658D8" w:rsidP="00AD63D4">
            <w:pPr>
              <w:jc w:val="center"/>
            </w:pPr>
            <w:r>
              <w:t>261</w:t>
            </w:r>
          </w:p>
        </w:tc>
      </w:tr>
      <w:tr w:rsidR="003658D8" w:rsidTr="00AD63D4">
        <w:tc>
          <w:tcPr>
            <w:tcW w:w="3070" w:type="dxa"/>
          </w:tcPr>
          <w:p w:rsidR="003658D8" w:rsidRDefault="003658D8" w:rsidP="00AD63D4">
            <w:r>
              <w:t>Month</w:t>
            </w:r>
          </w:p>
        </w:tc>
        <w:tc>
          <w:tcPr>
            <w:tcW w:w="3071" w:type="dxa"/>
          </w:tcPr>
          <w:p w:rsidR="003658D8" w:rsidRDefault="003658D8" w:rsidP="00AD63D4">
            <w:pPr>
              <w:jc w:val="center"/>
            </w:pPr>
            <w:r>
              <w:t>13 414 925</w:t>
            </w:r>
          </w:p>
        </w:tc>
        <w:tc>
          <w:tcPr>
            <w:tcW w:w="3071" w:type="dxa"/>
          </w:tcPr>
          <w:p w:rsidR="003658D8" w:rsidRDefault="003658D8" w:rsidP="00AD63D4">
            <w:pPr>
              <w:jc w:val="center"/>
            </w:pPr>
            <w:r>
              <w:t>229</w:t>
            </w:r>
          </w:p>
        </w:tc>
      </w:tr>
      <w:tr w:rsidR="003658D8" w:rsidTr="00AD63D4">
        <w:tc>
          <w:tcPr>
            <w:tcW w:w="3070" w:type="dxa"/>
          </w:tcPr>
          <w:p w:rsidR="003658D8" w:rsidRDefault="003658D8" w:rsidP="00AD63D4">
            <w:r>
              <w:t>Day</w:t>
            </w:r>
          </w:p>
        </w:tc>
        <w:tc>
          <w:tcPr>
            <w:tcW w:w="3071" w:type="dxa"/>
          </w:tcPr>
          <w:p w:rsidR="003658D8" w:rsidRDefault="003658D8" w:rsidP="00AD63D4">
            <w:pPr>
              <w:jc w:val="center"/>
            </w:pPr>
            <w:r>
              <w:t>12 998 869</w:t>
            </w:r>
          </w:p>
        </w:tc>
        <w:tc>
          <w:tcPr>
            <w:tcW w:w="3071" w:type="dxa"/>
          </w:tcPr>
          <w:p w:rsidR="003658D8" w:rsidRDefault="003658D8" w:rsidP="00AD63D4">
            <w:pPr>
              <w:jc w:val="center"/>
            </w:pPr>
            <w:r>
              <w:t>182</w:t>
            </w:r>
          </w:p>
        </w:tc>
      </w:tr>
      <w:tr w:rsidR="003658D8" w:rsidTr="00AD63D4">
        <w:tc>
          <w:tcPr>
            <w:tcW w:w="3070" w:type="dxa"/>
          </w:tcPr>
          <w:p w:rsidR="003658D8" w:rsidRDefault="003658D8" w:rsidP="00AD63D4">
            <w:r>
              <w:t>Time of day (hour)</w:t>
            </w:r>
          </w:p>
        </w:tc>
        <w:tc>
          <w:tcPr>
            <w:tcW w:w="3071" w:type="dxa"/>
          </w:tcPr>
          <w:p w:rsidR="003658D8" w:rsidRDefault="003658D8" w:rsidP="00AD63D4">
            <w:pPr>
              <w:jc w:val="center"/>
            </w:pPr>
            <w:r>
              <w:t>7 275 473</w:t>
            </w:r>
          </w:p>
        </w:tc>
        <w:tc>
          <w:tcPr>
            <w:tcW w:w="3071" w:type="dxa"/>
          </w:tcPr>
          <w:p w:rsidR="003658D8" w:rsidRDefault="003658D8" w:rsidP="00AD63D4">
            <w:pPr>
              <w:jc w:val="center"/>
            </w:pPr>
            <w:r>
              <w:t>39</w:t>
            </w:r>
          </w:p>
        </w:tc>
      </w:tr>
    </w:tbl>
    <w:p w:rsidR="009C714E" w:rsidRPr="00A906CE" w:rsidRDefault="005B6423" w:rsidP="009C714E">
      <w:pPr>
        <w:jc w:val="center"/>
        <w:rPr>
          <w:i/>
          <w:sz w:val="18"/>
          <w:szCs w:val="18"/>
          <w:lang w:val="en-US"/>
        </w:rPr>
      </w:pPr>
      <w:r>
        <w:rPr>
          <w:i/>
          <w:sz w:val="18"/>
          <w:szCs w:val="18"/>
          <w:lang w:val="en-US"/>
        </w:rPr>
        <w:t xml:space="preserve">Table 9: </w:t>
      </w:r>
      <w:r w:rsidR="009C714E">
        <w:rPr>
          <w:i/>
          <w:sz w:val="18"/>
          <w:szCs w:val="18"/>
          <w:lang w:val="en-US"/>
        </w:rPr>
        <w:t xml:space="preserve">Table showing the number of records in EurOBIS that contain information on the year, month, day and time when the observation was made. </w:t>
      </w:r>
    </w:p>
    <w:p w:rsidR="003658D8" w:rsidRPr="003658D8" w:rsidRDefault="003658D8" w:rsidP="003658D8">
      <w:pPr>
        <w:rPr>
          <w:u w:val="single"/>
          <w:lang w:val="en-US"/>
        </w:rPr>
      </w:pPr>
      <w:r w:rsidRPr="003658D8">
        <w:rPr>
          <w:u w:val="single"/>
          <w:lang w:val="en-US"/>
        </w:rPr>
        <w:t xml:space="preserve">Geographical </w:t>
      </w:r>
      <w:r w:rsidR="00CB64DF">
        <w:rPr>
          <w:u w:val="single"/>
          <w:lang w:val="en-US"/>
        </w:rPr>
        <w:t>precision</w:t>
      </w:r>
    </w:p>
    <w:p w:rsidR="003658D8" w:rsidRDefault="00DB5E6C" w:rsidP="00C11A17">
      <w:pPr>
        <w:jc w:val="both"/>
        <w:rPr>
          <w:lang w:val="en-US"/>
        </w:rPr>
      </w:pPr>
      <w:r>
        <w:rPr>
          <w:lang w:val="en-US"/>
        </w:rPr>
        <w:t>The OBIS scheme contains a field called ‘</w:t>
      </w:r>
      <w:r w:rsidR="003658D8" w:rsidRPr="00AC145E">
        <w:rPr>
          <w:lang w:val="en-US"/>
        </w:rPr>
        <w:t>Precision</w:t>
      </w:r>
      <w:r>
        <w:rPr>
          <w:lang w:val="en-US"/>
        </w:rPr>
        <w:t>’. This</w:t>
      </w:r>
      <w:r w:rsidR="003658D8" w:rsidRPr="00AC145E">
        <w:rPr>
          <w:lang w:val="en-US"/>
        </w:rPr>
        <w:t xml:space="preserve"> indicates “C</w:t>
      </w:r>
      <w:r>
        <w:rPr>
          <w:lang w:val="en-US"/>
        </w:rPr>
        <w:t>oordinate Precision”.</w:t>
      </w:r>
      <w:r w:rsidR="003658D8" w:rsidRPr="00AC145E">
        <w:rPr>
          <w:lang w:val="en-US"/>
        </w:rPr>
        <w:t xml:space="preserve"> </w:t>
      </w:r>
      <w:r w:rsidR="003658D8">
        <w:rPr>
          <w:lang w:val="en-US"/>
        </w:rPr>
        <w:t xml:space="preserve">Within the OBIS Scheme, this is a highly recommended, numerical field, linked to the provided latitude and longitude values. Coordinate precision is defined as an estimate of how tightly the locality was specified in the latitude and longitude fields; this coordinate precision is expressed as a distance – in </w:t>
      </w:r>
      <w:r w:rsidR="008955BD">
        <w:rPr>
          <w:lang w:val="en-US"/>
        </w:rPr>
        <w:t>meters</w:t>
      </w:r>
      <w:r w:rsidR="003658D8">
        <w:rPr>
          <w:lang w:val="en-US"/>
        </w:rPr>
        <w:t xml:space="preserve"> – that corresponds to a radius around the latitude-longitude coordinates. “NULL” should be used when the precision is unknown, cannot be estimated or is not applicable.</w:t>
      </w:r>
      <w:r w:rsidR="008955BD">
        <w:rPr>
          <w:lang w:val="en-US"/>
        </w:rPr>
        <w:t xml:space="preserve"> </w:t>
      </w:r>
    </w:p>
    <w:p w:rsidR="00CB64DF" w:rsidRDefault="00CB64DF" w:rsidP="00C11A17">
      <w:pPr>
        <w:jc w:val="both"/>
        <w:rPr>
          <w:lang w:val="en-US"/>
        </w:rPr>
      </w:pPr>
      <w:r>
        <w:rPr>
          <w:lang w:val="en-US"/>
        </w:rPr>
        <w:t xml:space="preserve">In 7,910314 records (about 50%), or 45 datasets the information on the coordinate precision has been completed.  The precision varies between 0 en 995275 meter. Where this information is </w:t>
      </w:r>
      <w:r w:rsidR="00C11A17">
        <w:rPr>
          <w:lang w:val="en-US"/>
        </w:rPr>
        <w:t>not filled in (value NULL)</w:t>
      </w:r>
      <w:r>
        <w:rPr>
          <w:lang w:val="en-US"/>
        </w:rPr>
        <w:t xml:space="preserve"> the information was not available, or the coordinate</w:t>
      </w:r>
      <w:r w:rsidR="004D4CC2">
        <w:rPr>
          <w:lang w:val="en-US"/>
        </w:rPr>
        <w:t>s</w:t>
      </w:r>
      <w:r>
        <w:rPr>
          <w:lang w:val="en-US"/>
        </w:rPr>
        <w:t xml:space="preserve"> could be interpreted as exact latitude and longitude values.  In </w:t>
      </w:r>
      <w:r w:rsidR="00C11A17">
        <w:rPr>
          <w:lang w:val="en-US"/>
        </w:rPr>
        <w:t>22</w:t>
      </w:r>
      <w:r>
        <w:rPr>
          <w:lang w:val="en-US"/>
        </w:rPr>
        <w:t xml:space="preserve"> datasets (</w:t>
      </w:r>
      <w:r w:rsidR="00C11A17">
        <w:rPr>
          <w:lang w:val="en-US"/>
        </w:rPr>
        <w:t xml:space="preserve">total only </w:t>
      </w:r>
      <w:r w:rsidR="00C11A17" w:rsidRPr="00C11A17">
        <w:rPr>
          <w:lang w:val="en-US"/>
        </w:rPr>
        <w:t>174685</w:t>
      </w:r>
      <w:r w:rsidR="00C11A17">
        <w:rPr>
          <w:lang w:val="en-US"/>
        </w:rPr>
        <w:t xml:space="preserve"> distribution records of which the most important datasets are TISBE and </w:t>
      </w:r>
      <w:r w:rsidR="004D4CC2">
        <w:rPr>
          <w:lang w:val="en-US"/>
        </w:rPr>
        <w:t>Algaebase</w:t>
      </w:r>
      <w:r w:rsidR="00C11A17">
        <w:rPr>
          <w:lang w:val="en-US"/>
        </w:rPr>
        <w:t>)</w:t>
      </w:r>
      <w:r>
        <w:rPr>
          <w:lang w:val="en-US"/>
        </w:rPr>
        <w:t>, the records came mainly f</w:t>
      </w:r>
      <w:r w:rsidR="00C11A17">
        <w:rPr>
          <w:lang w:val="en-US"/>
        </w:rPr>
        <w:t>r</w:t>
      </w:r>
      <w:r>
        <w:rPr>
          <w:lang w:val="en-US"/>
        </w:rPr>
        <w:t>om literature</w:t>
      </w:r>
      <w:r w:rsidR="004D4CC2">
        <w:rPr>
          <w:lang w:val="en-US"/>
        </w:rPr>
        <w:t>,</w:t>
      </w:r>
      <w:r>
        <w:rPr>
          <w:lang w:val="en-US"/>
        </w:rPr>
        <w:t xml:space="preserve"> and geographic placenames were </w:t>
      </w:r>
      <w:r w:rsidR="00C11A17">
        <w:rPr>
          <w:lang w:val="en-US"/>
        </w:rPr>
        <w:t xml:space="preserve">thus </w:t>
      </w:r>
      <w:r>
        <w:rPr>
          <w:lang w:val="en-US"/>
        </w:rPr>
        <w:t xml:space="preserve">translated to a </w:t>
      </w:r>
      <w:r w:rsidR="00C11A17">
        <w:rPr>
          <w:lang w:val="en-US"/>
        </w:rPr>
        <w:t>latitude</w:t>
      </w:r>
      <w:r>
        <w:rPr>
          <w:lang w:val="en-US"/>
        </w:rPr>
        <w:t xml:space="preserve">, longitude and a precision </w:t>
      </w:r>
      <w:r w:rsidR="004D4CC2">
        <w:rPr>
          <w:lang w:val="en-US"/>
        </w:rPr>
        <w:t xml:space="preserve">based on </w:t>
      </w:r>
      <w:r>
        <w:rPr>
          <w:lang w:val="en-US"/>
        </w:rPr>
        <w:t>the VLIMAR gazetteer (</w:t>
      </w:r>
      <w:hyperlink r:id="rId77" w:history="1">
        <w:r w:rsidRPr="00482D7C">
          <w:rPr>
            <w:rStyle w:val="Hyperlink"/>
            <w:lang w:val="en-US"/>
          </w:rPr>
          <w:t>http://www.vliz.be/vmdcdata/vlimar/</w:t>
        </w:r>
      </w:hyperlink>
      <w:r>
        <w:rPr>
          <w:lang w:val="en-US"/>
        </w:rPr>
        <w:t xml:space="preserve">). Here the polygon of a placename is translated to a </w:t>
      </w:r>
      <w:r w:rsidR="00C11A17">
        <w:rPr>
          <w:lang w:val="en-US"/>
        </w:rPr>
        <w:t xml:space="preserve">centroid lat/long and </w:t>
      </w:r>
      <w:r w:rsidR="009751D7">
        <w:rPr>
          <w:lang w:val="en-US"/>
        </w:rPr>
        <w:t>the</w:t>
      </w:r>
      <w:r w:rsidR="00C11A17">
        <w:rPr>
          <w:lang w:val="en-US"/>
        </w:rPr>
        <w:t xml:space="preserve"> precision corresponds to the </w:t>
      </w:r>
      <w:r w:rsidR="009751D7">
        <w:rPr>
          <w:lang w:val="en-US"/>
        </w:rPr>
        <w:t>maximum</w:t>
      </w:r>
      <w:r w:rsidR="00C11A17">
        <w:rPr>
          <w:lang w:val="en-US"/>
        </w:rPr>
        <w:t xml:space="preserve"> radius of </w:t>
      </w:r>
      <w:r w:rsidR="00340274">
        <w:rPr>
          <w:lang w:val="en-US"/>
        </w:rPr>
        <w:t xml:space="preserve">the bounding circle of </w:t>
      </w:r>
      <w:r w:rsidR="00C11A17">
        <w:rPr>
          <w:lang w:val="en-US"/>
        </w:rPr>
        <w:t xml:space="preserve">that polygon. </w:t>
      </w:r>
      <w:r w:rsidR="00F95D6D">
        <w:rPr>
          <w:lang w:val="en-US"/>
        </w:rPr>
        <w:t xml:space="preserve">The information on the coordinate precision can also be downloaded from the EMODnet biological </w:t>
      </w:r>
      <w:r w:rsidR="00C72E7D">
        <w:rPr>
          <w:lang w:val="en-US"/>
        </w:rPr>
        <w:t>data portal</w:t>
      </w:r>
      <w:r w:rsidR="00F95D6D">
        <w:rPr>
          <w:lang w:val="en-US"/>
        </w:rPr>
        <w:t>.</w:t>
      </w:r>
    </w:p>
    <w:p w:rsidR="008955BD" w:rsidRDefault="008955BD" w:rsidP="003658D8">
      <w:pPr>
        <w:rPr>
          <w:lang w:val="en-US"/>
        </w:rPr>
      </w:pPr>
    </w:p>
    <w:p w:rsidR="00C11A17" w:rsidRDefault="00C11A17" w:rsidP="003658D8">
      <w:pPr>
        <w:rPr>
          <w:lang w:val="en-US"/>
        </w:rPr>
      </w:pPr>
    </w:p>
    <w:p w:rsidR="00C11A17" w:rsidRDefault="00C11A17" w:rsidP="003658D8">
      <w:pPr>
        <w:rPr>
          <w:lang w:val="en-US"/>
        </w:rPr>
      </w:pPr>
    </w:p>
    <w:p w:rsidR="00C11A17" w:rsidRDefault="00C11A17" w:rsidP="003658D8">
      <w:pPr>
        <w:rPr>
          <w:lang w:val="en-US"/>
        </w:rPr>
      </w:pPr>
    </w:p>
    <w:p w:rsidR="00C11A17" w:rsidRDefault="00C11A17" w:rsidP="003658D8">
      <w:pPr>
        <w:rPr>
          <w:lang w:val="en-US"/>
        </w:rPr>
      </w:pPr>
    </w:p>
    <w:p w:rsidR="00C11A17" w:rsidRDefault="00C11A17" w:rsidP="003658D8">
      <w:pPr>
        <w:rPr>
          <w:lang w:val="en-US"/>
        </w:rPr>
      </w:pPr>
    </w:p>
    <w:p w:rsidR="008955BD" w:rsidRDefault="008955BD" w:rsidP="003658D8">
      <w:pPr>
        <w:rPr>
          <w:lang w:val="en-US"/>
        </w:rPr>
      </w:pPr>
    </w:p>
    <w:p w:rsidR="008955BD" w:rsidRDefault="008955BD" w:rsidP="003658D8">
      <w:pPr>
        <w:rPr>
          <w:lang w:val="en-US"/>
        </w:rPr>
      </w:pPr>
    </w:p>
    <w:p w:rsidR="008955BD" w:rsidRDefault="008955BD" w:rsidP="003658D8">
      <w:pPr>
        <w:rPr>
          <w:lang w:val="en-US"/>
        </w:rPr>
      </w:pPr>
    </w:p>
    <w:p w:rsidR="008955BD" w:rsidRDefault="008955BD" w:rsidP="003658D8">
      <w:pPr>
        <w:rPr>
          <w:lang w:val="en-US"/>
        </w:rPr>
      </w:pPr>
    </w:p>
    <w:p w:rsidR="008955BD" w:rsidRDefault="008955BD" w:rsidP="003658D8">
      <w:pPr>
        <w:rPr>
          <w:lang w:val="en-US"/>
        </w:rPr>
      </w:pPr>
    </w:p>
    <w:p w:rsidR="003658D8" w:rsidRDefault="003658D8" w:rsidP="00BC25D8">
      <w:pPr>
        <w:rPr>
          <w:lang w:val="en-US"/>
        </w:rPr>
      </w:pPr>
    </w:p>
    <w:p w:rsidR="00AE2994" w:rsidRPr="00045215" w:rsidRDefault="00AE2994" w:rsidP="00045215">
      <w:pPr>
        <w:pStyle w:val="Heading3"/>
        <w:rPr>
          <w:rFonts w:asciiTheme="minorHAnsi" w:hAnsiTheme="minorHAnsi"/>
          <w:color w:val="auto"/>
          <w:lang w:val="en-US"/>
        </w:rPr>
      </w:pPr>
      <w:bookmarkStart w:id="28" w:name="_Toc293566577"/>
      <w:r w:rsidRPr="00045215">
        <w:rPr>
          <w:rFonts w:asciiTheme="minorHAnsi" w:hAnsiTheme="minorHAnsi"/>
          <w:color w:val="auto"/>
          <w:lang w:val="en-US"/>
        </w:rPr>
        <w:lastRenderedPageBreak/>
        <w:t>2.2.3.</w:t>
      </w:r>
      <w:r w:rsidR="008D2EBE">
        <w:rPr>
          <w:rFonts w:asciiTheme="minorHAnsi" w:hAnsiTheme="minorHAnsi"/>
          <w:color w:val="auto"/>
          <w:lang w:val="en-US"/>
        </w:rPr>
        <w:t xml:space="preserve"> </w:t>
      </w:r>
      <w:r w:rsidRPr="00045215">
        <w:rPr>
          <w:rFonts w:asciiTheme="minorHAnsi" w:hAnsiTheme="minorHAnsi"/>
          <w:color w:val="auto"/>
          <w:lang w:val="en-US"/>
        </w:rPr>
        <w:t>Inventory of national monitoring programs per country</w:t>
      </w:r>
      <w:bookmarkEnd w:id="28"/>
    </w:p>
    <w:p w:rsidR="007052E2" w:rsidRDefault="007052E2" w:rsidP="007052E2">
      <w:pPr>
        <w:jc w:val="both"/>
        <w:rPr>
          <w:lang w:val="en-US"/>
        </w:rPr>
      </w:pPr>
      <w:r>
        <w:rPr>
          <w:noProof/>
          <w:lang w:val="en-US" w:eastAsia="en-US"/>
        </w:rPr>
        <w:drawing>
          <wp:anchor distT="0" distB="0" distL="114300" distR="114300" simplePos="0" relativeHeight="251664384" behindDoc="0" locked="0" layoutInCell="1" allowOverlap="1">
            <wp:simplePos x="0" y="0"/>
            <wp:positionH relativeFrom="column">
              <wp:posOffset>-118745</wp:posOffset>
            </wp:positionH>
            <wp:positionV relativeFrom="paragraph">
              <wp:posOffset>1259840</wp:posOffset>
            </wp:positionV>
            <wp:extent cx="3667125" cy="2133600"/>
            <wp:effectExtent l="19050" t="19050" r="28575" b="19050"/>
            <wp:wrapSquare wrapText="bothSides"/>
            <wp:docPr id="78" name="Picture 70" descr="S:\datac\Projects\EMODNet\Biological Lot (Lot4)\Reporting\Final report\maps_study_area\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datac\Projects\EMODNet\Biological Lot (Lot4)\Reporting\Final report\maps_study_area\all.png"/>
                    <pic:cNvPicPr>
                      <a:picLocks noChangeAspect="1" noChangeArrowheads="1"/>
                    </pic:cNvPicPr>
                  </pic:nvPicPr>
                  <pic:blipFill>
                    <a:blip r:embed="rId78" cstate="email"/>
                    <a:srcRect/>
                    <a:stretch>
                      <a:fillRect/>
                    </a:stretch>
                  </pic:blipFill>
                  <pic:spPr bwMode="auto">
                    <a:xfrm>
                      <a:off x="0" y="0"/>
                      <a:ext cx="3667125" cy="2133600"/>
                    </a:xfrm>
                    <a:prstGeom prst="rect">
                      <a:avLst/>
                    </a:prstGeom>
                    <a:noFill/>
                    <a:ln w="6350">
                      <a:solidFill>
                        <a:schemeClr val="accent1"/>
                      </a:solidFill>
                      <a:miter lim="800000"/>
                      <a:headEnd/>
                      <a:tailEnd/>
                    </a:ln>
                  </pic:spPr>
                </pic:pic>
              </a:graphicData>
            </a:graphic>
          </wp:anchor>
        </w:drawing>
      </w:r>
      <w:r>
        <w:rPr>
          <w:lang w:val="en-US"/>
        </w:rPr>
        <w:br/>
      </w:r>
      <w:r w:rsidR="00BC25D8" w:rsidRPr="005E7336">
        <w:rPr>
          <w:lang w:val="en-US"/>
        </w:rPr>
        <w:t xml:space="preserve">Next to contacting the </w:t>
      </w:r>
      <w:r w:rsidR="007609AA">
        <w:rPr>
          <w:lang w:val="en-US"/>
        </w:rPr>
        <w:t>EMODnet</w:t>
      </w:r>
      <w:r w:rsidR="00BC25D8" w:rsidRPr="005E7336">
        <w:rPr>
          <w:lang w:val="en-US"/>
        </w:rPr>
        <w:t xml:space="preserve"> Biological Network to complete our inventory on marine biological datasets</w:t>
      </w:r>
      <w:r w:rsidR="00BC25D8">
        <w:rPr>
          <w:lang w:val="en-US"/>
        </w:rPr>
        <w:t xml:space="preserve"> through questionnaires</w:t>
      </w:r>
      <w:r w:rsidR="00BC25D8" w:rsidRPr="005E7336">
        <w:rPr>
          <w:lang w:val="en-US"/>
        </w:rPr>
        <w:t xml:space="preserve">, an additional search for long-term biological </w:t>
      </w:r>
      <w:r>
        <w:rPr>
          <w:lang w:val="en-US"/>
        </w:rPr>
        <w:t xml:space="preserve">monitoring </w:t>
      </w:r>
      <w:r w:rsidR="00BC25D8" w:rsidRPr="005E7336">
        <w:rPr>
          <w:lang w:val="en-US"/>
        </w:rPr>
        <w:t xml:space="preserve">data was performed. </w:t>
      </w:r>
      <w:r w:rsidR="00BC25D8">
        <w:rPr>
          <w:lang w:val="en-US"/>
        </w:rPr>
        <w:t>This search had two approaches: identifying both national marine biological monitoring data and regional marine biological monitoring data. This additional search focused on the assigned geographical area, being the Bay of Biscay, Iberian coast and the Greater North Sea, including Kattegat and English Channel. All countries bordering these sea areas were contacted. We specifically targeted biological monitoring series with data on benthos, plankton, birds, mammals, reptiles and algae. The results so far are listed in the following table, followed by a more elaborate description per country.</w:t>
      </w:r>
      <w:r>
        <w:rPr>
          <w:lang w:val="en-US"/>
        </w:rPr>
        <w:t xml:space="preserve"> </w:t>
      </w:r>
      <w:r w:rsidR="00BC25D8">
        <w:rPr>
          <w:lang w:val="en-US"/>
        </w:rPr>
        <w:t xml:space="preserve">An overview of the </w:t>
      </w:r>
      <w:r>
        <w:rPr>
          <w:lang w:val="en-US"/>
        </w:rPr>
        <w:t xml:space="preserve">  </w:t>
      </w:r>
      <w:r w:rsidR="00BC25D8">
        <w:rPr>
          <w:lang w:val="en-US"/>
        </w:rPr>
        <w:t>regional instances that were contacted is also given.</w:t>
      </w:r>
    </w:p>
    <w:p w:rsidR="007052E2" w:rsidRPr="007052E2" w:rsidRDefault="005B6423" w:rsidP="007052E2">
      <w:pPr>
        <w:jc w:val="both"/>
        <w:rPr>
          <w:lang w:val="en-US"/>
        </w:rPr>
      </w:pPr>
      <w:r>
        <w:rPr>
          <w:i/>
          <w:sz w:val="18"/>
          <w:szCs w:val="18"/>
          <w:lang w:val="en-US"/>
        </w:rPr>
        <w:t xml:space="preserve">Fig 24: </w:t>
      </w:r>
      <w:r w:rsidR="007052E2">
        <w:rPr>
          <w:i/>
          <w:sz w:val="18"/>
          <w:szCs w:val="18"/>
          <w:lang w:val="en-US"/>
        </w:rPr>
        <w:t xml:space="preserve">Focus area where national marine biological monitoring programs </w:t>
      </w:r>
      <w:r w:rsidR="00BB4536">
        <w:rPr>
          <w:i/>
          <w:sz w:val="18"/>
          <w:szCs w:val="18"/>
          <w:lang w:val="en-US"/>
        </w:rPr>
        <w:t xml:space="preserve">were </w:t>
      </w:r>
      <w:r w:rsidR="007052E2">
        <w:rPr>
          <w:i/>
          <w:sz w:val="18"/>
          <w:szCs w:val="18"/>
          <w:lang w:val="en-US"/>
        </w:rPr>
        <w:t>identified</w:t>
      </w:r>
    </w:p>
    <w:p w:rsidR="00BC25D8" w:rsidRDefault="00045215" w:rsidP="00045215">
      <w:pPr>
        <w:pStyle w:val="Heading4"/>
        <w:rPr>
          <w:rFonts w:asciiTheme="minorHAnsi" w:hAnsiTheme="minorHAnsi"/>
          <w:color w:val="auto"/>
          <w:lang w:val="en-US"/>
        </w:rPr>
      </w:pPr>
      <w:r>
        <w:rPr>
          <w:rFonts w:asciiTheme="minorHAnsi" w:hAnsiTheme="minorHAnsi"/>
          <w:color w:val="auto"/>
          <w:lang w:val="en-US"/>
        </w:rPr>
        <w:br/>
      </w:r>
      <w:bookmarkStart w:id="29" w:name="_Toc293566578"/>
      <w:r w:rsidRPr="00045215">
        <w:rPr>
          <w:rFonts w:asciiTheme="minorHAnsi" w:hAnsiTheme="minorHAnsi"/>
          <w:color w:val="auto"/>
          <w:lang w:val="en-US"/>
        </w:rPr>
        <w:t xml:space="preserve">2.2.3.1. </w:t>
      </w:r>
      <w:r w:rsidR="00BC25D8" w:rsidRPr="00045215">
        <w:rPr>
          <w:rFonts w:asciiTheme="minorHAnsi" w:hAnsiTheme="minorHAnsi"/>
          <w:color w:val="auto"/>
          <w:lang w:val="en-US"/>
        </w:rPr>
        <w:t>National monitoring</w:t>
      </w:r>
      <w:bookmarkEnd w:id="29"/>
    </w:p>
    <w:p w:rsidR="00045215" w:rsidRPr="00045215" w:rsidRDefault="00045215" w:rsidP="00045215">
      <w:pPr>
        <w:rPr>
          <w:lang w:val="en-US"/>
        </w:rPr>
      </w:pP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1951"/>
        <w:gridCol w:w="5245"/>
        <w:gridCol w:w="2016"/>
      </w:tblGrid>
      <w:tr w:rsidR="00BC25D8" w:rsidRPr="000850E4" w:rsidTr="001A05F1">
        <w:tc>
          <w:tcPr>
            <w:tcW w:w="1951" w:type="dxa"/>
            <w:tcBorders>
              <w:top w:val="single" w:sz="12" w:space="0" w:color="auto"/>
              <w:bottom w:val="single" w:sz="4" w:space="0" w:color="auto"/>
            </w:tcBorders>
          </w:tcPr>
          <w:p w:rsidR="00BC25D8" w:rsidRPr="000850E4" w:rsidRDefault="00BC25D8" w:rsidP="001A05F1">
            <w:pPr>
              <w:rPr>
                <w:b/>
              </w:rPr>
            </w:pPr>
            <w:r w:rsidRPr="000850E4">
              <w:rPr>
                <w:b/>
              </w:rPr>
              <w:t>Country</w:t>
            </w:r>
          </w:p>
        </w:tc>
        <w:tc>
          <w:tcPr>
            <w:tcW w:w="5245" w:type="dxa"/>
            <w:tcBorders>
              <w:top w:val="single" w:sz="12" w:space="0" w:color="auto"/>
              <w:bottom w:val="single" w:sz="4" w:space="0" w:color="auto"/>
            </w:tcBorders>
          </w:tcPr>
          <w:p w:rsidR="00BC25D8" w:rsidRPr="000850E4" w:rsidRDefault="00BC25D8" w:rsidP="001A05F1">
            <w:pPr>
              <w:rPr>
                <w:b/>
              </w:rPr>
            </w:pPr>
            <w:r w:rsidRPr="000850E4">
              <w:rPr>
                <w:b/>
              </w:rPr>
              <w:t>Groups</w:t>
            </w:r>
          </w:p>
        </w:tc>
        <w:tc>
          <w:tcPr>
            <w:tcW w:w="2016" w:type="dxa"/>
            <w:tcBorders>
              <w:top w:val="single" w:sz="12" w:space="0" w:color="auto"/>
              <w:bottom w:val="single" w:sz="4" w:space="0" w:color="auto"/>
            </w:tcBorders>
          </w:tcPr>
          <w:p w:rsidR="00BC25D8" w:rsidRPr="000850E4" w:rsidRDefault="00BC25D8" w:rsidP="001A05F1">
            <w:pPr>
              <w:jc w:val="center"/>
              <w:rPr>
                <w:b/>
              </w:rPr>
            </w:pPr>
            <w:r w:rsidRPr="000850E4">
              <w:rPr>
                <w:b/>
              </w:rPr>
              <w:t>Temporal scope</w:t>
            </w:r>
          </w:p>
        </w:tc>
      </w:tr>
      <w:tr w:rsidR="00BC25D8" w:rsidTr="001A05F1">
        <w:tc>
          <w:tcPr>
            <w:tcW w:w="1951" w:type="dxa"/>
            <w:tcBorders>
              <w:top w:val="single" w:sz="4" w:space="0" w:color="auto"/>
            </w:tcBorders>
          </w:tcPr>
          <w:p w:rsidR="00BC25D8" w:rsidRDefault="00BC25D8" w:rsidP="001A05F1">
            <w:r>
              <w:t>Sweden</w:t>
            </w:r>
          </w:p>
        </w:tc>
        <w:tc>
          <w:tcPr>
            <w:tcW w:w="5245" w:type="dxa"/>
            <w:tcBorders>
              <w:top w:val="single" w:sz="4" w:space="0" w:color="auto"/>
            </w:tcBorders>
          </w:tcPr>
          <w:p w:rsidR="00BC25D8" w:rsidRDefault="00BC25D8" w:rsidP="001A05F1">
            <w:r>
              <w:t>benthos, plankton, mammals</w:t>
            </w:r>
          </w:p>
        </w:tc>
        <w:tc>
          <w:tcPr>
            <w:tcW w:w="2016" w:type="dxa"/>
            <w:tcBorders>
              <w:top w:val="single" w:sz="4" w:space="0" w:color="auto"/>
            </w:tcBorders>
          </w:tcPr>
          <w:p w:rsidR="00BC25D8" w:rsidRDefault="00BC25D8" w:rsidP="001A05F1">
            <w:pPr>
              <w:jc w:val="center"/>
            </w:pPr>
            <w:r>
              <w:t>1971 - present</w:t>
            </w:r>
          </w:p>
        </w:tc>
      </w:tr>
      <w:tr w:rsidR="00BC25D8" w:rsidTr="001A05F1">
        <w:tc>
          <w:tcPr>
            <w:tcW w:w="1951" w:type="dxa"/>
          </w:tcPr>
          <w:p w:rsidR="00BC25D8" w:rsidRDefault="00BC25D8" w:rsidP="001A05F1">
            <w:r>
              <w:t>Denmark</w:t>
            </w:r>
          </w:p>
        </w:tc>
        <w:tc>
          <w:tcPr>
            <w:tcW w:w="5245" w:type="dxa"/>
          </w:tcPr>
          <w:p w:rsidR="00BC25D8" w:rsidRDefault="00BC25D8" w:rsidP="001A05F1">
            <w:r>
              <w:t xml:space="preserve">benthos, plankton, algae, </w:t>
            </w:r>
            <w:r w:rsidRPr="001B1010">
              <w:t>reptiles, mammals</w:t>
            </w:r>
          </w:p>
        </w:tc>
        <w:tc>
          <w:tcPr>
            <w:tcW w:w="2016" w:type="dxa"/>
          </w:tcPr>
          <w:p w:rsidR="00BC25D8" w:rsidRDefault="00BC25D8" w:rsidP="001A05F1">
            <w:pPr>
              <w:jc w:val="center"/>
            </w:pPr>
            <w:r>
              <w:t>1976 - present</w:t>
            </w:r>
          </w:p>
        </w:tc>
      </w:tr>
      <w:tr w:rsidR="00BC25D8" w:rsidTr="001A05F1">
        <w:tc>
          <w:tcPr>
            <w:tcW w:w="1951" w:type="dxa"/>
          </w:tcPr>
          <w:p w:rsidR="00BC25D8" w:rsidRDefault="00BC25D8" w:rsidP="001A05F1">
            <w:r>
              <w:t>Germany</w:t>
            </w:r>
          </w:p>
        </w:tc>
        <w:tc>
          <w:tcPr>
            <w:tcW w:w="5245" w:type="dxa"/>
          </w:tcPr>
          <w:p w:rsidR="00BC25D8" w:rsidRDefault="00BC25D8" w:rsidP="00BB4536">
            <w:r>
              <w:t xml:space="preserve">benthos, plankton, algae, </w:t>
            </w:r>
            <w:r w:rsidR="00BB4536">
              <w:t xml:space="preserve">birds, </w:t>
            </w:r>
            <w:r>
              <w:t>mammals</w:t>
            </w:r>
          </w:p>
        </w:tc>
        <w:tc>
          <w:tcPr>
            <w:tcW w:w="2016" w:type="dxa"/>
          </w:tcPr>
          <w:p w:rsidR="00BC25D8" w:rsidRDefault="00BC25D8" w:rsidP="001A05F1">
            <w:pPr>
              <w:jc w:val="center"/>
            </w:pPr>
            <w:r>
              <w:t>1974 - present</w:t>
            </w:r>
          </w:p>
        </w:tc>
      </w:tr>
      <w:tr w:rsidR="00BC25D8" w:rsidRPr="00EC2F40" w:rsidTr="001A05F1">
        <w:tc>
          <w:tcPr>
            <w:tcW w:w="1951" w:type="dxa"/>
          </w:tcPr>
          <w:p w:rsidR="00BC25D8" w:rsidRDefault="00BC25D8" w:rsidP="001A05F1">
            <w:r>
              <w:t>Netherlands</w:t>
            </w:r>
          </w:p>
        </w:tc>
        <w:tc>
          <w:tcPr>
            <w:tcW w:w="5245" w:type="dxa"/>
          </w:tcPr>
          <w:p w:rsidR="00BC25D8" w:rsidRDefault="00BC25D8" w:rsidP="001A05F1">
            <w:r>
              <w:t>benthos, plankton, birds, plants, mammals, bacteria</w:t>
            </w:r>
          </w:p>
        </w:tc>
        <w:tc>
          <w:tcPr>
            <w:tcW w:w="2016" w:type="dxa"/>
          </w:tcPr>
          <w:p w:rsidR="00BC25D8" w:rsidRDefault="00BC25D8" w:rsidP="001A05F1">
            <w:pPr>
              <w:jc w:val="center"/>
            </w:pPr>
            <w:r>
              <w:t>1956 - present</w:t>
            </w:r>
          </w:p>
        </w:tc>
      </w:tr>
      <w:tr w:rsidR="00BC25D8" w:rsidTr="001A05F1">
        <w:tc>
          <w:tcPr>
            <w:tcW w:w="1951" w:type="dxa"/>
          </w:tcPr>
          <w:p w:rsidR="00BC25D8" w:rsidRDefault="00BC25D8" w:rsidP="001A05F1">
            <w:r>
              <w:t>Belgium</w:t>
            </w:r>
          </w:p>
        </w:tc>
        <w:tc>
          <w:tcPr>
            <w:tcW w:w="5245" w:type="dxa"/>
          </w:tcPr>
          <w:p w:rsidR="00BC25D8" w:rsidRPr="00471425" w:rsidRDefault="00BC25D8" w:rsidP="001A05F1">
            <w:r w:rsidRPr="00471425">
              <w:t>benthos, birds, mammals</w:t>
            </w:r>
          </w:p>
        </w:tc>
        <w:tc>
          <w:tcPr>
            <w:tcW w:w="2016" w:type="dxa"/>
          </w:tcPr>
          <w:p w:rsidR="00BC25D8" w:rsidRDefault="00BC25D8" w:rsidP="001A05F1">
            <w:pPr>
              <w:jc w:val="center"/>
            </w:pPr>
            <w:r>
              <w:t>1979 - present</w:t>
            </w:r>
          </w:p>
        </w:tc>
      </w:tr>
      <w:tr w:rsidR="00BC25D8" w:rsidTr="001A05F1">
        <w:tc>
          <w:tcPr>
            <w:tcW w:w="1951" w:type="dxa"/>
          </w:tcPr>
          <w:p w:rsidR="00BC25D8" w:rsidRPr="00DC6C33" w:rsidRDefault="00BC25D8" w:rsidP="001A05F1">
            <w:pPr>
              <w:rPr>
                <w:highlight w:val="yellow"/>
              </w:rPr>
            </w:pPr>
            <w:r w:rsidRPr="001B1010">
              <w:t>United Kingdom</w:t>
            </w:r>
          </w:p>
        </w:tc>
        <w:tc>
          <w:tcPr>
            <w:tcW w:w="5245" w:type="dxa"/>
          </w:tcPr>
          <w:p w:rsidR="00BC25D8" w:rsidRDefault="00BC25D8" w:rsidP="001A05F1">
            <w:r>
              <w:t>benthos, plankton, birds, algae, reptiles, mammals</w:t>
            </w:r>
          </w:p>
        </w:tc>
        <w:tc>
          <w:tcPr>
            <w:tcW w:w="2016" w:type="dxa"/>
          </w:tcPr>
          <w:p w:rsidR="00BC25D8" w:rsidRDefault="00BC25D8" w:rsidP="001A05F1">
            <w:pPr>
              <w:jc w:val="center"/>
            </w:pPr>
            <w:r>
              <w:t>1970’s - present</w:t>
            </w:r>
          </w:p>
        </w:tc>
      </w:tr>
      <w:tr w:rsidR="00BC25D8" w:rsidTr="001A05F1">
        <w:tc>
          <w:tcPr>
            <w:tcW w:w="1951" w:type="dxa"/>
          </w:tcPr>
          <w:p w:rsidR="00BC25D8" w:rsidRPr="00FF3E3D" w:rsidRDefault="00BC25D8" w:rsidP="001A05F1">
            <w:r w:rsidRPr="00FF3E3D">
              <w:t>Ireland</w:t>
            </w:r>
          </w:p>
        </w:tc>
        <w:tc>
          <w:tcPr>
            <w:tcW w:w="5245" w:type="dxa"/>
          </w:tcPr>
          <w:p w:rsidR="00BC25D8" w:rsidRDefault="00BC25D8" w:rsidP="001A05F1">
            <w:r>
              <w:t>benthos, plankton, birds, algae, mammals</w:t>
            </w:r>
          </w:p>
        </w:tc>
        <w:tc>
          <w:tcPr>
            <w:tcW w:w="2016" w:type="dxa"/>
          </w:tcPr>
          <w:p w:rsidR="00BC25D8" w:rsidRDefault="00BC25D8" w:rsidP="001A05F1">
            <w:pPr>
              <w:jc w:val="center"/>
            </w:pPr>
            <w:r>
              <w:t>1970’s - present</w:t>
            </w:r>
          </w:p>
        </w:tc>
      </w:tr>
      <w:tr w:rsidR="00BC25D8" w:rsidTr="001A05F1">
        <w:tc>
          <w:tcPr>
            <w:tcW w:w="1951" w:type="dxa"/>
          </w:tcPr>
          <w:p w:rsidR="00BC25D8" w:rsidRPr="007C7E4E" w:rsidRDefault="00BC25D8" w:rsidP="001A05F1">
            <w:r w:rsidRPr="007C7E4E">
              <w:t>France</w:t>
            </w:r>
          </w:p>
        </w:tc>
        <w:tc>
          <w:tcPr>
            <w:tcW w:w="5245" w:type="dxa"/>
          </w:tcPr>
          <w:p w:rsidR="00BC25D8" w:rsidRPr="007C7E4E" w:rsidRDefault="00BC25D8" w:rsidP="001A05F1">
            <w:r w:rsidRPr="007C7E4E">
              <w:t>benthos, plankton</w:t>
            </w:r>
          </w:p>
        </w:tc>
        <w:tc>
          <w:tcPr>
            <w:tcW w:w="2016" w:type="dxa"/>
          </w:tcPr>
          <w:p w:rsidR="00BC25D8" w:rsidRDefault="00BC25D8" w:rsidP="001A05F1">
            <w:pPr>
              <w:jc w:val="center"/>
            </w:pPr>
            <w:r w:rsidRPr="007C7E4E">
              <w:t>1980’s - present</w:t>
            </w:r>
          </w:p>
        </w:tc>
      </w:tr>
      <w:tr w:rsidR="00BC25D8" w:rsidTr="001A05F1">
        <w:tc>
          <w:tcPr>
            <w:tcW w:w="1951" w:type="dxa"/>
          </w:tcPr>
          <w:p w:rsidR="00BC25D8" w:rsidRDefault="00BC25D8" w:rsidP="001A05F1">
            <w:r>
              <w:t>Spain</w:t>
            </w:r>
          </w:p>
        </w:tc>
        <w:tc>
          <w:tcPr>
            <w:tcW w:w="5245" w:type="dxa"/>
          </w:tcPr>
          <w:p w:rsidR="00BC25D8" w:rsidRDefault="00BC25D8" w:rsidP="001A05F1">
            <w:r>
              <w:t>plankton</w:t>
            </w:r>
          </w:p>
        </w:tc>
        <w:tc>
          <w:tcPr>
            <w:tcW w:w="2016" w:type="dxa"/>
          </w:tcPr>
          <w:p w:rsidR="00BC25D8" w:rsidRDefault="00BC25D8" w:rsidP="001A05F1">
            <w:pPr>
              <w:jc w:val="center"/>
            </w:pPr>
            <w:r>
              <w:t>1987 - present</w:t>
            </w:r>
          </w:p>
        </w:tc>
      </w:tr>
      <w:tr w:rsidR="00BC25D8" w:rsidRPr="00EC0BB1" w:rsidTr="001A05F1">
        <w:tc>
          <w:tcPr>
            <w:tcW w:w="1951" w:type="dxa"/>
          </w:tcPr>
          <w:p w:rsidR="00BC25D8" w:rsidRDefault="00BC25D8" w:rsidP="001A05F1">
            <w:r>
              <w:t>Portugal</w:t>
            </w:r>
          </w:p>
        </w:tc>
        <w:tc>
          <w:tcPr>
            <w:tcW w:w="5245" w:type="dxa"/>
          </w:tcPr>
          <w:p w:rsidR="00BC25D8" w:rsidRPr="005E6A1B" w:rsidRDefault="00BC25D8" w:rsidP="001A05F1">
            <w:r>
              <w:t>(benthos), p</w:t>
            </w:r>
            <w:r w:rsidRPr="005E6A1B">
              <w:t>hytoplankton, shellfish</w:t>
            </w:r>
          </w:p>
        </w:tc>
        <w:tc>
          <w:tcPr>
            <w:tcW w:w="2016" w:type="dxa"/>
          </w:tcPr>
          <w:p w:rsidR="00BC25D8" w:rsidRDefault="00BC25D8" w:rsidP="001A05F1">
            <w:pPr>
              <w:keepNext/>
              <w:jc w:val="center"/>
            </w:pPr>
            <w:r>
              <w:t>?</w:t>
            </w:r>
          </w:p>
        </w:tc>
      </w:tr>
    </w:tbl>
    <w:p w:rsidR="00BC25D8" w:rsidRDefault="005B6423" w:rsidP="00BC25D8">
      <w:pPr>
        <w:pStyle w:val="Caption"/>
        <w:spacing w:after="0"/>
        <w:jc w:val="center"/>
        <w:rPr>
          <w:b w:val="0"/>
          <w:i/>
          <w:color w:val="auto"/>
          <w:lang w:val="en-US"/>
        </w:rPr>
      </w:pPr>
      <w:r>
        <w:rPr>
          <w:b w:val="0"/>
          <w:i/>
          <w:color w:val="auto"/>
          <w:lang w:val="en-US"/>
        </w:rPr>
        <w:t xml:space="preserve">Table 10: </w:t>
      </w:r>
      <w:r w:rsidR="00BC25D8" w:rsidRPr="008965E2">
        <w:rPr>
          <w:b w:val="0"/>
          <w:i/>
          <w:color w:val="auto"/>
          <w:lang w:val="en-US"/>
        </w:rPr>
        <w:t>Overview of countries bordering the assigned geographical area,</w:t>
      </w:r>
    </w:p>
    <w:p w:rsidR="00BC25D8" w:rsidRPr="008965E2" w:rsidRDefault="00BC25D8" w:rsidP="00BC25D8">
      <w:pPr>
        <w:pStyle w:val="Caption"/>
        <w:spacing w:after="0"/>
        <w:jc w:val="center"/>
        <w:rPr>
          <w:b w:val="0"/>
          <w:i/>
          <w:color w:val="auto"/>
          <w:lang w:val="en-US"/>
        </w:rPr>
      </w:pPr>
      <w:r w:rsidRPr="008965E2">
        <w:rPr>
          <w:b w:val="0"/>
          <w:i/>
          <w:color w:val="auto"/>
          <w:lang w:val="en-US"/>
        </w:rPr>
        <w:t xml:space="preserve">indicating the functional groups </w:t>
      </w:r>
      <w:r w:rsidR="00BB4536">
        <w:rPr>
          <w:b w:val="0"/>
          <w:i/>
          <w:color w:val="auto"/>
          <w:lang w:val="en-US"/>
        </w:rPr>
        <w:t>monitored at</w:t>
      </w:r>
      <w:r w:rsidRPr="008965E2">
        <w:rPr>
          <w:b w:val="0"/>
          <w:i/>
          <w:color w:val="auto"/>
          <w:lang w:val="en-US"/>
        </w:rPr>
        <w:t xml:space="preserve"> a national level and the temporal scope </w:t>
      </w:r>
      <w:r w:rsidR="00BB4536">
        <w:rPr>
          <w:b w:val="0"/>
          <w:i/>
          <w:color w:val="auto"/>
          <w:lang w:val="en-US"/>
        </w:rPr>
        <w:t>covered</w:t>
      </w:r>
    </w:p>
    <w:p w:rsidR="00593B2A" w:rsidRPr="005F2BDD" w:rsidRDefault="00593B2A" w:rsidP="00BC25D8">
      <w:pPr>
        <w:rPr>
          <w:u w:val="single"/>
          <w:lang w:val="en-US"/>
        </w:rPr>
      </w:pPr>
    </w:p>
    <w:p w:rsidR="00BC25D8" w:rsidRPr="007052E2" w:rsidRDefault="007052E2" w:rsidP="00BC25D8">
      <w:pPr>
        <w:rPr>
          <w:u w:val="single"/>
        </w:rPr>
      </w:pPr>
      <w:r>
        <w:rPr>
          <w:noProof/>
          <w:u w:val="single"/>
          <w:lang w:val="en-US" w:eastAsia="en-US"/>
        </w:rPr>
        <w:drawing>
          <wp:anchor distT="0" distB="0" distL="114300" distR="114300" simplePos="0" relativeHeight="251665408" behindDoc="1" locked="0" layoutInCell="1" allowOverlap="1">
            <wp:simplePos x="0" y="0"/>
            <wp:positionH relativeFrom="column">
              <wp:posOffset>4500245</wp:posOffset>
            </wp:positionH>
            <wp:positionV relativeFrom="paragraph">
              <wp:posOffset>179070</wp:posOffset>
            </wp:positionV>
            <wp:extent cx="1390650" cy="898525"/>
            <wp:effectExtent l="19050" t="19050" r="19050" b="15875"/>
            <wp:wrapNone/>
            <wp:docPr id="83" name="Picture 72" descr="S:\datac\Projects\EMODNet\Biological Lot (Lot4)\Reporting\Final report\maps_study_area\swed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datac\Projects\EMODNet\Biological Lot (Lot4)\Reporting\Final report\maps_study_area\sweden.png"/>
                    <pic:cNvPicPr>
                      <a:picLocks noChangeAspect="1" noChangeArrowheads="1"/>
                    </pic:cNvPicPr>
                  </pic:nvPicPr>
                  <pic:blipFill>
                    <a:blip r:embed="rId79" cstate="email"/>
                    <a:srcRect/>
                    <a:stretch>
                      <a:fillRect/>
                    </a:stretch>
                  </pic:blipFill>
                  <pic:spPr bwMode="auto">
                    <a:xfrm>
                      <a:off x="0" y="0"/>
                      <a:ext cx="1390650" cy="898525"/>
                    </a:xfrm>
                    <a:prstGeom prst="rect">
                      <a:avLst/>
                    </a:prstGeom>
                    <a:noFill/>
                    <a:ln w="6350">
                      <a:solidFill>
                        <a:schemeClr val="accent1"/>
                      </a:solidFill>
                      <a:miter lim="800000"/>
                      <a:headEnd/>
                      <a:tailEnd/>
                    </a:ln>
                  </pic:spPr>
                </pic:pic>
              </a:graphicData>
            </a:graphic>
          </wp:anchor>
        </w:drawing>
      </w:r>
      <w:r w:rsidR="00BC25D8" w:rsidRPr="007052E2">
        <w:rPr>
          <w:u w:val="single"/>
        </w:rPr>
        <w:t>Sweden</w:t>
      </w:r>
    </w:p>
    <w:p w:rsidR="00BC25D8" w:rsidRPr="007052E2" w:rsidRDefault="00BC25D8" w:rsidP="00A546DD">
      <w:pPr>
        <w:pStyle w:val="ListParagraph"/>
        <w:numPr>
          <w:ilvl w:val="0"/>
          <w:numId w:val="16"/>
        </w:numPr>
        <w:spacing w:after="0"/>
        <w:ind w:left="360"/>
        <w:rPr>
          <w:b/>
          <w:lang w:val="en-US"/>
        </w:rPr>
      </w:pPr>
      <w:r w:rsidRPr="007052E2">
        <w:rPr>
          <w:b/>
          <w:lang w:val="en-US"/>
        </w:rPr>
        <w:t>Marine biological data of Sweden – SHARK</w:t>
      </w:r>
    </w:p>
    <w:p w:rsidR="00BC25D8" w:rsidRPr="00CF20AF" w:rsidRDefault="00BC25D8" w:rsidP="007052E2">
      <w:pPr>
        <w:pStyle w:val="ListParagraph"/>
        <w:ind w:left="372"/>
        <w:rPr>
          <w:lang w:val="en-US"/>
        </w:rPr>
      </w:pPr>
      <w:r>
        <w:rPr>
          <w:rFonts w:cs="Arial"/>
          <w:color w:val="002F2F"/>
          <w:lang w:val="en-US"/>
        </w:rPr>
        <w:t xml:space="preserve">Responsible: </w:t>
      </w:r>
      <w:r w:rsidRPr="00EC2F40">
        <w:rPr>
          <w:rFonts w:cs="Arial"/>
          <w:color w:val="002F2F"/>
          <w:lang w:val="en-US"/>
        </w:rPr>
        <w:t>Swedish Meteorological and Hydrological Institute</w:t>
      </w:r>
    </w:p>
    <w:p w:rsidR="00BC25D8" w:rsidRDefault="00BC25D8" w:rsidP="00A546DD">
      <w:pPr>
        <w:pStyle w:val="ListParagraph"/>
        <w:numPr>
          <w:ilvl w:val="1"/>
          <w:numId w:val="16"/>
        </w:numPr>
        <w:spacing w:after="0"/>
        <w:ind w:left="1080"/>
        <w:rPr>
          <w:lang w:val="en-US"/>
        </w:rPr>
      </w:pPr>
      <w:r>
        <w:rPr>
          <w:lang w:val="en-US"/>
        </w:rPr>
        <w:t>Monitored groups:</w:t>
      </w:r>
    </w:p>
    <w:p w:rsidR="00BC25D8" w:rsidRDefault="00BC25D8" w:rsidP="00A546DD">
      <w:pPr>
        <w:pStyle w:val="ListParagraph"/>
        <w:numPr>
          <w:ilvl w:val="2"/>
          <w:numId w:val="16"/>
        </w:numPr>
        <w:spacing w:after="0"/>
        <w:ind w:left="1800"/>
        <w:rPr>
          <w:lang w:val="en-US"/>
        </w:rPr>
      </w:pPr>
      <w:r>
        <w:rPr>
          <w:lang w:val="en-US"/>
        </w:rPr>
        <w:t>Zooplankton: since 1979,</w:t>
      </w:r>
      <w:r w:rsidRPr="00F26BE8">
        <w:rPr>
          <w:lang w:val="en-US"/>
        </w:rPr>
        <w:t xml:space="preserve"> </w:t>
      </w:r>
      <w:r>
        <w:rPr>
          <w:rFonts w:cs="Arial"/>
        </w:rPr>
        <w:t>672 visits,</w:t>
      </w:r>
      <w:r w:rsidRPr="00F26BE8">
        <w:rPr>
          <w:rFonts w:cs="Arial"/>
        </w:rPr>
        <w:t xml:space="preserve"> 51800 measurements</w:t>
      </w:r>
      <w:r>
        <w:rPr>
          <w:rFonts w:cs="Arial"/>
        </w:rPr>
        <w:t xml:space="preserve"> </w:t>
      </w:r>
    </w:p>
    <w:p w:rsidR="00BC25D8" w:rsidRDefault="00BC25D8" w:rsidP="00A546DD">
      <w:pPr>
        <w:pStyle w:val="ListParagraph"/>
        <w:numPr>
          <w:ilvl w:val="2"/>
          <w:numId w:val="16"/>
        </w:numPr>
        <w:spacing w:after="0"/>
        <w:ind w:left="1800"/>
        <w:rPr>
          <w:lang w:val="en-US"/>
        </w:rPr>
      </w:pPr>
      <w:r>
        <w:rPr>
          <w:lang w:val="en-US"/>
        </w:rPr>
        <w:t>Phytoplankton: since 1983, 300 visits, 78000 measurements</w:t>
      </w:r>
    </w:p>
    <w:p w:rsidR="00BC25D8" w:rsidRDefault="00BC25D8" w:rsidP="00A546DD">
      <w:pPr>
        <w:pStyle w:val="ListParagraph"/>
        <w:numPr>
          <w:ilvl w:val="2"/>
          <w:numId w:val="16"/>
        </w:numPr>
        <w:spacing w:after="0"/>
        <w:ind w:left="1800"/>
        <w:rPr>
          <w:lang w:val="en-US"/>
        </w:rPr>
      </w:pPr>
      <w:r>
        <w:rPr>
          <w:lang w:val="en-US"/>
        </w:rPr>
        <w:t>Macrozoobenthos soft sediment: since 1971, 3130 visits,</w:t>
      </w:r>
      <w:r w:rsidRPr="00F26BE8">
        <w:rPr>
          <w:lang w:val="en-US"/>
        </w:rPr>
        <w:t xml:space="preserve"> </w:t>
      </w:r>
      <w:r w:rsidRPr="00F26BE8">
        <w:rPr>
          <w:rFonts w:cs="Arial"/>
          <w:lang w:val="en-US"/>
        </w:rPr>
        <w:t>200000 measurements</w:t>
      </w:r>
    </w:p>
    <w:p w:rsidR="00BC25D8" w:rsidRPr="00F26BE8" w:rsidRDefault="00BC25D8" w:rsidP="00A546DD">
      <w:pPr>
        <w:pStyle w:val="ListParagraph"/>
        <w:numPr>
          <w:ilvl w:val="2"/>
          <w:numId w:val="16"/>
        </w:numPr>
        <w:spacing w:after="0"/>
        <w:ind w:left="1800"/>
        <w:rPr>
          <w:lang w:val="en-US"/>
        </w:rPr>
      </w:pPr>
      <w:r>
        <w:rPr>
          <w:lang w:val="en-US"/>
        </w:rPr>
        <w:lastRenderedPageBreak/>
        <w:t xml:space="preserve">Marine macrophytes: since 1992, </w:t>
      </w:r>
      <w:r w:rsidRPr="00F26BE8">
        <w:rPr>
          <w:rFonts w:cs="Arial"/>
          <w:lang w:val="en-US"/>
        </w:rPr>
        <w:t>1439 visits, 15000 measurements</w:t>
      </w:r>
    </w:p>
    <w:p w:rsidR="00BC25D8" w:rsidRPr="00F26BE8" w:rsidRDefault="00BC25D8" w:rsidP="00A546DD">
      <w:pPr>
        <w:pStyle w:val="ListParagraph"/>
        <w:numPr>
          <w:ilvl w:val="2"/>
          <w:numId w:val="16"/>
        </w:numPr>
        <w:spacing w:after="0"/>
        <w:ind w:left="1800"/>
        <w:rPr>
          <w:lang w:val="en-US"/>
        </w:rPr>
      </w:pPr>
      <w:r w:rsidRPr="00F26BE8">
        <w:rPr>
          <w:lang w:val="en-US"/>
        </w:rPr>
        <w:t xml:space="preserve">Grey seals: since 1989, </w:t>
      </w:r>
      <w:r w:rsidRPr="00F26BE8">
        <w:rPr>
          <w:rFonts w:cs="Arial"/>
          <w:lang w:val="en-US"/>
        </w:rPr>
        <w:t>6274 visits, 12700 measurements</w:t>
      </w:r>
    </w:p>
    <w:p w:rsidR="00BC25D8" w:rsidRPr="00F26BE8" w:rsidRDefault="00BC25D8" w:rsidP="00A546DD">
      <w:pPr>
        <w:pStyle w:val="ListParagraph"/>
        <w:numPr>
          <w:ilvl w:val="2"/>
          <w:numId w:val="16"/>
        </w:numPr>
        <w:spacing w:after="0"/>
        <w:ind w:left="1800"/>
        <w:rPr>
          <w:lang w:val="en-US"/>
        </w:rPr>
      </w:pPr>
      <w:r w:rsidRPr="00F26BE8">
        <w:rPr>
          <w:lang w:val="en-US"/>
        </w:rPr>
        <w:t xml:space="preserve">Ringed seals: since 1995, </w:t>
      </w:r>
      <w:r w:rsidRPr="00F26BE8">
        <w:rPr>
          <w:rFonts w:cs="Arial"/>
          <w:lang w:val="en-US"/>
        </w:rPr>
        <w:t>7400 visits, 7400 measurements</w:t>
      </w:r>
    </w:p>
    <w:p w:rsidR="00BC25D8" w:rsidRPr="00F26BE8" w:rsidRDefault="00BC25D8" w:rsidP="00A546DD">
      <w:pPr>
        <w:pStyle w:val="ListParagraph"/>
        <w:numPr>
          <w:ilvl w:val="2"/>
          <w:numId w:val="16"/>
        </w:numPr>
        <w:spacing w:after="0"/>
        <w:ind w:left="1800"/>
        <w:rPr>
          <w:lang w:val="en-US"/>
        </w:rPr>
      </w:pPr>
      <w:r w:rsidRPr="00F26BE8">
        <w:rPr>
          <w:lang w:val="en-US"/>
        </w:rPr>
        <w:t xml:space="preserve">Harbor seals: since 1988, </w:t>
      </w:r>
      <w:r w:rsidRPr="00F26BE8">
        <w:rPr>
          <w:rFonts w:cs="Arial"/>
          <w:lang w:val="en-US"/>
        </w:rPr>
        <w:t>5700 visits, 5800 measurements</w:t>
      </w:r>
    </w:p>
    <w:p w:rsidR="00BC25D8" w:rsidRPr="00F26BE8" w:rsidRDefault="00BC25D8" w:rsidP="00A546DD">
      <w:pPr>
        <w:pStyle w:val="ListParagraph"/>
        <w:numPr>
          <w:ilvl w:val="2"/>
          <w:numId w:val="16"/>
        </w:numPr>
        <w:spacing w:after="0"/>
        <w:ind w:left="1800"/>
        <w:rPr>
          <w:lang w:val="en-US"/>
        </w:rPr>
      </w:pPr>
      <w:r w:rsidRPr="00F26BE8">
        <w:rPr>
          <w:lang w:val="en-US"/>
        </w:rPr>
        <w:t xml:space="preserve">Chlorophyll (hose): since 1982, </w:t>
      </w:r>
      <w:r w:rsidRPr="00F26BE8">
        <w:rPr>
          <w:rFonts w:cs="Arial"/>
          <w:lang w:val="en-US"/>
        </w:rPr>
        <w:t>420 visits, 3870 measurements.</w:t>
      </w:r>
    </w:p>
    <w:p w:rsidR="00BC25D8" w:rsidRPr="00F26BE8" w:rsidRDefault="00BC25D8" w:rsidP="00A546DD">
      <w:pPr>
        <w:pStyle w:val="ListParagraph"/>
        <w:numPr>
          <w:ilvl w:val="2"/>
          <w:numId w:val="16"/>
        </w:numPr>
        <w:spacing w:after="0"/>
        <w:ind w:left="1800"/>
        <w:rPr>
          <w:lang w:val="en-US"/>
        </w:rPr>
      </w:pPr>
      <w:r w:rsidRPr="00F26BE8">
        <w:rPr>
          <w:lang w:val="en-US"/>
        </w:rPr>
        <w:t xml:space="preserve">Chlorophyll (bottle): since 1978, </w:t>
      </w:r>
      <w:r>
        <w:rPr>
          <w:rFonts w:cs="Arial"/>
        </w:rPr>
        <w:t>19000 visits</w:t>
      </w:r>
    </w:p>
    <w:p w:rsidR="00BC25D8" w:rsidRDefault="00BC25D8" w:rsidP="007052E2">
      <w:pPr>
        <w:rPr>
          <w:lang w:val="en-US"/>
        </w:rPr>
      </w:pPr>
      <w:r>
        <w:rPr>
          <w:lang w:val="en-US"/>
        </w:rPr>
        <w:t xml:space="preserve">Metadata at </w:t>
      </w:r>
      <w:hyperlink r:id="rId80" w:history="1">
        <w:r w:rsidRPr="00E063C3">
          <w:rPr>
            <w:rStyle w:val="Hyperlink"/>
            <w:lang w:val="en-US"/>
          </w:rPr>
          <w:t>http://bio.</w:t>
        </w:r>
        <w:r w:rsidR="007609AA">
          <w:rPr>
            <w:rStyle w:val="Hyperlink"/>
            <w:lang w:val="en-US"/>
          </w:rPr>
          <w:t>EMODnet</w:t>
        </w:r>
        <w:r w:rsidRPr="00E063C3">
          <w:rPr>
            <w:rStyle w:val="Hyperlink"/>
            <w:lang w:val="en-US"/>
          </w:rPr>
          <w:t>.eu/component/imis/?module=dataset&amp;dasid=2136</w:t>
        </w:r>
      </w:hyperlink>
      <w:r>
        <w:rPr>
          <w:lang w:val="en-US"/>
        </w:rPr>
        <w:t xml:space="preserve"> </w:t>
      </w:r>
    </w:p>
    <w:p w:rsidR="00BC25D8" w:rsidRPr="00593B2A" w:rsidRDefault="007052E2" w:rsidP="00BC25D8">
      <w:pPr>
        <w:rPr>
          <w:u w:val="single"/>
          <w:lang w:val="en-US"/>
        </w:rPr>
      </w:pPr>
      <w:r>
        <w:rPr>
          <w:b/>
          <w:i/>
          <w:noProof/>
          <w:lang w:val="en-US" w:eastAsia="en-US"/>
        </w:rPr>
        <w:drawing>
          <wp:anchor distT="0" distB="0" distL="114300" distR="114300" simplePos="0" relativeHeight="251666432" behindDoc="1" locked="0" layoutInCell="1" allowOverlap="1">
            <wp:simplePos x="0" y="0"/>
            <wp:positionH relativeFrom="column">
              <wp:posOffset>4405630</wp:posOffset>
            </wp:positionH>
            <wp:positionV relativeFrom="paragraph">
              <wp:posOffset>151130</wp:posOffset>
            </wp:positionV>
            <wp:extent cx="1485265" cy="898525"/>
            <wp:effectExtent l="19050" t="19050" r="19685" b="15875"/>
            <wp:wrapNone/>
            <wp:docPr id="84" name="Picture 73" descr="S:\datac\Projects\EMODNet\Biological Lot (Lot4)\Reporting\Final report\maps_study_area\den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datac\Projects\EMODNet\Biological Lot (Lot4)\Reporting\Final report\maps_study_area\denmark.png"/>
                    <pic:cNvPicPr>
                      <a:picLocks noChangeAspect="1" noChangeArrowheads="1"/>
                    </pic:cNvPicPr>
                  </pic:nvPicPr>
                  <pic:blipFill>
                    <a:blip r:embed="rId81" cstate="email"/>
                    <a:srcRect/>
                    <a:stretch>
                      <a:fillRect/>
                    </a:stretch>
                  </pic:blipFill>
                  <pic:spPr bwMode="auto">
                    <a:xfrm>
                      <a:off x="0" y="0"/>
                      <a:ext cx="1485265" cy="898525"/>
                    </a:xfrm>
                    <a:prstGeom prst="rect">
                      <a:avLst/>
                    </a:prstGeom>
                    <a:noFill/>
                    <a:ln w="6350">
                      <a:solidFill>
                        <a:schemeClr val="accent1"/>
                      </a:solidFill>
                      <a:miter lim="800000"/>
                      <a:headEnd/>
                      <a:tailEnd/>
                    </a:ln>
                  </pic:spPr>
                </pic:pic>
              </a:graphicData>
            </a:graphic>
          </wp:anchor>
        </w:drawing>
      </w:r>
      <w:r>
        <w:rPr>
          <w:b/>
          <w:i/>
          <w:lang w:val="en-US"/>
        </w:rPr>
        <w:br/>
      </w:r>
      <w:r w:rsidR="00BC25D8" w:rsidRPr="00593B2A">
        <w:rPr>
          <w:u w:val="single"/>
          <w:lang w:val="en-US"/>
        </w:rPr>
        <w:t>Denmark</w:t>
      </w:r>
    </w:p>
    <w:p w:rsidR="00BC25D8" w:rsidRPr="007052E2" w:rsidRDefault="00BC25D8" w:rsidP="00A546DD">
      <w:pPr>
        <w:pStyle w:val="ListParagraph"/>
        <w:numPr>
          <w:ilvl w:val="1"/>
          <w:numId w:val="13"/>
        </w:numPr>
        <w:spacing w:after="0"/>
        <w:ind w:left="360"/>
        <w:rPr>
          <w:b/>
          <w:lang w:val="en-US"/>
        </w:rPr>
      </w:pPr>
      <w:r w:rsidRPr="007052E2">
        <w:rPr>
          <w:b/>
          <w:lang w:val="en-US"/>
        </w:rPr>
        <w:t>The Danish national database for marine data – MADS</w:t>
      </w:r>
    </w:p>
    <w:p w:rsidR="00BC25D8" w:rsidRPr="00D00253" w:rsidRDefault="00BC25D8" w:rsidP="007052E2">
      <w:pPr>
        <w:pStyle w:val="ListParagraph"/>
        <w:ind w:left="360"/>
        <w:rPr>
          <w:lang w:val="en-US"/>
        </w:rPr>
      </w:pPr>
      <w:r w:rsidRPr="00D00253">
        <w:rPr>
          <w:lang w:val="en-US"/>
        </w:rPr>
        <w:t>Responsible:</w:t>
      </w:r>
      <w:r w:rsidRPr="00D00253">
        <w:rPr>
          <w:rFonts w:cs="Arial"/>
          <w:color w:val="002F2F"/>
          <w:lang w:val="en-US"/>
        </w:rPr>
        <w:t xml:space="preserve"> National Environmental Research Institute (NERI)</w:t>
      </w:r>
    </w:p>
    <w:p w:rsidR="00BC25D8" w:rsidRDefault="00BC25D8" w:rsidP="00A546DD">
      <w:pPr>
        <w:pStyle w:val="ListParagraph"/>
        <w:numPr>
          <w:ilvl w:val="2"/>
          <w:numId w:val="13"/>
        </w:numPr>
        <w:spacing w:after="0"/>
        <w:ind w:left="1080"/>
        <w:rPr>
          <w:lang w:val="en-US"/>
        </w:rPr>
      </w:pPr>
      <w:r>
        <w:rPr>
          <w:lang w:val="en-US"/>
        </w:rPr>
        <w:t>Monitored groups:</w:t>
      </w:r>
    </w:p>
    <w:p w:rsidR="00BC25D8" w:rsidRDefault="00BC25D8" w:rsidP="00A546DD">
      <w:pPr>
        <w:pStyle w:val="ListParagraph"/>
        <w:numPr>
          <w:ilvl w:val="3"/>
          <w:numId w:val="13"/>
        </w:numPr>
        <w:spacing w:after="0"/>
        <w:ind w:left="1800"/>
        <w:rPr>
          <w:lang w:val="en-US"/>
        </w:rPr>
      </w:pPr>
      <w:r>
        <w:rPr>
          <w:lang w:val="en-US"/>
        </w:rPr>
        <w:t>Macrozoobenthos soft sediment: since 1979, 700 sites, 1000 species</w:t>
      </w:r>
    </w:p>
    <w:p w:rsidR="00BC25D8" w:rsidRDefault="00BC25D8" w:rsidP="00A546DD">
      <w:pPr>
        <w:pStyle w:val="ListParagraph"/>
        <w:numPr>
          <w:ilvl w:val="3"/>
          <w:numId w:val="13"/>
        </w:numPr>
        <w:spacing w:after="0"/>
        <w:ind w:left="1800"/>
        <w:rPr>
          <w:lang w:val="en-US"/>
        </w:rPr>
      </w:pPr>
      <w:r>
        <w:rPr>
          <w:lang w:val="en-US"/>
        </w:rPr>
        <w:t>Zooplankton: since 1979</w:t>
      </w:r>
    </w:p>
    <w:p w:rsidR="00BC25D8" w:rsidRDefault="00BC25D8" w:rsidP="00A546DD">
      <w:pPr>
        <w:pStyle w:val="ListParagraph"/>
        <w:numPr>
          <w:ilvl w:val="3"/>
          <w:numId w:val="13"/>
        </w:numPr>
        <w:spacing w:after="0"/>
        <w:ind w:left="1800"/>
        <w:rPr>
          <w:lang w:val="en-US"/>
        </w:rPr>
      </w:pPr>
      <w:r>
        <w:rPr>
          <w:lang w:val="en-US"/>
        </w:rPr>
        <w:t>Phytoplankton: since 1979</w:t>
      </w:r>
    </w:p>
    <w:p w:rsidR="00BC25D8" w:rsidRDefault="00BC25D8" w:rsidP="00A546DD">
      <w:pPr>
        <w:pStyle w:val="ListParagraph"/>
        <w:numPr>
          <w:ilvl w:val="3"/>
          <w:numId w:val="13"/>
        </w:numPr>
        <w:spacing w:after="0"/>
        <w:ind w:left="1800"/>
        <w:rPr>
          <w:lang w:val="en-US"/>
        </w:rPr>
      </w:pPr>
      <w:r>
        <w:rPr>
          <w:lang w:val="en-US"/>
        </w:rPr>
        <w:t>Macro-algae (on stone reefs): since 1979</w:t>
      </w:r>
    </w:p>
    <w:p w:rsidR="00BC25D8" w:rsidRPr="007052E2" w:rsidRDefault="00BC25D8" w:rsidP="00A546DD">
      <w:pPr>
        <w:pStyle w:val="ListParagraph"/>
        <w:numPr>
          <w:ilvl w:val="3"/>
          <w:numId w:val="13"/>
        </w:numPr>
        <w:spacing w:after="0"/>
        <w:ind w:left="1800"/>
        <w:rPr>
          <w:lang w:val="en-US"/>
        </w:rPr>
      </w:pPr>
      <w:r w:rsidRPr="007052E2">
        <w:rPr>
          <w:lang w:val="en-US"/>
        </w:rPr>
        <w:t>Chlorophyll: since 1976</w:t>
      </w:r>
    </w:p>
    <w:p w:rsidR="007052E2" w:rsidRDefault="00BC25D8" w:rsidP="007052E2">
      <w:pPr>
        <w:rPr>
          <w:lang w:val="en-US"/>
        </w:rPr>
      </w:pPr>
      <w:r>
        <w:rPr>
          <w:lang w:val="en-US"/>
        </w:rPr>
        <w:t xml:space="preserve">Metadata at </w:t>
      </w:r>
      <w:hyperlink r:id="rId82" w:history="1">
        <w:r w:rsidRPr="00E063C3">
          <w:rPr>
            <w:rStyle w:val="Hyperlink"/>
            <w:lang w:val="en-US"/>
          </w:rPr>
          <w:t>http://bio.</w:t>
        </w:r>
        <w:r w:rsidR="007609AA">
          <w:rPr>
            <w:rStyle w:val="Hyperlink"/>
            <w:lang w:val="en-US"/>
          </w:rPr>
          <w:t>EMODnet</w:t>
        </w:r>
        <w:r w:rsidRPr="00E063C3">
          <w:rPr>
            <w:rStyle w:val="Hyperlink"/>
            <w:lang w:val="en-US"/>
          </w:rPr>
          <w:t>.eu/component/imis/?module=dataset&amp;dasid=2234</w:t>
        </w:r>
      </w:hyperlink>
      <w:r>
        <w:rPr>
          <w:lang w:val="en-US"/>
        </w:rPr>
        <w:t xml:space="preserve"> </w:t>
      </w:r>
    </w:p>
    <w:p w:rsidR="00BC25D8" w:rsidRDefault="00BC25D8" w:rsidP="007052E2">
      <w:pPr>
        <w:rPr>
          <w:lang w:val="en-US"/>
        </w:rPr>
      </w:pPr>
      <w:r>
        <w:rPr>
          <w:lang w:val="en-US"/>
        </w:rPr>
        <w:t>There’s also monitoring activities carried out by NERI on reptiles (loggerhead turtles) and mammals (seals, harbour porpoises and minke whales). These data are however not integrated into the Danish national database for marine data.</w:t>
      </w:r>
    </w:p>
    <w:p w:rsidR="00BC25D8" w:rsidRPr="00EF6C01" w:rsidRDefault="00EF6C01" w:rsidP="00BC25D8">
      <w:pPr>
        <w:rPr>
          <w:u w:val="single"/>
          <w:lang w:val="en-US"/>
        </w:rPr>
      </w:pPr>
      <w:r>
        <w:rPr>
          <w:noProof/>
          <w:u w:val="single"/>
          <w:lang w:val="en-US" w:eastAsia="en-US"/>
        </w:rPr>
        <w:drawing>
          <wp:anchor distT="0" distB="0" distL="114300" distR="114300" simplePos="0" relativeHeight="251667456" behindDoc="1" locked="0" layoutInCell="1" allowOverlap="1">
            <wp:simplePos x="0" y="0"/>
            <wp:positionH relativeFrom="column">
              <wp:posOffset>4319905</wp:posOffset>
            </wp:positionH>
            <wp:positionV relativeFrom="paragraph">
              <wp:posOffset>-194945</wp:posOffset>
            </wp:positionV>
            <wp:extent cx="1485900" cy="933450"/>
            <wp:effectExtent l="19050" t="19050" r="19050" b="19050"/>
            <wp:wrapNone/>
            <wp:docPr id="85" name="Picture 74" descr="S:\datac\Projects\EMODNet\Biological Lot (Lot4)\Reporting\Final report\maps_study_area\germa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datac\Projects\EMODNet\Biological Lot (Lot4)\Reporting\Final report\maps_study_area\germany.png"/>
                    <pic:cNvPicPr>
                      <a:picLocks noChangeAspect="1" noChangeArrowheads="1"/>
                    </pic:cNvPicPr>
                  </pic:nvPicPr>
                  <pic:blipFill>
                    <a:blip r:embed="rId83" cstate="email"/>
                    <a:srcRect/>
                    <a:stretch>
                      <a:fillRect/>
                    </a:stretch>
                  </pic:blipFill>
                  <pic:spPr bwMode="auto">
                    <a:xfrm>
                      <a:off x="0" y="0"/>
                      <a:ext cx="1485900" cy="933450"/>
                    </a:xfrm>
                    <a:prstGeom prst="rect">
                      <a:avLst/>
                    </a:prstGeom>
                    <a:noFill/>
                    <a:ln w="6350">
                      <a:solidFill>
                        <a:schemeClr val="accent1"/>
                      </a:solidFill>
                      <a:miter lim="800000"/>
                      <a:headEnd/>
                      <a:tailEnd/>
                    </a:ln>
                  </pic:spPr>
                </pic:pic>
              </a:graphicData>
            </a:graphic>
          </wp:anchor>
        </w:drawing>
      </w:r>
      <w:r w:rsidR="00BC25D8" w:rsidRPr="00EF6C01">
        <w:rPr>
          <w:u w:val="single"/>
          <w:lang w:val="en-US"/>
        </w:rPr>
        <w:t>Germany</w:t>
      </w:r>
    </w:p>
    <w:p w:rsidR="00BC25D8" w:rsidRPr="00EF6C01" w:rsidRDefault="00BC25D8" w:rsidP="00A546DD">
      <w:pPr>
        <w:pStyle w:val="ListParagraph"/>
        <w:numPr>
          <w:ilvl w:val="0"/>
          <w:numId w:val="13"/>
        </w:numPr>
        <w:spacing w:after="0"/>
        <w:ind w:left="360"/>
        <w:rPr>
          <w:b/>
          <w:lang w:val="en-US"/>
        </w:rPr>
      </w:pPr>
      <w:r w:rsidRPr="00EF6C01">
        <w:rPr>
          <w:b/>
          <w:lang w:val="en-US"/>
        </w:rPr>
        <w:t>German marine monitoring programme – BLMP</w:t>
      </w:r>
    </w:p>
    <w:p w:rsidR="00BC25D8" w:rsidRPr="008965E2" w:rsidRDefault="009A58B3" w:rsidP="00EF6C01">
      <w:pPr>
        <w:ind w:firstLine="708"/>
        <w:rPr>
          <w:lang w:val="en-US"/>
        </w:rPr>
      </w:pPr>
      <w:r>
        <w:rPr>
          <w:lang w:val="en-US"/>
        </w:rPr>
        <w:t>Responsible</w:t>
      </w:r>
      <w:r w:rsidR="00BC25D8" w:rsidRPr="008965E2">
        <w:rPr>
          <w:lang w:val="en-US"/>
        </w:rPr>
        <w:t>:</w:t>
      </w:r>
    </w:p>
    <w:p w:rsidR="00BC25D8" w:rsidRPr="006E33B7" w:rsidRDefault="00327675" w:rsidP="00A546DD">
      <w:pPr>
        <w:pStyle w:val="ListParagraph"/>
        <w:numPr>
          <w:ilvl w:val="1"/>
          <w:numId w:val="13"/>
        </w:numPr>
        <w:spacing w:after="0"/>
        <w:rPr>
          <w:lang w:val="en-US"/>
        </w:rPr>
      </w:pPr>
      <w:r w:rsidRPr="006E33B7">
        <w:rPr>
          <w:lang w:val="en-US"/>
        </w:rPr>
        <w:t>Bundesamt für Seeschiffahrt und Hydrographie: Deutsches Ozeanographisches Datenzentrum (DSH/DOD)</w:t>
      </w:r>
    </w:p>
    <w:p w:rsidR="00EF6C01" w:rsidRPr="00EF6C01" w:rsidRDefault="00BC25D8" w:rsidP="00A546DD">
      <w:pPr>
        <w:pStyle w:val="ListParagraph"/>
        <w:numPr>
          <w:ilvl w:val="1"/>
          <w:numId w:val="13"/>
        </w:numPr>
        <w:spacing w:after="0"/>
        <w:rPr>
          <w:lang w:val="en-US"/>
        </w:rPr>
      </w:pPr>
      <w:r w:rsidRPr="00EF6C01">
        <w:rPr>
          <w:lang w:val="en-US"/>
        </w:rPr>
        <w:t>Federal Environmental Agency (UBA-QA)</w:t>
      </w:r>
    </w:p>
    <w:p w:rsidR="00EF6C01" w:rsidRDefault="00EF6C01" w:rsidP="00A546DD">
      <w:pPr>
        <w:pStyle w:val="ListParagraph"/>
        <w:numPr>
          <w:ilvl w:val="2"/>
          <w:numId w:val="13"/>
        </w:numPr>
        <w:spacing w:after="0"/>
        <w:ind w:left="1080"/>
        <w:rPr>
          <w:lang w:val="en-US"/>
        </w:rPr>
      </w:pPr>
      <w:r>
        <w:rPr>
          <w:lang w:val="en-US"/>
        </w:rPr>
        <w:t>Monitored groups (</w:t>
      </w:r>
      <w:r w:rsidRPr="00EF6C01">
        <w:rPr>
          <w:lang w:val="en-US"/>
        </w:rPr>
        <w:t>North Sea: since 1974</w:t>
      </w:r>
      <w:r>
        <w:rPr>
          <w:lang w:val="en-US"/>
        </w:rPr>
        <w:t xml:space="preserve">; </w:t>
      </w:r>
      <w:r w:rsidRPr="00EF6C01">
        <w:rPr>
          <w:lang w:val="en-US"/>
        </w:rPr>
        <w:t>Baltic Sea: since 1979</w:t>
      </w:r>
      <w:r>
        <w:rPr>
          <w:lang w:val="en-US"/>
        </w:rPr>
        <w:t>):</w:t>
      </w:r>
    </w:p>
    <w:p w:rsidR="00BC25D8" w:rsidRDefault="00BC25D8" w:rsidP="00A546DD">
      <w:pPr>
        <w:pStyle w:val="ListParagraph"/>
        <w:numPr>
          <w:ilvl w:val="0"/>
          <w:numId w:val="17"/>
        </w:numPr>
        <w:spacing w:after="0"/>
        <w:ind w:left="1440" w:firstLine="0"/>
        <w:rPr>
          <w:lang w:val="en-US"/>
        </w:rPr>
      </w:pPr>
      <w:r>
        <w:rPr>
          <w:lang w:val="en-US"/>
        </w:rPr>
        <w:t>Macrophytes</w:t>
      </w:r>
    </w:p>
    <w:p w:rsidR="00BC25D8" w:rsidRDefault="00BC25D8" w:rsidP="00A546DD">
      <w:pPr>
        <w:pStyle w:val="ListParagraph"/>
        <w:numPr>
          <w:ilvl w:val="0"/>
          <w:numId w:val="17"/>
        </w:numPr>
        <w:spacing w:after="0"/>
        <w:ind w:left="1440" w:firstLine="0"/>
        <w:rPr>
          <w:lang w:val="en-US"/>
        </w:rPr>
      </w:pPr>
      <w:r>
        <w:rPr>
          <w:lang w:val="en-US"/>
        </w:rPr>
        <w:t>Macrozoobenthos</w:t>
      </w:r>
    </w:p>
    <w:p w:rsidR="00BC25D8" w:rsidRDefault="00BC25D8" w:rsidP="00A546DD">
      <w:pPr>
        <w:pStyle w:val="ListParagraph"/>
        <w:numPr>
          <w:ilvl w:val="0"/>
          <w:numId w:val="17"/>
        </w:numPr>
        <w:spacing w:after="0"/>
        <w:ind w:left="1440" w:firstLine="0"/>
        <w:rPr>
          <w:lang w:val="en-US"/>
        </w:rPr>
      </w:pPr>
      <w:r>
        <w:rPr>
          <w:lang w:val="en-US"/>
        </w:rPr>
        <w:t>Phytoplankton</w:t>
      </w:r>
    </w:p>
    <w:p w:rsidR="00BC25D8" w:rsidRDefault="00BC25D8" w:rsidP="00A546DD">
      <w:pPr>
        <w:pStyle w:val="ListParagraph"/>
        <w:numPr>
          <w:ilvl w:val="0"/>
          <w:numId w:val="17"/>
        </w:numPr>
        <w:spacing w:after="0"/>
        <w:ind w:left="1440" w:firstLine="0"/>
        <w:rPr>
          <w:lang w:val="en-US"/>
        </w:rPr>
      </w:pPr>
      <w:r>
        <w:rPr>
          <w:lang w:val="en-US"/>
        </w:rPr>
        <w:t>Zooplankton</w:t>
      </w:r>
    </w:p>
    <w:p w:rsidR="00BC25D8" w:rsidRDefault="00BC25D8" w:rsidP="00A546DD">
      <w:pPr>
        <w:pStyle w:val="ListParagraph"/>
        <w:numPr>
          <w:ilvl w:val="0"/>
          <w:numId w:val="17"/>
        </w:numPr>
        <w:spacing w:after="0"/>
        <w:ind w:left="1440" w:firstLine="0"/>
        <w:rPr>
          <w:lang w:val="en-US"/>
        </w:rPr>
      </w:pPr>
      <w:r>
        <w:rPr>
          <w:lang w:val="en-US"/>
        </w:rPr>
        <w:t>Birds</w:t>
      </w:r>
    </w:p>
    <w:p w:rsidR="00BC25D8" w:rsidRDefault="00BC25D8" w:rsidP="00A546DD">
      <w:pPr>
        <w:pStyle w:val="ListParagraph"/>
        <w:numPr>
          <w:ilvl w:val="0"/>
          <w:numId w:val="17"/>
        </w:numPr>
        <w:spacing w:after="0"/>
        <w:ind w:left="1440" w:firstLine="0"/>
        <w:rPr>
          <w:lang w:val="en-US"/>
        </w:rPr>
      </w:pPr>
      <w:r>
        <w:rPr>
          <w:lang w:val="en-US"/>
        </w:rPr>
        <w:t>Fish</w:t>
      </w:r>
    </w:p>
    <w:p w:rsidR="00BC25D8" w:rsidRPr="00DF5946" w:rsidRDefault="00BC25D8" w:rsidP="00A546DD">
      <w:pPr>
        <w:pStyle w:val="ListParagraph"/>
        <w:numPr>
          <w:ilvl w:val="0"/>
          <w:numId w:val="17"/>
        </w:numPr>
        <w:spacing w:after="0"/>
        <w:ind w:left="1440" w:firstLine="0"/>
        <w:rPr>
          <w:lang w:val="en-US"/>
        </w:rPr>
      </w:pPr>
      <w:r>
        <w:rPr>
          <w:lang w:val="en-US"/>
        </w:rPr>
        <w:t>Mammals</w:t>
      </w:r>
    </w:p>
    <w:p w:rsidR="00BC25D8" w:rsidRDefault="00BC25D8" w:rsidP="00EF6C01">
      <w:pPr>
        <w:rPr>
          <w:lang w:val="en-US"/>
        </w:rPr>
      </w:pPr>
      <w:r>
        <w:rPr>
          <w:lang w:val="en-US"/>
        </w:rPr>
        <w:t xml:space="preserve">Metadata at </w:t>
      </w:r>
      <w:hyperlink r:id="rId84" w:history="1">
        <w:r w:rsidRPr="00E063C3">
          <w:rPr>
            <w:rStyle w:val="Hyperlink"/>
            <w:lang w:val="en-US"/>
          </w:rPr>
          <w:t>http://bio.</w:t>
        </w:r>
        <w:r w:rsidR="007609AA">
          <w:rPr>
            <w:rStyle w:val="Hyperlink"/>
            <w:lang w:val="en-US"/>
          </w:rPr>
          <w:t>EMODnet</w:t>
        </w:r>
        <w:r w:rsidRPr="00E063C3">
          <w:rPr>
            <w:rStyle w:val="Hyperlink"/>
            <w:lang w:val="en-US"/>
          </w:rPr>
          <w:t>.eu/component/imis/?module=dataset&amp;dasid=2323</w:t>
        </w:r>
      </w:hyperlink>
      <w:r>
        <w:rPr>
          <w:lang w:val="en-US"/>
        </w:rPr>
        <w:t xml:space="preserve"> </w:t>
      </w:r>
    </w:p>
    <w:p w:rsidR="00EF6C01" w:rsidRDefault="00EF6C01" w:rsidP="00BC25D8">
      <w:pPr>
        <w:rPr>
          <w:b/>
          <w:i/>
          <w:lang w:val="en-US"/>
        </w:rPr>
      </w:pPr>
      <w:r>
        <w:rPr>
          <w:b/>
          <w:i/>
          <w:noProof/>
          <w:lang w:val="en-US" w:eastAsia="en-US"/>
        </w:rPr>
        <w:drawing>
          <wp:anchor distT="0" distB="0" distL="114300" distR="114300" simplePos="0" relativeHeight="251668480" behindDoc="1" locked="0" layoutInCell="1" allowOverlap="1">
            <wp:simplePos x="0" y="0"/>
            <wp:positionH relativeFrom="column">
              <wp:posOffset>4292600</wp:posOffset>
            </wp:positionH>
            <wp:positionV relativeFrom="paragraph">
              <wp:posOffset>6350</wp:posOffset>
            </wp:positionV>
            <wp:extent cx="1513205" cy="838200"/>
            <wp:effectExtent l="19050" t="19050" r="10795" b="19050"/>
            <wp:wrapNone/>
            <wp:docPr id="86" name="Picture 75" descr="S:\datac\Projects\EMODNet\Biological Lot (Lot4)\Reporting\Final report\maps_study_area\netherla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datac\Projects\EMODNet\Biological Lot (Lot4)\Reporting\Final report\maps_study_area\netherlands.png"/>
                    <pic:cNvPicPr>
                      <a:picLocks noChangeAspect="1" noChangeArrowheads="1"/>
                    </pic:cNvPicPr>
                  </pic:nvPicPr>
                  <pic:blipFill>
                    <a:blip r:embed="rId85" cstate="email"/>
                    <a:srcRect/>
                    <a:stretch>
                      <a:fillRect/>
                    </a:stretch>
                  </pic:blipFill>
                  <pic:spPr bwMode="auto">
                    <a:xfrm>
                      <a:off x="0" y="0"/>
                      <a:ext cx="1513205" cy="838200"/>
                    </a:xfrm>
                    <a:prstGeom prst="rect">
                      <a:avLst/>
                    </a:prstGeom>
                    <a:noFill/>
                    <a:ln w="6350">
                      <a:solidFill>
                        <a:schemeClr val="accent1"/>
                      </a:solidFill>
                      <a:miter lim="800000"/>
                      <a:headEnd/>
                      <a:tailEnd/>
                    </a:ln>
                  </pic:spPr>
                </pic:pic>
              </a:graphicData>
            </a:graphic>
          </wp:anchor>
        </w:drawing>
      </w:r>
    </w:p>
    <w:p w:rsidR="00BC25D8" w:rsidRPr="004F6AE8" w:rsidRDefault="00BC25D8" w:rsidP="00BC25D8">
      <w:pPr>
        <w:rPr>
          <w:u w:val="single"/>
          <w:lang w:val="en-US"/>
        </w:rPr>
      </w:pPr>
      <w:r w:rsidRPr="004F6AE8">
        <w:rPr>
          <w:u w:val="single"/>
          <w:lang w:val="en-US"/>
        </w:rPr>
        <w:t>The Netherlands</w:t>
      </w:r>
    </w:p>
    <w:p w:rsidR="00BC25D8" w:rsidRPr="00EF6C01" w:rsidRDefault="00BC25D8" w:rsidP="00A546DD">
      <w:pPr>
        <w:pStyle w:val="ListParagraph"/>
        <w:numPr>
          <w:ilvl w:val="1"/>
          <w:numId w:val="13"/>
        </w:numPr>
        <w:spacing w:after="0"/>
        <w:ind w:left="360"/>
        <w:rPr>
          <w:b/>
          <w:lang w:val="en-US"/>
        </w:rPr>
      </w:pPr>
      <w:r w:rsidRPr="00EF6C01">
        <w:rPr>
          <w:b/>
          <w:lang w:val="en-US"/>
        </w:rPr>
        <w:t>Dutch national MWTL monitoring</w:t>
      </w:r>
    </w:p>
    <w:p w:rsidR="00BC25D8" w:rsidRPr="001406E0" w:rsidRDefault="00BC25D8" w:rsidP="00EF6C01">
      <w:pPr>
        <w:ind w:left="336"/>
        <w:rPr>
          <w:lang w:val="en-US"/>
        </w:rPr>
      </w:pPr>
      <w:r>
        <w:rPr>
          <w:lang w:val="en-US"/>
        </w:rPr>
        <w:lastRenderedPageBreak/>
        <w:t xml:space="preserve">Responsible: </w:t>
      </w:r>
      <w:r w:rsidRPr="001406E0">
        <w:rPr>
          <w:lang w:val="en-US"/>
        </w:rPr>
        <w:t>Ministry of Transport, Public Works and Water Management (Rijkswaterstaat)</w:t>
      </w:r>
    </w:p>
    <w:p w:rsidR="00BC25D8" w:rsidRDefault="00BC25D8" w:rsidP="00A546DD">
      <w:pPr>
        <w:pStyle w:val="ListParagraph"/>
        <w:numPr>
          <w:ilvl w:val="2"/>
          <w:numId w:val="13"/>
        </w:numPr>
        <w:spacing w:after="0"/>
        <w:ind w:left="1080"/>
        <w:rPr>
          <w:lang w:val="en-US"/>
        </w:rPr>
      </w:pPr>
      <w:r>
        <w:rPr>
          <w:lang w:val="en-US"/>
        </w:rPr>
        <w:t>Monitored groups:</w:t>
      </w:r>
    </w:p>
    <w:p w:rsidR="00BC25D8" w:rsidRDefault="00BC25D8" w:rsidP="00A546DD">
      <w:pPr>
        <w:pStyle w:val="ListParagraph"/>
        <w:numPr>
          <w:ilvl w:val="3"/>
          <w:numId w:val="13"/>
        </w:numPr>
        <w:spacing w:after="0"/>
        <w:ind w:left="1800"/>
        <w:rPr>
          <w:lang w:val="en-US"/>
        </w:rPr>
      </w:pPr>
      <w:r>
        <w:rPr>
          <w:lang w:val="en-US"/>
        </w:rPr>
        <w:t>Bacteria: sine 1956</w:t>
      </w:r>
    </w:p>
    <w:p w:rsidR="00BC25D8" w:rsidRDefault="00BC25D8" w:rsidP="00A546DD">
      <w:pPr>
        <w:pStyle w:val="ListParagraph"/>
        <w:numPr>
          <w:ilvl w:val="3"/>
          <w:numId w:val="13"/>
        </w:numPr>
        <w:spacing w:after="0"/>
        <w:ind w:left="1800"/>
        <w:rPr>
          <w:lang w:val="en-US"/>
        </w:rPr>
      </w:pPr>
      <w:r>
        <w:rPr>
          <w:lang w:val="en-US"/>
        </w:rPr>
        <w:t>Macrobenthos: since 1991, 100 sites, 300 species</w:t>
      </w:r>
    </w:p>
    <w:p w:rsidR="00BC25D8" w:rsidRDefault="00BC25D8" w:rsidP="00A546DD">
      <w:pPr>
        <w:pStyle w:val="ListParagraph"/>
        <w:numPr>
          <w:ilvl w:val="3"/>
          <w:numId w:val="13"/>
        </w:numPr>
        <w:spacing w:after="0"/>
        <w:ind w:left="1800"/>
        <w:rPr>
          <w:lang w:val="en-US"/>
        </w:rPr>
      </w:pPr>
      <w:r>
        <w:rPr>
          <w:lang w:val="en-US"/>
        </w:rPr>
        <w:t>Zooplankton: since 1948, 4 sites</w:t>
      </w:r>
    </w:p>
    <w:p w:rsidR="00BC25D8" w:rsidRDefault="00BC25D8" w:rsidP="00A546DD">
      <w:pPr>
        <w:pStyle w:val="ListParagraph"/>
        <w:numPr>
          <w:ilvl w:val="3"/>
          <w:numId w:val="13"/>
        </w:numPr>
        <w:spacing w:after="0"/>
        <w:ind w:left="1800"/>
        <w:rPr>
          <w:lang w:val="en-US"/>
        </w:rPr>
      </w:pPr>
      <w:r>
        <w:rPr>
          <w:lang w:val="en-US"/>
        </w:rPr>
        <w:t>Phytoplankton, since 1990, 100 sites, 400 species</w:t>
      </w:r>
    </w:p>
    <w:p w:rsidR="00BC25D8" w:rsidRDefault="00BC25D8" w:rsidP="00A546DD">
      <w:pPr>
        <w:pStyle w:val="ListParagraph"/>
        <w:numPr>
          <w:ilvl w:val="3"/>
          <w:numId w:val="13"/>
        </w:numPr>
        <w:spacing w:after="0"/>
        <w:ind w:left="1800"/>
        <w:rPr>
          <w:lang w:val="en-US"/>
        </w:rPr>
      </w:pPr>
      <w:r>
        <w:rPr>
          <w:lang w:val="en-US"/>
        </w:rPr>
        <w:t>Waterbirds: since 1988</w:t>
      </w:r>
    </w:p>
    <w:p w:rsidR="00BC25D8" w:rsidRDefault="00BC25D8" w:rsidP="00A546DD">
      <w:pPr>
        <w:pStyle w:val="ListParagraph"/>
        <w:numPr>
          <w:ilvl w:val="3"/>
          <w:numId w:val="13"/>
        </w:numPr>
        <w:spacing w:after="0"/>
        <w:ind w:left="1800"/>
        <w:rPr>
          <w:lang w:val="en-US"/>
        </w:rPr>
      </w:pPr>
      <w:r>
        <w:rPr>
          <w:lang w:val="en-US"/>
        </w:rPr>
        <w:t>Coastal breeding birds: since 1979, 20 species</w:t>
      </w:r>
    </w:p>
    <w:p w:rsidR="00BC25D8" w:rsidRDefault="00BC25D8" w:rsidP="00A546DD">
      <w:pPr>
        <w:pStyle w:val="ListParagraph"/>
        <w:numPr>
          <w:ilvl w:val="3"/>
          <w:numId w:val="13"/>
        </w:numPr>
        <w:spacing w:after="0"/>
        <w:ind w:left="1800"/>
        <w:rPr>
          <w:lang w:val="en-US"/>
        </w:rPr>
      </w:pPr>
      <w:r>
        <w:rPr>
          <w:lang w:val="en-US"/>
        </w:rPr>
        <w:t>Sea birds: since 1984, 6 flights per year, 38 species</w:t>
      </w:r>
    </w:p>
    <w:p w:rsidR="00BC25D8" w:rsidRDefault="00BC25D8" w:rsidP="00A546DD">
      <w:pPr>
        <w:pStyle w:val="ListParagraph"/>
        <w:numPr>
          <w:ilvl w:val="3"/>
          <w:numId w:val="13"/>
        </w:numPr>
        <w:spacing w:after="0"/>
        <w:ind w:left="1800"/>
        <w:rPr>
          <w:lang w:val="en-US"/>
        </w:rPr>
      </w:pPr>
      <w:r>
        <w:rPr>
          <w:lang w:val="en-US"/>
        </w:rPr>
        <w:t>Sea mammals: since 1984, 6 flights per year, 6 species</w:t>
      </w:r>
    </w:p>
    <w:p w:rsidR="00A76941" w:rsidRDefault="00A76941" w:rsidP="00A546DD">
      <w:pPr>
        <w:pStyle w:val="ListParagraph"/>
        <w:numPr>
          <w:ilvl w:val="3"/>
          <w:numId w:val="13"/>
        </w:numPr>
        <w:spacing w:after="0"/>
        <w:ind w:left="1800"/>
        <w:rPr>
          <w:lang w:val="en-US"/>
        </w:rPr>
      </w:pPr>
      <w:r>
        <w:rPr>
          <w:lang w:val="en-US"/>
        </w:rPr>
        <w:t>Bivalves: since 1993 (WOT Shellfish Monitoring: Responsible IMARES)</w:t>
      </w:r>
    </w:p>
    <w:p w:rsidR="00BC25D8" w:rsidRDefault="00BC25D8" w:rsidP="00A546DD">
      <w:pPr>
        <w:pStyle w:val="ListParagraph"/>
        <w:numPr>
          <w:ilvl w:val="2"/>
          <w:numId w:val="13"/>
        </w:numPr>
        <w:spacing w:after="0"/>
        <w:ind w:left="1080"/>
        <w:rPr>
          <w:lang w:val="en-US"/>
        </w:rPr>
      </w:pPr>
      <w:r>
        <w:rPr>
          <w:lang w:val="en-US"/>
        </w:rPr>
        <w:t>Partly online available (DONAR)</w:t>
      </w:r>
    </w:p>
    <w:p w:rsidR="00EF6C01" w:rsidRDefault="00EF6C01" w:rsidP="00EF6C01">
      <w:pPr>
        <w:pStyle w:val="ListParagraph"/>
        <w:spacing w:after="0"/>
        <w:ind w:left="1080"/>
        <w:rPr>
          <w:lang w:val="en-US"/>
        </w:rPr>
      </w:pPr>
    </w:p>
    <w:p w:rsidR="00BC25D8" w:rsidRPr="004F6AE8" w:rsidRDefault="00A76941" w:rsidP="00BC25D8">
      <w:pPr>
        <w:rPr>
          <w:u w:val="single"/>
          <w:lang w:val="en-US"/>
        </w:rPr>
      </w:pPr>
      <w:r w:rsidRPr="004F6AE8">
        <w:rPr>
          <w:noProof/>
          <w:u w:val="single"/>
          <w:lang w:val="en-US" w:eastAsia="en-US"/>
        </w:rPr>
        <w:drawing>
          <wp:anchor distT="0" distB="0" distL="114300" distR="114300" simplePos="0" relativeHeight="251669504" behindDoc="1" locked="0" layoutInCell="1" allowOverlap="1">
            <wp:simplePos x="0" y="0"/>
            <wp:positionH relativeFrom="column">
              <wp:posOffset>4196080</wp:posOffset>
            </wp:positionH>
            <wp:positionV relativeFrom="paragraph">
              <wp:posOffset>50165</wp:posOffset>
            </wp:positionV>
            <wp:extent cx="1609725" cy="931545"/>
            <wp:effectExtent l="19050" t="19050" r="28575" b="20955"/>
            <wp:wrapNone/>
            <wp:docPr id="87" name="Picture 76" descr="S:\datac\Projects\EMODNet\Biological Lot (Lot4)\Reporting\Final report\maps_study_area\belg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datac\Projects\EMODNet\Biological Lot (Lot4)\Reporting\Final report\maps_study_area\belgium.png"/>
                    <pic:cNvPicPr>
                      <a:picLocks noChangeAspect="1" noChangeArrowheads="1"/>
                    </pic:cNvPicPr>
                  </pic:nvPicPr>
                  <pic:blipFill>
                    <a:blip r:embed="rId86" cstate="email"/>
                    <a:srcRect/>
                    <a:stretch>
                      <a:fillRect/>
                    </a:stretch>
                  </pic:blipFill>
                  <pic:spPr bwMode="auto">
                    <a:xfrm>
                      <a:off x="0" y="0"/>
                      <a:ext cx="1609725" cy="931545"/>
                    </a:xfrm>
                    <a:prstGeom prst="rect">
                      <a:avLst/>
                    </a:prstGeom>
                    <a:noFill/>
                    <a:ln w="6350">
                      <a:solidFill>
                        <a:schemeClr val="accent1"/>
                      </a:solidFill>
                      <a:miter lim="800000"/>
                      <a:headEnd/>
                      <a:tailEnd/>
                    </a:ln>
                  </pic:spPr>
                </pic:pic>
              </a:graphicData>
            </a:graphic>
          </wp:anchor>
        </w:drawing>
      </w:r>
      <w:r w:rsidR="00BC25D8" w:rsidRPr="004F6AE8">
        <w:rPr>
          <w:u w:val="single"/>
          <w:lang w:val="en-US"/>
        </w:rPr>
        <w:t>Belgium</w:t>
      </w:r>
    </w:p>
    <w:p w:rsidR="00BC25D8" w:rsidRPr="00A76941" w:rsidRDefault="00BC25D8" w:rsidP="00A546DD">
      <w:pPr>
        <w:pStyle w:val="ListParagraph"/>
        <w:numPr>
          <w:ilvl w:val="0"/>
          <w:numId w:val="14"/>
        </w:numPr>
        <w:spacing w:after="0"/>
        <w:ind w:left="360"/>
        <w:rPr>
          <w:b/>
          <w:lang w:val="en-US"/>
        </w:rPr>
      </w:pPr>
      <w:r w:rsidRPr="00A76941">
        <w:rPr>
          <w:b/>
          <w:lang w:val="en-US"/>
        </w:rPr>
        <w:t>Benthos monitoring</w:t>
      </w:r>
    </w:p>
    <w:p w:rsidR="00BC25D8" w:rsidRPr="00A76941" w:rsidRDefault="00BC25D8" w:rsidP="00A76941">
      <w:pPr>
        <w:pStyle w:val="ListParagraph"/>
        <w:ind w:left="360"/>
        <w:rPr>
          <w:lang w:val="en-US"/>
        </w:rPr>
      </w:pPr>
      <w:r w:rsidRPr="00A76941">
        <w:rPr>
          <w:lang w:val="en-US"/>
        </w:rPr>
        <w:t>Responsible: ILVO Fisheries Institute</w:t>
      </w:r>
    </w:p>
    <w:p w:rsidR="00BC25D8" w:rsidRPr="00A76941" w:rsidRDefault="00BC25D8" w:rsidP="00A546DD">
      <w:pPr>
        <w:pStyle w:val="ListParagraph"/>
        <w:numPr>
          <w:ilvl w:val="1"/>
          <w:numId w:val="14"/>
        </w:numPr>
        <w:spacing w:after="0"/>
        <w:ind w:left="1080"/>
        <w:rPr>
          <w:lang w:val="en-US"/>
        </w:rPr>
      </w:pPr>
      <w:r w:rsidRPr="00A76941">
        <w:rPr>
          <w:lang w:val="en-US"/>
        </w:rPr>
        <w:t>Macrobenthos, epibenthos</w:t>
      </w:r>
    </w:p>
    <w:p w:rsidR="00BC25D8" w:rsidRPr="00A76941" w:rsidRDefault="00BC25D8" w:rsidP="00A546DD">
      <w:pPr>
        <w:pStyle w:val="ListParagraph"/>
        <w:numPr>
          <w:ilvl w:val="1"/>
          <w:numId w:val="14"/>
        </w:numPr>
        <w:spacing w:after="0"/>
        <w:ind w:left="1080"/>
        <w:rPr>
          <w:lang w:val="en-US"/>
        </w:rPr>
      </w:pPr>
      <w:r w:rsidRPr="00A76941">
        <w:rPr>
          <w:lang w:val="en-US"/>
        </w:rPr>
        <w:t>From 1979 onwards: 100 sites, 600 species</w:t>
      </w:r>
    </w:p>
    <w:p w:rsidR="00BC25D8" w:rsidRPr="00A76941" w:rsidRDefault="00BC25D8" w:rsidP="00A546DD">
      <w:pPr>
        <w:pStyle w:val="ListParagraph"/>
        <w:numPr>
          <w:ilvl w:val="0"/>
          <w:numId w:val="14"/>
        </w:numPr>
        <w:spacing w:after="0"/>
        <w:ind w:left="360"/>
        <w:rPr>
          <w:b/>
          <w:lang w:val="en-US"/>
        </w:rPr>
      </w:pPr>
      <w:r w:rsidRPr="00A76941">
        <w:rPr>
          <w:b/>
          <w:lang w:val="en-US"/>
        </w:rPr>
        <w:t>Sea bird monitoring</w:t>
      </w:r>
    </w:p>
    <w:p w:rsidR="00BC25D8" w:rsidRPr="00A76941" w:rsidRDefault="00BC25D8" w:rsidP="00A76941">
      <w:pPr>
        <w:pStyle w:val="ListParagraph"/>
        <w:ind w:left="360"/>
        <w:rPr>
          <w:lang w:val="en-US"/>
        </w:rPr>
      </w:pPr>
      <w:r w:rsidRPr="00A76941">
        <w:rPr>
          <w:lang w:val="en-US"/>
        </w:rPr>
        <w:t>Responsible: Research Institute for Nature and Forest (INBO)</w:t>
      </w:r>
    </w:p>
    <w:p w:rsidR="00BC25D8" w:rsidRPr="00A76941" w:rsidRDefault="00BC25D8" w:rsidP="00A546DD">
      <w:pPr>
        <w:pStyle w:val="ListParagraph"/>
        <w:numPr>
          <w:ilvl w:val="0"/>
          <w:numId w:val="15"/>
        </w:numPr>
        <w:spacing w:after="0"/>
        <w:ind w:left="1440"/>
        <w:rPr>
          <w:lang w:val="en-US"/>
        </w:rPr>
      </w:pPr>
      <w:r w:rsidRPr="00A76941">
        <w:rPr>
          <w:lang w:val="en-US"/>
        </w:rPr>
        <w:t>Sea birds</w:t>
      </w:r>
      <w:r w:rsidR="00A76941" w:rsidRPr="00A76941">
        <w:rPr>
          <w:lang w:val="en-US"/>
        </w:rPr>
        <w:t xml:space="preserve"> : f</w:t>
      </w:r>
      <w:r w:rsidRPr="00A76941">
        <w:rPr>
          <w:lang w:val="en-US"/>
        </w:rPr>
        <w:t>rom 1992 onwards: 40 ship days per year</w:t>
      </w:r>
    </w:p>
    <w:p w:rsidR="00BC25D8" w:rsidRDefault="00BC25D8" w:rsidP="00A76941">
      <w:pPr>
        <w:rPr>
          <w:lang w:val="en-US"/>
        </w:rPr>
      </w:pPr>
      <w:r>
        <w:rPr>
          <w:lang w:val="en-US"/>
        </w:rPr>
        <w:t xml:space="preserve">Metadata at </w:t>
      </w:r>
      <w:hyperlink r:id="rId87" w:history="1">
        <w:r w:rsidRPr="00E063C3">
          <w:rPr>
            <w:rStyle w:val="Hyperlink"/>
            <w:lang w:val="en-US"/>
          </w:rPr>
          <w:t>http://bio.</w:t>
        </w:r>
        <w:r w:rsidR="007609AA">
          <w:rPr>
            <w:rStyle w:val="Hyperlink"/>
            <w:lang w:val="en-US"/>
          </w:rPr>
          <w:t>EMODnet</w:t>
        </w:r>
        <w:r w:rsidRPr="00E063C3">
          <w:rPr>
            <w:rStyle w:val="Hyperlink"/>
            <w:lang w:val="en-US"/>
          </w:rPr>
          <w:t>.eu/component/imis/?module=dataset&amp;dasid=155</w:t>
        </w:r>
      </w:hyperlink>
      <w:r>
        <w:rPr>
          <w:lang w:val="en-US"/>
        </w:rPr>
        <w:t xml:space="preserve"> </w:t>
      </w:r>
    </w:p>
    <w:p w:rsidR="009F6EA6" w:rsidRDefault="009F6EA6" w:rsidP="00BC25D8">
      <w:pPr>
        <w:tabs>
          <w:tab w:val="left" w:pos="0"/>
        </w:tabs>
        <w:rPr>
          <w:u w:val="single"/>
          <w:lang w:val="en-US"/>
        </w:rPr>
      </w:pPr>
    </w:p>
    <w:p w:rsidR="009F6EA6" w:rsidRDefault="009F6EA6" w:rsidP="00BC25D8">
      <w:pPr>
        <w:tabs>
          <w:tab w:val="left" w:pos="0"/>
        </w:tabs>
        <w:rPr>
          <w:u w:val="single"/>
          <w:lang w:val="en-US"/>
        </w:rPr>
      </w:pPr>
    </w:p>
    <w:p w:rsidR="00BC25D8" w:rsidRPr="004F6AE8" w:rsidRDefault="0090302D" w:rsidP="00BC25D8">
      <w:pPr>
        <w:tabs>
          <w:tab w:val="left" w:pos="0"/>
        </w:tabs>
        <w:rPr>
          <w:u w:val="single"/>
          <w:lang w:val="en-US"/>
        </w:rPr>
      </w:pPr>
      <w:r w:rsidRPr="004F6AE8">
        <w:rPr>
          <w:noProof/>
          <w:u w:val="single"/>
          <w:lang w:val="en-US" w:eastAsia="en-US"/>
        </w:rPr>
        <w:drawing>
          <wp:anchor distT="0" distB="0" distL="114300" distR="114300" simplePos="0" relativeHeight="251670528" behindDoc="1" locked="0" layoutInCell="1" allowOverlap="1">
            <wp:simplePos x="0" y="0"/>
            <wp:positionH relativeFrom="column">
              <wp:posOffset>4157980</wp:posOffset>
            </wp:positionH>
            <wp:positionV relativeFrom="paragraph">
              <wp:posOffset>-642620</wp:posOffset>
            </wp:positionV>
            <wp:extent cx="1586865" cy="914400"/>
            <wp:effectExtent l="19050" t="19050" r="13335" b="19050"/>
            <wp:wrapNone/>
            <wp:docPr id="31" name="Picture 81" descr="S:\datac\Projects\EMODNet\Biological Lot (Lot4)\Reporting\Final report\maps_study_area\unitedkingd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datac\Projects\EMODNet\Biological Lot (Lot4)\Reporting\Final report\maps_study_area\unitedkingdom.png"/>
                    <pic:cNvPicPr>
                      <a:picLocks noChangeAspect="1" noChangeArrowheads="1"/>
                    </pic:cNvPicPr>
                  </pic:nvPicPr>
                  <pic:blipFill>
                    <a:blip r:embed="rId88" cstate="email"/>
                    <a:srcRect/>
                    <a:stretch>
                      <a:fillRect/>
                    </a:stretch>
                  </pic:blipFill>
                  <pic:spPr bwMode="auto">
                    <a:xfrm>
                      <a:off x="0" y="0"/>
                      <a:ext cx="1586865" cy="914400"/>
                    </a:xfrm>
                    <a:prstGeom prst="rect">
                      <a:avLst/>
                    </a:prstGeom>
                    <a:noFill/>
                    <a:ln w="6350">
                      <a:solidFill>
                        <a:schemeClr val="accent1"/>
                      </a:solidFill>
                      <a:miter lim="800000"/>
                      <a:headEnd/>
                      <a:tailEnd/>
                    </a:ln>
                  </pic:spPr>
                </pic:pic>
              </a:graphicData>
            </a:graphic>
          </wp:anchor>
        </w:drawing>
      </w:r>
      <w:r w:rsidR="00BC25D8" w:rsidRPr="004F6AE8">
        <w:rPr>
          <w:u w:val="single"/>
          <w:lang w:val="en-US"/>
        </w:rPr>
        <w:t>UK</w:t>
      </w:r>
    </w:p>
    <w:p w:rsidR="00BC25D8" w:rsidRDefault="00BC25D8" w:rsidP="0090302D">
      <w:pPr>
        <w:tabs>
          <w:tab w:val="left" w:pos="0"/>
        </w:tabs>
        <w:jc w:val="both"/>
        <w:rPr>
          <w:lang w:val="en-US"/>
        </w:rPr>
      </w:pPr>
      <w:r>
        <w:rPr>
          <w:lang w:val="en-US"/>
        </w:rPr>
        <w:t>Several monitoring programs are in place in the United Kingdom, Ireland and Scotland. All the existing programs are listed at the website of the United Kingdom Directory of Marine Observing Systems UKDMOS (</w:t>
      </w:r>
      <w:hyperlink r:id="rId89" w:history="1">
        <w:r w:rsidRPr="00911619">
          <w:rPr>
            <w:rStyle w:val="Hyperlink"/>
            <w:lang w:val="en-US"/>
          </w:rPr>
          <w:t>http://www.ukdmos.org</w:t>
        </w:r>
      </w:hyperlink>
      <w:r>
        <w:rPr>
          <w:lang w:val="en-US"/>
        </w:rPr>
        <w:t>). This website provides an easy search interface to the full inventory of all monitoring activities of the UK in the marine environment and functions as a central access point to all this information.</w:t>
      </w:r>
      <w:r w:rsidR="0090302D">
        <w:rPr>
          <w:lang w:val="en-US"/>
        </w:rPr>
        <w:t xml:space="preserve"> </w:t>
      </w:r>
      <w:r>
        <w:rPr>
          <w:lang w:val="en-US"/>
        </w:rPr>
        <w:t>The processing of the information available at this metadata website is still ongoing.</w:t>
      </w:r>
      <w:r w:rsidR="0090302D" w:rsidRPr="0090302D">
        <w:rPr>
          <w:b/>
          <w:i/>
          <w:noProof/>
          <w:lang w:val="en-US" w:eastAsia="en-US"/>
        </w:rPr>
        <w:t xml:space="preserve"> </w:t>
      </w:r>
    </w:p>
    <w:p w:rsidR="0090302D" w:rsidRDefault="0090302D" w:rsidP="00BC25D8">
      <w:pPr>
        <w:tabs>
          <w:tab w:val="left" w:pos="0"/>
        </w:tabs>
        <w:ind w:left="705"/>
        <w:rPr>
          <w:lang w:val="en-US"/>
        </w:rPr>
      </w:pPr>
      <w:r>
        <w:rPr>
          <w:noProof/>
          <w:lang w:val="en-US" w:eastAsia="en-US"/>
        </w:rPr>
        <w:drawing>
          <wp:anchor distT="0" distB="0" distL="114300" distR="114300" simplePos="0" relativeHeight="251671552" behindDoc="1" locked="0" layoutInCell="1" allowOverlap="1">
            <wp:simplePos x="0" y="0"/>
            <wp:positionH relativeFrom="column">
              <wp:posOffset>4196080</wp:posOffset>
            </wp:positionH>
            <wp:positionV relativeFrom="paragraph">
              <wp:posOffset>83185</wp:posOffset>
            </wp:positionV>
            <wp:extent cx="1557020" cy="914400"/>
            <wp:effectExtent l="19050" t="19050" r="24130" b="19050"/>
            <wp:wrapNone/>
            <wp:docPr id="89" name="Picture 77" descr="S:\datac\Projects\EMODNet\Biological Lot (Lot4)\Reporting\Final report\maps_study_area\ire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datac\Projects\EMODNet\Biological Lot (Lot4)\Reporting\Final report\maps_study_area\ireland.png"/>
                    <pic:cNvPicPr>
                      <a:picLocks noChangeAspect="1" noChangeArrowheads="1"/>
                    </pic:cNvPicPr>
                  </pic:nvPicPr>
                  <pic:blipFill>
                    <a:blip r:embed="rId90" cstate="email"/>
                    <a:srcRect/>
                    <a:stretch>
                      <a:fillRect/>
                    </a:stretch>
                  </pic:blipFill>
                  <pic:spPr bwMode="auto">
                    <a:xfrm>
                      <a:off x="0" y="0"/>
                      <a:ext cx="1557020" cy="914400"/>
                    </a:xfrm>
                    <a:prstGeom prst="rect">
                      <a:avLst/>
                    </a:prstGeom>
                    <a:noFill/>
                    <a:ln w="6350">
                      <a:solidFill>
                        <a:schemeClr val="accent1"/>
                      </a:solidFill>
                      <a:miter lim="800000"/>
                      <a:headEnd/>
                      <a:tailEnd/>
                    </a:ln>
                  </pic:spPr>
                </pic:pic>
              </a:graphicData>
            </a:graphic>
          </wp:anchor>
        </w:drawing>
      </w:r>
    </w:p>
    <w:p w:rsidR="00BC25D8" w:rsidRPr="002A60D7" w:rsidRDefault="00BC25D8" w:rsidP="00BC25D8">
      <w:pPr>
        <w:tabs>
          <w:tab w:val="left" w:pos="0"/>
        </w:tabs>
        <w:ind w:left="705"/>
        <w:rPr>
          <w:lang w:val="en-US"/>
        </w:rPr>
      </w:pPr>
    </w:p>
    <w:p w:rsidR="00BC25D8" w:rsidRPr="004F6AE8" w:rsidRDefault="00BC25D8" w:rsidP="00BC25D8">
      <w:pPr>
        <w:tabs>
          <w:tab w:val="left" w:pos="0"/>
        </w:tabs>
        <w:rPr>
          <w:u w:val="single"/>
          <w:lang w:val="en-US"/>
        </w:rPr>
      </w:pPr>
      <w:r w:rsidRPr="004F6AE8">
        <w:rPr>
          <w:u w:val="single"/>
          <w:lang w:val="en-US"/>
        </w:rPr>
        <w:t>Ireland</w:t>
      </w:r>
    </w:p>
    <w:p w:rsidR="00BC25D8" w:rsidRPr="003808D3" w:rsidRDefault="0090302D" w:rsidP="00BC25D8">
      <w:pPr>
        <w:tabs>
          <w:tab w:val="left" w:pos="0"/>
        </w:tabs>
        <w:rPr>
          <w:lang w:val="en-US"/>
        </w:rPr>
      </w:pPr>
      <w:r w:rsidRPr="00FF3E3D">
        <w:rPr>
          <w:lang w:val="en-US"/>
        </w:rPr>
        <w:t xml:space="preserve">Ireland has </w:t>
      </w:r>
      <w:r>
        <w:rPr>
          <w:lang w:val="en-US"/>
        </w:rPr>
        <w:t>national monitoring programmes</w:t>
      </w:r>
      <w:r w:rsidRPr="00FF3E3D">
        <w:rPr>
          <w:lang w:val="en-US"/>
        </w:rPr>
        <w:t xml:space="preserve"> in place for benthos and phytoplankton. Additionally, there is an Integrated Marine Programme (IME) that aims to support and develop Ireland’s national and international deep sea research activity.</w:t>
      </w:r>
      <w:r>
        <w:rPr>
          <w:lang w:val="en-US"/>
        </w:rPr>
        <w:t xml:space="preserve"> </w:t>
      </w:r>
      <w:r w:rsidR="00BC25D8" w:rsidRPr="003808D3">
        <w:rPr>
          <w:lang w:val="en-US"/>
        </w:rPr>
        <w:t xml:space="preserve">A number of Irish datasets are also listed on the </w:t>
      </w:r>
      <w:r w:rsidR="00BC25D8" w:rsidRPr="003808D3">
        <w:rPr>
          <w:lang w:val="en-US"/>
        </w:rPr>
        <w:lastRenderedPageBreak/>
        <w:t>UKDMOS website. Additionally, the Marine Institute of Ireland makes Irish metadata available online</w:t>
      </w:r>
      <w:r>
        <w:rPr>
          <w:lang w:val="en-US"/>
        </w:rPr>
        <w:t>.</w:t>
      </w:r>
      <w:r w:rsidR="00BC25D8" w:rsidRPr="003808D3">
        <w:rPr>
          <w:lang w:val="en-US"/>
        </w:rPr>
        <w:t xml:space="preserve">  </w:t>
      </w:r>
      <w:hyperlink r:id="rId91" w:history="1">
        <w:r w:rsidR="00BC25D8" w:rsidRPr="003808D3">
          <w:rPr>
            <w:rStyle w:val="Hyperlink"/>
            <w:lang w:val="en-US"/>
          </w:rPr>
          <w:t>http://www.marine.ie/home/publicationsdata/data/MarineDataOnline.htm</w:t>
        </w:r>
      </w:hyperlink>
      <w:r w:rsidR="00BC25D8" w:rsidRPr="003808D3">
        <w:rPr>
          <w:lang w:val="en-US"/>
        </w:rPr>
        <w:t xml:space="preserve">). </w:t>
      </w:r>
    </w:p>
    <w:p w:rsidR="0090302D" w:rsidRDefault="0090302D" w:rsidP="00BC25D8">
      <w:pPr>
        <w:rPr>
          <w:lang w:val="en-US"/>
        </w:rPr>
      </w:pPr>
      <w:r>
        <w:rPr>
          <w:noProof/>
          <w:lang w:val="en-US" w:eastAsia="en-US"/>
        </w:rPr>
        <w:drawing>
          <wp:anchor distT="0" distB="0" distL="114300" distR="114300" simplePos="0" relativeHeight="251672576" behindDoc="1" locked="0" layoutInCell="1" allowOverlap="1">
            <wp:simplePos x="0" y="0"/>
            <wp:positionH relativeFrom="column">
              <wp:posOffset>4192270</wp:posOffset>
            </wp:positionH>
            <wp:positionV relativeFrom="paragraph">
              <wp:posOffset>92075</wp:posOffset>
            </wp:positionV>
            <wp:extent cx="1552575" cy="1035050"/>
            <wp:effectExtent l="19050" t="19050" r="28575" b="12700"/>
            <wp:wrapNone/>
            <wp:docPr id="90" name="Picture 78" descr="S:\datac\Projects\EMODNet\Biological Lot (Lot4)\Reporting\Final report\maps_study_area\fr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datac\Projects\EMODNet\Biological Lot (Lot4)\Reporting\Final report\maps_study_area\france.png"/>
                    <pic:cNvPicPr>
                      <a:picLocks noChangeAspect="1" noChangeArrowheads="1"/>
                    </pic:cNvPicPr>
                  </pic:nvPicPr>
                  <pic:blipFill>
                    <a:blip r:embed="rId92" cstate="email"/>
                    <a:srcRect/>
                    <a:stretch>
                      <a:fillRect/>
                    </a:stretch>
                  </pic:blipFill>
                  <pic:spPr bwMode="auto">
                    <a:xfrm>
                      <a:off x="0" y="0"/>
                      <a:ext cx="1552575" cy="1035050"/>
                    </a:xfrm>
                    <a:prstGeom prst="rect">
                      <a:avLst/>
                    </a:prstGeom>
                    <a:noFill/>
                    <a:ln w="6350">
                      <a:solidFill>
                        <a:schemeClr val="accent1"/>
                      </a:solidFill>
                      <a:miter lim="800000"/>
                      <a:headEnd/>
                      <a:tailEnd/>
                    </a:ln>
                  </pic:spPr>
                </pic:pic>
              </a:graphicData>
            </a:graphic>
          </wp:anchor>
        </w:drawing>
      </w:r>
    </w:p>
    <w:p w:rsidR="00BC25D8" w:rsidRDefault="00BC25D8" w:rsidP="00BC25D8">
      <w:pPr>
        <w:rPr>
          <w:lang w:val="en-US"/>
        </w:rPr>
      </w:pPr>
    </w:p>
    <w:p w:rsidR="00BC25D8" w:rsidRPr="004F6AE8" w:rsidRDefault="00BC25D8" w:rsidP="00BC25D8">
      <w:pPr>
        <w:rPr>
          <w:u w:val="single"/>
          <w:lang w:val="en-US"/>
        </w:rPr>
      </w:pPr>
      <w:r w:rsidRPr="004F6AE8">
        <w:rPr>
          <w:u w:val="single"/>
          <w:lang w:val="en-US"/>
        </w:rPr>
        <w:t>France</w:t>
      </w:r>
    </w:p>
    <w:p w:rsidR="00BC25D8" w:rsidRPr="00AF284A" w:rsidRDefault="00BC25D8" w:rsidP="00A546DD">
      <w:pPr>
        <w:pStyle w:val="ListParagraph"/>
        <w:numPr>
          <w:ilvl w:val="0"/>
          <w:numId w:val="18"/>
        </w:numPr>
        <w:spacing w:after="0"/>
        <w:ind w:left="360"/>
        <w:rPr>
          <w:b/>
          <w:lang w:val="en-US"/>
        </w:rPr>
      </w:pPr>
      <w:r w:rsidRPr="00AF284A">
        <w:rPr>
          <w:b/>
          <w:lang w:val="en-US"/>
        </w:rPr>
        <w:t>Coastal environment monitoring database – QUADRIGE²</w:t>
      </w:r>
    </w:p>
    <w:p w:rsidR="00BC25D8" w:rsidRPr="00BC25D8" w:rsidRDefault="00BC25D8" w:rsidP="0090302D">
      <w:pPr>
        <w:ind w:firstLine="708"/>
        <w:rPr>
          <w:lang w:val="fr-BE"/>
        </w:rPr>
      </w:pPr>
      <w:r w:rsidRPr="00BC25D8">
        <w:rPr>
          <w:lang w:val="fr-BE"/>
        </w:rPr>
        <w:t xml:space="preserve">Responsible: </w:t>
      </w:r>
      <w:r w:rsidRPr="00BC25D8">
        <w:rPr>
          <w:rFonts w:cs="Arial"/>
          <w:color w:val="002F2F"/>
          <w:lang w:val="fr-BE"/>
        </w:rPr>
        <w:t>Institut Français de Recherche pour l'Exploitation de la Mer (IFREMER)</w:t>
      </w:r>
    </w:p>
    <w:p w:rsidR="00BC25D8" w:rsidRDefault="00BC25D8" w:rsidP="00A546DD">
      <w:pPr>
        <w:pStyle w:val="ListParagraph"/>
        <w:numPr>
          <w:ilvl w:val="1"/>
          <w:numId w:val="18"/>
        </w:numPr>
        <w:spacing w:after="0"/>
        <w:rPr>
          <w:lang w:val="en-US"/>
        </w:rPr>
      </w:pPr>
      <w:r>
        <w:rPr>
          <w:lang w:val="en-US"/>
        </w:rPr>
        <w:t>Phytoplankton (REPHY): since 1987</w:t>
      </w:r>
    </w:p>
    <w:p w:rsidR="00BC25D8" w:rsidRDefault="00BC25D8" w:rsidP="00A546DD">
      <w:pPr>
        <w:pStyle w:val="ListParagraph"/>
        <w:numPr>
          <w:ilvl w:val="1"/>
          <w:numId w:val="18"/>
        </w:numPr>
        <w:spacing w:after="0"/>
        <w:rPr>
          <w:lang w:val="en-US"/>
        </w:rPr>
      </w:pPr>
      <w:r>
        <w:rPr>
          <w:lang w:val="en-US"/>
        </w:rPr>
        <w:t>Microbiologie (REMI): since 1989</w:t>
      </w:r>
    </w:p>
    <w:p w:rsidR="00BC25D8" w:rsidRPr="002C01B4" w:rsidRDefault="00BC25D8" w:rsidP="00A546DD">
      <w:pPr>
        <w:pStyle w:val="ListParagraph"/>
        <w:numPr>
          <w:ilvl w:val="1"/>
          <w:numId w:val="18"/>
        </w:numPr>
        <w:spacing w:after="0"/>
        <w:rPr>
          <w:lang w:val="en-US"/>
        </w:rPr>
      </w:pPr>
      <w:r w:rsidRPr="002C01B4">
        <w:rPr>
          <w:lang w:val="en-US"/>
        </w:rPr>
        <w:t xml:space="preserve">Benthos </w:t>
      </w:r>
      <w:r w:rsidR="002C01B4" w:rsidRPr="002C01B4">
        <w:rPr>
          <w:lang w:val="en-US"/>
        </w:rPr>
        <w:t>(REBENT) : since 1990</w:t>
      </w:r>
      <w:r w:rsidRPr="002C01B4">
        <w:rPr>
          <w:sz w:val="18"/>
          <w:szCs w:val="18"/>
          <w:lang w:val="en-US"/>
        </w:rPr>
        <w:t xml:space="preserve"> </w:t>
      </w:r>
    </w:p>
    <w:p w:rsidR="00BC25D8" w:rsidRDefault="00BC25D8" w:rsidP="0090302D">
      <w:pPr>
        <w:rPr>
          <w:lang w:val="en-US"/>
        </w:rPr>
      </w:pPr>
      <w:r>
        <w:rPr>
          <w:lang w:val="en-US"/>
        </w:rPr>
        <w:t xml:space="preserve">Metadata at </w:t>
      </w:r>
      <w:hyperlink r:id="rId93" w:history="1">
        <w:r w:rsidRPr="00753654">
          <w:rPr>
            <w:rStyle w:val="Hyperlink"/>
            <w:lang w:val="en-US"/>
          </w:rPr>
          <w:t>http://bio.</w:t>
        </w:r>
        <w:r w:rsidR="007609AA">
          <w:rPr>
            <w:rStyle w:val="Hyperlink"/>
            <w:lang w:val="en-US"/>
          </w:rPr>
          <w:t>EMODnet</w:t>
        </w:r>
        <w:r w:rsidRPr="00753654">
          <w:rPr>
            <w:rStyle w:val="Hyperlink"/>
            <w:lang w:val="en-US"/>
          </w:rPr>
          <w:t>.eu/component/imis/?module=dataset&amp;dasid=2259</w:t>
        </w:r>
      </w:hyperlink>
      <w:r>
        <w:rPr>
          <w:lang w:val="en-US"/>
        </w:rPr>
        <w:t xml:space="preserve"> </w:t>
      </w:r>
    </w:p>
    <w:p w:rsidR="00BC25D8" w:rsidRPr="00AF284A" w:rsidRDefault="00BC25D8" w:rsidP="00A546DD">
      <w:pPr>
        <w:pStyle w:val="ListParagraph"/>
        <w:numPr>
          <w:ilvl w:val="0"/>
          <w:numId w:val="18"/>
        </w:numPr>
        <w:spacing w:after="0"/>
        <w:ind w:left="360"/>
        <w:rPr>
          <w:b/>
          <w:lang w:val="en-US"/>
        </w:rPr>
      </w:pPr>
      <w:r w:rsidRPr="00AF284A">
        <w:rPr>
          <w:b/>
          <w:lang w:val="en-US"/>
        </w:rPr>
        <w:t>Deep sea benthic fauna database – BIOCEAN</w:t>
      </w:r>
    </w:p>
    <w:p w:rsidR="00BC25D8" w:rsidRPr="00BC25D8" w:rsidRDefault="00BC25D8" w:rsidP="0090302D">
      <w:pPr>
        <w:ind w:firstLine="708"/>
        <w:rPr>
          <w:rFonts w:cs="Arial"/>
          <w:color w:val="002F2F"/>
          <w:lang w:val="fr-BE"/>
        </w:rPr>
      </w:pPr>
      <w:r w:rsidRPr="00BC25D8">
        <w:rPr>
          <w:lang w:val="fr-BE"/>
        </w:rPr>
        <w:t xml:space="preserve">Responsible: </w:t>
      </w:r>
      <w:r w:rsidRPr="00BC25D8">
        <w:rPr>
          <w:rFonts w:cs="Arial"/>
          <w:color w:val="002F2F"/>
          <w:lang w:val="fr-BE"/>
        </w:rPr>
        <w:t>Institut Français de Recherche pour l'Exploitation de la Mer (IFREMER)</w:t>
      </w:r>
    </w:p>
    <w:p w:rsidR="00AF284A" w:rsidRDefault="00AF284A" w:rsidP="00A546DD">
      <w:pPr>
        <w:pStyle w:val="ListParagraph"/>
        <w:numPr>
          <w:ilvl w:val="1"/>
          <w:numId w:val="18"/>
        </w:numPr>
        <w:spacing w:after="0"/>
        <w:rPr>
          <w:lang w:val="en-US"/>
        </w:rPr>
      </w:pPr>
      <w:r w:rsidRPr="00AF284A">
        <w:rPr>
          <w:lang w:val="en-US"/>
        </w:rPr>
        <w:t>Benthos: since 1967</w:t>
      </w:r>
    </w:p>
    <w:p w:rsidR="00BC25D8" w:rsidRDefault="00BC25D8" w:rsidP="00AF284A">
      <w:pPr>
        <w:rPr>
          <w:lang w:val="en-US"/>
        </w:rPr>
      </w:pPr>
      <w:r>
        <w:rPr>
          <w:lang w:val="en-US"/>
        </w:rPr>
        <w:t xml:space="preserve">Metadata at </w:t>
      </w:r>
      <w:hyperlink r:id="rId94" w:history="1">
        <w:r w:rsidRPr="00753654">
          <w:rPr>
            <w:rStyle w:val="Hyperlink"/>
            <w:lang w:val="en-US"/>
          </w:rPr>
          <w:t>http://bio.</w:t>
        </w:r>
        <w:r w:rsidR="007609AA">
          <w:rPr>
            <w:rStyle w:val="Hyperlink"/>
            <w:lang w:val="en-US"/>
          </w:rPr>
          <w:t>EMODnet</w:t>
        </w:r>
        <w:r w:rsidRPr="00753654">
          <w:rPr>
            <w:rStyle w:val="Hyperlink"/>
            <w:lang w:val="en-US"/>
          </w:rPr>
          <w:t>.eu/component/imis/?module=dataset&amp;dasid=490</w:t>
        </w:r>
      </w:hyperlink>
      <w:r>
        <w:rPr>
          <w:lang w:val="en-US"/>
        </w:rPr>
        <w:t xml:space="preserve"> </w:t>
      </w:r>
    </w:p>
    <w:p w:rsidR="00BC25D8" w:rsidRPr="00AF284A" w:rsidRDefault="00BC25D8" w:rsidP="00A546DD">
      <w:pPr>
        <w:pStyle w:val="ListParagraph"/>
        <w:numPr>
          <w:ilvl w:val="0"/>
          <w:numId w:val="19"/>
        </w:numPr>
        <w:spacing w:after="0"/>
        <w:ind w:left="360"/>
        <w:rPr>
          <w:b/>
          <w:lang w:val="fr-BE"/>
        </w:rPr>
      </w:pPr>
      <w:r w:rsidRPr="00AF284A">
        <w:rPr>
          <w:b/>
          <w:lang w:val="fr-BE"/>
        </w:rPr>
        <w:t>Observations et previsions cotières - PREViMer</w:t>
      </w:r>
    </w:p>
    <w:p w:rsidR="00BC25D8" w:rsidRPr="00BC25D8" w:rsidRDefault="00BC25D8" w:rsidP="00AF284A">
      <w:pPr>
        <w:ind w:firstLine="708"/>
        <w:rPr>
          <w:lang w:val="fr-BE"/>
        </w:rPr>
      </w:pPr>
      <w:r w:rsidRPr="00BC25D8">
        <w:rPr>
          <w:lang w:val="fr-BE"/>
        </w:rPr>
        <w:t xml:space="preserve">Responsible: </w:t>
      </w:r>
      <w:r w:rsidRPr="00BC25D8">
        <w:rPr>
          <w:rFonts w:cs="Arial"/>
          <w:color w:val="002F2F"/>
          <w:lang w:val="fr-BE"/>
        </w:rPr>
        <w:t>Institut Français de Recherche pour l'Exploitation de la Mer (IFREMER)</w:t>
      </w:r>
    </w:p>
    <w:p w:rsidR="00AF284A" w:rsidRDefault="00AF284A" w:rsidP="00A546DD">
      <w:pPr>
        <w:pStyle w:val="ListParagraph"/>
        <w:numPr>
          <w:ilvl w:val="1"/>
          <w:numId w:val="18"/>
        </w:numPr>
        <w:spacing w:after="0"/>
        <w:rPr>
          <w:lang w:val="en-US"/>
        </w:rPr>
      </w:pPr>
      <w:r>
        <w:rPr>
          <w:lang w:val="en-US"/>
        </w:rPr>
        <w:t>Chlorophyll data</w:t>
      </w:r>
    </w:p>
    <w:p w:rsidR="00BC25D8" w:rsidRDefault="00BC25D8" w:rsidP="00BC25D8">
      <w:pPr>
        <w:rPr>
          <w:lang w:val="en-US"/>
        </w:rPr>
      </w:pPr>
    </w:p>
    <w:p w:rsidR="00034BD1" w:rsidRDefault="00034BD1" w:rsidP="00BC25D8">
      <w:pPr>
        <w:rPr>
          <w:lang w:val="en-US"/>
        </w:rPr>
      </w:pPr>
    </w:p>
    <w:p w:rsidR="00BC25D8" w:rsidRPr="004F6AE8" w:rsidRDefault="004F6AE8" w:rsidP="00BC25D8">
      <w:pPr>
        <w:rPr>
          <w:u w:val="single"/>
          <w:lang w:val="en-US"/>
        </w:rPr>
      </w:pPr>
      <w:r w:rsidRPr="004F6AE8">
        <w:rPr>
          <w:noProof/>
          <w:u w:val="single"/>
          <w:lang w:val="en-US" w:eastAsia="en-US"/>
        </w:rPr>
        <w:drawing>
          <wp:anchor distT="0" distB="0" distL="114300" distR="114300" simplePos="0" relativeHeight="251673600" behindDoc="1" locked="0" layoutInCell="1" allowOverlap="1">
            <wp:simplePos x="0" y="0"/>
            <wp:positionH relativeFrom="column">
              <wp:posOffset>4377055</wp:posOffset>
            </wp:positionH>
            <wp:positionV relativeFrom="paragraph">
              <wp:posOffset>-318770</wp:posOffset>
            </wp:positionV>
            <wp:extent cx="1583461" cy="916924"/>
            <wp:effectExtent l="19050" t="19050" r="16739" b="16526"/>
            <wp:wrapNone/>
            <wp:docPr id="91" name="Picture 79" descr="S:\datac\Projects\EMODNet\Biological Lot (Lot4)\Reporting\Final report\maps_study_area\sp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datac\Projects\EMODNet\Biological Lot (Lot4)\Reporting\Final report\maps_study_area\spain.png"/>
                    <pic:cNvPicPr>
                      <a:picLocks noChangeAspect="1" noChangeArrowheads="1"/>
                    </pic:cNvPicPr>
                  </pic:nvPicPr>
                  <pic:blipFill>
                    <a:blip r:embed="rId95" cstate="email"/>
                    <a:srcRect/>
                    <a:stretch>
                      <a:fillRect/>
                    </a:stretch>
                  </pic:blipFill>
                  <pic:spPr bwMode="auto">
                    <a:xfrm>
                      <a:off x="0" y="0"/>
                      <a:ext cx="1583461" cy="916924"/>
                    </a:xfrm>
                    <a:prstGeom prst="rect">
                      <a:avLst/>
                    </a:prstGeom>
                    <a:noFill/>
                    <a:ln w="6350">
                      <a:solidFill>
                        <a:schemeClr val="accent1"/>
                      </a:solidFill>
                      <a:miter lim="800000"/>
                      <a:headEnd/>
                      <a:tailEnd/>
                    </a:ln>
                  </pic:spPr>
                </pic:pic>
              </a:graphicData>
            </a:graphic>
          </wp:anchor>
        </w:drawing>
      </w:r>
      <w:r w:rsidR="00BC25D8" w:rsidRPr="004F6AE8">
        <w:rPr>
          <w:u w:val="single"/>
          <w:lang w:val="en-US"/>
        </w:rPr>
        <w:t>Spain</w:t>
      </w:r>
    </w:p>
    <w:p w:rsidR="004F6AE8" w:rsidRPr="00403633" w:rsidRDefault="004F6AE8" w:rsidP="00BC25D8">
      <w:pPr>
        <w:rPr>
          <w:b/>
          <w:lang w:val="en-US"/>
        </w:rPr>
      </w:pPr>
    </w:p>
    <w:p w:rsidR="00BC25D8" w:rsidRPr="00EC2F40" w:rsidRDefault="00BC25D8" w:rsidP="00A546DD">
      <w:pPr>
        <w:pStyle w:val="ListParagraph"/>
        <w:numPr>
          <w:ilvl w:val="1"/>
          <w:numId w:val="13"/>
        </w:numPr>
        <w:spacing w:after="0"/>
        <w:ind w:left="360"/>
        <w:rPr>
          <w:b/>
          <w:i/>
          <w:lang w:val="en-US"/>
        </w:rPr>
      </w:pPr>
      <w:r w:rsidRPr="00EC2F40">
        <w:rPr>
          <w:rFonts w:cs="Arial"/>
          <w:b/>
          <w:i/>
          <w:color w:val="002F2F"/>
          <w:lang w:val="en-US"/>
        </w:rPr>
        <w:t>Oceanographic time series of the Instituto Español de Oceanografía - RADIALES</w:t>
      </w:r>
    </w:p>
    <w:p w:rsidR="00BC25D8" w:rsidRDefault="00BC25D8" w:rsidP="00403633">
      <w:pPr>
        <w:pStyle w:val="ListParagraph"/>
        <w:ind w:left="360"/>
        <w:rPr>
          <w:rFonts w:cs="Arial"/>
          <w:color w:val="002F2F"/>
          <w:lang w:val="en-US"/>
        </w:rPr>
      </w:pPr>
      <w:r w:rsidRPr="003F4B8F">
        <w:rPr>
          <w:rFonts w:cs="Arial"/>
          <w:color w:val="002F2F"/>
          <w:lang w:val="en-US"/>
        </w:rPr>
        <w:t>Responsible: Ministerio de Educación y Ciencia; Instituto Español de Oceanografía</w:t>
      </w:r>
      <w:r>
        <w:rPr>
          <w:rFonts w:cs="Arial"/>
          <w:color w:val="002F2F"/>
          <w:lang w:val="en-US"/>
        </w:rPr>
        <w:t xml:space="preserve"> (IEO)</w:t>
      </w:r>
    </w:p>
    <w:p w:rsidR="004F6AE8" w:rsidRDefault="004F6AE8" w:rsidP="00A546DD">
      <w:pPr>
        <w:pStyle w:val="ListParagraph"/>
        <w:numPr>
          <w:ilvl w:val="1"/>
          <w:numId w:val="18"/>
        </w:numPr>
        <w:spacing w:after="0"/>
        <w:rPr>
          <w:lang w:val="en-US"/>
        </w:rPr>
      </w:pPr>
      <w:r w:rsidRPr="004F6AE8">
        <w:rPr>
          <w:lang w:val="en-US"/>
        </w:rPr>
        <w:t>Plankton, CTD and Chlorophyll data from 8 transect in Spanish waters</w:t>
      </w:r>
    </w:p>
    <w:p w:rsidR="00BC25D8" w:rsidRDefault="00BC25D8" w:rsidP="004F6AE8">
      <w:pPr>
        <w:rPr>
          <w:lang w:val="en-US"/>
        </w:rPr>
      </w:pPr>
      <w:r>
        <w:rPr>
          <w:lang w:val="en-US"/>
        </w:rPr>
        <w:t xml:space="preserve">Metadata at </w:t>
      </w:r>
      <w:hyperlink r:id="rId96" w:history="1">
        <w:r w:rsidRPr="00E063C3">
          <w:rPr>
            <w:rStyle w:val="Hyperlink"/>
            <w:lang w:val="en-US"/>
          </w:rPr>
          <w:t>http://bio.</w:t>
        </w:r>
        <w:r w:rsidR="007609AA">
          <w:rPr>
            <w:rStyle w:val="Hyperlink"/>
            <w:lang w:val="en-US"/>
          </w:rPr>
          <w:t>EMODnet</w:t>
        </w:r>
        <w:r w:rsidRPr="00E063C3">
          <w:rPr>
            <w:rStyle w:val="Hyperlink"/>
            <w:lang w:val="en-US"/>
          </w:rPr>
          <w:t>.eu/component/imis/?module=project&amp;proid=3259</w:t>
        </w:r>
      </w:hyperlink>
      <w:r>
        <w:rPr>
          <w:lang w:val="en-US"/>
        </w:rPr>
        <w:t xml:space="preserve"> </w:t>
      </w:r>
    </w:p>
    <w:p w:rsidR="004F6AE8" w:rsidRDefault="004F6AE8" w:rsidP="00BC25D8">
      <w:pPr>
        <w:rPr>
          <w:b/>
          <w:i/>
          <w:lang w:val="en-US"/>
        </w:rPr>
      </w:pPr>
      <w:r>
        <w:rPr>
          <w:b/>
          <w:i/>
          <w:noProof/>
          <w:lang w:val="en-US" w:eastAsia="en-US"/>
        </w:rPr>
        <w:drawing>
          <wp:anchor distT="0" distB="0" distL="114300" distR="114300" simplePos="0" relativeHeight="251674624" behindDoc="1" locked="0" layoutInCell="1" allowOverlap="1">
            <wp:simplePos x="0" y="0"/>
            <wp:positionH relativeFrom="column">
              <wp:posOffset>4409440</wp:posOffset>
            </wp:positionH>
            <wp:positionV relativeFrom="paragraph">
              <wp:posOffset>90170</wp:posOffset>
            </wp:positionV>
            <wp:extent cx="1553845" cy="771525"/>
            <wp:effectExtent l="19050" t="19050" r="27305" b="28575"/>
            <wp:wrapNone/>
            <wp:docPr id="92" name="Picture 80" descr="S:\datac\Projects\EMODNet\Biological Lot (Lot4)\Reporting\Final report\maps_study_area\portug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datac\Projects\EMODNet\Biological Lot (Lot4)\Reporting\Final report\maps_study_area\portugal.png"/>
                    <pic:cNvPicPr>
                      <a:picLocks noChangeAspect="1" noChangeArrowheads="1"/>
                    </pic:cNvPicPr>
                  </pic:nvPicPr>
                  <pic:blipFill>
                    <a:blip r:embed="rId97" cstate="email"/>
                    <a:srcRect/>
                    <a:stretch>
                      <a:fillRect/>
                    </a:stretch>
                  </pic:blipFill>
                  <pic:spPr bwMode="auto">
                    <a:xfrm>
                      <a:off x="0" y="0"/>
                      <a:ext cx="1553845" cy="771525"/>
                    </a:xfrm>
                    <a:prstGeom prst="rect">
                      <a:avLst/>
                    </a:prstGeom>
                    <a:noFill/>
                    <a:ln w="6350">
                      <a:solidFill>
                        <a:schemeClr val="accent1"/>
                      </a:solidFill>
                      <a:miter lim="800000"/>
                      <a:headEnd/>
                      <a:tailEnd/>
                    </a:ln>
                  </pic:spPr>
                </pic:pic>
              </a:graphicData>
            </a:graphic>
          </wp:anchor>
        </w:drawing>
      </w:r>
    </w:p>
    <w:p w:rsidR="004F6AE8" w:rsidRDefault="004F6AE8" w:rsidP="00BC25D8">
      <w:pPr>
        <w:rPr>
          <w:b/>
          <w:i/>
          <w:lang w:val="en-US"/>
        </w:rPr>
      </w:pPr>
    </w:p>
    <w:p w:rsidR="00BC25D8" w:rsidRPr="004F6AE8" w:rsidRDefault="004F6AE8" w:rsidP="00BC25D8">
      <w:pPr>
        <w:rPr>
          <w:u w:val="single"/>
          <w:lang w:val="en-US"/>
        </w:rPr>
      </w:pPr>
      <w:r w:rsidRPr="004F6AE8">
        <w:rPr>
          <w:u w:val="single"/>
          <w:lang w:val="en-US"/>
        </w:rPr>
        <w:t>Portugal</w:t>
      </w:r>
    </w:p>
    <w:p w:rsidR="00BC25D8" w:rsidRDefault="00BC25D8" w:rsidP="004F6AE8">
      <w:pPr>
        <w:jc w:val="both"/>
        <w:rPr>
          <w:lang w:val="en-US"/>
        </w:rPr>
      </w:pPr>
      <w:r>
        <w:rPr>
          <w:lang w:val="en-US"/>
        </w:rPr>
        <w:t xml:space="preserve">No specific national marine monitoring programs currently seem to exist in Portugal. The monitoring of Portuguese transitional and coastal waters involves a number of different institutions. Discussions are ongoing on the establishment of some research group which will specifically focus on the monitoring of the marine biodiversity in Portugal, but nothing has started yet. </w:t>
      </w:r>
    </w:p>
    <w:p w:rsidR="00BC25D8" w:rsidRDefault="00045215" w:rsidP="00045215">
      <w:pPr>
        <w:pStyle w:val="Heading4"/>
        <w:rPr>
          <w:rFonts w:asciiTheme="minorHAnsi" w:hAnsiTheme="minorHAnsi"/>
          <w:color w:val="auto"/>
          <w:lang w:val="en-US"/>
        </w:rPr>
      </w:pPr>
      <w:bookmarkStart w:id="30" w:name="_Toc293566579"/>
      <w:r w:rsidRPr="00045215">
        <w:rPr>
          <w:rFonts w:asciiTheme="minorHAnsi" w:hAnsiTheme="minorHAnsi"/>
          <w:color w:val="auto"/>
          <w:lang w:val="en-US"/>
        </w:rPr>
        <w:lastRenderedPageBreak/>
        <w:t xml:space="preserve">2.2.3.2. </w:t>
      </w:r>
      <w:r w:rsidR="00BC25D8" w:rsidRPr="00045215">
        <w:rPr>
          <w:rFonts w:asciiTheme="minorHAnsi" w:hAnsiTheme="minorHAnsi"/>
          <w:color w:val="auto"/>
          <w:lang w:val="en-US"/>
        </w:rPr>
        <w:t>Regional monitoring</w:t>
      </w:r>
      <w:bookmarkEnd w:id="30"/>
    </w:p>
    <w:p w:rsidR="00045215" w:rsidRPr="00045215" w:rsidRDefault="00045215" w:rsidP="00045215">
      <w:pPr>
        <w:rPr>
          <w:lang w:val="en-US"/>
        </w:rPr>
      </w:pPr>
    </w:p>
    <w:p w:rsidR="00BC25D8" w:rsidRPr="004F6AE8" w:rsidRDefault="00BC25D8" w:rsidP="00BC25D8">
      <w:pPr>
        <w:rPr>
          <w:u w:val="single"/>
          <w:lang w:val="en-US"/>
        </w:rPr>
      </w:pPr>
      <w:r w:rsidRPr="004F6AE8">
        <w:rPr>
          <w:u w:val="single"/>
          <w:lang w:val="en-US"/>
        </w:rPr>
        <w:t>International Council for the Exploration of the Sea (ICES)</w:t>
      </w:r>
    </w:p>
    <w:p w:rsidR="004F6AE8" w:rsidRDefault="00BC25D8" w:rsidP="00B90AF8">
      <w:pPr>
        <w:jc w:val="both"/>
        <w:rPr>
          <w:lang w:val="en-US"/>
        </w:rPr>
      </w:pPr>
      <w:r>
        <w:rPr>
          <w:lang w:val="en-US"/>
        </w:rPr>
        <w:t>A number of the</w:t>
      </w:r>
      <w:r w:rsidR="00B90AF8">
        <w:rPr>
          <w:lang w:val="en-US"/>
        </w:rPr>
        <w:t xml:space="preserve"> above mentioned</w:t>
      </w:r>
      <w:r>
        <w:rPr>
          <w:lang w:val="en-US"/>
        </w:rPr>
        <w:t xml:space="preserve"> national monitoring programs submit their data to the  ICES data centre and these data are thus part of the ICES DOME and DATRAS datasets w</w:t>
      </w:r>
      <w:r w:rsidR="00B90AF8">
        <w:rPr>
          <w:lang w:val="en-US"/>
        </w:rPr>
        <w:t>hich are</w:t>
      </w:r>
      <w:r>
        <w:rPr>
          <w:lang w:val="en-US"/>
        </w:rPr>
        <w:t xml:space="preserve"> already available within </w:t>
      </w:r>
      <w:r w:rsidR="007609AA">
        <w:rPr>
          <w:lang w:val="en-US"/>
        </w:rPr>
        <w:t>EMODnet</w:t>
      </w:r>
      <w:r w:rsidR="00B90AF8">
        <w:rPr>
          <w:lang w:val="en-US"/>
        </w:rPr>
        <w:t xml:space="preserve"> Biology</w:t>
      </w:r>
      <w:r>
        <w:rPr>
          <w:lang w:val="en-US"/>
        </w:rPr>
        <w:t>. To increase transparency, the DATRAS dataset has been split up into its child datasets (see table). For DOME, this subdivision is still in progress: about 60 institutes have delivered their data to the ICES DOME database, the coupling between institute and their submitted (national monitoring) data still has to be made.</w:t>
      </w:r>
      <w:r w:rsidR="004F6AE8">
        <w:rPr>
          <w:lang w:val="en-US"/>
        </w:rPr>
        <w:t xml:space="preserve"> DATRAS contains data on fish, collected through scientific activities (not commercial data), whereas DOME is a collection of benthos and plankton data.</w:t>
      </w:r>
    </w:p>
    <w:tbl>
      <w:tblPr>
        <w:tblStyle w:val="TableGrid"/>
        <w:tblW w:w="918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4644"/>
        <w:gridCol w:w="2127"/>
        <w:gridCol w:w="2409"/>
      </w:tblGrid>
      <w:tr w:rsidR="00BC25D8" w:rsidRPr="002530B0" w:rsidTr="001A05F1">
        <w:trPr>
          <w:trHeight w:val="264"/>
        </w:trPr>
        <w:tc>
          <w:tcPr>
            <w:tcW w:w="4644" w:type="dxa"/>
            <w:tcBorders>
              <w:top w:val="single" w:sz="12" w:space="0" w:color="auto"/>
              <w:bottom w:val="single" w:sz="4" w:space="0" w:color="auto"/>
            </w:tcBorders>
          </w:tcPr>
          <w:p w:rsidR="00BC25D8" w:rsidRPr="002530B0" w:rsidRDefault="00BC25D8" w:rsidP="001A05F1">
            <w:pPr>
              <w:rPr>
                <w:b/>
              </w:rPr>
            </w:pPr>
            <w:r w:rsidRPr="002530B0">
              <w:rPr>
                <w:b/>
              </w:rPr>
              <w:t>DATRAS child dataset</w:t>
            </w:r>
          </w:p>
        </w:tc>
        <w:tc>
          <w:tcPr>
            <w:tcW w:w="2127" w:type="dxa"/>
            <w:tcBorders>
              <w:top w:val="single" w:sz="12" w:space="0" w:color="auto"/>
              <w:bottom w:val="single" w:sz="4" w:space="0" w:color="auto"/>
            </w:tcBorders>
          </w:tcPr>
          <w:p w:rsidR="00BC25D8" w:rsidRPr="002530B0" w:rsidRDefault="00BC25D8" w:rsidP="001A05F1">
            <w:pPr>
              <w:jc w:val="center"/>
              <w:rPr>
                <w:b/>
              </w:rPr>
            </w:pPr>
            <w:r w:rsidRPr="002530B0">
              <w:rPr>
                <w:b/>
              </w:rPr>
              <w:t>Temporal coverage</w:t>
            </w:r>
          </w:p>
        </w:tc>
        <w:tc>
          <w:tcPr>
            <w:tcW w:w="2409" w:type="dxa"/>
            <w:tcBorders>
              <w:top w:val="single" w:sz="12" w:space="0" w:color="auto"/>
              <w:bottom w:val="single" w:sz="4" w:space="0" w:color="auto"/>
            </w:tcBorders>
          </w:tcPr>
          <w:p w:rsidR="00BC25D8" w:rsidRPr="002530B0" w:rsidRDefault="00BC25D8" w:rsidP="001A05F1">
            <w:pPr>
              <w:jc w:val="center"/>
              <w:rPr>
                <w:b/>
              </w:rPr>
            </w:pPr>
            <w:r w:rsidRPr="002530B0">
              <w:rPr>
                <w:b/>
              </w:rPr>
              <w:t># distribution records</w:t>
            </w:r>
          </w:p>
        </w:tc>
      </w:tr>
      <w:tr w:rsidR="00BC25D8" w:rsidTr="001A05F1">
        <w:trPr>
          <w:trHeight w:val="249"/>
        </w:trPr>
        <w:tc>
          <w:tcPr>
            <w:tcW w:w="4644" w:type="dxa"/>
            <w:tcBorders>
              <w:top w:val="single" w:sz="4" w:space="0" w:color="auto"/>
            </w:tcBorders>
          </w:tcPr>
          <w:p w:rsidR="00BC25D8" w:rsidRDefault="00BC25D8" w:rsidP="001A05F1">
            <w:r>
              <w:t>French Southern Atlantic bottom trawl survey</w:t>
            </w:r>
          </w:p>
        </w:tc>
        <w:tc>
          <w:tcPr>
            <w:tcW w:w="2127" w:type="dxa"/>
            <w:tcBorders>
              <w:top w:val="single" w:sz="4" w:space="0" w:color="auto"/>
            </w:tcBorders>
          </w:tcPr>
          <w:p w:rsidR="00BC25D8" w:rsidRDefault="00BC25D8" w:rsidP="001A05F1">
            <w:pPr>
              <w:jc w:val="center"/>
            </w:pPr>
            <w:r>
              <w:t>1987 - present</w:t>
            </w:r>
          </w:p>
        </w:tc>
        <w:tc>
          <w:tcPr>
            <w:tcW w:w="2409" w:type="dxa"/>
            <w:tcBorders>
              <w:top w:val="single" w:sz="4" w:space="0" w:color="auto"/>
            </w:tcBorders>
          </w:tcPr>
          <w:p w:rsidR="00BC25D8" w:rsidRDefault="00BC25D8" w:rsidP="001A05F1">
            <w:pPr>
              <w:jc w:val="center"/>
            </w:pPr>
            <w:r>
              <w:rPr>
                <w:rFonts w:ascii="Verdana" w:hAnsi="Verdana"/>
                <w:sz w:val="20"/>
                <w:szCs w:val="20"/>
              </w:rPr>
              <w:t>181 980</w:t>
            </w:r>
          </w:p>
        </w:tc>
      </w:tr>
      <w:tr w:rsidR="00BC25D8" w:rsidTr="001A05F1">
        <w:trPr>
          <w:trHeight w:val="264"/>
        </w:trPr>
        <w:tc>
          <w:tcPr>
            <w:tcW w:w="4644" w:type="dxa"/>
          </w:tcPr>
          <w:p w:rsidR="00BC25D8" w:rsidRDefault="00BC25D8" w:rsidP="001A05F1">
            <w:r>
              <w:t>Baltic International trawl surveys</w:t>
            </w:r>
          </w:p>
        </w:tc>
        <w:tc>
          <w:tcPr>
            <w:tcW w:w="2127" w:type="dxa"/>
          </w:tcPr>
          <w:p w:rsidR="00BC25D8" w:rsidRDefault="00BC25D8" w:rsidP="001A05F1">
            <w:pPr>
              <w:jc w:val="center"/>
            </w:pPr>
            <w:r>
              <w:t>1991 - present</w:t>
            </w:r>
          </w:p>
        </w:tc>
        <w:tc>
          <w:tcPr>
            <w:tcW w:w="2409" w:type="dxa"/>
          </w:tcPr>
          <w:p w:rsidR="00BC25D8" w:rsidRDefault="00BC25D8" w:rsidP="001A05F1">
            <w:pPr>
              <w:jc w:val="center"/>
            </w:pPr>
            <w:r>
              <w:rPr>
                <w:rFonts w:ascii="Verdana" w:hAnsi="Verdana"/>
                <w:sz w:val="20"/>
                <w:szCs w:val="20"/>
              </w:rPr>
              <w:t>704 092</w:t>
            </w:r>
          </w:p>
        </w:tc>
      </w:tr>
      <w:tr w:rsidR="00BC25D8" w:rsidTr="001A05F1">
        <w:trPr>
          <w:trHeight w:val="249"/>
        </w:trPr>
        <w:tc>
          <w:tcPr>
            <w:tcW w:w="4644" w:type="dxa"/>
          </w:tcPr>
          <w:p w:rsidR="00BC25D8" w:rsidRDefault="00BC25D8" w:rsidP="001A05F1">
            <w:r>
              <w:t>Beam trawl surveys</w:t>
            </w:r>
          </w:p>
        </w:tc>
        <w:tc>
          <w:tcPr>
            <w:tcW w:w="2127" w:type="dxa"/>
          </w:tcPr>
          <w:p w:rsidR="00BC25D8" w:rsidRDefault="00BC25D8" w:rsidP="001A05F1">
            <w:pPr>
              <w:jc w:val="center"/>
            </w:pPr>
            <w:r>
              <w:t>1985 - present</w:t>
            </w:r>
          </w:p>
        </w:tc>
        <w:tc>
          <w:tcPr>
            <w:tcW w:w="2409" w:type="dxa"/>
          </w:tcPr>
          <w:p w:rsidR="00BC25D8" w:rsidRDefault="00BC25D8" w:rsidP="001A05F1">
            <w:pPr>
              <w:jc w:val="center"/>
            </w:pPr>
            <w:r>
              <w:rPr>
                <w:rFonts w:ascii="Verdana" w:hAnsi="Verdana"/>
                <w:sz w:val="20"/>
                <w:szCs w:val="20"/>
              </w:rPr>
              <w:t>390 181</w:t>
            </w:r>
          </w:p>
        </w:tc>
      </w:tr>
      <w:tr w:rsidR="00BC25D8" w:rsidTr="001A05F1">
        <w:trPr>
          <w:trHeight w:val="264"/>
        </w:trPr>
        <w:tc>
          <w:tcPr>
            <w:tcW w:w="4644" w:type="dxa"/>
          </w:tcPr>
          <w:p w:rsidR="00BC25D8" w:rsidRDefault="00BC25D8" w:rsidP="001A05F1">
            <w:r>
              <w:t>Irish ground fish survey</w:t>
            </w:r>
          </w:p>
        </w:tc>
        <w:tc>
          <w:tcPr>
            <w:tcW w:w="2127" w:type="dxa"/>
          </w:tcPr>
          <w:p w:rsidR="00BC25D8" w:rsidRDefault="00BC25D8" w:rsidP="001A05F1">
            <w:pPr>
              <w:jc w:val="center"/>
            </w:pPr>
            <w:r>
              <w:t>1992 - present</w:t>
            </w:r>
          </w:p>
        </w:tc>
        <w:tc>
          <w:tcPr>
            <w:tcW w:w="2409" w:type="dxa"/>
          </w:tcPr>
          <w:p w:rsidR="00BC25D8" w:rsidRDefault="00BC25D8" w:rsidP="001A05F1">
            <w:pPr>
              <w:jc w:val="center"/>
            </w:pPr>
            <w:r>
              <w:rPr>
                <w:rFonts w:ascii="Verdana" w:hAnsi="Verdana"/>
                <w:sz w:val="20"/>
                <w:szCs w:val="20"/>
              </w:rPr>
              <w:t>170 984</w:t>
            </w:r>
          </w:p>
        </w:tc>
      </w:tr>
      <w:tr w:rsidR="00BC25D8" w:rsidTr="001A05F1">
        <w:trPr>
          <w:trHeight w:val="249"/>
        </w:trPr>
        <w:tc>
          <w:tcPr>
            <w:tcW w:w="4644" w:type="dxa"/>
          </w:tcPr>
          <w:p w:rsidR="00BC25D8" w:rsidRDefault="00BC25D8" w:rsidP="001A05F1">
            <w:r>
              <w:t>North Sea international bottom trawl survey</w:t>
            </w:r>
          </w:p>
        </w:tc>
        <w:tc>
          <w:tcPr>
            <w:tcW w:w="2127" w:type="dxa"/>
          </w:tcPr>
          <w:p w:rsidR="00BC25D8" w:rsidRDefault="00BC25D8" w:rsidP="001A05F1">
            <w:pPr>
              <w:jc w:val="center"/>
            </w:pPr>
            <w:r>
              <w:t>1965 - present</w:t>
            </w:r>
          </w:p>
        </w:tc>
        <w:tc>
          <w:tcPr>
            <w:tcW w:w="2409" w:type="dxa"/>
          </w:tcPr>
          <w:p w:rsidR="00BC25D8" w:rsidRDefault="00BC25D8" w:rsidP="001A05F1">
            <w:pPr>
              <w:jc w:val="center"/>
            </w:pPr>
            <w:r>
              <w:rPr>
                <w:rFonts w:ascii="Verdana" w:hAnsi="Verdana"/>
                <w:sz w:val="20"/>
                <w:szCs w:val="20"/>
              </w:rPr>
              <w:t>2 984 722</w:t>
            </w:r>
          </w:p>
        </w:tc>
      </w:tr>
      <w:tr w:rsidR="00BC25D8" w:rsidTr="001A05F1">
        <w:trPr>
          <w:trHeight w:val="264"/>
        </w:trPr>
        <w:tc>
          <w:tcPr>
            <w:tcW w:w="4644" w:type="dxa"/>
          </w:tcPr>
          <w:p w:rsidR="00BC25D8" w:rsidRDefault="00BC25D8" w:rsidP="001A05F1">
            <w:r>
              <w:t>Northern Ireland survey</w:t>
            </w:r>
          </w:p>
        </w:tc>
        <w:tc>
          <w:tcPr>
            <w:tcW w:w="2127" w:type="dxa"/>
          </w:tcPr>
          <w:p w:rsidR="00BC25D8" w:rsidRDefault="00BC25D8" w:rsidP="001A05F1">
            <w:pPr>
              <w:jc w:val="center"/>
            </w:pPr>
            <w:r>
              <w:t>1992 - present</w:t>
            </w:r>
          </w:p>
        </w:tc>
        <w:tc>
          <w:tcPr>
            <w:tcW w:w="2409" w:type="dxa"/>
          </w:tcPr>
          <w:p w:rsidR="00BC25D8" w:rsidRDefault="00BC25D8" w:rsidP="001A05F1">
            <w:pPr>
              <w:jc w:val="center"/>
            </w:pPr>
            <w:r>
              <w:rPr>
                <w:rFonts w:ascii="Verdana" w:hAnsi="Verdana"/>
                <w:sz w:val="20"/>
                <w:szCs w:val="20"/>
              </w:rPr>
              <w:t>167 873</w:t>
            </w:r>
          </w:p>
        </w:tc>
      </w:tr>
      <w:tr w:rsidR="00BC25D8" w:rsidTr="001A05F1">
        <w:trPr>
          <w:trHeight w:val="249"/>
        </w:trPr>
        <w:tc>
          <w:tcPr>
            <w:tcW w:w="4644" w:type="dxa"/>
          </w:tcPr>
          <w:p w:rsidR="00BC25D8" w:rsidRDefault="00BC25D8" w:rsidP="001A05F1">
            <w:r>
              <w:t>Scottish Western Coast Via groundfish survey</w:t>
            </w:r>
          </w:p>
        </w:tc>
        <w:tc>
          <w:tcPr>
            <w:tcW w:w="2127" w:type="dxa"/>
          </w:tcPr>
          <w:p w:rsidR="00BC25D8" w:rsidRDefault="00BC25D8" w:rsidP="001A05F1">
            <w:pPr>
              <w:jc w:val="center"/>
            </w:pPr>
            <w:r>
              <w:t>1981 - present</w:t>
            </w:r>
          </w:p>
        </w:tc>
        <w:tc>
          <w:tcPr>
            <w:tcW w:w="2409" w:type="dxa"/>
          </w:tcPr>
          <w:p w:rsidR="00BC25D8" w:rsidRDefault="00BC25D8" w:rsidP="001A05F1">
            <w:pPr>
              <w:jc w:val="center"/>
            </w:pPr>
            <w:r>
              <w:rPr>
                <w:rFonts w:ascii="Verdana" w:hAnsi="Verdana"/>
                <w:sz w:val="20"/>
                <w:szCs w:val="20"/>
              </w:rPr>
              <w:t>408 363</w:t>
            </w:r>
          </w:p>
        </w:tc>
      </w:tr>
      <w:tr w:rsidR="00BC25D8" w:rsidTr="001A05F1">
        <w:trPr>
          <w:trHeight w:val="264"/>
        </w:trPr>
        <w:tc>
          <w:tcPr>
            <w:tcW w:w="4644" w:type="dxa"/>
          </w:tcPr>
          <w:p w:rsidR="00BC25D8" w:rsidRDefault="00BC25D8" w:rsidP="001A05F1">
            <w:r>
              <w:t>Rockall survey ICES VIb</w:t>
            </w:r>
          </w:p>
        </w:tc>
        <w:tc>
          <w:tcPr>
            <w:tcW w:w="2127" w:type="dxa"/>
          </w:tcPr>
          <w:p w:rsidR="00BC25D8" w:rsidRDefault="00BC25D8" w:rsidP="001A05F1">
            <w:pPr>
              <w:jc w:val="center"/>
            </w:pPr>
            <w:r>
              <w:t>1985 - present</w:t>
            </w:r>
          </w:p>
        </w:tc>
        <w:tc>
          <w:tcPr>
            <w:tcW w:w="2409" w:type="dxa"/>
          </w:tcPr>
          <w:p w:rsidR="00BC25D8" w:rsidRDefault="00BC25D8" w:rsidP="001A05F1">
            <w:pPr>
              <w:jc w:val="center"/>
            </w:pPr>
            <w:r>
              <w:rPr>
                <w:rFonts w:ascii="Verdana" w:hAnsi="Verdana"/>
                <w:sz w:val="20"/>
                <w:szCs w:val="20"/>
              </w:rPr>
              <w:t>35 208</w:t>
            </w:r>
          </w:p>
        </w:tc>
      </w:tr>
    </w:tbl>
    <w:p w:rsidR="008A0C10" w:rsidRPr="007F407F" w:rsidRDefault="005B6423" w:rsidP="00BC25D8">
      <w:pPr>
        <w:rPr>
          <w:i/>
          <w:sz w:val="18"/>
          <w:szCs w:val="18"/>
          <w:lang w:val="en-US"/>
        </w:rPr>
      </w:pPr>
      <w:r w:rsidRPr="007F407F">
        <w:rPr>
          <w:i/>
          <w:sz w:val="18"/>
          <w:szCs w:val="18"/>
          <w:lang w:val="en-US"/>
        </w:rPr>
        <w:t xml:space="preserve">Table 11: </w:t>
      </w:r>
      <w:r w:rsidR="007F407F" w:rsidRPr="007F407F">
        <w:rPr>
          <w:i/>
          <w:sz w:val="18"/>
          <w:szCs w:val="18"/>
          <w:lang w:val="en-US"/>
        </w:rPr>
        <w:t>Table indicating the temporal coverage and distribution records of the DATRAS data</w:t>
      </w:r>
    </w:p>
    <w:p w:rsidR="00BC25D8" w:rsidRDefault="00BC25D8" w:rsidP="00BC25D8">
      <w:pPr>
        <w:rPr>
          <w:lang w:val="en-US"/>
        </w:rPr>
      </w:pPr>
      <w:r>
        <w:rPr>
          <w:lang w:val="en-US"/>
        </w:rPr>
        <w:t xml:space="preserve">Metadata of DATRAS at </w:t>
      </w:r>
      <w:hyperlink r:id="rId98" w:history="1">
        <w:r w:rsidR="00E952FC" w:rsidRPr="00162131">
          <w:rPr>
            <w:rStyle w:val="Hyperlink"/>
            <w:lang w:val="en-US"/>
          </w:rPr>
          <w:t>http://bio.emodnet.eu/component/imis/?module=dataset&amp;dasid=2141</w:t>
        </w:r>
      </w:hyperlink>
      <w:r>
        <w:rPr>
          <w:lang w:val="en-US"/>
        </w:rPr>
        <w:t xml:space="preserve"> Met</w:t>
      </w:r>
      <w:r w:rsidR="004F6AE8">
        <w:rPr>
          <w:lang w:val="en-US"/>
        </w:rPr>
        <w:t>a</w:t>
      </w:r>
      <w:r>
        <w:rPr>
          <w:lang w:val="en-US"/>
        </w:rPr>
        <w:t>data of DOME:</w:t>
      </w:r>
    </w:p>
    <w:p w:rsidR="00BC25D8" w:rsidRDefault="00BC25D8" w:rsidP="00A546DD">
      <w:pPr>
        <w:pStyle w:val="ListParagraph"/>
        <w:numPr>
          <w:ilvl w:val="0"/>
          <w:numId w:val="13"/>
        </w:numPr>
        <w:spacing w:after="0"/>
        <w:rPr>
          <w:lang w:val="en-US"/>
        </w:rPr>
      </w:pPr>
      <w:r>
        <w:rPr>
          <w:lang w:val="en-US"/>
        </w:rPr>
        <w:t>DOME community</w:t>
      </w:r>
      <w:r w:rsidRPr="00B531F5">
        <w:rPr>
          <w:lang w:val="en-US"/>
        </w:rPr>
        <w:t xml:space="preserve">: </w:t>
      </w:r>
      <w:hyperlink r:id="rId99" w:history="1">
        <w:r w:rsidR="00E952FC" w:rsidRPr="00162131">
          <w:rPr>
            <w:rStyle w:val="Hyperlink"/>
            <w:lang w:val="en-US"/>
          </w:rPr>
          <w:t>http://bio.emodnet.eu/component/imis/?module=dataset&amp;dasid=2157</w:t>
        </w:r>
      </w:hyperlink>
      <w:r w:rsidRPr="00B531F5">
        <w:rPr>
          <w:lang w:val="en-US"/>
        </w:rPr>
        <w:t xml:space="preserve"> </w:t>
      </w:r>
    </w:p>
    <w:p w:rsidR="00BC25D8" w:rsidRPr="00B531F5" w:rsidRDefault="00BC25D8" w:rsidP="00A546DD">
      <w:pPr>
        <w:pStyle w:val="ListParagraph"/>
        <w:numPr>
          <w:ilvl w:val="0"/>
          <w:numId w:val="13"/>
        </w:numPr>
        <w:spacing w:after="0"/>
      </w:pPr>
      <w:r w:rsidRPr="00B531F5">
        <w:t xml:space="preserve">DOME biota: </w:t>
      </w:r>
      <w:hyperlink r:id="rId100" w:history="1">
        <w:r w:rsidR="00E952FC" w:rsidRPr="00162131">
          <w:rPr>
            <w:rStyle w:val="Hyperlink"/>
          </w:rPr>
          <w:t>http://bio.emodnet.eu/component/imis/?module=dataset&amp;dasid=2159</w:t>
        </w:r>
      </w:hyperlink>
      <w:r>
        <w:t xml:space="preserve"> </w:t>
      </w:r>
    </w:p>
    <w:p w:rsidR="00BC25D8" w:rsidRPr="004F6AE8" w:rsidRDefault="00A9769C" w:rsidP="00BC25D8">
      <w:pPr>
        <w:rPr>
          <w:u w:val="single"/>
          <w:lang w:val="en-US"/>
        </w:rPr>
      </w:pPr>
      <w:r w:rsidRPr="00BA4DDD">
        <w:rPr>
          <w:u w:val="single"/>
          <w:lang w:val="en-US"/>
        </w:rPr>
        <w:br/>
      </w:r>
      <w:r w:rsidR="00BC25D8" w:rsidRPr="004F6AE8">
        <w:rPr>
          <w:u w:val="single"/>
          <w:lang w:val="en-US"/>
        </w:rPr>
        <w:t>HELCOM</w:t>
      </w:r>
    </w:p>
    <w:p w:rsidR="00BC25D8" w:rsidRDefault="00BC25D8" w:rsidP="003463F5">
      <w:pPr>
        <w:jc w:val="both"/>
        <w:rPr>
          <w:lang w:val="en-US"/>
        </w:rPr>
      </w:pPr>
      <w:r>
        <w:rPr>
          <w:lang w:val="en-US"/>
        </w:rPr>
        <w:t>HELCOM has coordinated the Baltic Sea monitoring since 1979 and biological variables have been monitored under the HELCOM COMBINE Monitoring Programme. All HELCOM contracting parties submit their bio</w:t>
      </w:r>
      <w:r w:rsidR="00A9769C">
        <w:rPr>
          <w:lang w:val="en-US"/>
        </w:rPr>
        <w:t>logical monitoring data to ICES</w:t>
      </w:r>
      <w:r>
        <w:rPr>
          <w:lang w:val="en-US"/>
        </w:rPr>
        <w:t xml:space="preserve"> and the data is thus freely available through ICES.</w:t>
      </w:r>
      <w:r w:rsidR="00297B75">
        <w:rPr>
          <w:lang w:val="en-US"/>
        </w:rPr>
        <w:t xml:space="preserve"> </w:t>
      </w:r>
      <w:r>
        <w:rPr>
          <w:lang w:val="en-US"/>
        </w:rPr>
        <w:t xml:space="preserve">Within the ICES databases, these data are available in the DOME databases. As mentioned earlier, breaking up the DOME database into its component datasets has not yet been done. As soon as this is implemented, the different providers and their national monitoring data will become visible, consultable and downloadable through the </w:t>
      </w:r>
      <w:r w:rsidR="007609AA">
        <w:rPr>
          <w:lang w:val="en-US"/>
        </w:rPr>
        <w:t>EMODnet</w:t>
      </w:r>
      <w:r>
        <w:rPr>
          <w:lang w:val="en-US"/>
        </w:rPr>
        <w:t xml:space="preserve"> data portal.</w:t>
      </w:r>
    </w:p>
    <w:p w:rsidR="00BC25D8" w:rsidRPr="003812D3" w:rsidRDefault="00BC25D8" w:rsidP="00BC25D8">
      <w:pPr>
        <w:rPr>
          <w:lang w:val="en-US"/>
        </w:rPr>
      </w:pPr>
    </w:p>
    <w:p w:rsidR="00BC25D8" w:rsidRPr="004F6AE8" w:rsidRDefault="00BC25D8" w:rsidP="00BC25D8">
      <w:pPr>
        <w:rPr>
          <w:u w:val="single"/>
          <w:lang w:val="en-US"/>
        </w:rPr>
      </w:pPr>
      <w:r w:rsidRPr="004F6AE8">
        <w:rPr>
          <w:u w:val="single"/>
          <w:lang w:val="en-US"/>
        </w:rPr>
        <w:t>Black Sea Commission</w:t>
      </w:r>
    </w:p>
    <w:p w:rsidR="00BC25D8" w:rsidRDefault="00BC25D8" w:rsidP="004F6AE8">
      <w:pPr>
        <w:jc w:val="both"/>
        <w:rPr>
          <w:lang w:val="en-US"/>
        </w:rPr>
      </w:pPr>
      <w:r>
        <w:rPr>
          <w:lang w:val="en-US"/>
        </w:rPr>
        <w:t xml:space="preserve">Early contacts with the pollution monitoring and assessment officer of the Black Sea Commission, Violeta Velikova have </w:t>
      </w:r>
      <w:r w:rsidR="00A9769C">
        <w:rPr>
          <w:lang w:val="en-US"/>
        </w:rPr>
        <w:t>informed</w:t>
      </w:r>
      <w:r>
        <w:rPr>
          <w:lang w:val="en-US"/>
        </w:rPr>
        <w:t xml:space="preserve"> us that the Black Sea Commission annually collects biological data from the Black Sea coastal states (Bulgaria, Georgia, Romania, Russia, Turkey and Ukraine) on the following groups: plankton, benthos and fish. They</w:t>
      </w:r>
      <w:r w:rsidR="004D4CC2">
        <w:rPr>
          <w:lang w:val="en-US"/>
        </w:rPr>
        <w:t>,</w:t>
      </w:r>
      <w:r>
        <w:rPr>
          <w:lang w:val="en-US"/>
        </w:rPr>
        <w:t xml:space="preserve"> however</w:t>
      </w:r>
      <w:r w:rsidR="004D4CC2">
        <w:rPr>
          <w:lang w:val="en-US"/>
        </w:rPr>
        <w:t>,</w:t>
      </w:r>
      <w:r>
        <w:rPr>
          <w:lang w:val="en-US"/>
        </w:rPr>
        <w:t xml:space="preserve"> only collect data on a higher taxonomic </w:t>
      </w:r>
      <w:r>
        <w:rPr>
          <w:lang w:val="en-US"/>
        </w:rPr>
        <w:lastRenderedPageBreak/>
        <w:t xml:space="preserve">level, not on species level. This is in essence aggregated information and is preferably not incorporated into EurOBIS / </w:t>
      </w:r>
      <w:r w:rsidR="007609AA">
        <w:rPr>
          <w:lang w:val="en-US"/>
        </w:rPr>
        <w:t>EMODnet</w:t>
      </w:r>
      <w:r>
        <w:rPr>
          <w:lang w:val="en-US"/>
        </w:rPr>
        <w:t xml:space="preserve">. </w:t>
      </w:r>
      <w:r w:rsidR="007609AA">
        <w:rPr>
          <w:lang w:val="en-US"/>
        </w:rPr>
        <w:t>EMODnet</w:t>
      </w:r>
      <w:r>
        <w:rPr>
          <w:lang w:val="en-US"/>
        </w:rPr>
        <w:t xml:space="preserve"> prefers to make the ‘raw’ data on species level available, as they are collected by the different countries. The Black Sea Commission is however not allowed to deliver the raw data to third parties (in this case </w:t>
      </w:r>
      <w:r w:rsidR="007609AA">
        <w:rPr>
          <w:lang w:val="en-US"/>
        </w:rPr>
        <w:t>EMODnet</w:t>
      </w:r>
      <w:r>
        <w:rPr>
          <w:lang w:val="en-US"/>
        </w:rPr>
        <w:t>).</w:t>
      </w:r>
    </w:p>
    <w:p w:rsidR="00BC25D8" w:rsidRDefault="00BC25D8" w:rsidP="004F6AE8">
      <w:pPr>
        <w:jc w:val="both"/>
        <w:rPr>
          <w:lang w:val="en-US"/>
        </w:rPr>
      </w:pPr>
      <w:r>
        <w:rPr>
          <w:lang w:val="en-US"/>
        </w:rPr>
        <w:t>Through one of the project partners – Institute of Biology of the Southern Seas, IBSS – a regional action was set up to contact the different coastal countries and to start an inventory and the gathering of the available data. This action is called the ‘Black Sea mini-data-grant program and will be discussed under the ‘analysis’ chapter.</w:t>
      </w:r>
    </w:p>
    <w:p w:rsidR="00BC25D8" w:rsidRDefault="00BC25D8" w:rsidP="00BC25D8">
      <w:pPr>
        <w:rPr>
          <w:lang w:val="en-US"/>
        </w:rPr>
      </w:pPr>
    </w:p>
    <w:p w:rsidR="00BC25D8" w:rsidRPr="004F6AE8" w:rsidRDefault="00BC25D8" w:rsidP="00BC25D8">
      <w:pPr>
        <w:rPr>
          <w:u w:val="single"/>
          <w:lang w:val="en-US"/>
        </w:rPr>
      </w:pPr>
      <w:bookmarkStart w:id="31" w:name="OLE_LINK2"/>
      <w:bookmarkStart w:id="32" w:name="OLE_LINK3"/>
      <w:r w:rsidRPr="004F6AE8">
        <w:rPr>
          <w:u w:val="single"/>
          <w:lang w:val="en-US"/>
        </w:rPr>
        <w:t>Trilateral Monitoring and Assessment Program (TMAP)</w:t>
      </w:r>
    </w:p>
    <w:bookmarkEnd w:id="31"/>
    <w:bookmarkEnd w:id="32"/>
    <w:p w:rsidR="00BC25D8" w:rsidRPr="007C7E4E" w:rsidRDefault="00BC25D8" w:rsidP="004F6AE8">
      <w:pPr>
        <w:jc w:val="both"/>
        <w:rPr>
          <w:lang w:val="en-US"/>
        </w:rPr>
      </w:pPr>
      <w:r w:rsidRPr="007C7E4E">
        <w:rPr>
          <w:rFonts w:cs="Arial"/>
          <w:lang w:val="en-US"/>
        </w:rPr>
        <w:t>Since 1978, The Netherlands, Denmark and Germany have been working together on the protection and conservation of the Wadden Sea covering management, monitoring and research, as well as political matters. In 1982, a Joint Declaration on the Protection of the Wadden Sea was agreed upon in which the countries declare their intention to coordinate their activities and measures for the protection of the Wadden Sea.</w:t>
      </w:r>
      <w:r w:rsidR="004F6AE8">
        <w:rPr>
          <w:rFonts w:cs="Arial"/>
          <w:lang w:val="en-US"/>
        </w:rPr>
        <w:t xml:space="preserve"> </w:t>
      </w:r>
      <w:r>
        <w:rPr>
          <w:lang w:val="en-US"/>
        </w:rPr>
        <w:t>Within TMAP, several biological parameters are measured: macrozoobenthos, phytoplankton, breeding birds, migratory birds, beached birds and seals. Most of the TMAP parameters are part of already existing or planned monitoring programs in the three countries and cover the requirements of the EC Directives and other international agreements.</w:t>
      </w:r>
    </w:p>
    <w:p w:rsidR="00BC25D8" w:rsidRDefault="00BC25D8" w:rsidP="004F6AE8">
      <w:pPr>
        <w:jc w:val="both"/>
        <w:rPr>
          <w:lang w:val="en-US"/>
        </w:rPr>
      </w:pPr>
    </w:p>
    <w:p w:rsidR="00BC25D8" w:rsidRDefault="00BC25D8" w:rsidP="004F6AE8">
      <w:pPr>
        <w:jc w:val="both"/>
        <w:rPr>
          <w:lang w:val="en-US"/>
        </w:rPr>
      </w:pPr>
      <w:r>
        <w:rPr>
          <w:lang w:val="en-US"/>
        </w:rPr>
        <w:t xml:space="preserve">It will be key to document which institutes contribute to the Trilateral Monitoring and Assessment Program of the Wadden Sea and to see whether the data from these institutes already contribute directly or indirectly (through e.g. ICES) to </w:t>
      </w:r>
      <w:r w:rsidR="007609AA">
        <w:rPr>
          <w:lang w:val="en-US"/>
        </w:rPr>
        <w:t>EMODnet</w:t>
      </w:r>
      <w:r>
        <w:rPr>
          <w:lang w:val="en-US"/>
        </w:rPr>
        <w:t xml:space="preserve"> / EurOBIS.</w:t>
      </w:r>
    </w:p>
    <w:p w:rsidR="009F7228" w:rsidRDefault="009F7228" w:rsidP="009F7228">
      <w:pPr>
        <w:rPr>
          <w:b/>
          <w:lang w:val="en-US"/>
        </w:rPr>
      </w:pPr>
    </w:p>
    <w:p w:rsidR="009F7228" w:rsidRDefault="009F7228" w:rsidP="00045215">
      <w:pPr>
        <w:pStyle w:val="Heading3"/>
        <w:rPr>
          <w:rFonts w:asciiTheme="minorHAnsi" w:hAnsiTheme="minorHAnsi"/>
          <w:color w:val="auto"/>
          <w:lang w:val="en-US"/>
        </w:rPr>
      </w:pPr>
      <w:bookmarkStart w:id="33" w:name="_Toc293566580"/>
      <w:r w:rsidRPr="00045215">
        <w:rPr>
          <w:rFonts w:asciiTheme="minorHAnsi" w:hAnsiTheme="minorHAnsi"/>
          <w:color w:val="auto"/>
          <w:lang w:val="en-US"/>
        </w:rPr>
        <w:t>2.2.4.</w:t>
      </w:r>
      <w:r w:rsidR="008D2EBE">
        <w:rPr>
          <w:rFonts w:asciiTheme="minorHAnsi" w:hAnsiTheme="minorHAnsi"/>
          <w:color w:val="auto"/>
          <w:lang w:val="en-US"/>
        </w:rPr>
        <w:t xml:space="preserve"> </w:t>
      </w:r>
      <w:r w:rsidRPr="00045215">
        <w:rPr>
          <w:rFonts w:asciiTheme="minorHAnsi" w:hAnsiTheme="minorHAnsi"/>
          <w:color w:val="auto"/>
          <w:lang w:val="en-US"/>
        </w:rPr>
        <w:t>Overview of data per species group, including 3 selected species per group</w:t>
      </w:r>
      <w:bookmarkEnd w:id="33"/>
    </w:p>
    <w:p w:rsidR="00045215" w:rsidRPr="00045215" w:rsidRDefault="00045215" w:rsidP="00045215">
      <w:pPr>
        <w:rPr>
          <w:lang w:val="en-US"/>
        </w:rPr>
      </w:pPr>
    </w:p>
    <w:p w:rsidR="009F7228" w:rsidRDefault="009F7228" w:rsidP="009F7228">
      <w:pPr>
        <w:rPr>
          <w:lang w:val="en-US"/>
        </w:rPr>
      </w:pPr>
      <w:r w:rsidRPr="00CC5F72">
        <w:rPr>
          <w:lang w:val="en-US"/>
        </w:rPr>
        <w:t>Within the tender, eight groups of species – categories – were defined for which data should become available through the Portal</w:t>
      </w:r>
      <w:r>
        <w:rPr>
          <w:lang w:val="en-US"/>
        </w:rPr>
        <w:t>:</w:t>
      </w:r>
    </w:p>
    <w:p w:rsidR="009F7228" w:rsidRDefault="009F7228" w:rsidP="00A546DD">
      <w:pPr>
        <w:pStyle w:val="ListParagraph"/>
        <w:numPr>
          <w:ilvl w:val="0"/>
          <w:numId w:val="20"/>
        </w:numPr>
        <w:spacing w:after="0"/>
        <w:rPr>
          <w:lang w:val="en-US"/>
        </w:rPr>
      </w:pPr>
      <w:r>
        <w:rPr>
          <w:lang w:val="en-US"/>
        </w:rPr>
        <w:t>Phytoplankton</w:t>
      </w:r>
    </w:p>
    <w:p w:rsidR="009F7228" w:rsidRDefault="009F7228" w:rsidP="00A546DD">
      <w:pPr>
        <w:pStyle w:val="ListParagraph"/>
        <w:numPr>
          <w:ilvl w:val="0"/>
          <w:numId w:val="20"/>
        </w:numPr>
        <w:spacing w:after="0"/>
        <w:rPr>
          <w:lang w:val="en-US"/>
        </w:rPr>
      </w:pPr>
      <w:r>
        <w:rPr>
          <w:lang w:val="en-US"/>
        </w:rPr>
        <w:t>Zooplankton</w:t>
      </w:r>
    </w:p>
    <w:p w:rsidR="009F7228" w:rsidRDefault="009F7228" w:rsidP="00A546DD">
      <w:pPr>
        <w:pStyle w:val="ListParagraph"/>
        <w:numPr>
          <w:ilvl w:val="0"/>
          <w:numId w:val="20"/>
        </w:numPr>
        <w:spacing w:after="0"/>
        <w:rPr>
          <w:lang w:val="en-US"/>
        </w:rPr>
      </w:pPr>
      <w:r>
        <w:rPr>
          <w:lang w:val="en-US"/>
        </w:rPr>
        <w:t>Angiosperms</w:t>
      </w:r>
    </w:p>
    <w:p w:rsidR="009F7228" w:rsidRDefault="009F7228" w:rsidP="00A546DD">
      <w:pPr>
        <w:pStyle w:val="ListParagraph"/>
        <w:numPr>
          <w:ilvl w:val="0"/>
          <w:numId w:val="20"/>
        </w:numPr>
        <w:spacing w:after="0"/>
        <w:rPr>
          <w:lang w:val="en-US"/>
        </w:rPr>
      </w:pPr>
      <w:r>
        <w:rPr>
          <w:lang w:val="en-US"/>
        </w:rPr>
        <w:t>Macro-algae</w:t>
      </w:r>
    </w:p>
    <w:p w:rsidR="009F7228" w:rsidRDefault="009F7228" w:rsidP="00A546DD">
      <w:pPr>
        <w:pStyle w:val="ListParagraph"/>
        <w:numPr>
          <w:ilvl w:val="0"/>
          <w:numId w:val="20"/>
        </w:numPr>
        <w:spacing w:after="0"/>
        <w:rPr>
          <w:lang w:val="en-US"/>
        </w:rPr>
      </w:pPr>
      <w:r>
        <w:rPr>
          <w:lang w:val="en-US"/>
        </w:rPr>
        <w:t>Invertebrate bottom fauna (benthos)</w:t>
      </w:r>
    </w:p>
    <w:p w:rsidR="009F7228" w:rsidRDefault="009F7228" w:rsidP="00A546DD">
      <w:pPr>
        <w:pStyle w:val="ListParagraph"/>
        <w:numPr>
          <w:ilvl w:val="0"/>
          <w:numId w:val="20"/>
        </w:numPr>
        <w:spacing w:after="0"/>
        <w:rPr>
          <w:lang w:val="en-US"/>
        </w:rPr>
      </w:pPr>
      <w:r>
        <w:rPr>
          <w:lang w:val="en-US"/>
        </w:rPr>
        <w:t>Bird communities</w:t>
      </w:r>
    </w:p>
    <w:p w:rsidR="009F7228" w:rsidRDefault="009F7228" w:rsidP="00A546DD">
      <w:pPr>
        <w:pStyle w:val="ListParagraph"/>
        <w:numPr>
          <w:ilvl w:val="0"/>
          <w:numId w:val="20"/>
        </w:numPr>
        <w:spacing w:after="0"/>
        <w:rPr>
          <w:lang w:val="en-US"/>
        </w:rPr>
      </w:pPr>
      <w:r>
        <w:rPr>
          <w:lang w:val="en-US"/>
        </w:rPr>
        <w:t>Sea mammals</w:t>
      </w:r>
    </w:p>
    <w:p w:rsidR="009F7228" w:rsidRPr="00CC5F72" w:rsidRDefault="009F7228" w:rsidP="00A546DD">
      <w:pPr>
        <w:pStyle w:val="ListParagraph"/>
        <w:numPr>
          <w:ilvl w:val="0"/>
          <w:numId w:val="20"/>
        </w:numPr>
        <w:spacing w:after="0"/>
        <w:rPr>
          <w:lang w:val="en-US"/>
        </w:rPr>
      </w:pPr>
      <w:r>
        <w:rPr>
          <w:lang w:val="en-US"/>
        </w:rPr>
        <w:t>Reptiles (if appropriate for the marine basin in question)</w:t>
      </w:r>
    </w:p>
    <w:p w:rsidR="009F7228" w:rsidRDefault="009F7228" w:rsidP="009F7228">
      <w:pPr>
        <w:jc w:val="both"/>
        <w:rPr>
          <w:lang w:val="en-US"/>
        </w:rPr>
      </w:pPr>
    </w:p>
    <w:p w:rsidR="009F7228" w:rsidRDefault="009F7228" w:rsidP="009F7228">
      <w:pPr>
        <w:jc w:val="both"/>
        <w:rPr>
          <w:lang w:val="en-US"/>
        </w:rPr>
      </w:pPr>
      <w:r w:rsidRPr="00CC5F72">
        <w:rPr>
          <w:lang w:val="en-US"/>
        </w:rPr>
        <w:t>According to the tender specifications</w:t>
      </w:r>
      <w:r>
        <w:rPr>
          <w:lang w:val="en-US"/>
        </w:rPr>
        <w:t xml:space="preserve">, three species or species groups should be selected for each of these eight categories. Per category, the ‘top-3’ of most abundant species – in number of distribution </w:t>
      </w:r>
      <w:r>
        <w:rPr>
          <w:lang w:val="en-US"/>
        </w:rPr>
        <w:lastRenderedPageBreak/>
        <w:t xml:space="preserve">records - will be presented, with an indication of the number of available distribution records, the time-frame in which these data are available and an indication of the number of datasets that contain data on that specific species. Although the tender requests three species which will reflect the completeness of the monitoring programme (or all data available within EurOBIS / </w:t>
      </w:r>
      <w:r w:rsidR="007609AA">
        <w:rPr>
          <w:lang w:val="en-US"/>
        </w:rPr>
        <w:t>EMODnet</w:t>
      </w:r>
      <w:r>
        <w:rPr>
          <w:lang w:val="en-US"/>
        </w:rPr>
        <w:t xml:space="preserve">), we have chosen not to do so and only show the three most abundant species.  During the data product workshop, extensive discussions have taken place on </w:t>
      </w:r>
      <w:r w:rsidR="008C4754">
        <w:rPr>
          <w:lang w:val="en-US"/>
        </w:rPr>
        <w:t xml:space="preserve">value of selecting just </w:t>
      </w:r>
      <w:r>
        <w:rPr>
          <w:lang w:val="en-US"/>
        </w:rPr>
        <w:t>a few species for the European marine waters. The general conclusion was that the selection of a species will largely depend on the investigated area (as also indicated in the tender), but will also be influenced by the initial goal of the question one wants to answer. If</w:t>
      </w:r>
      <w:r w:rsidR="00D94D76">
        <w:rPr>
          <w:lang w:val="en-US"/>
        </w:rPr>
        <w:t>,</w:t>
      </w:r>
      <w:r>
        <w:rPr>
          <w:lang w:val="en-US"/>
        </w:rPr>
        <w:t xml:space="preserve"> for example</w:t>
      </w:r>
      <w:r w:rsidR="00D94D76">
        <w:rPr>
          <w:lang w:val="en-US"/>
        </w:rPr>
        <w:t>,</w:t>
      </w:r>
      <w:r>
        <w:rPr>
          <w:lang w:val="en-US"/>
        </w:rPr>
        <w:t xml:space="preserve"> one wants to inform on reef-building benthic species, such species should be selected and one will not be interested in the pre-selected (non-reef-building) benthic species.</w:t>
      </w:r>
    </w:p>
    <w:p w:rsidR="009F7228" w:rsidRDefault="009F7228" w:rsidP="009F7228">
      <w:pPr>
        <w:jc w:val="both"/>
        <w:rPr>
          <w:lang w:val="en-US"/>
        </w:rPr>
      </w:pPr>
      <w:r>
        <w:rPr>
          <w:lang w:val="en-US"/>
        </w:rPr>
        <w:t>Next to the top-3 per category, some maps and specific data products will be shown and explained.</w:t>
      </w:r>
    </w:p>
    <w:tbl>
      <w:tblPr>
        <w:tblStyle w:val="TableGrid"/>
        <w:tblW w:w="7501" w:type="dxa"/>
        <w:jc w:val="center"/>
        <w:tblInd w:w="-39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1675"/>
        <w:gridCol w:w="2268"/>
        <w:gridCol w:w="1843"/>
        <w:gridCol w:w="1715"/>
      </w:tblGrid>
      <w:tr w:rsidR="009F7228" w:rsidRPr="00716603" w:rsidTr="00AA282E">
        <w:trPr>
          <w:jc w:val="center"/>
        </w:trPr>
        <w:tc>
          <w:tcPr>
            <w:tcW w:w="1675" w:type="dxa"/>
            <w:tcBorders>
              <w:top w:val="single" w:sz="12" w:space="0" w:color="auto"/>
              <w:bottom w:val="single" w:sz="4" w:space="0" w:color="auto"/>
            </w:tcBorders>
          </w:tcPr>
          <w:p w:rsidR="009F7228" w:rsidRPr="00052D54" w:rsidRDefault="009F7228" w:rsidP="00AA282E">
            <w:pPr>
              <w:rPr>
                <w:b/>
              </w:rPr>
            </w:pPr>
          </w:p>
        </w:tc>
        <w:tc>
          <w:tcPr>
            <w:tcW w:w="2268" w:type="dxa"/>
            <w:tcBorders>
              <w:top w:val="single" w:sz="12" w:space="0" w:color="auto"/>
              <w:bottom w:val="single" w:sz="4" w:space="0" w:color="auto"/>
            </w:tcBorders>
          </w:tcPr>
          <w:p w:rsidR="009F7228" w:rsidRPr="00CC5F72" w:rsidRDefault="009F7228" w:rsidP="00AA282E">
            <w:pPr>
              <w:rPr>
                <w:b/>
              </w:rPr>
            </w:pPr>
            <w:r w:rsidRPr="00CC5F72">
              <w:rPr>
                <w:b/>
              </w:rPr>
              <w:t># datasets described</w:t>
            </w:r>
          </w:p>
        </w:tc>
        <w:tc>
          <w:tcPr>
            <w:tcW w:w="1843" w:type="dxa"/>
            <w:tcBorders>
              <w:top w:val="single" w:sz="12" w:space="0" w:color="auto"/>
              <w:bottom w:val="single" w:sz="4" w:space="0" w:color="auto"/>
            </w:tcBorders>
          </w:tcPr>
          <w:p w:rsidR="009F7228" w:rsidRPr="00CC5F72" w:rsidRDefault="009F7228" w:rsidP="00AA282E">
            <w:pPr>
              <w:rPr>
                <w:b/>
              </w:rPr>
            </w:pPr>
            <w:r w:rsidRPr="00CC5F72">
              <w:rPr>
                <w:b/>
              </w:rPr>
              <w:t># datasets online</w:t>
            </w:r>
          </w:p>
        </w:tc>
        <w:tc>
          <w:tcPr>
            <w:tcW w:w="1715" w:type="dxa"/>
            <w:tcBorders>
              <w:top w:val="single" w:sz="12" w:space="0" w:color="auto"/>
              <w:bottom w:val="single" w:sz="4" w:space="0" w:color="auto"/>
            </w:tcBorders>
          </w:tcPr>
          <w:p w:rsidR="009F7228" w:rsidRPr="00CC5F72" w:rsidRDefault="009F7228" w:rsidP="00AA282E">
            <w:pPr>
              <w:rPr>
                <w:b/>
              </w:rPr>
            </w:pPr>
            <w:r w:rsidRPr="00CC5F72">
              <w:rPr>
                <w:b/>
              </w:rPr>
              <w:t># data products</w:t>
            </w:r>
          </w:p>
        </w:tc>
      </w:tr>
      <w:tr w:rsidR="009F7228" w:rsidRPr="00716603" w:rsidTr="00AA282E">
        <w:trPr>
          <w:jc w:val="center"/>
        </w:trPr>
        <w:tc>
          <w:tcPr>
            <w:tcW w:w="1675" w:type="dxa"/>
            <w:tcBorders>
              <w:top w:val="single" w:sz="4" w:space="0" w:color="auto"/>
            </w:tcBorders>
          </w:tcPr>
          <w:p w:rsidR="009F7228" w:rsidRPr="00CC5F72" w:rsidRDefault="009F7228" w:rsidP="00AA282E">
            <w:r w:rsidRPr="00CC5F72">
              <w:t>Phytoplankton</w:t>
            </w:r>
          </w:p>
        </w:tc>
        <w:tc>
          <w:tcPr>
            <w:tcW w:w="2268" w:type="dxa"/>
            <w:tcBorders>
              <w:top w:val="single" w:sz="4" w:space="0" w:color="auto"/>
            </w:tcBorders>
          </w:tcPr>
          <w:p w:rsidR="009F7228" w:rsidRPr="00CC5F72" w:rsidRDefault="009F7228" w:rsidP="00AA282E">
            <w:pPr>
              <w:jc w:val="center"/>
            </w:pPr>
            <w:r w:rsidRPr="00CC5F72">
              <w:t>58</w:t>
            </w:r>
          </w:p>
        </w:tc>
        <w:tc>
          <w:tcPr>
            <w:tcW w:w="1843" w:type="dxa"/>
            <w:tcBorders>
              <w:top w:val="single" w:sz="4" w:space="0" w:color="auto"/>
            </w:tcBorders>
          </w:tcPr>
          <w:p w:rsidR="009F7228" w:rsidRPr="00CC5F72" w:rsidRDefault="009F7228" w:rsidP="00AA282E">
            <w:pPr>
              <w:jc w:val="center"/>
            </w:pPr>
            <w:r w:rsidRPr="00CC5F72">
              <w:t>16</w:t>
            </w:r>
          </w:p>
        </w:tc>
        <w:tc>
          <w:tcPr>
            <w:tcW w:w="1715" w:type="dxa"/>
            <w:tcBorders>
              <w:top w:val="single" w:sz="4" w:space="0" w:color="auto"/>
            </w:tcBorders>
          </w:tcPr>
          <w:p w:rsidR="009F7228" w:rsidRPr="00CC5F72" w:rsidRDefault="009F7228" w:rsidP="00AA282E">
            <w:pPr>
              <w:jc w:val="center"/>
            </w:pPr>
            <w:r w:rsidRPr="00CC5F72">
              <w:t>0</w:t>
            </w:r>
          </w:p>
        </w:tc>
      </w:tr>
      <w:tr w:rsidR="009F7228" w:rsidRPr="00716603" w:rsidTr="00AA282E">
        <w:trPr>
          <w:jc w:val="center"/>
        </w:trPr>
        <w:tc>
          <w:tcPr>
            <w:tcW w:w="1675" w:type="dxa"/>
          </w:tcPr>
          <w:p w:rsidR="009F7228" w:rsidRPr="00CC5F72" w:rsidRDefault="009F7228" w:rsidP="00AA282E">
            <w:r w:rsidRPr="00CC5F72">
              <w:t>Zooplankton</w:t>
            </w:r>
          </w:p>
        </w:tc>
        <w:tc>
          <w:tcPr>
            <w:tcW w:w="2268" w:type="dxa"/>
          </w:tcPr>
          <w:p w:rsidR="009F7228" w:rsidRPr="00CC5F72" w:rsidRDefault="009F7228" w:rsidP="00AA282E">
            <w:pPr>
              <w:jc w:val="center"/>
            </w:pPr>
            <w:r w:rsidRPr="00CC5F72">
              <w:t>56</w:t>
            </w:r>
          </w:p>
        </w:tc>
        <w:tc>
          <w:tcPr>
            <w:tcW w:w="1843" w:type="dxa"/>
          </w:tcPr>
          <w:p w:rsidR="009F7228" w:rsidRPr="00CC5F72" w:rsidRDefault="009F7228" w:rsidP="00AA282E">
            <w:pPr>
              <w:jc w:val="center"/>
            </w:pPr>
            <w:r w:rsidRPr="00CC5F72">
              <w:t>18</w:t>
            </w:r>
          </w:p>
        </w:tc>
        <w:tc>
          <w:tcPr>
            <w:tcW w:w="1715" w:type="dxa"/>
          </w:tcPr>
          <w:p w:rsidR="009F7228" w:rsidRPr="00CC5F72" w:rsidRDefault="009F7228" w:rsidP="00AA282E">
            <w:pPr>
              <w:jc w:val="center"/>
            </w:pPr>
            <w:r w:rsidRPr="00CC5F72">
              <w:t>1</w:t>
            </w:r>
          </w:p>
        </w:tc>
      </w:tr>
      <w:tr w:rsidR="009F7228" w:rsidRPr="00716603" w:rsidTr="00AA282E">
        <w:trPr>
          <w:jc w:val="center"/>
        </w:trPr>
        <w:tc>
          <w:tcPr>
            <w:tcW w:w="1675" w:type="dxa"/>
          </w:tcPr>
          <w:p w:rsidR="009F7228" w:rsidRPr="00CC5F72" w:rsidRDefault="009F7228" w:rsidP="00AA282E">
            <w:r w:rsidRPr="00CC5F72">
              <w:t>Angiosperms</w:t>
            </w:r>
          </w:p>
        </w:tc>
        <w:tc>
          <w:tcPr>
            <w:tcW w:w="2268" w:type="dxa"/>
          </w:tcPr>
          <w:p w:rsidR="009F7228" w:rsidRPr="00CC5F72" w:rsidRDefault="009F7228" w:rsidP="00AA282E">
            <w:pPr>
              <w:jc w:val="center"/>
            </w:pPr>
            <w:r w:rsidRPr="00CC5F72">
              <w:t>6</w:t>
            </w:r>
          </w:p>
        </w:tc>
        <w:tc>
          <w:tcPr>
            <w:tcW w:w="1843" w:type="dxa"/>
          </w:tcPr>
          <w:p w:rsidR="009F7228" w:rsidRPr="00CC5F72" w:rsidRDefault="009F7228" w:rsidP="00AA282E">
            <w:pPr>
              <w:jc w:val="center"/>
            </w:pPr>
            <w:r w:rsidRPr="00CC5F72">
              <w:t>5</w:t>
            </w:r>
          </w:p>
        </w:tc>
        <w:tc>
          <w:tcPr>
            <w:tcW w:w="1715" w:type="dxa"/>
          </w:tcPr>
          <w:p w:rsidR="009F7228" w:rsidRPr="00CC5F72" w:rsidRDefault="009F7228" w:rsidP="00AA282E">
            <w:pPr>
              <w:jc w:val="center"/>
            </w:pPr>
            <w:r w:rsidRPr="00CC5F72">
              <w:t>2</w:t>
            </w:r>
          </w:p>
        </w:tc>
      </w:tr>
      <w:tr w:rsidR="009F7228" w:rsidRPr="00716603" w:rsidTr="00AA282E">
        <w:trPr>
          <w:jc w:val="center"/>
        </w:trPr>
        <w:tc>
          <w:tcPr>
            <w:tcW w:w="1675" w:type="dxa"/>
          </w:tcPr>
          <w:p w:rsidR="009F7228" w:rsidRPr="00CC5F72" w:rsidRDefault="009F7228" w:rsidP="00AA282E">
            <w:r w:rsidRPr="00CC5F72">
              <w:t>Macro-algae</w:t>
            </w:r>
          </w:p>
        </w:tc>
        <w:tc>
          <w:tcPr>
            <w:tcW w:w="2268" w:type="dxa"/>
          </w:tcPr>
          <w:p w:rsidR="009F7228" w:rsidRPr="00CC5F72" w:rsidRDefault="009F7228" w:rsidP="00AA282E">
            <w:pPr>
              <w:jc w:val="center"/>
            </w:pPr>
            <w:r w:rsidRPr="00CC5F72">
              <w:t>44</w:t>
            </w:r>
          </w:p>
        </w:tc>
        <w:tc>
          <w:tcPr>
            <w:tcW w:w="1843" w:type="dxa"/>
          </w:tcPr>
          <w:p w:rsidR="009F7228" w:rsidRPr="00CC5F72" w:rsidRDefault="009F7228" w:rsidP="00AA282E">
            <w:pPr>
              <w:jc w:val="center"/>
            </w:pPr>
            <w:r w:rsidRPr="00CC5F72">
              <w:t>32</w:t>
            </w:r>
          </w:p>
        </w:tc>
        <w:tc>
          <w:tcPr>
            <w:tcW w:w="1715" w:type="dxa"/>
          </w:tcPr>
          <w:p w:rsidR="009F7228" w:rsidRPr="00CC5F72" w:rsidRDefault="009F7228" w:rsidP="00AA282E">
            <w:pPr>
              <w:jc w:val="center"/>
            </w:pPr>
            <w:r w:rsidRPr="00CC5F72">
              <w:t>0</w:t>
            </w:r>
          </w:p>
        </w:tc>
      </w:tr>
      <w:tr w:rsidR="009F7228" w:rsidRPr="00716603" w:rsidTr="00AA282E">
        <w:trPr>
          <w:jc w:val="center"/>
        </w:trPr>
        <w:tc>
          <w:tcPr>
            <w:tcW w:w="1675" w:type="dxa"/>
          </w:tcPr>
          <w:p w:rsidR="009F7228" w:rsidRPr="00CC5F72" w:rsidRDefault="009F7228" w:rsidP="00AA282E">
            <w:r w:rsidRPr="00CC5F72">
              <w:t>Benthos</w:t>
            </w:r>
          </w:p>
        </w:tc>
        <w:tc>
          <w:tcPr>
            <w:tcW w:w="2268" w:type="dxa"/>
          </w:tcPr>
          <w:p w:rsidR="009F7228" w:rsidRPr="00CC5F72" w:rsidRDefault="009F7228" w:rsidP="00AA282E">
            <w:pPr>
              <w:jc w:val="center"/>
            </w:pPr>
            <w:r w:rsidRPr="00CC5F72">
              <w:t>219</w:t>
            </w:r>
          </w:p>
        </w:tc>
        <w:tc>
          <w:tcPr>
            <w:tcW w:w="1843" w:type="dxa"/>
          </w:tcPr>
          <w:p w:rsidR="009F7228" w:rsidRPr="00CC5F72" w:rsidRDefault="009F7228" w:rsidP="00AA282E">
            <w:pPr>
              <w:jc w:val="center"/>
            </w:pPr>
            <w:r w:rsidRPr="00CC5F72">
              <w:t>174</w:t>
            </w:r>
          </w:p>
        </w:tc>
        <w:tc>
          <w:tcPr>
            <w:tcW w:w="1715" w:type="dxa"/>
          </w:tcPr>
          <w:p w:rsidR="009F7228" w:rsidRPr="00CC5F72" w:rsidRDefault="009F7228" w:rsidP="00AA282E">
            <w:pPr>
              <w:jc w:val="center"/>
            </w:pPr>
            <w:r w:rsidRPr="00CC5F72">
              <w:t>5</w:t>
            </w:r>
          </w:p>
        </w:tc>
      </w:tr>
      <w:tr w:rsidR="009F7228" w:rsidRPr="00716603" w:rsidTr="00AA282E">
        <w:trPr>
          <w:jc w:val="center"/>
        </w:trPr>
        <w:tc>
          <w:tcPr>
            <w:tcW w:w="1675" w:type="dxa"/>
          </w:tcPr>
          <w:p w:rsidR="009F7228" w:rsidRPr="00CC5F72" w:rsidRDefault="009F7228" w:rsidP="00AA282E">
            <w:r w:rsidRPr="00CC5F72">
              <w:t>Reptiles</w:t>
            </w:r>
          </w:p>
        </w:tc>
        <w:tc>
          <w:tcPr>
            <w:tcW w:w="2268" w:type="dxa"/>
          </w:tcPr>
          <w:p w:rsidR="009F7228" w:rsidRPr="00CC5F72" w:rsidRDefault="009F7228" w:rsidP="00AA282E">
            <w:pPr>
              <w:jc w:val="center"/>
            </w:pPr>
            <w:r w:rsidRPr="00CC5F72">
              <w:t>8</w:t>
            </w:r>
          </w:p>
        </w:tc>
        <w:tc>
          <w:tcPr>
            <w:tcW w:w="1843" w:type="dxa"/>
          </w:tcPr>
          <w:p w:rsidR="009F7228" w:rsidRPr="00CC5F72" w:rsidRDefault="009F7228" w:rsidP="00AA282E">
            <w:pPr>
              <w:jc w:val="center"/>
            </w:pPr>
            <w:r w:rsidRPr="00CC5F72">
              <w:t>6</w:t>
            </w:r>
          </w:p>
        </w:tc>
        <w:tc>
          <w:tcPr>
            <w:tcW w:w="1715" w:type="dxa"/>
          </w:tcPr>
          <w:p w:rsidR="009F7228" w:rsidRPr="00CC5F72" w:rsidRDefault="009F7228" w:rsidP="00AA282E">
            <w:pPr>
              <w:jc w:val="center"/>
            </w:pPr>
            <w:r w:rsidRPr="00CC5F72">
              <w:t>2</w:t>
            </w:r>
          </w:p>
        </w:tc>
      </w:tr>
      <w:tr w:rsidR="009F7228" w:rsidRPr="00716603" w:rsidTr="00AA282E">
        <w:trPr>
          <w:jc w:val="center"/>
        </w:trPr>
        <w:tc>
          <w:tcPr>
            <w:tcW w:w="1675" w:type="dxa"/>
          </w:tcPr>
          <w:p w:rsidR="009F7228" w:rsidRPr="000F587D" w:rsidRDefault="009F7228" w:rsidP="00AA282E">
            <w:r w:rsidRPr="000F587D">
              <w:t>Sea birds</w:t>
            </w:r>
          </w:p>
        </w:tc>
        <w:tc>
          <w:tcPr>
            <w:tcW w:w="2268" w:type="dxa"/>
          </w:tcPr>
          <w:p w:rsidR="009F7228" w:rsidRPr="000F587D" w:rsidRDefault="009F7228" w:rsidP="00AA282E">
            <w:pPr>
              <w:jc w:val="center"/>
            </w:pPr>
            <w:r w:rsidRPr="000F587D">
              <w:t>16</w:t>
            </w:r>
          </w:p>
        </w:tc>
        <w:tc>
          <w:tcPr>
            <w:tcW w:w="1843" w:type="dxa"/>
          </w:tcPr>
          <w:p w:rsidR="009F7228" w:rsidRPr="000F587D" w:rsidRDefault="009F7228" w:rsidP="00AA282E">
            <w:pPr>
              <w:jc w:val="center"/>
            </w:pPr>
            <w:r w:rsidRPr="000F587D">
              <w:t>12</w:t>
            </w:r>
          </w:p>
        </w:tc>
        <w:tc>
          <w:tcPr>
            <w:tcW w:w="1715" w:type="dxa"/>
          </w:tcPr>
          <w:p w:rsidR="009F7228" w:rsidRPr="00CC5F72" w:rsidRDefault="009F7228" w:rsidP="00AA282E">
            <w:pPr>
              <w:jc w:val="center"/>
            </w:pPr>
            <w:r w:rsidRPr="000F587D">
              <w:t>3</w:t>
            </w:r>
          </w:p>
        </w:tc>
      </w:tr>
      <w:tr w:rsidR="009F7228" w:rsidRPr="00716603" w:rsidTr="00AA282E">
        <w:trPr>
          <w:jc w:val="center"/>
        </w:trPr>
        <w:tc>
          <w:tcPr>
            <w:tcW w:w="1675" w:type="dxa"/>
          </w:tcPr>
          <w:p w:rsidR="009F7228" w:rsidRPr="00CC5F72" w:rsidRDefault="009F7228" w:rsidP="00AA282E">
            <w:r w:rsidRPr="00CC5F72">
              <w:t>Sea mammals</w:t>
            </w:r>
          </w:p>
        </w:tc>
        <w:tc>
          <w:tcPr>
            <w:tcW w:w="2268" w:type="dxa"/>
          </w:tcPr>
          <w:p w:rsidR="009F7228" w:rsidRPr="00CC5F72" w:rsidRDefault="009F7228" w:rsidP="00AA282E">
            <w:pPr>
              <w:jc w:val="center"/>
            </w:pPr>
            <w:r w:rsidRPr="00CC5F72">
              <w:t>31</w:t>
            </w:r>
          </w:p>
        </w:tc>
        <w:tc>
          <w:tcPr>
            <w:tcW w:w="1843" w:type="dxa"/>
          </w:tcPr>
          <w:p w:rsidR="009F7228" w:rsidRPr="00CC5F72" w:rsidRDefault="009F7228" w:rsidP="00AA282E">
            <w:pPr>
              <w:jc w:val="center"/>
            </w:pPr>
            <w:r w:rsidRPr="00CC5F72">
              <w:t>19</w:t>
            </w:r>
          </w:p>
        </w:tc>
        <w:tc>
          <w:tcPr>
            <w:tcW w:w="1715" w:type="dxa"/>
          </w:tcPr>
          <w:p w:rsidR="009F7228" w:rsidRPr="00CC5F72" w:rsidRDefault="009F7228" w:rsidP="00AA282E">
            <w:pPr>
              <w:jc w:val="center"/>
            </w:pPr>
            <w:r w:rsidRPr="00CC5F72">
              <w:t>1</w:t>
            </w:r>
          </w:p>
        </w:tc>
      </w:tr>
      <w:tr w:rsidR="009F7228" w:rsidRPr="00527A3A" w:rsidTr="00AA282E">
        <w:trPr>
          <w:jc w:val="center"/>
        </w:trPr>
        <w:tc>
          <w:tcPr>
            <w:tcW w:w="1675" w:type="dxa"/>
          </w:tcPr>
          <w:p w:rsidR="009F7228" w:rsidRPr="00CC5F72" w:rsidRDefault="009F7228" w:rsidP="00AA282E">
            <w:r w:rsidRPr="00CC5F72">
              <w:t>Chlorophyll</w:t>
            </w:r>
          </w:p>
        </w:tc>
        <w:tc>
          <w:tcPr>
            <w:tcW w:w="2268" w:type="dxa"/>
          </w:tcPr>
          <w:p w:rsidR="009F7228" w:rsidRPr="00CC5F72" w:rsidRDefault="009F7228" w:rsidP="00AA282E">
            <w:pPr>
              <w:jc w:val="center"/>
            </w:pPr>
            <w:r w:rsidRPr="00CC5F72">
              <w:t>19</w:t>
            </w:r>
          </w:p>
        </w:tc>
        <w:tc>
          <w:tcPr>
            <w:tcW w:w="1843" w:type="dxa"/>
          </w:tcPr>
          <w:p w:rsidR="009F7228" w:rsidRPr="00CC5F72" w:rsidRDefault="009F7228" w:rsidP="00AA282E">
            <w:pPr>
              <w:jc w:val="center"/>
            </w:pPr>
            <w:r w:rsidRPr="00CC5F72">
              <w:t>1</w:t>
            </w:r>
          </w:p>
        </w:tc>
        <w:tc>
          <w:tcPr>
            <w:tcW w:w="1715" w:type="dxa"/>
          </w:tcPr>
          <w:p w:rsidR="009F7228" w:rsidRPr="00CC5F72" w:rsidRDefault="009F7228" w:rsidP="00AA282E">
            <w:pPr>
              <w:keepNext/>
              <w:jc w:val="center"/>
            </w:pPr>
            <w:r w:rsidRPr="00CC5F72">
              <w:t>2</w:t>
            </w:r>
          </w:p>
        </w:tc>
      </w:tr>
    </w:tbl>
    <w:p w:rsidR="009F7228" w:rsidRPr="00CC5F72" w:rsidRDefault="007F407F" w:rsidP="009F7228">
      <w:pPr>
        <w:pStyle w:val="Caption"/>
        <w:ind w:left="993" w:right="850"/>
        <w:rPr>
          <w:b w:val="0"/>
          <w:i/>
          <w:color w:val="auto"/>
          <w:lang w:val="en-US"/>
        </w:rPr>
      </w:pPr>
      <w:r>
        <w:rPr>
          <w:b w:val="0"/>
          <w:i/>
          <w:color w:val="auto"/>
          <w:lang w:val="en-US"/>
        </w:rPr>
        <w:t xml:space="preserve">Table 12: </w:t>
      </w:r>
      <w:r w:rsidR="009F7228" w:rsidRPr="00CC5F72">
        <w:rPr>
          <w:b w:val="0"/>
          <w:i/>
          <w:color w:val="auto"/>
          <w:lang w:val="en-US"/>
        </w:rPr>
        <w:t>Overview of the defined categories, the number of datasets described within the data catalog, the number of datasets available online through the portal and the number of relevant data prod</w:t>
      </w:r>
      <w:r w:rsidR="009F7228" w:rsidRPr="00CC5F72">
        <w:rPr>
          <w:b w:val="0"/>
          <w:i/>
          <w:noProof/>
          <w:color w:val="auto"/>
          <w:lang w:val="en-US"/>
        </w:rPr>
        <w:t>ucts</w:t>
      </w:r>
    </w:p>
    <w:p w:rsidR="00045215" w:rsidRDefault="00045215" w:rsidP="009F7228">
      <w:pPr>
        <w:rPr>
          <w:b/>
          <w:lang w:val="en-US"/>
        </w:rPr>
      </w:pPr>
    </w:p>
    <w:p w:rsidR="009F7228" w:rsidRPr="00045215" w:rsidRDefault="00045215" w:rsidP="00045215">
      <w:pPr>
        <w:pStyle w:val="Heading4"/>
        <w:rPr>
          <w:rFonts w:asciiTheme="minorHAnsi" w:hAnsiTheme="minorHAnsi"/>
          <w:color w:val="auto"/>
          <w:lang w:val="en-US"/>
        </w:rPr>
      </w:pPr>
      <w:bookmarkStart w:id="34" w:name="OLE_LINK5"/>
      <w:bookmarkStart w:id="35" w:name="OLE_LINK6"/>
      <w:bookmarkStart w:id="36" w:name="_Toc293566581"/>
      <w:r w:rsidRPr="00045215">
        <w:rPr>
          <w:rFonts w:asciiTheme="minorHAnsi" w:hAnsiTheme="minorHAnsi"/>
          <w:color w:val="auto"/>
          <w:lang w:val="en-US"/>
        </w:rPr>
        <w:t xml:space="preserve">2.2.4.1. </w:t>
      </w:r>
      <w:bookmarkEnd w:id="34"/>
      <w:bookmarkEnd w:id="35"/>
      <w:r w:rsidR="009F7228" w:rsidRPr="00045215">
        <w:rPr>
          <w:rFonts w:asciiTheme="minorHAnsi" w:hAnsiTheme="minorHAnsi"/>
          <w:color w:val="auto"/>
          <w:lang w:val="en-US"/>
        </w:rPr>
        <w:t>Phytoplankton</w:t>
      </w:r>
      <w:bookmarkEnd w:id="36"/>
      <w:r w:rsidR="009F6EA6">
        <w:rPr>
          <w:rFonts w:asciiTheme="minorHAnsi" w:hAnsiTheme="minorHAnsi"/>
          <w:color w:val="auto"/>
          <w:lang w:val="en-US"/>
        </w:rPr>
        <w:br/>
      </w:r>
    </w:p>
    <w:p w:rsidR="002E1FA5" w:rsidRDefault="002E1FA5" w:rsidP="002E1FA5">
      <w:pPr>
        <w:jc w:val="both"/>
        <w:rPr>
          <w:lang w:val="fr-BE"/>
        </w:rPr>
      </w:pPr>
      <w:r>
        <w:rPr>
          <w:lang w:val="en-US"/>
        </w:rPr>
        <w:t xml:space="preserve">The data catalog holds 58 datasets that contain phytoplankton data. For 16 of those datasets, the data are available online through the Portal. The most significant dataset is the Continuous Plankton Recorder (CPR) from the Sir Alister Hardy Foundation for Ocean Science (SAHFOS, UK), containing 632 473 presence records on phytoplankton. </w:t>
      </w:r>
      <w:r w:rsidRPr="005F645D">
        <w:rPr>
          <w:lang w:val="fr-BE"/>
        </w:rPr>
        <w:t>The second largest dataset with only phytoplankton data is Réseau de Surveillance phytoplanctonique (REPHY) from Institut Français de Recherche pour l’Exploitation de la Mer (IFREMER, France), containing over 250</w:t>
      </w:r>
      <w:r w:rsidR="004D4CC2">
        <w:rPr>
          <w:lang w:val="fr-BE"/>
        </w:rPr>
        <w:t>,</w:t>
      </w:r>
      <w:r w:rsidRPr="005F645D">
        <w:rPr>
          <w:lang w:val="fr-BE"/>
        </w:rPr>
        <w:t>000 distribution records.</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tblPr>
      <w:tblGrid>
        <w:gridCol w:w="2802"/>
        <w:gridCol w:w="1559"/>
        <w:gridCol w:w="1701"/>
        <w:gridCol w:w="1417"/>
        <w:gridCol w:w="1701"/>
      </w:tblGrid>
      <w:tr w:rsidR="002E1FA5" w:rsidTr="002E1FA5">
        <w:tc>
          <w:tcPr>
            <w:tcW w:w="2802" w:type="dxa"/>
            <w:tcBorders>
              <w:top w:val="single" w:sz="12" w:space="0" w:color="auto"/>
              <w:bottom w:val="single" w:sz="4" w:space="0" w:color="auto"/>
            </w:tcBorders>
          </w:tcPr>
          <w:p w:rsidR="002E1FA5" w:rsidRPr="005F645D" w:rsidRDefault="002E1FA5" w:rsidP="002E1FA5">
            <w:pPr>
              <w:rPr>
                <w:lang w:val="fr-BE"/>
              </w:rPr>
            </w:pPr>
          </w:p>
        </w:tc>
        <w:tc>
          <w:tcPr>
            <w:tcW w:w="1559" w:type="dxa"/>
            <w:tcBorders>
              <w:top w:val="single" w:sz="12" w:space="0" w:color="auto"/>
              <w:bottom w:val="single" w:sz="4" w:space="0" w:color="auto"/>
            </w:tcBorders>
          </w:tcPr>
          <w:p w:rsidR="002E1FA5" w:rsidRDefault="002E1FA5" w:rsidP="002E1FA5">
            <w:pPr>
              <w:rPr>
                <w:b/>
              </w:rPr>
            </w:pPr>
            <w:r>
              <w:rPr>
                <w:b/>
              </w:rPr>
              <w:t>Group</w:t>
            </w:r>
          </w:p>
        </w:tc>
        <w:tc>
          <w:tcPr>
            <w:tcW w:w="1701" w:type="dxa"/>
            <w:tcBorders>
              <w:top w:val="single" w:sz="12" w:space="0" w:color="auto"/>
              <w:bottom w:val="single" w:sz="4" w:space="0" w:color="auto"/>
            </w:tcBorders>
          </w:tcPr>
          <w:p w:rsidR="002E1FA5" w:rsidRPr="00DD2DB4" w:rsidRDefault="002E1FA5" w:rsidP="002E1FA5">
            <w:pPr>
              <w:jc w:val="center"/>
              <w:rPr>
                <w:b/>
              </w:rPr>
            </w:pPr>
            <w:r w:rsidRPr="00DD2DB4">
              <w:rPr>
                <w:b/>
              </w:rPr>
              <w:t># records</w:t>
            </w:r>
          </w:p>
        </w:tc>
        <w:tc>
          <w:tcPr>
            <w:tcW w:w="1417" w:type="dxa"/>
            <w:tcBorders>
              <w:top w:val="single" w:sz="12" w:space="0" w:color="auto"/>
              <w:bottom w:val="single" w:sz="4" w:space="0" w:color="auto"/>
            </w:tcBorders>
          </w:tcPr>
          <w:p w:rsidR="002E1FA5" w:rsidRPr="00DD2DB4" w:rsidRDefault="002E1FA5" w:rsidP="002E1FA5">
            <w:pPr>
              <w:jc w:val="center"/>
              <w:rPr>
                <w:b/>
              </w:rPr>
            </w:pPr>
            <w:r w:rsidRPr="00DD2DB4">
              <w:rPr>
                <w:b/>
              </w:rPr>
              <w:t>Time-frame</w:t>
            </w:r>
          </w:p>
        </w:tc>
        <w:tc>
          <w:tcPr>
            <w:tcW w:w="1701" w:type="dxa"/>
            <w:tcBorders>
              <w:top w:val="single" w:sz="12" w:space="0" w:color="auto"/>
              <w:bottom w:val="single" w:sz="4" w:space="0" w:color="auto"/>
            </w:tcBorders>
          </w:tcPr>
          <w:p w:rsidR="002E1FA5" w:rsidRPr="00DD2DB4" w:rsidRDefault="002E1FA5" w:rsidP="002E1FA5">
            <w:pPr>
              <w:jc w:val="center"/>
              <w:rPr>
                <w:b/>
              </w:rPr>
            </w:pPr>
            <w:r w:rsidRPr="00DD2DB4">
              <w:rPr>
                <w:b/>
              </w:rPr>
              <w:t># datasets</w:t>
            </w:r>
          </w:p>
        </w:tc>
      </w:tr>
      <w:tr w:rsidR="002E1FA5" w:rsidTr="002E1FA5">
        <w:tc>
          <w:tcPr>
            <w:tcW w:w="2802" w:type="dxa"/>
            <w:tcBorders>
              <w:top w:val="single" w:sz="4" w:space="0" w:color="auto"/>
            </w:tcBorders>
          </w:tcPr>
          <w:p w:rsidR="002E1FA5" w:rsidRPr="00DD2DB4" w:rsidRDefault="002E1FA5" w:rsidP="002E1FA5">
            <w:pPr>
              <w:rPr>
                <w:i/>
              </w:rPr>
            </w:pPr>
            <w:r>
              <w:rPr>
                <w:i/>
              </w:rPr>
              <w:t>Ceratium fusus</w:t>
            </w:r>
          </w:p>
        </w:tc>
        <w:tc>
          <w:tcPr>
            <w:tcW w:w="1559" w:type="dxa"/>
            <w:tcBorders>
              <w:top w:val="single" w:sz="4" w:space="0" w:color="auto"/>
            </w:tcBorders>
          </w:tcPr>
          <w:p w:rsidR="002E1FA5" w:rsidRDefault="002E1FA5" w:rsidP="002E1FA5">
            <w:r>
              <w:t>Dinoflagellata</w:t>
            </w:r>
          </w:p>
        </w:tc>
        <w:tc>
          <w:tcPr>
            <w:tcW w:w="1701" w:type="dxa"/>
            <w:tcBorders>
              <w:top w:val="single" w:sz="4" w:space="0" w:color="auto"/>
            </w:tcBorders>
          </w:tcPr>
          <w:p w:rsidR="002E1FA5" w:rsidRDefault="002E1FA5" w:rsidP="002E1FA5">
            <w:pPr>
              <w:jc w:val="center"/>
            </w:pPr>
            <w:r>
              <w:t>59 267</w:t>
            </w:r>
          </w:p>
        </w:tc>
        <w:tc>
          <w:tcPr>
            <w:tcW w:w="1417" w:type="dxa"/>
            <w:tcBorders>
              <w:top w:val="single" w:sz="4" w:space="0" w:color="auto"/>
            </w:tcBorders>
          </w:tcPr>
          <w:p w:rsidR="002E1FA5" w:rsidRDefault="002E1FA5" w:rsidP="002E1FA5">
            <w:pPr>
              <w:jc w:val="center"/>
            </w:pPr>
            <w:r>
              <w:t>1900 - 2009</w:t>
            </w:r>
          </w:p>
        </w:tc>
        <w:tc>
          <w:tcPr>
            <w:tcW w:w="1701" w:type="dxa"/>
            <w:tcBorders>
              <w:top w:val="single" w:sz="4" w:space="0" w:color="auto"/>
            </w:tcBorders>
          </w:tcPr>
          <w:p w:rsidR="002E1FA5" w:rsidRDefault="002E1FA5" w:rsidP="002E1FA5">
            <w:pPr>
              <w:jc w:val="center"/>
            </w:pPr>
            <w:r>
              <w:t>11</w:t>
            </w:r>
          </w:p>
        </w:tc>
      </w:tr>
      <w:tr w:rsidR="002E1FA5" w:rsidTr="002E1FA5">
        <w:tc>
          <w:tcPr>
            <w:tcW w:w="2802" w:type="dxa"/>
          </w:tcPr>
          <w:p w:rsidR="002E1FA5" w:rsidRPr="00DD2DB4" w:rsidRDefault="002E1FA5" w:rsidP="002E1FA5">
            <w:pPr>
              <w:rPr>
                <w:i/>
              </w:rPr>
            </w:pPr>
            <w:r w:rsidRPr="00E31FAA">
              <w:rPr>
                <w:i/>
              </w:rPr>
              <w:t>Thalassionema nitzschioides</w:t>
            </w:r>
          </w:p>
        </w:tc>
        <w:tc>
          <w:tcPr>
            <w:tcW w:w="1559" w:type="dxa"/>
          </w:tcPr>
          <w:p w:rsidR="002E1FA5" w:rsidRDefault="002E1FA5" w:rsidP="002E1FA5">
            <w:r>
              <w:t>Bacillariophyta</w:t>
            </w:r>
          </w:p>
        </w:tc>
        <w:tc>
          <w:tcPr>
            <w:tcW w:w="1701" w:type="dxa"/>
          </w:tcPr>
          <w:p w:rsidR="002E1FA5" w:rsidRDefault="002E1FA5" w:rsidP="002E1FA5">
            <w:pPr>
              <w:jc w:val="center"/>
            </w:pPr>
            <w:r>
              <w:t>27 435</w:t>
            </w:r>
          </w:p>
        </w:tc>
        <w:tc>
          <w:tcPr>
            <w:tcW w:w="1417" w:type="dxa"/>
          </w:tcPr>
          <w:p w:rsidR="002E1FA5" w:rsidRDefault="002E1FA5" w:rsidP="002E1FA5">
            <w:pPr>
              <w:jc w:val="center"/>
            </w:pPr>
            <w:r>
              <w:t>1948 - 2009</w:t>
            </w:r>
          </w:p>
        </w:tc>
        <w:tc>
          <w:tcPr>
            <w:tcW w:w="1701" w:type="dxa"/>
          </w:tcPr>
          <w:p w:rsidR="002E1FA5" w:rsidRDefault="002E1FA5" w:rsidP="002E1FA5">
            <w:pPr>
              <w:jc w:val="center"/>
            </w:pPr>
            <w:r>
              <w:t>4</w:t>
            </w:r>
          </w:p>
        </w:tc>
      </w:tr>
      <w:tr w:rsidR="002E1FA5" w:rsidTr="002E1FA5">
        <w:tc>
          <w:tcPr>
            <w:tcW w:w="2802" w:type="dxa"/>
          </w:tcPr>
          <w:p w:rsidR="002E1FA5" w:rsidRPr="00857E6F" w:rsidRDefault="002E1FA5" w:rsidP="002E1FA5">
            <w:pPr>
              <w:rPr>
                <w:i/>
              </w:rPr>
            </w:pPr>
            <w:r w:rsidRPr="00857E6F">
              <w:rPr>
                <w:bCs/>
                <w:i/>
                <w:iCs/>
                <w:color w:val="002F2F"/>
              </w:rPr>
              <w:t>Aphanizomenon flos-aquae</w:t>
            </w:r>
          </w:p>
        </w:tc>
        <w:tc>
          <w:tcPr>
            <w:tcW w:w="1559" w:type="dxa"/>
          </w:tcPr>
          <w:p w:rsidR="002E1FA5" w:rsidRDefault="002E1FA5" w:rsidP="002E1FA5">
            <w:r>
              <w:t>Cyanobacteria</w:t>
            </w:r>
          </w:p>
        </w:tc>
        <w:tc>
          <w:tcPr>
            <w:tcW w:w="1701" w:type="dxa"/>
          </w:tcPr>
          <w:p w:rsidR="002E1FA5" w:rsidRDefault="002E1FA5" w:rsidP="002E1FA5">
            <w:pPr>
              <w:jc w:val="center"/>
            </w:pPr>
            <w:r>
              <w:t>1 098</w:t>
            </w:r>
          </w:p>
        </w:tc>
        <w:tc>
          <w:tcPr>
            <w:tcW w:w="1417" w:type="dxa"/>
          </w:tcPr>
          <w:p w:rsidR="002E1FA5" w:rsidRDefault="002E1FA5" w:rsidP="002E1FA5">
            <w:pPr>
              <w:jc w:val="center"/>
            </w:pPr>
            <w:r>
              <w:t>1936 – 2009</w:t>
            </w:r>
          </w:p>
        </w:tc>
        <w:tc>
          <w:tcPr>
            <w:tcW w:w="1701" w:type="dxa"/>
          </w:tcPr>
          <w:p w:rsidR="002E1FA5" w:rsidRDefault="002E1FA5" w:rsidP="002E1FA5">
            <w:pPr>
              <w:keepNext/>
              <w:jc w:val="center"/>
            </w:pPr>
            <w:r>
              <w:t>2</w:t>
            </w:r>
          </w:p>
        </w:tc>
      </w:tr>
    </w:tbl>
    <w:p w:rsidR="002E1FA5" w:rsidRPr="00C42814" w:rsidRDefault="002E1FA5" w:rsidP="002E1FA5">
      <w:pPr>
        <w:pStyle w:val="Caption"/>
        <w:jc w:val="center"/>
        <w:rPr>
          <w:b w:val="0"/>
          <w:i/>
          <w:color w:val="auto"/>
          <w:lang w:val="en-US"/>
        </w:rPr>
      </w:pPr>
      <w:r>
        <w:rPr>
          <w:b w:val="0"/>
          <w:i/>
          <w:color w:val="auto"/>
          <w:lang w:val="en-US"/>
        </w:rPr>
        <w:t>Table 13: For 3 groups, the</w:t>
      </w:r>
      <w:r w:rsidRPr="00A25EB6">
        <w:rPr>
          <w:b w:val="0"/>
          <w:i/>
          <w:color w:val="auto"/>
          <w:lang w:val="en-US"/>
        </w:rPr>
        <w:t xml:space="preserve"> phytoplankton species</w:t>
      </w:r>
      <w:r>
        <w:rPr>
          <w:b w:val="0"/>
          <w:i/>
          <w:color w:val="auto"/>
          <w:lang w:val="en-US"/>
        </w:rPr>
        <w:t xml:space="preserve"> with the highest number of distribution records has been listed</w:t>
      </w:r>
    </w:p>
    <w:p w:rsidR="002E1FA5" w:rsidRDefault="002E1FA5" w:rsidP="002E1FA5">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3"/>
        <w:gridCol w:w="2759"/>
        <w:gridCol w:w="3698"/>
      </w:tblGrid>
      <w:tr w:rsidR="002E1FA5" w:rsidTr="002E1FA5">
        <w:tc>
          <w:tcPr>
            <w:tcW w:w="3070" w:type="dxa"/>
            <w:vAlign w:val="center"/>
          </w:tcPr>
          <w:p w:rsidR="002E1FA5" w:rsidRDefault="002E1FA5" w:rsidP="002E1FA5">
            <w:pPr>
              <w:jc w:val="center"/>
            </w:pPr>
            <w:r w:rsidRPr="00A25EB6">
              <w:rPr>
                <w:noProof/>
              </w:rPr>
              <w:lastRenderedPageBreak/>
              <w:drawing>
                <wp:inline distT="0" distB="0" distL="0" distR="0">
                  <wp:extent cx="1638300" cy="1393400"/>
                  <wp:effectExtent l="19050" t="0" r="0" b="0"/>
                  <wp:docPr id="64" name="Picture 1" descr="Ceratium fu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atium fusus"/>
                          <pic:cNvPicPr>
                            <a:picLocks noChangeAspect="1" noChangeArrowheads="1"/>
                          </pic:cNvPicPr>
                        </pic:nvPicPr>
                        <pic:blipFill>
                          <a:blip r:embed="rId101" cstate="email"/>
                          <a:srcRect/>
                          <a:stretch>
                            <a:fillRect/>
                          </a:stretch>
                        </pic:blipFill>
                        <pic:spPr bwMode="auto">
                          <a:xfrm>
                            <a:off x="0" y="0"/>
                            <a:ext cx="1639623" cy="1394525"/>
                          </a:xfrm>
                          <a:prstGeom prst="rect">
                            <a:avLst/>
                          </a:prstGeom>
                          <a:noFill/>
                          <a:ln w="9525">
                            <a:noFill/>
                            <a:miter lim="800000"/>
                            <a:headEnd/>
                            <a:tailEnd/>
                          </a:ln>
                        </pic:spPr>
                      </pic:pic>
                    </a:graphicData>
                  </a:graphic>
                </wp:inline>
              </w:drawing>
            </w:r>
          </w:p>
        </w:tc>
        <w:tc>
          <w:tcPr>
            <w:tcW w:w="3071" w:type="dxa"/>
            <w:vAlign w:val="center"/>
          </w:tcPr>
          <w:p w:rsidR="002E1FA5" w:rsidRDefault="002E1FA5" w:rsidP="002E1FA5">
            <w:pPr>
              <w:jc w:val="center"/>
            </w:pPr>
            <w:r>
              <w:rPr>
                <w:rFonts w:ascii="Arial" w:hAnsi="Arial" w:cs="Arial"/>
                <w:noProof/>
                <w:sz w:val="17"/>
                <w:szCs w:val="17"/>
              </w:rPr>
              <w:drawing>
                <wp:inline distT="0" distB="0" distL="0" distR="0">
                  <wp:extent cx="1581150" cy="1383506"/>
                  <wp:effectExtent l="19050" t="0" r="0" b="0"/>
                  <wp:docPr id="66" name="largeimagedetail" descr="http://planktonnet.awi.de/repository/rawdata-PlanktonNet2/viewable/thalassionemanitzschioidessem_p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imagedetail" descr="http://planktonnet.awi.de/repository/rawdata-PlanktonNet2/viewable/thalassionemanitzschioidessem_pnw.jpg"/>
                          <pic:cNvPicPr>
                            <a:picLocks noChangeAspect="1" noChangeArrowheads="1"/>
                          </pic:cNvPicPr>
                        </pic:nvPicPr>
                        <pic:blipFill>
                          <a:blip r:embed="rId102" cstate="email"/>
                          <a:srcRect/>
                          <a:stretch>
                            <a:fillRect/>
                          </a:stretch>
                        </pic:blipFill>
                        <pic:spPr bwMode="auto">
                          <a:xfrm>
                            <a:off x="0" y="0"/>
                            <a:ext cx="1581150" cy="1383506"/>
                          </a:xfrm>
                          <a:prstGeom prst="rect">
                            <a:avLst/>
                          </a:prstGeom>
                          <a:noFill/>
                          <a:ln w="9525">
                            <a:noFill/>
                            <a:miter lim="800000"/>
                            <a:headEnd/>
                            <a:tailEnd/>
                          </a:ln>
                        </pic:spPr>
                      </pic:pic>
                    </a:graphicData>
                  </a:graphic>
                </wp:inline>
              </w:drawing>
            </w:r>
          </w:p>
        </w:tc>
        <w:tc>
          <w:tcPr>
            <w:tcW w:w="3071" w:type="dxa"/>
            <w:vAlign w:val="center"/>
          </w:tcPr>
          <w:p w:rsidR="002E1FA5" w:rsidRDefault="002E1FA5" w:rsidP="002E1FA5">
            <w:pPr>
              <w:keepNext/>
              <w:jc w:val="center"/>
            </w:pPr>
            <w:r>
              <w:rPr>
                <w:rFonts w:ascii="Arial" w:hAnsi="Arial" w:cs="Arial"/>
                <w:noProof/>
                <w:sz w:val="20"/>
                <w:szCs w:val="20"/>
              </w:rPr>
              <w:drawing>
                <wp:inline distT="0" distB="0" distL="0" distR="0">
                  <wp:extent cx="2191393" cy="1358164"/>
                  <wp:effectExtent l="19050" t="0" r="0" b="0"/>
                  <wp:docPr id="67" name="il_fi" descr="http://www.itameriportaali.fi/dokumenttijarjestelma/kuvagalleria/7/fi_FI/161/_files/12076504320055534/default/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tameriportaali.fi/dokumenttijarjestelma/kuvagalleria/7/fi_FI/161/_files/12076504320055534/default/161.jpg"/>
                          <pic:cNvPicPr>
                            <a:picLocks noChangeAspect="1" noChangeArrowheads="1"/>
                          </pic:cNvPicPr>
                        </pic:nvPicPr>
                        <pic:blipFill>
                          <a:blip r:embed="rId103" cstate="email"/>
                          <a:srcRect/>
                          <a:stretch>
                            <a:fillRect/>
                          </a:stretch>
                        </pic:blipFill>
                        <pic:spPr bwMode="auto">
                          <a:xfrm>
                            <a:off x="0" y="0"/>
                            <a:ext cx="2191393" cy="1358164"/>
                          </a:xfrm>
                          <a:prstGeom prst="rect">
                            <a:avLst/>
                          </a:prstGeom>
                          <a:noFill/>
                          <a:ln w="9525">
                            <a:noFill/>
                            <a:miter lim="800000"/>
                            <a:headEnd/>
                            <a:tailEnd/>
                          </a:ln>
                        </pic:spPr>
                      </pic:pic>
                    </a:graphicData>
                  </a:graphic>
                </wp:inline>
              </w:drawing>
            </w:r>
          </w:p>
        </w:tc>
      </w:tr>
    </w:tbl>
    <w:p w:rsidR="002E1FA5" w:rsidRPr="0007782A" w:rsidRDefault="002E1FA5" w:rsidP="002E1FA5">
      <w:pPr>
        <w:pStyle w:val="Caption"/>
        <w:spacing w:after="0"/>
        <w:jc w:val="center"/>
        <w:rPr>
          <w:b w:val="0"/>
          <w:i/>
          <w:color w:val="auto"/>
          <w:lang w:val="nl-BE"/>
        </w:rPr>
      </w:pPr>
      <w:r w:rsidRPr="0007782A">
        <w:rPr>
          <w:b w:val="0"/>
          <w:i/>
          <w:color w:val="auto"/>
          <w:lang w:val="nl-BE"/>
        </w:rPr>
        <w:t>Fig 25: Ceratium fusus (left</w:t>
      </w:r>
      <w:r w:rsidR="008B3A68" w:rsidRPr="0007782A">
        <w:rPr>
          <w:b w:val="0"/>
          <w:i/>
          <w:color w:val="auto"/>
          <w:lang w:val="nl-BE"/>
        </w:rPr>
        <w:t>, author: Dalhousie University, Steve Angelidis</w:t>
      </w:r>
      <w:r w:rsidRPr="0007782A">
        <w:rPr>
          <w:b w:val="0"/>
          <w:i/>
          <w:color w:val="auto"/>
          <w:lang w:val="nl-BE"/>
        </w:rPr>
        <w:t>), Thalassionema nitzschioides (middle</w:t>
      </w:r>
      <w:r w:rsidR="0007782A" w:rsidRPr="0007782A">
        <w:rPr>
          <w:b w:val="0"/>
          <w:i/>
          <w:color w:val="auto"/>
          <w:lang w:val="nl-BE"/>
        </w:rPr>
        <w:t>: PlanktonNet Image</w:t>
      </w:r>
      <w:r w:rsidRPr="0007782A">
        <w:rPr>
          <w:b w:val="0"/>
          <w:i/>
          <w:color w:val="auto"/>
          <w:lang w:val="nl-BE"/>
        </w:rPr>
        <w:t>), Aphanizomenon flos-aquae (right</w:t>
      </w:r>
      <w:r w:rsidR="0007782A" w:rsidRPr="0007782A">
        <w:rPr>
          <w:b w:val="0"/>
          <w:i/>
          <w:color w:val="auto"/>
          <w:lang w:val="nl-BE"/>
        </w:rPr>
        <w:t>, author: Seija Hällfors</w:t>
      </w:r>
      <w:r w:rsidRPr="0007782A">
        <w:rPr>
          <w:b w:val="0"/>
          <w:i/>
          <w:color w:val="auto"/>
          <w:lang w:val="nl-BE"/>
        </w:rPr>
        <w:t xml:space="preserve">). </w:t>
      </w:r>
    </w:p>
    <w:p w:rsidR="002E1FA5" w:rsidRDefault="002E1FA5" w:rsidP="002E1FA5">
      <w:pPr>
        <w:pStyle w:val="Caption"/>
        <w:spacing w:after="0"/>
        <w:jc w:val="center"/>
        <w:rPr>
          <w:b w:val="0"/>
          <w:i/>
          <w:color w:val="auto"/>
          <w:lang w:val="en-US"/>
        </w:rPr>
      </w:pPr>
      <w:r>
        <w:rPr>
          <w:b w:val="0"/>
          <w:i/>
          <w:color w:val="auto"/>
          <w:lang w:val="en-US"/>
        </w:rPr>
        <w:t>Left p</w:t>
      </w:r>
      <w:r w:rsidRPr="0045609B">
        <w:rPr>
          <w:b w:val="0"/>
          <w:i/>
          <w:color w:val="auto"/>
          <w:lang w:val="en-US"/>
        </w:rPr>
        <w:t>icture taken from</w:t>
      </w:r>
      <w:r w:rsidRPr="0045609B">
        <w:rPr>
          <w:b w:val="0"/>
          <w:i/>
          <w:lang w:val="en-US"/>
        </w:rPr>
        <w:t xml:space="preserve"> </w:t>
      </w:r>
      <w:hyperlink r:id="rId104" w:history="1">
        <w:r w:rsidRPr="0045609B">
          <w:rPr>
            <w:rStyle w:val="Hyperlink"/>
            <w:b w:val="0"/>
            <w:i/>
            <w:lang w:val="en-US"/>
          </w:rPr>
          <w:t>www.marinespecies.org</w:t>
        </w:r>
      </w:hyperlink>
      <w:r w:rsidRPr="00C42814">
        <w:rPr>
          <w:b w:val="0"/>
          <w:i/>
          <w:color w:val="auto"/>
          <w:lang w:val="en-US"/>
        </w:rPr>
        <w:t>, middle picture from PlanktonNet</w:t>
      </w:r>
      <w:r>
        <w:rPr>
          <w:b w:val="0"/>
          <w:i/>
          <w:color w:val="auto"/>
          <w:lang w:val="en-US"/>
        </w:rPr>
        <w:t>, right picture from The Baltic Sea Portal</w:t>
      </w:r>
    </w:p>
    <w:p w:rsidR="006E33B7" w:rsidRPr="00FB3AA2" w:rsidRDefault="008B3A68" w:rsidP="00C47784">
      <w:pPr>
        <w:jc w:val="center"/>
        <w:rPr>
          <w:b/>
          <w:i/>
          <w:sz w:val="18"/>
          <w:szCs w:val="18"/>
          <w:lang w:val="en-US"/>
        </w:rPr>
      </w:pPr>
      <w:r w:rsidRPr="00FB3AA2">
        <w:rPr>
          <w:i/>
          <w:sz w:val="18"/>
          <w:szCs w:val="18"/>
          <w:lang w:val="en-US" w:eastAsia="ja-JP"/>
        </w:rPr>
        <w:t xml:space="preserve">Note </w:t>
      </w:r>
      <w:r w:rsidR="00327675" w:rsidRPr="00FB3AA2">
        <w:rPr>
          <w:i/>
          <w:sz w:val="18"/>
          <w:szCs w:val="18"/>
          <w:lang w:val="en-US" w:eastAsia="ja-JP"/>
        </w:rPr>
        <w:t>Ceratium fusus</w:t>
      </w:r>
      <w:r w:rsidRPr="00FB3AA2">
        <w:rPr>
          <w:i/>
          <w:sz w:val="18"/>
          <w:szCs w:val="18"/>
          <w:lang w:val="en-US" w:eastAsia="ja-JP"/>
        </w:rPr>
        <w:t xml:space="preserve"> is now a synonym of </w:t>
      </w:r>
      <w:r w:rsidR="00327675" w:rsidRPr="00FB3AA2">
        <w:rPr>
          <w:i/>
          <w:sz w:val="18"/>
          <w:szCs w:val="18"/>
          <w:lang w:val="en-US" w:eastAsia="ja-JP"/>
        </w:rPr>
        <w:t>Neoceratium fusus</w:t>
      </w:r>
      <w:r w:rsidRPr="00FB3AA2">
        <w:rPr>
          <w:i/>
          <w:sz w:val="18"/>
          <w:szCs w:val="18"/>
          <w:lang w:val="en-US" w:eastAsia="ja-JP"/>
        </w:rPr>
        <w:t xml:space="preserve"> (Ehrenberg) F.Gomez, D.Moreira &amp; P.Lopez-Garcia, 2009</w:t>
      </w:r>
    </w:p>
    <w:p w:rsidR="009F7228" w:rsidRDefault="009F7228" w:rsidP="009F7228">
      <w:pPr>
        <w:keepNext/>
      </w:pPr>
      <w:r>
        <w:rPr>
          <w:noProof/>
          <w:lang w:val="en-US" w:eastAsia="en-US"/>
        </w:rPr>
        <w:drawing>
          <wp:inline distT="0" distB="0" distL="0" distR="0">
            <wp:extent cx="5810250" cy="2905125"/>
            <wp:effectExtent l="19050" t="19050" r="19050" b="28575"/>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cstate="screen"/>
                    <a:srcRect/>
                    <a:stretch>
                      <a:fillRect/>
                    </a:stretch>
                  </pic:blipFill>
                  <pic:spPr bwMode="auto">
                    <a:xfrm>
                      <a:off x="0" y="0"/>
                      <a:ext cx="5810250" cy="2905125"/>
                    </a:xfrm>
                    <a:prstGeom prst="rect">
                      <a:avLst/>
                    </a:prstGeom>
                    <a:noFill/>
                    <a:ln w="6350">
                      <a:solidFill>
                        <a:schemeClr val="accent1"/>
                      </a:solidFill>
                      <a:miter lim="800000"/>
                      <a:headEnd/>
                      <a:tailEnd/>
                    </a:ln>
                  </pic:spPr>
                </pic:pic>
              </a:graphicData>
            </a:graphic>
          </wp:inline>
        </w:drawing>
      </w:r>
    </w:p>
    <w:p w:rsidR="009F7228" w:rsidRPr="0020457E" w:rsidRDefault="005B6423" w:rsidP="009F7228">
      <w:pPr>
        <w:pStyle w:val="Caption"/>
        <w:jc w:val="center"/>
        <w:rPr>
          <w:b w:val="0"/>
          <w:i/>
          <w:color w:val="auto"/>
          <w:lang w:val="en-US"/>
        </w:rPr>
      </w:pPr>
      <w:r>
        <w:rPr>
          <w:b w:val="0"/>
          <w:i/>
          <w:color w:val="auto"/>
          <w:lang w:val="en-US"/>
        </w:rPr>
        <w:t xml:space="preserve">Fig 26: </w:t>
      </w:r>
      <w:r w:rsidR="009F7228" w:rsidRPr="0020457E">
        <w:rPr>
          <w:b w:val="0"/>
          <w:i/>
          <w:color w:val="auto"/>
          <w:lang w:val="en-US"/>
        </w:rPr>
        <w:t>Map showing the sampling locations where</w:t>
      </w:r>
      <w:r w:rsidR="009F7228" w:rsidRPr="0020457E">
        <w:rPr>
          <w:b w:val="0"/>
          <w:i/>
          <w:noProof/>
          <w:color w:val="auto"/>
          <w:lang w:val="en-US"/>
        </w:rPr>
        <w:t xml:space="preserve"> </w:t>
      </w:r>
      <w:r w:rsidR="009F7228" w:rsidRPr="0020457E">
        <w:rPr>
          <w:b w:val="0"/>
          <w:noProof/>
          <w:color w:val="auto"/>
          <w:lang w:val="en-US"/>
        </w:rPr>
        <w:t>Ceratium fusus</w:t>
      </w:r>
      <w:r w:rsidR="009F7228" w:rsidRPr="0020457E">
        <w:rPr>
          <w:b w:val="0"/>
          <w:i/>
          <w:noProof/>
          <w:color w:val="auto"/>
          <w:lang w:val="en-US"/>
        </w:rPr>
        <w:t xml:space="preserve"> has been recorded</w:t>
      </w:r>
      <w:r w:rsidR="009F7228">
        <w:rPr>
          <w:b w:val="0"/>
          <w:i/>
          <w:noProof/>
          <w:color w:val="auto"/>
          <w:lang w:val="en-US"/>
        </w:rPr>
        <w:t xml:space="preserve"> (data available in March 2011)</w:t>
      </w:r>
    </w:p>
    <w:p w:rsidR="009F7228" w:rsidRPr="0020457E" w:rsidRDefault="009F7228" w:rsidP="009F7228">
      <w:pPr>
        <w:rPr>
          <w:lang w:val="en-US"/>
        </w:rPr>
      </w:pPr>
    </w:p>
    <w:p w:rsidR="009F7228" w:rsidRPr="00045215" w:rsidRDefault="00045215" w:rsidP="00045215">
      <w:pPr>
        <w:pStyle w:val="Heading4"/>
        <w:rPr>
          <w:rFonts w:asciiTheme="minorHAnsi" w:hAnsiTheme="minorHAnsi"/>
          <w:color w:val="auto"/>
          <w:lang w:val="en-US"/>
        </w:rPr>
      </w:pPr>
      <w:bookmarkStart w:id="37" w:name="_Toc293566582"/>
      <w:r w:rsidRPr="00045215">
        <w:rPr>
          <w:rFonts w:asciiTheme="minorHAnsi" w:hAnsiTheme="minorHAnsi"/>
          <w:color w:val="auto"/>
          <w:lang w:val="en-US"/>
        </w:rPr>
        <w:t xml:space="preserve">2.2.4.2. </w:t>
      </w:r>
      <w:r w:rsidR="009F7228" w:rsidRPr="00045215">
        <w:rPr>
          <w:rFonts w:asciiTheme="minorHAnsi" w:hAnsiTheme="minorHAnsi"/>
          <w:color w:val="auto"/>
          <w:lang w:val="en-US"/>
        </w:rPr>
        <w:t>Zooplankton</w:t>
      </w:r>
      <w:bookmarkEnd w:id="37"/>
      <w:r w:rsidR="009F6EA6">
        <w:rPr>
          <w:rFonts w:asciiTheme="minorHAnsi" w:hAnsiTheme="minorHAnsi"/>
          <w:color w:val="auto"/>
          <w:lang w:val="en-US"/>
        </w:rPr>
        <w:br/>
      </w:r>
    </w:p>
    <w:p w:rsidR="002E1FA5" w:rsidRPr="00D26645" w:rsidRDefault="002E1FA5" w:rsidP="002E1FA5">
      <w:pPr>
        <w:jc w:val="both"/>
        <w:rPr>
          <w:lang w:val="en-US"/>
        </w:rPr>
      </w:pPr>
      <w:r w:rsidRPr="00D26645">
        <w:rPr>
          <w:lang w:val="en-US"/>
        </w:rPr>
        <w:t>56 datasets containing zooplankton information have been</w:t>
      </w:r>
      <w:r>
        <w:rPr>
          <w:lang w:val="en-US"/>
        </w:rPr>
        <w:t xml:space="preserve"> described in the data catalog, of which 18 have made their data available through the Portal. Also here, the most significant dataset is the Continuous Plankton Recorder (CPR) from the Sir Alister Hardy Foundation for Ocean Science (SAHFOS, UK), containing 1.2 million presence records on zooplankton. Another – purely – zooplankton dataset is the ‘historical zooplankton records from the Black Sea’, made available by the Institute of Biology of the Southern Seas (IBSS, Ukraine) and represents over 65</w:t>
      </w:r>
      <w:r w:rsidR="008B3A68">
        <w:rPr>
          <w:lang w:val="en-US"/>
        </w:rPr>
        <w:t>,</w:t>
      </w:r>
      <w:r>
        <w:rPr>
          <w:lang w:val="en-US"/>
        </w:rPr>
        <w:t>000 distribution records.</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tblPr>
      <w:tblGrid>
        <w:gridCol w:w="2216"/>
        <w:gridCol w:w="2003"/>
        <w:gridCol w:w="1276"/>
        <w:gridCol w:w="1134"/>
        <w:gridCol w:w="1417"/>
        <w:gridCol w:w="1242"/>
      </w:tblGrid>
      <w:tr w:rsidR="002E1FA5" w:rsidTr="002E1FA5">
        <w:tc>
          <w:tcPr>
            <w:tcW w:w="2216" w:type="dxa"/>
            <w:tcBorders>
              <w:top w:val="single" w:sz="12" w:space="0" w:color="auto"/>
              <w:bottom w:val="single" w:sz="4" w:space="0" w:color="auto"/>
            </w:tcBorders>
          </w:tcPr>
          <w:p w:rsidR="002E1FA5" w:rsidRPr="00FC671A" w:rsidRDefault="002E1FA5" w:rsidP="002E1FA5"/>
        </w:tc>
        <w:tc>
          <w:tcPr>
            <w:tcW w:w="2003" w:type="dxa"/>
            <w:tcBorders>
              <w:top w:val="single" w:sz="12" w:space="0" w:color="auto"/>
              <w:bottom w:val="single" w:sz="4" w:space="0" w:color="auto"/>
            </w:tcBorders>
          </w:tcPr>
          <w:p w:rsidR="002E1FA5" w:rsidRPr="00DD2DB4" w:rsidRDefault="002E1FA5" w:rsidP="002E1FA5">
            <w:pPr>
              <w:rPr>
                <w:b/>
              </w:rPr>
            </w:pPr>
            <w:r>
              <w:rPr>
                <w:b/>
              </w:rPr>
              <w:t>Common name</w:t>
            </w:r>
          </w:p>
        </w:tc>
        <w:tc>
          <w:tcPr>
            <w:tcW w:w="1276" w:type="dxa"/>
            <w:tcBorders>
              <w:top w:val="single" w:sz="12" w:space="0" w:color="auto"/>
              <w:bottom w:val="single" w:sz="4" w:space="0" w:color="auto"/>
            </w:tcBorders>
          </w:tcPr>
          <w:p w:rsidR="002E1FA5" w:rsidRPr="00DD2DB4" w:rsidRDefault="002E1FA5" w:rsidP="002E1FA5">
            <w:pPr>
              <w:jc w:val="center"/>
              <w:rPr>
                <w:b/>
              </w:rPr>
            </w:pPr>
            <w:r>
              <w:rPr>
                <w:b/>
              </w:rPr>
              <w:t>Group</w:t>
            </w:r>
          </w:p>
        </w:tc>
        <w:tc>
          <w:tcPr>
            <w:tcW w:w="1134" w:type="dxa"/>
            <w:tcBorders>
              <w:top w:val="single" w:sz="12" w:space="0" w:color="auto"/>
              <w:bottom w:val="single" w:sz="4" w:space="0" w:color="auto"/>
            </w:tcBorders>
          </w:tcPr>
          <w:p w:rsidR="002E1FA5" w:rsidRPr="00DD2DB4" w:rsidRDefault="002E1FA5" w:rsidP="002E1FA5">
            <w:pPr>
              <w:jc w:val="center"/>
              <w:rPr>
                <w:b/>
              </w:rPr>
            </w:pPr>
            <w:r w:rsidRPr="00DD2DB4">
              <w:rPr>
                <w:b/>
              </w:rPr>
              <w:t># records</w:t>
            </w:r>
          </w:p>
        </w:tc>
        <w:tc>
          <w:tcPr>
            <w:tcW w:w="1417" w:type="dxa"/>
            <w:tcBorders>
              <w:top w:val="single" w:sz="12" w:space="0" w:color="auto"/>
              <w:bottom w:val="single" w:sz="4" w:space="0" w:color="auto"/>
            </w:tcBorders>
          </w:tcPr>
          <w:p w:rsidR="002E1FA5" w:rsidRPr="00DD2DB4" w:rsidRDefault="002E1FA5" w:rsidP="002E1FA5">
            <w:pPr>
              <w:jc w:val="center"/>
              <w:rPr>
                <w:b/>
              </w:rPr>
            </w:pPr>
            <w:r w:rsidRPr="00DD2DB4">
              <w:rPr>
                <w:b/>
              </w:rPr>
              <w:t>Time-frame</w:t>
            </w:r>
          </w:p>
        </w:tc>
        <w:tc>
          <w:tcPr>
            <w:tcW w:w="1242" w:type="dxa"/>
            <w:tcBorders>
              <w:top w:val="single" w:sz="12" w:space="0" w:color="auto"/>
              <w:bottom w:val="single" w:sz="4" w:space="0" w:color="auto"/>
            </w:tcBorders>
          </w:tcPr>
          <w:p w:rsidR="002E1FA5" w:rsidRPr="00DD2DB4" w:rsidRDefault="002E1FA5" w:rsidP="002E1FA5">
            <w:pPr>
              <w:jc w:val="center"/>
              <w:rPr>
                <w:b/>
              </w:rPr>
            </w:pPr>
            <w:r w:rsidRPr="00DD2DB4">
              <w:rPr>
                <w:b/>
              </w:rPr>
              <w:t># datasets</w:t>
            </w:r>
          </w:p>
        </w:tc>
      </w:tr>
      <w:tr w:rsidR="002E1FA5" w:rsidTr="002E1FA5">
        <w:tc>
          <w:tcPr>
            <w:tcW w:w="2216" w:type="dxa"/>
            <w:tcBorders>
              <w:bottom w:val="nil"/>
            </w:tcBorders>
          </w:tcPr>
          <w:p w:rsidR="002E1FA5" w:rsidRPr="00DD2DB4" w:rsidRDefault="002E1FA5" w:rsidP="002E1FA5">
            <w:pPr>
              <w:rPr>
                <w:i/>
              </w:rPr>
            </w:pPr>
            <w:r>
              <w:rPr>
                <w:i/>
              </w:rPr>
              <w:t>Calanus finmarchicus</w:t>
            </w:r>
          </w:p>
        </w:tc>
        <w:tc>
          <w:tcPr>
            <w:tcW w:w="2003" w:type="dxa"/>
            <w:tcBorders>
              <w:bottom w:val="nil"/>
            </w:tcBorders>
          </w:tcPr>
          <w:p w:rsidR="002E1FA5" w:rsidRDefault="002E1FA5" w:rsidP="002E1FA5">
            <w:pPr>
              <w:jc w:val="center"/>
            </w:pPr>
          </w:p>
        </w:tc>
        <w:tc>
          <w:tcPr>
            <w:tcW w:w="1276" w:type="dxa"/>
            <w:tcBorders>
              <w:bottom w:val="nil"/>
            </w:tcBorders>
          </w:tcPr>
          <w:p w:rsidR="002E1FA5" w:rsidRDefault="002E1FA5" w:rsidP="002E1FA5">
            <w:pPr>
              <w:jc w:val="center"/>
            </w:pPr>
            <w:r>
              <w:t>Copepod</w:t>
            </w:r>
          </w:p>
        </w:tc>
        <w:tc>
          <w:tcPr>
            <w:tcW w:w="1134" w:type="dxa"/>
            <w:tcBorders>
              <w:bottom w:val="nil"/>
            </w:tcBorders>
          </w:tcPr>
          <w:p w:rsidR="002E1FA5" w:rsidRDefault="002E1FA5" w:rsidP="002E1FA5">
            <w:pPr>
              <w:jc w:val="center"/>
            </w:pPr>
            <w:r>
              <w:t>81 034</w:t>
            </w:r>
          </w:p>
        </w:tc>
        <w:tc>
          <w:tcPr>
            <w:tcW w:w="1417" w:type="dxa"/>
            <w:tcBorders>
              <w:bottom w:val="nil"/>
            </w:tcBorders>
          </w:tcPr>
          <w:p w:rsidR="002E1FA5" w:rsidRDefault="002E1FA5" w:rsidP="002E1FA5">
            <w:pPr>
              <w:jc w:val="center"/>
            </w:pPr>
            <w:r>
              <w:t>1928 - 2009</w:t>
            </w:r>
          </w:p>
        </w:tc>
        <w:tc>
          <w:tcPr>
            <w:tcW w:w="1242" w:type="dxa"/>
            <w:tcBorders>
              <w:bottom w:val="nil"/>
            </w:tcBorders>
          </w:tcPr>
          <w:p w:rsidR="002E1FA5" w:rsidRDefault="002E1FA5" w:rsidP="002E1FA5">
            <w:pPr>
              <w:jc w:val="center"/>
            </w:pPr>
            <w:r>
              <w:t>13</w:t>
            </w:r>
          </w:p>
        </w:tc>
      </w:tr>
      <w:tr w:rsidR="002E1FA5" w:rsidTr="002E1FA5">
        <w:tc>
          <w:tcPr>
            <w:tcW w:w="2216" w:type="dxa"/>
            <w:tcBorders>
              <w:top w:val="nil"/>
              <w:bottom w:val="nil"/>
            </w:tcBorders>
          </w:tcPr>
          <w:p w:rsidR="002E1FA5" w:rsidRPr="00DD2DB4" w:rsidRDefault="002E1FA5" w:rsidP="002E1FA5">
            <w:pPr>
              <w:rPr>
                <w:i/>
              </w:rPr>
            </w:pPr>
            <w:r>
              <w:rPr>
                <w:i/>
              </w:rPr>
              <w:t>Calanus helgolandicus</w:t>
            </w:r>
          </w:p>
        </w:tc>
        <w:tc>
          <w:tcPr>
            <w:tcW w:w="2003" w:type="dxa"/>
            <w:tcBorders>
              <w:top w:val="nil"/>
              <w:bottom w:val="nil"/>
            </w:tcBorders>
          </w:tcPr>
          <w:p w:rsidR="002E1FA5" w:rsidRDefault="002E1FA5" w:rsidP="002E1FA5">
            <w:pPr>
              <w:jc w:val="center"/>
            </w:pPr>
            <w:r>
              <w:t>/</w:t>
            </w:r>
          </w:p>
        </w:tc>
        <w:tc>
          <w:tcPr>
            <w:tcW w:w="1276" w:type="dxa"/>
            <w:tcBorders>
              <w:top w:val="nil"/>
              <w:bottom w:val="nil"/>
            </w:tcBorders>
          </w:tcPr>
          <w:p w:rsidR="002E1FA5" w:rsidRDefault="002E1FA5" w:rsidP="002E1FA5">
            <w:pPr>
              <w:jc w:val="center"/>
            </w:pPr>
            <w:r>
              <w:t>Copepod</w:t>
            </w:r>
          </w:p>
        </w:tc>
        <w:tc>
          <w:tcPr>
            <w:tcW w:w="1134" w:type="dxa"/>
            <w:tcBorders>
              <w:top w:val="nil"/>
              <w:bottom w:val="nil"/>
            </w:tcBorders>
          </w:tcPr>
          <w:p w:rsidR="002E1FA5" w:rsidRDefault="002E1FA5" w:rsidP="002E1FA5">
            <w:pPr>
              <w:jc w:val="center"/>
            </w:pPr>
            <w:r>
              <w:t>48 472</w:t>
            </w:r>
          </w:p>
        </w:tc>
        <w:tc>
          <w:tcPr>
            <w:tcW w:w="1417" w:type="dxa"/>
            <w:tcBorders>
              <w:top w:val="nil"/>
              <w:bottom w:val="nil"/>
            </w:tcBorders>
          </w:tcPr>
          <w:p w:rsidR="002E1FA5" w:rsidRDefault="002E1FA5" w:rsidP="002E1FA5">
            <w:pPr>
              <w:jc w:val="center"/>
            </w:pPr>
            <w:r>
              <w:t>1958 - 2008</w:t>
            </w:r>
          </w:p>
        </w:tc>
        <w:tc>
          <w:tcPr>
            <w:tcW w:w="1242" w:type="dxa"/>
            <w:tcBorders>
              <w:top w:val="nil"/>
              <w:bottom w:val="nil"/>
            </w:tcBorders>
          </w:tcPr>
          <w:p w:rsidR="002E1FA5" w:rsidRDefault="002E1FA5" w:rsidP="002E1FA5">
            <w:pPr>
              <w:jc w:val="center"/>
            </w:pPr>
            <w:r>
              <w:t>12</w:t>
            </w:r>
          </w:p>
        </w:tc>
      </w:tr>
      <w:tr w:rsidR="002E1FA5" w:rsidTr="002E1FA5">
        <w:tc>
          <w:tcPr>
            <w:tcW w:w="2216" w:type="dxa"/>
            <w:tcBorders>
              <w:top w:val="nil"/>
            </w:tcBorders>
          </w:tcPr>
          <w:p w:rsidR="002E1FA5" w:rsidRPr="00DD2DB4" w:rsidRDefault="002E1FA5" w:rsidP="002E1FA5">
            <w:pPr>
              <w:rPr>
                <w:i/>
              </w:rPr>
            </w:pPr>
            <w:r>
              <w:rPr>
                <w:i/>
              </w:rPr>
              <w:t>Limacina retroversa</w:t>
            </w:r>
          </w:p>
        </w:tc>
        <w:tc>
          <w:tcPr>
            <w:tcW w:w="2003" w:type="dxa"/>
            <w:tcBorders>
              <w:top w:val="nil"/>
            </w:tcBorders>
          </w:tcPr>
          <w:p w:rsidR="002E1FA5" w:rsidRDefault="002E1FA5" w:rsidP="002E1FA5">
            <w:pPr>
              <w:jc w:val="center"/>
            </w:pPr>
            <w:r>
              <w:t>Retrovert pteropod</w:t>
            </w:r>
          </w:p>
        </w:tc>
        <w:tc>
          <w:tcPr>
            <w:tcW w:w="1276" w:type="dxa"/>
            <w:tcBorders>
              <w:top w:val="nil"/>
            </w:tcBorders>
          </w:tcPr>
          <w:p w:rsidR="002E1FA5" w:rsidRDefault="002E1FA5" w:rsidP="002E1FA5">
            <w:pPr>
              <w:jc w:val="center"/>
            </w:pPr>
            <w:r>
              <w:t>Gastropod</w:t>
            </w:r>
          </w:p>
        </w:tc>
        <w:tc>
          <w:tcPr>
            <w:tcW w:w="1134" w:type="dxa"/>
            <w:tcBorders>
              <w:top w:val="nil"/>
            </w:tcBorders>
          </w:tcPr>
          <w:p w:rsidR="002E1FA5" w:rsidRDefault="002E1FA5" w:rsidP="002E1FA5">
            <w:pPr>
              <w:jc w:val="center"/>
            </w:pPr>
            <w:r>
              <w:t>32 677</w:t>
            </w:r>
          </w:p>
        </w:tc>
        <w:tc>
          <w:tcPr>
            <w:tcW w:w="1417" w:type="dxa"/>
            <w:tcBorders>
              <w:top w:val="nil"/>
            </w:tcBorders>
          </w:tcPr>
          <w:p w:rsidR="002E1FA5" w:rsidRDefault="002E1FA5" w:rsidP="002E1FA5">
            <w:pPr>
              <w:jc w:val="center"/>
            </w:pPr>
            <w:r>
              <w:t>1946 – 2003</w:t>
            </w:r>
          </w:p>
        </w:tc>
        <w:tc>
          <w:tcPr>
            <w:tcW w:w="1242" w:type="dxa"/>
            <w:tcBorders>
              <w:top w:val="nil"/>
            </w:tcBorders>
          </w:tcPr>
          <w:p w:rsidR="002E1FA5" w:rsidRDefault="002E1FA5" w:rsidP="002E1FA5">
            <w:pPr>
              <w:keepNext/>
              <w:jc w:val="center"/>
            </w:pPr>
            <w:r>
              <w:t>9</w:t>
            </w:r>
          </w:p>
        </w:tc>
      </w:tr>
    </w:tbl>
    <w:p w:rsidR="002E1FA5" w:rsidRPr="009D1CB9" w:rsidRDefault="002E1FA5" w:rsidP="002E1FA5">
      <w:pPr>
        <w:pStyle w:val="Caption"/>
        <w:jc w:val="center"/>
        <w:rPr>
          <w:b w:val="0"/>
          <w:i/>
          <w:color w:val="auto"/>
          <w:lang w:val="en-US"/>
        </w:rPr>
      </w:pPr>
      <w:r>
        <w:rPr>
          <w:b w:val="0"/>
          <w:i/>
          <w:color w:val="auto"/>
          <w:lang w:val="en-US"/>
        </w:rPr>
        <w:t>Table 14:</w:t>
      </w:r>
      <w:r w:rsidRPr="009D1CB9">
        <w:rPr>
          <w:b w:val="0"/>
          <w:i/>
          <w:color w:val="auto"/>
          <w:lang w:val="en-US"/>
        </w:rPr>
        <w:t xml:space="preserve"> </w:t>
      </w:r>
      <w:r>
        <w:rPr>
          <w:b w:val="0"/>
          <w:i/>
          <w:color w:val="auto"/>
          <w:lang w:val="en-US"/>
        </w:rPr>
        <w:t>top-2 of Copepod zooplankton species based on the number of available distribution records, complemented with a planktonic gastropod species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70"/>
        <w:gridCol w:w="3126"/>
        <w:gridCol w:w="3071"/>
      </w:tblGrid>
      <w:tr w:rsidR="002E1FA5" w:rsidTr="00E952FC">
        <w:tc>
          <w:tcPr>
            <w:tcW w:w="3070" w:type="dxa"/>
            <w:vAlign w:val="center"/>
          </w:tcPr>
          <w:p w:rsidR="002E1FA5" w:rsidRDefault="002E1FA5" w:rsidP="002E1FA5">
            <w:pPr>
              <w:jc w:val="center"/>
            </w:pPr>
            <w:r>
              <w:rPr>
                <w:rFonts w:ascii="Verdana" w:hAnsi="Verdana"/>
                <w:noProof/>
                <w:color w:val="002F2F"/>
                <w:sz w:val="17"/>
                <w:szCs w:val="17"/>
              </w:rPr>
              <w:lastRenderedPageBreak/>
              <w:drawing>
                <wp:inline distT="0" distB="0" distL="0" distR="0">
                  <wp:extent cx="1654969" cy="1323975"/>
                  <wp:effectExtent l="19050" t="0" r="2381" b="0"/>
                  <wp:docPr id="68" name="Picture 13" descr="Calanus finmarchicus, female, 3,25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lanus finmarchicus, female, 3,25x"/>
                          <pic:cNvPicPr>
                            <a:picLocks noChangeAspect="1" noChangeArrowheads="1"/>
                          </pic:cNvPicPr>
                        </pic:nvPicPr>
                        <pic:blipFill>
                          <a:blip r:embed="rId106" cstate="email"/>
                          <a:srcRect/>
                          <a:stretch>
                            <a:fillRect/>
                          </a:stretch>
                        </pic:blipFill>
                        <pic:spPr bwMode="auto">
                          <a:xfrm>
                            <a:off x="0" y="0"/>
                            <a:ext cx="1660783" cy="1328626"/>
                          </a:xfrm>
                          <a:prstGeom prst="rect">
                            <a:avLst/>
                          </a:prstGeom>
                          <a:noFill/>
                          <a:ln w="9525">
                            <a:noFill/>
                            <a:miter lim="800000"/>
                            <a:headEnd/>
                            <a:tailEnd/>
                          </a:ln>
                        </pic:spPr>
                      </pic:pic>
                    </a:graphicData>
                  </a:graphic>
                </wp:inline>
              </w:drawing>
            </w:r>
          </w:p>
        </w:tc>
        <w:tc>
          <w:tcPr>
            <w:tcW w:w="3126" w:type="dxa"/>
            <w:vAlign w:val="center"/>
          </w:tcPr>
          <w:p w:rsidR="002E1FA5" w:rsidRDefault="002E1FA5" w:rsidP="002E1FA5">
            <w:pPr>
              <w:jc w:val="center"/>
            </w:pPr>
            <w:r w:rsidRPr="00F06013">
              <w:rPr>
                <w:noProof/>
              </w:rPr>
              <w:drawing>
                <wp:inline distT="0" distB="0" distL="0" distR="0">
                  <wp:extent cx="1819275" cy="1358392"/>
                  <wp:effectExtent l="19050" t="0" r="9525" b="0"/>
                  <wp:docPr id="69" name="largeimagedetail" descr="http://planktonnet.awi.de/repository/rawdata-PlanktonNet2/viewable/nilos78_calanushelgolandicus_20080309194023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imagedetail" descr="http://planktonnet.awi.de/repository/rawdata-PlanktonNet2/viewable/nilos78_calanushelgolandicus_20080309194023_small.jpg"/>
                          <pic:cNvPicPr>
                            <a:picLocks noChangeAspect="1" noChangeArrowheads="1"/>
                          </pic:cNvPicPr>
                        </pic:nvPicPr>
                        <pic:blipFill>
                          <a:blip r:embed="rId107" cstate="email"/>
                          <a:srcRect/>
                          <a:stretch>
                            <a:fillRect/>
                          </a:stretch>
                        </pic:blipFill>
                        <pic:spPr bwMode="auto">
                          <a:xfrm>
                            <a:off x="0" y="0"/>
                            <a:ext cx="1819275" cy="1358392"/>
                          </a:xfrm>
                          <a:prstGeom prst="rect">
                            <a:avLst/>
                          </a:prstGeom>
                          <a:noFill/>
                          <a:ln w="9525">
                            <a:noFill/>
                            <a:miter lim="800000"/>
                            <a:headEnd/>
                            <a:tailEnd/>
                          </a:ln>
                        </pic:spPr>
                      </pic:pic>
                    </a:graphicData>
                  </a:graphic>
                </wp:inline>
              </w:drawing>
            </w:r>
          </w:p>
        </w:tc>
        <w:tc>
          <w:tcPr>
            <w:tcW w:w="3071" w:type="dxa"/>
            <w:vAlign w:val="center"/>
          </w:tcPr>
          <w:p w:rsidR="002E1FA5" w:rsidRDefault="002E1FA5" w:rsidP="002E1FA5">
            <w:pPr>
              <w:keepNext/>
              <w:jc w:val="center"/>
            </w:pPr>
            <w:r>
              <w:rPr>
                <w:rFonts w:ascii="Arial" w:hAnsi="Arial" w:cs="Arial"/>
                <w:noProof/>
                <w:sz w:val="20"/>
                <w:szCs w:val="20"/>
              </w:rPr>
              <w:drawing>
                <wp:inline distT="0" distB="0" distL="0" distR="0">
                  <wp:extent cx="1390650" cy="1390650"/>
                  <wp:effectExtent l="19050" t="0" r="0" b="0"/>
                  <wp:docPr id="70" name="il_fi" descr="http://www.arcodiv.org/watercolumn/pteropod/Limacina_retroversa_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codiv.org/watercolumn/pteropod/Limacina_retroversa_400x400.jpg"/>
                          <pic:cNvPicPr>
                            <a:picLocks noChangeAspect="1" noChangeArrowheads="1"/>
                          </pic:cNvPicPr>
                        </pic:nvPicPr>
                        <pic:blipFill>
                          <a:blip r:embed="rId108" cstate="email"/>
                          <a:srcRect/>
                          <a:stretch>
                            <a:fillRect/>
                          </a:stretch>
                        </pic:blipFill>
                        <pic:spPr bwMode="auto">
                          <a:xfrm>
                            <a:off x="0" y="0"/>
                            <a:ext cx="1390650" cy="1390650"/>
                          </a:xfrm>
                          <a:prstGeom prst="rect">
                            <a:avLst/>
                          </a:prstGeom>
                          <a:noFill/>
                          <a:ln w="9525">
                            <a:noFill/>
                            <a:miter lim="800000"/>
                            <a:headEnd/>
                            <a:tailEnd/>
                          </a:ln>
                        </pic:spPr>
                      </pic:pic>
                    </a:graphicData>
                  </a:graphic>
                </wp:inline>
              </w:drawing>
            </w:r>
          </w:p>
        </w:tc>
      </w:tr>
    </w:tbl>
    <w:p w:rsidR="002E1FA5" w:rsidRDefault="002E1FA5" w:rsidP="002E1FA5">
      <w:pPr>
        <w:pStyle w:val="Caption"/>
        <w:jc w:val="center"/>
        <w:rPr>
          <w:b w:val="0"/>
          <w:i/>
          <w:color w:val="auto"/>
          <w:lang w:val="en-US"/>
        </w:rPr>
      </w:pPr>
      <w:r>
        <w:rPr>
          <w:b w:val="0"/>
          <w:i/>
          <w:color w:val="auto"/>
          <w:lang w:val="en-US"/>
        </w:rPr>
        <w:t xml:space="preserve">Fig 27: Calanus finmarchicus </w:t>
      </w:r>
      <w:r w:rsidRPr="009D1CB9">
        <w:rPr>
          <w:b w:val="0"/>
          <w:i/>
          <w:color w:val="auto"/>
          <w:lang w:val="en-US"/>
        </w:rPr>
        <w:t>(left</w:t>
      </w:r>
      <w:r w:rsidR="00C47784">
        <w:rPr>
          <w:b w:val="0"/>
          <w:i/>
          <w:color w:val="auto"/>
          <w:lang w:val="en-US"/>
        </w:rPr>
        <w:t xml:space="preserve">, </w:t>
      </w:r>
      <w:r w:rsidR="00C47784" w:rsidRPr="00C47784">
        <w:rPr>
          <w:b w:val="0"/>
          <w:i/>
          <w:color w:val="auto"/>
          <w:lang w:val="en-US"/>
        </w:rPr>
        <w:t>author: Fisheries and Oceans Canada</w:t>
      </w:r>
      <w:r w:rsidRPr="009D1CB9">
        <w:rPr>
          <w:b w:val="0"/>
          <w:i/>
          <w:color w:val="auto"/>
          <w:lang w:val="en-US"/>
        </w:rPr>
        <w:t>),</w:t>
      </w:r>
      <w:r w:rsidRPr="00F06013">
        <w:rPr>
          <w:b w:val="0"/>
          <w:i/>
          <w:color w:val="auto"/>
          <w:lang w:val="en-US"/>
        </w:rPr>
        <w:t xml:space="preserve"> </w:t>
      </w:r>
      <w:r w:rsidRPr="009D1CB9">
        <w:rPr>
          <w:b w:val="0"/>
          <w:i/>
          <w:color w:val="auto"/>
          <w:lang w:val="en-US"/>
        </w:rPr>
        <w:t>Calanus helgolandicus (middle</w:t>
      </w:r>
      <w:r w:rsidR="00C47784">
        <w:rPr>
          <w:b w:val="0"/>
          <w:i/>
          <w:color w:val="auto"/>
          <w:lang w:val="en-US"/>
        </w:rPr>
        <w:t xml:space="preserve">, </w:t>
      </w:r>
      <w:r w:rsidR="00C47784" w:rsidRPr="00C47784">
        <w:rPr>
          <w:b w:val="0"/>
          <w:i/>
          <w:color w:val="auto"/>
          <w:lang w:val="en-US"/>
        </w:rPr>
        <w:t>PlanktonNet Image</w:t>
      </w:r>
      <w:r w:rsidRPr="009D1CB9">
        <w:rPr>
          <w:b w:val="0"/>
          <w:i/>
          <w:color w:val="auto"/>
          <w:lang w:val="en-US"/>
        </w:rPr>
        <w:t>),</w:t>
      </w:r>
      <w:r>
        <w:rPr>
          <w:b w:val="0"/>
          <w:i/>
          <w:color w:val="auto"/>
          <w:lang w:val="en-US"/>
        </w:rPr>
        <w:t>Limacina retroversa</w:t>
      </w:r>
      <w:r w:rsidRPr="009D1CB9">
        <w:rPr>
          <w:b w:val="0"/>
          <w:i/>
          <w:color w:val="auto"/>
          <w:lang w:val="en-US"/>
        </w:rPr>
        <w:t xml:space="preserve"> (right</w:t>
      </w:r>
      <w:r w:rsidR="00C47784">
        <w:rPr>
          <w:b w:val="0"/>
          <w:i/>
          <w:color w:val="auto"/>
          <w:lang w:val="en-US"/>
        </w:rPr>
        <w:t xml:space="preserve">, </w:t>
      </w:r>
      <w:r w:rsidR="00C47784" w:rsidRPr="00C47784">
        <w:rPr>
          <w:b w:val="0"/>
          <w:i/>
          <w:color w:val="auto"/>
          <w:lang w:val="en-US"/>
        </w:rPr>
        <w:t>Hopcroft/UAF/CoML</w:t>
      </w:r>
      <w:r w:rsidR="00C47784">
        <w:rPr>
          <w:b w:val="0"/>
          <w:i/>
          <w:color w:val="auto"/>
          <w:lang w:val="en-US"/>
        </w:rPr>
        <w:t xml:space="preserve"> image</w:t>
      </w:r>
      <w:r w:rsidRPr="009D1CB9">
        <w:rPr>
          <w:b w:val="0"/>
          <w:i/>
          <w:color w:val="auto"/>
          <w:lang w:val="en-US"/>
        </w:rPr>
        <w:t>)</w:t>
      </w:r>
      <w:r w:rsidR="00C47784">
        <w:rPr>
          <w:b w:val="0"/>
          <w:i/>
          <w:color w:val="auto"/>
          <w:lang w:val="en-US"/>
        </w:rPr>
        <w:t>.</w:t>
      </w:r>
      <w:r>
        <w:rPr>
          <w:b w:val="0"/>
          <w:i/>
          <w:color w:val="auto"/>
          <w:lang w:val="en-US"/>
        </w:rPr>
        <w:t xml:space="preserve"> Left and middle pictures from </w:t>
      </w:r>
      <w:hyperlink r:id="rId109" w:history="1">
        <w:r w:rsidRPr="001B7A20">
          <w:rPr>
            <w:rStyle w:val="Hyperlink"/>
            <w:b w:val="0"/>
            <w:i/>
            <w:lang w:val="en-US"/>
          </w:rPr>
          <w:t>www.marinespecies.org</w:t>
        </w:r>
      </w:hyperlink>
      <w:r>
        <w:rPr>
          <w:b w:val="0"/>
          <w:i/>
          <w:color w:val="auto"/>
          <w:lang w:val="en-US"/>
        </w:rPr>
        <w:t>; right picture from CoML.</w:t>
      </w:r>
    </w:p>
    <w:p w:rsidR="009F7228" w:rsidRDefault="009F7228" w:rsidP="009F7228">
      <w:pPr>
        <w:keepNext/>
        <w:jc w:val="center"/>
      </w:pPr>
      <w:r>
        <w:rPr>
          <w:noProof/>
          <w:lang w:val="en-US" w:eastAsia="en-US"/>
        </w:rPr>
        <w:drawing>
          <wp:inline distT="0" distB="0" distL="0" distR="0">
            <wp:extent cx="5562600" cy="2781300"/>
            <wp:effectExtent l="19050" t="19050" r="19050" b="1905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screen"/>
                    <a:srcRect/>
                    <a:stretch>
                      <a:fillRect/>
                    </a:stretch>
                  </pic:blipFill>
                  <pic:spPr bwMode="auto">
                    <a:xfrm>
                      <a:off x="0" y="0"/>
                      <a:ext cx="5562600" cy="2781300"/>
                    </a:xfrm>
                    <a:prstGeom prst="rect">
                      <a:avLst/>
                    </a:prstGeom>
                    <a:noFill/>
                    <a:ln w="6350">
                      <a:solidFill>
                        <a:schemeClr val="accent1"/>
                      </a:solidFill>
                      <a:miter lim="800000"/>
                      <a:headEnd/>
                      <a:tailEnd/>
                    </a:ln>
                  </pic:spPr>
                </pic:pic>
              </a:graphicData>
            </a:graphic>
          </wp:inline>
        </w:drawing>
      </w:r>
    </w:p>
    <w:p w:rsidR="009F7228" w:rsidRPr="009D1CB9" w:rsidRDefault="005B6423" w:rsidP="009F7228">
      <w:pPr>
        <w:pStyle w:val="Caption"/>
        <w:jc w:val="center"/>
        <w:rPr>
          <w:b w:val="0"/>
          <w:i/>
          <w:color w:val="auto"/>
          <w:lang w:val="en-US"/>
        </w:rPr>
      </w:pPr>
      <w:r>
        <w:rPr>
          <w:b w:val="0"/>
          <w:i/>
          <w:color w:val="auto"/>
          <w:lang w:val="en-US"/>
        </w:rPr>
        <w:t xml:space="preserve">Fig 28: </w:t>
      </w:r>
      <w:r w:rsidR="009F7228" w:rsidRPr="009D1CB9">
        <w:rPr>
          <w:b w:val="0"/>
          <w:i/>
          <w:color w:val="auto"/>
          <w:lang w:val="en-US"/>
        </w:rPr>
        <w:t>Map showing the sampling locations where Calanus helgolandicus has been recorded (data available in March 2011)</w:t>
      </w:r>
      <w:r w:rsidR="008B3A68">
        <w:rPr>
          <w:b w:val="0"/>
          <w:i/>
          <w:color w:val="auto"/>
          <w:lang w:val="en-US"/>
        </w:rPr>
        <w:t>.</w:t>
      </w:r>
    </w:p>
    <w:p w:rsidR="009F7228" w:rsidRPr="009D1CB9" w:rsidRDefault="009F7228" w:rsidP="009F7228">
      <w:pPr>
        <w:rPr>
          <w:lang w:val="en-US"/>
        </w:rPr>
      </w:pPr>
    </w:p>
    <w:p w:rsidR="009F7228" w:rsidRDefault="009F7228" w:rsidP="009F7228">
      <w:pPr>
        <w:keepNext/>
      </w:pPr>
      <w:r>
        <w:rPr>
          <w:noProof/>
          <w:lang w:val="en-US" w:eastAsia="en-US"/>
        </w:rPr>
        <w:lastRenderedPageBreak/>
        <w:drawing>
          <wp:inline distT="0" distB="0" distL="0" distR="0">
            <wp:extent cx="5576730" cy="3276600"/>
            <wp:effectExtent l="19050" t="19050" r="23970" b="19050"/>
            <wp:docPr id="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screen"/>
                    <a:srcRect/>
                    <a:stretch>
                      <a:fillRect/>
                    </a:stretch>
                  </pic:blipFill>
                  <pic:spPr bwMode="auto">
                    <a:xfrm>
                      <a:off x="0" y="0"/>
                      <a:ext cx="5576730" cy="3276600"/>
                    </a:xfrm>
                    <a:prstGeom prst="rect">
                      <a:avLst/>
                    </a:prstGeom>
                    <a:noFill/>
                    <a:ln w="6350">
                      <a:solidFill>
                        <a:schemeClr val="accent1"/>
                      </a:solidFill>
                      <a:miter lim="800000"/>
                      <a:headEnd/>
                      <a:tailEnd/>
                    </a:ln>
                  </pic:spPr>
                </pic:pic>
              </a:graphicData>
            </a:graphic>
          </wp:inline>
        </w:drawing>
      </w:r>
    </w:p>
    <w:p w:rsidR="009F7228" w:rsidRPr="009D1CB9" w:rsidRDefault="005B6423" w:rsidP="009F7228">
      <w:pPr>
        <w:pStyle w:val="Caption"/>
        <w:jc w:val="center"/>
        <w:rPr>
          <w:b w:val="0"/>
          <w:i/>
          <w:color w:val="auto"/>
          <w:lang w:val="en-US"/>
        </w:rPr>
      </w:pPr>
      <w:r>
        <w:rPr>
          <w:b w:val="0"/>
          <w:i/>
          <w:color w:val="auto"/>
          <w:lang w:val="en-US"/>
        </w:rPr>
        <w:t xml:space="preserve">Fig 29: </w:t>
      </w:r>
      <w:r w:rsidR="009F7228" w:rsidRPr="009D1CB9">
        <w:rPr>
          <w:b w:val="0"/>
          <w:i/>
          <w:color w:val="auto"/>
          <w:lang w:val="en-US"/>
        </w:rPr>
        <w:t xml:space="preserve">Data product showing the annual anomalies </w:t>
      </w:r>
      <w:r w:rsidR="0067157B">
        <w:rPr>
          <w:b w:val="0"/>
          <w:i/>
          <w:color w:val="auto"/>
          <w:lang w:val="en-US"/>
        </w:rPr>
        <w:t xml:space="preserve">(deviation from the </w:t>
      </w:r>
      <w:r w:rsidR="00C72E7D">
        <w:rPr>
          <w:b w:val="0"/>
          <w:i/>
          <w:color w:val="auto"/>
          <w:lang w:val="en-US"/>
        </w:rPr>
        <w:t>long-term</w:t>
      </w:r>
      <w:r w:rsidR="0067157B">
        <w:rPr>
          <w:b w:val="0"/>
          <w:i/>
          <w:color w:val="auto"/>
          <w:lang w:val="en-US"/>
        </w:rPr>
        <w:t xml:space="preserve"> copepod abundance average) </w:t>
      </w:r>
      <w:r w:rsidR="009F7228" w:rsidRPr="009D1CB9">
        <w:rPr>
          <w:b w:val="0"/>
          <w:i/>
          <w:color w:val="auto"/>
          <w:lang w:val="en-US"/>
        </w:rPr>
        <w:t>of the copepod abundances in the European marine waters in 1992</w:t>
      </w:r>
      <w:r w:rsidR="008B3A68">
        <w:rPr>
          <w:b w:val="0"/>
          <w:i/>
          <w:color w:val="auto"/>
          <w:lang w:val="en-US"/>
        </w:rPr>
        <w:t>.</w:t>
      </w:r>
    </w:p>
    <w:p w:rsidR="009F7228" w:rsidRDefault="009F7228" w:rsidP="009F7228">
      <w:pPr>
        <w:keepNext/>
        <w:jc w:val="center"/>
      </w:pPr>
      <w:r>
        <w:rPr>
          <w:noProof/>
          <w:lang w:val="en-US" w:eastAsia="en-US"/>
        </w:rPr>
        <w:drawing>
          <wp:inline distT="0" distB="0" distL="0" distR="0">
            <wp:extent cx="5573549" cy="3257550"/>
            <wp:effectExtent l="19050" t="19050" r="27151" b="19050"/>
            <wp:docPr id="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cstate="screen"/>
                    <a:srcRect/>
                    <a:stretch>
                      <a:fillRect/>
                    </a:stretch>
                  </pic:blipFill>
                  <pic:spPr bwMode="auto">
                    <a:xfrm>
                      <a:off x="0" y="0"/>
                      <a:ext cx="5573549" cy="3257550"/>
                    </a:xfrm>
                    <a:prstGeom prst="rect">
                      <a:avLst/>
                    </a:prstGeom>
                    <a:noFill/>
                    <a:ln w="6350">
                      <a:solidFill>
                        <a:schemeClr val="accent1"/>
                      </a:solidFill>
                      <a:miter lim="800000"/>
                      <a:headEnd/>
                      <a:tailEnd/>
                    </a:ln>
                  </pic:spPr>
                </pic:pic>
              </a:graphicData>
            </a:graphic>
          </wp:inline>
        </w:drawing>
      </w:r>
    </w:p>
    <w:p w:rsidR="009F7228" w:rsidRPr="009D1CB9" w:rsidRDefault="005B6423" w:rsidP="009F7228">
      <w:pPr>
        <w:pStyle w:val="Caption"/>
        <w:jc w:val="center"/>
        <w:rPr>
          <w:b w:val="0"/>
          <w:i/>
          <w:color w:val="auto"/>
          <w:lang w:val="en-US"/>
        </w:rPr>
      </w:pPr>
      <w:r>
        <w:rPr>
          <w:b w:val="0"/>
          <w:i/>
          <w:color w:val="auto"/>
          <w:lang w:val="en-US"/>
        </w:rPr>
        <w:t xml:space="preserve">Fig 30: </w:t>
      </w:r>
      <w:r w:rsidR="009F7228" w:rsidRPr="009D1CB9">
        <w:rPr>
          <w:b w:val="0"/>
          <w:i/>
          <w:color w:val="auto"/>
          <w:lang w:val="en-US"/>
        </w:rPr>
        <w:t>Data product showing the annual anomalies o</w:t>
      </w:r>
      <w:r w:rsidR="009F7228">
        <w:rPr>
          <w:b w:val="0"/>
          <w:i/>
          <w:color w:val="auto"/>
          <w:lang w:val="en-US"/>
        </w:rPr>
        <w:t>f the copepod abundances in the European marin</w:t>
      </w:r>
      <w:r w:rsidR="009F7228" w:rsidRPr="009D1CB9">
        <w:rPr>
          <w:b w:val="0"/>
          <w:i/>
          <w:color w:val="auto"/>
          <w:lang w:val="en-US"/>
        </w:rPr>
        <w:t>e waters in 2000</w:t>
      </w:r>
      <w:r w:rsidR="008B3A68">
        <w:rPr>
          <w:b w:val="0"/>
          <w:i/>
          <w:color w:val="auto"/>
          <w:lang w:val="en-US"/>
        </w:rPr>
        <w:t>.</w:t>
      </w:r>
    </w:p>
    <w:p w:rsidR="00263053" w:rsidRDefault="00263053" w:rsidP="009F7228">
      <w:pPr>
        <w:rPr>
          <w:b/>
          <w:lang w:val="en-US"/>
        </w:rPr>
      </w:pPr>
    </w:p>
    <w:p w:rsidR="00263053" w:rsidRDefault="00263053" w:rsidP="009F7228">
      <w:pPr>
        <w:rPr>
          <w:b/>
          <w:lang w:val="en-US"/>
        </w:rPr>
      </w:pPr>
    </w:p>
    <w:p w:rsidR="00263053" w:rsidRDefault="00263053" w:rsidP="009F7228">
      <w:pPr>
        <w:rPr>
          <w:b/>
          <w:lang w:val="en-US"/>
        </w:rPr>
      </w:pPr>
    </w:p>
    <w:p w:rsidR="00263053" w:rsidRDefault="00263053" w:rsidP="009F7228">
      <w:pPr>
        <w:rPr>
          <w:b/>
          <w:lang w:val="en-US"/>
        </w:rPr>
      </w:pPr>
    </w:p>
    <w:p w:rsidR="009F7228" w:rsidRPr="00045215" w:rsidRDefault="00045215" w:rsidP="00045215">
      <w:pPr>
        <w:pStyle w:val="Heading4"/>
        <w:rPr>
          <w:rFonts w:asciiTheme="minorHAnsi" w:hAnsiTheme="minorHAnsi"/>
          <w:color w:val="auto"/>
          <w:lang w:val="en-US"/>
        </w:rPr>
      </w:pPr>
      <w:bookmarkStart w:id="38" w:name="_Toc293566583"/>
      <w:r w:rsidRPr="00045215">
        <w:rPr>
          <w:rFonts w:asciiTheme="minorHAnsi" w:hAnsiTheme="minorHAnsi"/>
          <w:color w:val="auto"/>
          <w:lang w:val="en-US"/>
        </w:rPr>
        <w:lastRenderedPageBreak/>
        <w:t xml:space="preserve">2.2.4.3. </w:t>
      </w:r>
      <w:r w:rsidR="009F7228" w:rsidRPr="00045215">
        <w:rPr>
          <w:rFonts w:asciiTheme="minorHAnsi" w:hAnsiTheme="minorHAnsi"/>
          <w:color w:val="auto"/>
          <w:lang w:val="en-US"/>
        </w:rPr>
        <w:t>Angiosperms</w:t>
      </w:r>
      <w:bookmarkEnd w:id="38"/>
      <w:r w:rsidR="009F6EA6">
        <w:rPr>
          <w:rFonts w:asciiTheme="minorHAnsi" w:hAnsiTheme="minorHAnsi"/>
          <w:color w:val="auto"/>
          <w:lang w:val="en-US"/>
        </w:rPr>
        <w:br/>
      </w:r>
    </w:p>
    <w:p w:rsidR="009F7228" w:rsidRDefault="009F7228" w:rsidP="00AA282E">
      <w:pPr>
        <w:jc w:val="both"/>
        <w:rPr>
          <w:lang w:val="en-US"/>
        </w:rPr>
      </w:pPr>
      <w:r w:rsidRPr="00003D3B">
        <w:rPr>
          <w:lang w:val="en-US"/>
        </w:rPr>
        <w:t xml:space="preserve">There are 6 dataset descriptions available on angiosperms, of which 5 are available </w:t>
      </w:r>
      <w:r w:rsidR="0067157B" w:rsidRPr="00003D3B">
        <w:rPr>
          <w:lang w:val="en-US"/>
        </w:rPr>
        <w:t xml:space="preserve">online </w:t>
      </w:r>
      <w:r w:rsidRPr="00003D3B">
        <w:rPr>
          <w:lang w:val="en-US"/>
        </w:rPr>
        <w:t xml:space="preserve">through the Portal. </w:t>
      </w:r>
      <w:r>
        <w:rPr>
          <w:lang w:val="en-US"/>
        </w:rPr>
        <w:t xml:space="preserve">None of the datasets deals exclusively with angiosperms, </w:t>
      </w:r>
      <w:r w:rsidR="0067157B">
        <w:rPr>
          <w:lang w:val="en-US"/>
        </w:rPr>
        <w:t xml:space="preserve">as </w:t>
      </w:r>
      <w:r>
        <w:rPr>
          <w:lang w:val="en-US"/>
        </w:rPr>
        <w:t>there</w:t>
      </w:r>
      <w:r w:rsidR="0067157B">
        <w:rPr>
          <w:lang w:val="en-US"/>
        </w:rPr>
        <w:t xml:space="preserve"> are always</w:t>
      </w:r>
      <w:r>
        <w:rPr>
          <w:lang w:val="en-US"/>
        </w:rPr>
        <w:t xml:space="preserve"> other categories represented within the datasets. In total, EurOBIS holds information on 55 angiosperm species, representing some 1</w:t>
      </w:r>
      <w:r w:rsidR="008B3A68">
        <w:rPr>
          <w:lang w:val="en-US"/>
        </w:rPr>
        <w:t>,</w:t>
      </w:r>
      <w:r>
        <w:rPr>
          <w:lang w:val="en-US"/>
        </w:rPr>
        <w:t>500 distribution records.</w:t>
      </w:r>
      <w:r w:rsidR="00AA282E">
        <w:rPr>
          <w:lang w:val="en-US"/>
        </w:rPr>
        <w:t xml:space="preserve"> </w:t>
      </w:r>
      <w:r>
        <w:rPr>
          <w:lang w:val="en-US"/>
        </w:rPr>
        <w:t xml:space="preserve">For angiosperms, two data products have been developed so far: (1) an impression of the number of </w:t>
      </w:r>
      <w:r w:rsidRPr="002A0B45">
        <w:rPr>
          <w:lang w:val="en-US"/>
        </w:rPr>
        <w:t xml:space="preserve">angiosperm species per grid cell in the European marine waters, and (2) an indication of the sampling effort, defined as the count of all unique sampling locations, taking into account the </w:t>
      </w:r>
      <w:r w:rsidR="0067157B">
        <w:rPr>
          <w:lang w:val="en-US"/>
        </w:rPr>
        <w:t>occasion</w:t>
      </w:r>
      <w:r w:rsidRPr="002A0B45">
        <w:rPr>
          <w:lang w:val="en-US"/>
        </w:rPr>
        <w:t xml:space="preserve"> they</w:t>
      </w:r>
      <w:r>
        <w:rPr>
          <w:lang w:val="en-US"/>
        </w:rPr>
        <w:t xml:space="preserve"> were visited (e.g. one station visited four times a year is counted four times).</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2518"/>
        <w:gridCol w:w="2126"/>
        <w:gridCol w:w="1276"/>
        <w:gridCol w:w="1843"/>
        <w:gridCol w:w="1525"/>
      </w:tblGrid>
      <w:tr w:rsidR="009F7228" w:rsidTr="00AA282E">
        <w:tc>
          <w:tcPr>
            <w:tcW w:w="2518" w:type="dxa"/>
            <w:tcBorders>
              <w:top w:val="single" w:sz="12" w:space="0" w:color="auto"/>
              <w:bottom w:val="single" w:sz="4" w:space="0" w:color="auto"/>
            </w:tcBorders>
          </w:tcPr>
          <w:p w:rsidR="009F7228" w:rsidRDefault="009F7228" w:rsidP="00AA282E"/>
        </w:tc>
        <w:tc>
          <w:tcPr>
            <w:tcW w:w="2126" w:type="dxa"/>
            <w:tcBorders>
              <w:top w:val="single" w:sz="12" w:space="0" w:color="auto"/>
              <w:bottom w:val="single" w:sz="4" w:space="0" w:color="auto"/>
            </w:tcBorders>
          </w:tcPr>
          <w:p w:rsidR="009F7228" w:rsidRPr="00DD2DB4" w:rsidRDefault="009F7228" w:rsidP="00AA282E">
            <w:pPr>
              <w:rPr>
                <w:b/>
              </w:rPr>
            </w:pPr>
            <w:r>
              <w:rPr>
                <w:b/>
              </w:rPr>
              <w:t>Common name</w:t>
            </w:r>
          </w:p>
        </w:tc>
        <w:tc>
          <w:tcPr>
            <w:tcW w:w="1276" w:type="dxa"/>
            <w:tcBorders>
              <w:top w:val="single" w:sz="12" w:space="0" w:color="auto"/>
              <w:bottom w:val="single" w:sz="4" w:space="0" w:color="auto"/>
            </w:tcBorders>
          </w:tcPr>
          <w:p w:rsidR="009F7228" w:rsidRPr="00DD2DB4" w:rsidRDefault="009F7228" w:rsidP="00AA282E">
            <w:pPr>
              <w:jc w:val="center"/>
              <w:rPr>
                <w:b/>
              </w:rPr>
            </w:pPr>
            <w:r w:rsidRPr="00DD2DB4">
              <w:rPr>
                <w:b/>
              </w:rPr>
              <w:t># records</w:t>
            </w:r>
          </w:p>
        </w:tc>
        <w:tc>
          <w:tcPr>
            <w:tcW w:w="1843" w:type="dxa"/>
            <w:tcBorders>
              <w:top w:val="single" w:sz="12" w:space="0" w:color="auto"/>
              <w:bottom w:val="single" w:sz="4" w:space="0" w:color="auto"/>
            </w:tcBorders>
          </w:tcPr>
          <w:p w:rsidR="009F7228" w:rsidRPr="00DD2DB4" w:rsidRDefault="009F7228" w:rsidP="00AA282E">
            <w:pPr>
              <w:rPr>
                <w:b/>
              </w:rPr>
            </w:pPr>
            <w:r w:rsidRPr="00DD2DB4">
              <w:rPr>
                <w:b/>
              </w:rPr>
              <w:t>Time-frame</w:t>
            </w:r>
          </w:p>
        </w:tc>
        <w:tc>
          <w:tcPr>
            <w:tcW w:w="1525" w:type="dxa"/>
            <w:tcBorders>
              <w:top w:val="single" w:sz="12" w:space="0" w:color="auto"/>
              <w:bottom w:val="single" w:sz="4" w:space="0" w:color="auto"/>
            </w:tcBorders>
          </w:tcPr>
          <w:p w:rsidR="009F7228" w:rsidRPr="00DD2DB4" w:rsidRDefault="009F7228" w:rsidP="00AA282E">
            <w:pPr>
              <w:jc w:val="center"/>
              <w:rPr>
                <w:b/>
              </w:rPr>
            </w:pPr>
            <w:r w:rsidRPr="00DD2DB4">
              <w:rPr>
                <w:b/>
              </w:rPr>
              <w:t># datasets</w:t>
            </w:r>
          </w:p>
        </w:tc>
      </w:tr>
      <w:tr w:rsidR="009F7228" w:rsidTr="00AA282E">
        <w:tc>
          <w:tcPr>
            <w:tcW w:w="2518" w:type="dxa"/>
            <w:tcBorders>
              <w:top w:val="single" w:sz="4" w:space="0" w:color="auto"/>
            </w:tcBorders>
          </w:tcPr>
          <w:p w:rsidR="009F7228" w:rsidRPr="00DD2DB4" w:rsidRDefault="009F7228" w:rsidP="00AA282E">
            <w:pPr>
              <w:rPr>
                <w:i/>
              </w:rPr>
            </w:pPr>
            <w:r>
              <w:rPr>
                <w:i/>
              </w:rPr>
              <w:t>Zostera (Zostera) marina</w:t>
            </w:r>
          </w:p>
        </w:tc>
        <w:tc>
          <w:tcPr>
            <w:tcW w:w="2126" w:type="dxa"/>
            <w:tcBorders>
              <w:top w:val="single" w:sz="4" w:space="0" w:color="auto"/>
            </w:tcBorders>
          </w:tcPr>
          <w:p w:rsidR="009F7228" w:rsidRDefault="009F7228" w:rsidP="00AA282E">
            <w:r>
              <w:t>eelgrass</w:t>
            </w:r>
          </w:p>
        </w:tc>
        <w:tc>
          <w:tcPr>
            <w:tcW w:w="1276" w:type="dxa"/>
            <w:tcBorders>
              <w:top w:val="single" w:sz="4" w:space="0" w:color="auto"/>
            </w:tcBorders>
          </w:tcPr>
          <w:p w:rsidR="009F7228" w:rsidRDefault="009F7228" w:rsidP="00AA282E">
            <w:pPr>
              <w:jc w:val="center"/>
            </w:pPr>
            <w:r>
              <w:t>544</w:t>
            </w:r>
          </w:p>
        </w:tc>
        <w:tc>
          <w:tcPr>
            <w:tcW w:w="1843" w:type="dxa"/>
            <w:tcBorders>
              <w:top w:val="single" w:sz="4" w:space="0" w:color="auto"/>
            </w:tcBorders>
          </w:tcPr>
          <w:p w:rsidR="009F7228" w:rsidRDefault="009F7228" w:rsidP="00AA282E"/>
        </w:tc>
        <w:tc>
          <w:tcPr>
            <w:tcW w:w="1525" w:type="dxa"/>
            <w:tcBorders>
              <w:top w:val="single" w:sz="4" w:space="0" w:color="auto"/>
            </w:tcBorders>
          </w:tcPr>
          <w:p w:rsidR="009F7228" w:rsidRDefault="009F7228" w:rsidP="00AA282E">
            <w:pPr>
              <w:jc w:val="center"/>
            </w:pPr>
            <w:r>
              <w:t>15</w:t>
            </w:r>
          </w:p>
        </w:tc>
      </w:tr>
      <w:tr w:rsidR="009F7228" w:rsidTr="00AA282E">
        <w:tc>
          <w:tcPr>
            <w:tcW w:w="2518" w:type="dxa"/>
          </w:tcPr>
          <w:p w:rsidR="009F7228" w:rsidRPr="00DD2DB4" w:rsidRDefault="009F7228" w:rsidP="00AA282E">
            <w:pPr>
              <w:rPr>
                <w:i/>
              </w:rPr>
            </w:pPr>
            <w:r>
              <w:rPr>
                <w:i/>
              </w:rPr>
              <w:t>Posidonia oceanica</w:t>
            </w:r>
          </w:p>
        </w:tc>
        <w:tc>
          <w:tcPr>
            <w:tcW w:w="2126" w:type="dxa"/>
          </w:tcPr>
          <w:p w:rsidR="009F7228" w:rsidRDefault="009F7228" w:rsidP="00AA282E">
            <w:r>
              <w:t>Neptune grass</w:t>
            </w:r>
          </w:p>
        </w:tc>
        <w:tc>
          <w:tcPr>
            <w:tcW w:w="1276" w:type="dxa"/>
          </w:tcPr>
          <w:p w:rsidR="009F7228" w:rsidRDefault="009F7228" w:rsidP="00AA282E">
            <w:pPr>
              <w:jc w:val="center"/>
            </w:pPr>
            <w:r>
              <w:t>408</w:t>
            </w:r>
          </w:p>
        </w:tc>
        <w:tc>
          <w:tcPr>
            <w:tcW w:w="1843" w:type="dxa"/>
          </w:tcPr>
          <w:p w:rsidR="009F7228" w:rsidRDefault="009F7228" w:rsidP="00AA282E"/>
        </w:tc>
        <w:tc>
          <w:tcPr>
            <w:tcW w:w="1525" w:type="dxa"/>
          </w:tcPr>
          <w:p w:rsidR="009F7228" w:rsidRDefault="009F7228" w:rsidP="00AA282E">
            <w:pPr>
              <w:jc w:val="center"/>
            </w:pPr>
            <w:r>
              <w:t>3</w:t>
            </w:r>
          </w:p>
        </w:tc>
      </w:tr>
      <w:tr w:rsidR="009F7228" w:rsidTr="00AA282E">
        <w:tc>
          <w:tcPr>
            <w:tcW w:w="2518" w:type="dxa"/>
          </w:tcPr>
          <w:p w:rsidR="009F7228" w:rsidRPr="00DD2DB4" w:rsidRDefault="009F7228" w:rsidP="00AA282E">
            <w:pPr>
              <w:rPr>
                <w:i/>
              </w:rPr>
            </w:pPr>
            <w:r>
              <w:rPr>
                <w:i/>
              </w:rPr>
              <w:t>Armeria maritima</w:t>
            </w:r>
          </w:p>
        </w:tc>
        <w:tc>
          <w:tcPr>
            <w:tcW w:w="2126" w:type="dxa"/>
          </w:tcPr>
          <w:p w:rsidR="009F7228" w:rsidRDefault="009F7228" w:rsidP="00AA282E">
            <w:r>
              <w:t>sea pink</w:t>
            </w:r>
          </w:p>
        </w:tc>
        <w:tc>
          <w:tcPr>
            <w:tcW w:w="1276" w:type="dxa"/>
          </w:tcPr>
          <w:p w:rsidR="009F7228" w:rsidRDefault="009F7228" w:rsidP="00AA282E">
            <w:pPr>
              <w:jc w:val="center"/>
            </w:pPr>
            <w:r>
              <w:t>113</w:t>
            </w:r>
          </w:p>
        </w:tc>
        <w:tc>
          <w:tcPr>
            <w:tcW w:w="1843" w:type="dxa"/>
          </w:tcPr>
          <w:p w:rsidR="009F7228" w:rsidRDefault="009F7228" w:rsidP="00AA282E"/>
        </w:tc>
        <w:tc>
          <w:tcPr>
            <w:tcW w:w="1525" w:type="dxa"/>
          </w:tcPr>
          <w:p w:rsidR="009F7228" w:rsidRDefault="009F7228" w:rsidP="00AA282E">
            <w:pPr>
              <w:jc w:val="center"/>
            </w:pPr>
            <w:r>
              <w:t>4</w:t>
            </w:r>
          </w:p>
        </w:tc>
      </w:tr>
    </w:tbl>
    <w:p w:rsidR="007F407F" w:rsidRPr="009D1CB9" w:rsidRDefault="007F407F" w:rsidP="007F407F">
      <w:pPr>
        <w:pStyle w:val="Caption"/>
        <w:jc w:val="center"/>
        <w:rPr>
          <w:b w:val="0"/>
          <w:i/>
          <w:color w:val="auto"/>
          <w:lang w:val="en-US"/>
        </w:rPr>
      </w:pPr>
      <w:r>
        <w:rPr>
          <w:b w:val="0"/>
          <w:i/>
          <w:color w:val="auto"/>
          <w:lang w:val="en-US"/>
        </w:rPr>
        <w:t>Table 15:</w:t>
      </w:r>
      <w:r w:rsidRPr="009D1CB9">
        <w:rPr>
          <w:b w:val="0"/>
          <w:i/>
          <w:color w:val="auto"/>
          <w:lang w:val="en-US"/>
        </w:rPr>
        <w:t xml:space="preserve">Top-3 of </w:t>
      </w:r>
      <w:r>
        <w:rPr>
          <w:b w:val="0"/>
          <w:i/>
          <w:color w:val="auto"/>
          <w:lang w:val="en-US"/>
        </w:rPr>
        <w:t>Angiosperm</w:t>
      </w:r>
      <w:r w:rsidRPr="009D1CB9">
        <w:rPr>
          <w:b w:val="0"/>
          <w:i/>
          <w:color w:val="auto"/>
          <w:lang w:val="en-US"/>
        </w:rPr>
        <w:t xml:space="preserve"> species based on the number of available distribution records</w:t>
      </w:r>
      <w:r w:rsidR="008B3A68">
        <w:rPr>
          <w:b w:val="0"/>
          <w:i/>
          <w:color w:val="auto"/>
          <w:lang w:val="en-US"/>
        </w:rPr>
        <w:t>.</w:t>
      </w:r>
    </w:p>
    <w:p w:rsidR="009F7228" w:rsidRDefault="009F7228" w:rsidP="009F7228">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4"/>
        <w:gridCol w:w="2977"/>
        <w:gridCol w:w="3349"/>
      </w:tblGrid>
      <w:tr w:rsidR="009F7228" w:rsidTr="00AA282E">
        <w:tc>
          <w:tcPr>
            <w:tcW w:w="3070" w:type="dxa"/>
            <w:vAlign w:val="center"/>
          </w:tcPr>
          <w:p w:rsidR="009F7228" w:rsidRDefault="009F7228" w:rsidP="00AA282E">
            <w:pPr>
              <w:jc w:val="center"/>
            </w:pPr>
            <w:r>
              <w:rPr>
                <w:rFonts w:ascii="Arial" w:hAnsi="Arial" w:cs="Arial"/>
                <w:noProof/>
                <w:sz w:val="20"/>
                <w:szCs w:val="20"/>
              </w:rPr>
              <w:drawing>
                <wp:inline distT="0" distB="0" distL="0" distR="0">
                  <wp:extent cx="1933575" cy="1452451"/>
                  <wp:effectExtent l="19050" t="0" r="9525" b="0"/>
                  <wp:docPr id="71" name="il_fi" descr="http://www.algaebase.org/_mediafiles/algaebase/5B7BE95A076ca29C18Oun2C27087/uQ1rioAnsP6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gaebase.org/_mediafiles/algaebase/5B7BE95A076ca29C18Oun2C27087/uQ1rioAnsP6Q.jpg"/>
                          <pic:cNvPicPr>
                            <a:picLocks noChangeAspect="1" noChangeArrowheads="1"/>
                          </pic:cNvPicPr>
                        </pic:nvPicPr>
                        <pic:blipFill>
                          <a:blip r:embed="rId113" cstate="email"/>
                          <a:srcRect/>
                          <a:stretch>
                            <a:fillRect/>
                          </a:stretch>
                        </pic:blipFill>
                        <pic:spPr bwMode="auto">
                          <a:xfrm>
                            <a:off x="0" y="0"/>
                            <a:ext cx="1933575" cy="1452451"/>
                          </a:xfrm>
                          <a:prstGeom prst="rect">
                            <a:avLst/>
                          </a:prstGeom>
                          <a:noFill/>
                          <a:ln w="9525">
                            <a:noFill/>
                            <a:miter lim="800000"/>
                            <a:headEnd/>
                            <a:tailEnd/>
                          </a:ln>
                        </pic:spPr>
                      </pic:pic>
                    </a:graphicData>
                  </a:graphic>
                </wp:inline>
              </w:drawing>
            </w:r>
          </w:p>
        </w:tc>
        <w:tc>
          <w:tcPr>
            <w:tcW w:w="3071" w:type="dxa"/>
            <w:vAlign w:val="center"/>
          </w:tcPr>
          <w:p w:rsidR="009F7228" w:rsidRDefault="009F7228" w:rsidP="00AA282E">
            <w:pPr>
              <w:jc w:val="center"/>
            </w:pPr>
            <w:r>
              <w:rPr>
                <w:rFonts w:ascii="Arial" w:hAnsi="Arial" w:cs="Arial"/>
                <w:noProof/>
                <w:sz w:val="20"/>
                <w:szCs w:val="20"/>
              </w:rPr>
              <w:drawing>
                <wp:inline distT="0" distB="0" distL="0" distR="0">
                  <wp:extent cx="1944534" cy="1447800"/>
                  <wp:effectExtent l="19050" t="0" r="0" b="0"/>
                  <wp:docPr id="72" name="il_fi" descr="http://www.algaebase.org/_mediafiles/algaebase/3EE735B10772e1244Fsqj34868ED/Hiu8GQP4pp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gaebase.org/_mediafiles/algaebase/3EE735B10772e1244Fsqj34868ED/Hiu8GQP4ppYv.jpg"/>
                          <pic:cNvPicPr>
                            <a:picLocks noChangeAspect="1" noChangeArrowheads="1"/>
                          </pic:cNvPicPr>
                        </pic:nvPicPr>
                        <pic:blipFill>
                          <a:blip r:embed="rId114" cstate="email"/>
                          <a:srcRect/>
                          <a:stretch>
                            <a:fillRect/>
                          </a:stretch>
                        </pic:blipFill>
                        <pic:spPr bwMode="auto">
                          <a:xfrm>
                            <a:off x="0" y="0"/>
                            <a:ext cx="1944534" cy="1447800"/>
                          </a:xfrm>
                          <a:prstGeom prst="rect">
                            <a:avLst/>
                          </a:prstGeom>
                          <a:noFill/>
                          <a:ln w="9525">
                            <a:noFill/>
                            <a:miter lim="800000"/>
                            <a:headEnd/>
                            <a:tailEnd/>
                          </a:ln>
                        </pic:spPr>
                      </pic:pic>
                    </a:graphicData>
                  </a:graphic>
                </wp:inline>
              </w:drawing>
            </w:r>
          </w:p>
        </w:tc>
        <w:tc>
          <w:tcPr>
            <w:tcW w:w="3071" w:type="dxa"/>
            <w:vAlign w:val="center"/>
          </w:tcPr>
          <w:p w:rsidR="009F7228" w:rsidRDefault="009F7228" w:rsidP="00AA282E">
            <w:pPr>
              <w:keepNext/>
              <w:jc w:val="center"/>
            </w:pPr>
            <w:r>
              <w:rPr>
                <w:rFonts w:ascii="Verdana" w:hAnsi="Verdana"/>
                <w:noProof/>
                <w:color w:val="002F2F"/>
                <w:sz w:val="17"/>
                <w:szCs w:val="17"/>
              </w:rPr>
              <w:drawing>
                <wp:inline distT="0" distB="0" distL="0" distR="0">
                  <wp:extent cx="2207973" cy="1447800"/>
                  <wp:effectExtent l="19050" t="0" r="1827" b="0"/>
                  <wp:docPr id="73" name="Picture 61" descr="Engels 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ngels gras"/>
                          <pic:cNvPicPr>
                            <a:picLocks noChangeAspect="1" noChangeArrowheads="1"/>
                          </pic:cNvPicPr>
                        </pic:nvPicPr>
                        <pic:blipFill>
                          <a:blip r:embed="rId115" cstate="email"/>
                          <a:srcRect/>
                          <a:stretch>
                            <a:fillRect/>
                          </a:stretch>
                        </pic:blipFill>
                        <pic:spPr bwMode="auto">
                          <a:xfrm>
                            <a:off x="0" y="0"/>
                            <a:ext cx="2215359" cy="1452643"/>
                          </a:xfrm>
                          <a:prstGeom prst="rect">
                            <a:avLst/>
                          </a:prstGeom>
                          <a:noFill/>
                          <a:ln w="9525">
                            <a:noFill/>
                            <a:miter lim="800000"/>
                            <a:headEnd/>
                            <a:tailEnd/>
                          </a:ln>
                        </pic:spPr>
                      </pic:pic>
                    </a:graphicData>
                  </a:graphic>
                </wp:inline>
              </w:drawing>
            </w:r>
          </w:p>
        </w:tc>
      </w:tr>
    </w:tbl>
    <w:p w:rsidR="009F7228" w:rsidRDefault="005B6423" w:rsidP="009F7228">
      <w:pPr>
        <w:pStyle w:val="Caption"/>
        <w:jc w:val="center"/>
        <w:rPr>
          <w:b w:val="0"/>
          <w:i/>
          <w:color w:val="auto"/>
          <w:lang w:val="en-US"/>
        </w:rPr>
      </w:pPr>
      <w:r>
        <w:rPr>
          <w:b w:val="0"/>
          <w:i/>
          <w:color w:val="auto"/>
          <w:lang w:val="en-US"/>
        </w:rPr>
        <w:t xml:space="preserve">Fig 31: </w:t>
      </w:r>
      <w:r w:rsidR="009F7228" w:rsidRPr="00E7717B">
        <w:rPr>
          <w:b w:val="0"/>
          <w:i/>
          <w:color w:val="auto"/>
          <w:lang w:val="en-US"/>
        </w:rPr>
        <w:t>Zostera (Zostera) marina (left</w:t>
      </w:r>
      <w:r w:rsidR="00C47784">
        <w:rPr>
          <w:b w:val="0"/>
          <w:i/>
          <w:color w:val="auto"/>
          <w:lang w:val="en-US"/>
        </w:rPr>
        <w:t xml:space="preserve">, author </w:t>
      </w:r>
      <w:r w:rsidR="00C47784" w:rsidRPr="00C47784">
        <w:rPr>
          <w:b w:val="0"/>
          <w:i/>
          <w:color w:val="auto"/>
          <w:lang w:val="en-US"/>
        </w:rPr>
        <w:t>Ignacio Bárbara</w:t>
      </w:r>
      <w:r w:rsidR="009F7228" w:rsidRPr="00E7717B">
        <w:rPr>
          <w:b w:val="0"/>
          <w:i/>
          <w:color w:val="auto"/>
          <w:lang w:val="en-US"/>
        </w:rPr>
        <w:t>), Posidonia oceanica (middle</w:t>
      </w:r>
      <w:r w:rsidR="00C47784">
        <w:rPr>
          <w:b w:val="0"/>
          <w:i/>
          <w:color w:val="auto"/>
          <w:lang w:val="en-US"/>
        </w:rPr>
        <w:t xml:space="preserve">, author </w:t>
      </w:r>
      <w:r w:rsidR="00C47784" w:rsidRPr="00C47784">
        <w:rPr>
          <w:b w:val="0"/>
          <w:i/>
          <w:color w:val="auto"/>
          <w:lang w:val="en-US"/>
        </w:rPr>
        <w:t>Carolina Assadi</w:t>
      </w:r>
      <w:r w:rsidR="009F7228" w:rsidRPr="00E7717B">
        <w:rPr>
          <w:b w:val="0"/>
          <w:i/>
          <w:color w:val="auto"/>
          <w:lang w:val="en-US"/>
        </w:rPr>
        <w:t>), Armeria maritima (right</w:t>
      </w:r>
      <w:r w:rsidR="00C47784">
        <w:rPr>
          <w:b w:val="0"/>
          <w:i/>
          <w:color w:val="auto"/>
          <w:lang w:val="en-US"/>
        </w:rPr>
        <w:t xml:space="preserve">, author: </w:t>
      </w:r>
      <w:r w:rsidR="00C47784" w:rsidRPr="00C47784">
        <w:rPr>
          <w:b w:val="0"/>
          <w:i/>
          <w:color w:val="auto"/>
          <w:lang w:val="en-US"/>
        </w:rPr>
        <w:t>Decleer, Misjel</w:t>
      </w:r>
      <w:r w:rsidR="009F7228" w:rsidRPr="00E7717B">
        <w:rPr>
          <w:b w:val="0"/>
          <w:i/>
          <w:color w:val="auto"/>
          <w:lang w:val="en-US"/>
        </w:rPr>
        <w:t>)</w:t>
      </w:r>
      <w:r w:rsidR="00C47784">
        <w:rPr>
          <w:b w:val="0"/>
          <w:i/>
          <w:color w:val="auto"/>
          <w:lang w:val="en-US"/>
        </w:rPr>
        <w:t xml:space="preserve">. </w:t>
      </w:r>
      <w:r w:rsidR="009F7228" w:rsidRPr="00E7717B">
        <w:rPr>
          <w:b w:val="0"/>
          <w:i/>
          <w:color w:val="auto"/>
          <w:lang w:val="en-US"/>
        </w:rPr>
        <w:t xml:space="preserve"> Left </w:t>
      </w:r>
      <w:r w:rsidR="00005BF8">
        <w:rPr>
          <w:b w:val="0"/>
          <w:i/>
          <w:color w:val="auto"/>
          <w:lang w:val="en-US"/>
        </w:rPr>
        <w:t>and</w:t>
      </w:r>
      <w:r w:rsidR="009F7228" w:rsidRPr="00E7717B">
        <w:rPr>
          <w:b w:val="0"/>
          <w:i/>
          <w:color w:val="auto"/>
          <w:lang w:val="en-US"/>
        </w:rPr>
        <w:t xml:space="preserve"> middle picture from Algaebase, right picutre from </w:t>
      </w:r>
      <w:hyperlink r:id="rId116" w:history="1">
        <w:r w:rsidR="009F7228" w:rsidRPr="001B7A20">
          <w:rPr>
            <w:rStyle w:val="Hyperlink"/>
            <w:b w:val="0"/>
            <w:i/>
            <w:lang w:val="en-US"/>
          </w:rPr>
          <w:t>www.marinespecies.org</w:t>
        </w:r>
      </w:hyperlink>
      <w:r w:rsidR="009F7228">
        <w:rPr>
          <w:b w:val="0"/>
          <w:i/>
          <w:color w:val="auto"/>
          <w:lang w:val="en-US"/>
        </w:rPr>
        <w:t xml:space="preserve"> </w:t>
      </w:r>
      <w:r w:rsidR="008B3A68">
        <w:rPr>
          <w:b w:val="0"/>
          <w:i/>
          <w:color w:val="auto"/>
          <w:lang w:val="en-US"/>
        </w:rPr>
        <w:t>.</w:t>
      </w:r>
    </w:p>
    <w:p w:rsidR="009F7228" w:rsidRDefault="009F7228" w:rsidP="009F7228">
      <w:pPr>
        <w:keepNext/>
      </w:pPr>
      <w:r>
        <w:rPr>
          <w:noProof/>
          <w:lang w:val="en-US" w:eastAsia="en-US"/>
        </w:rPr>
        <w:drawing>
          <wp:inline distT="0" distB="0" distL="0" distR="0">
            <wp:extent cx="5697188" cy="2809875"/>
            <wp:effectExtent l="19050" t="19050" r="17812" b="28575"/>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screen"/>
                    <a:srcRect/>
                    <a:stretch>
                      <a:fillRect/>
                    </a:stretch>
                  </pic:blipFill>
                  <pic:spPr bwMode="auto">
                    <a:xfrm>
                      <a:off x="0" y="0"/>
                      <a:ext cx="5697188" cy="2809875"/>
                    </a:xfrm>
                    <a:prstGeom prst="rect">
                      <a:avLst/>
                    </a:prstGeom>
                    <a:noFill/>
                    <a:ln w="6350">
                      <a:solidFill>
                        <a:schemeClr val="accent1"/>
                      </a:solidFill>
                      <a:miter lim="800000"/>
                      <a:headEnd/>
                      <a:tailEnd/>
                    </a:ln>
                  </pic:spPr>
                </pic:pic>
              </a:graphicData>
            </a:graphic>
          </wp:inline>
        </w:drawing>
      </w:r>
    </w:p>
    <w:p w:rsidR="009F7228" w:rsidRPr="009D1CB9" w:rsidRDefault="005B6423" w:rsidP="009F7228">
      <w:pPr>
        <w:pStyle w:val="Caption"/>
        <w:jc w:val="center"/>
        <w:rPr>
          <w:b w:val="0"/>
          <w:i/>
          <w:color w:val="auto"/>
          <w:lang w:val="en-US"/>
        </w:rPr>
      </w:pPr>
      <w:r>
        <w:rPr>
          <w:b w:val="0"/>
          <w:i/>
          <w:color w:val="auto"/>
          <w:lang w:val="en-US"/>
        </w:rPr>
        <w:t xml:space="preserve">Fig 32: </w:t>
      </w:r>
      <w:r w:rsidR="009F7228" w:rsidRPr="009D1CB9">
        <w:rPr>
          <w:b w:val="0"/>
          <w:i/>
          <w:color w:val="auto"/>
          <w:lang w:val="en-US"/>
        </w:rPr>
        <w:t xml:space="preserve">Map showing the sampling locations </w:t>
      </w:r>
      <w:r w:rsidR="0067157B">
        <w:rPr>
          <w:b w:val="0"/>
          <w:i/>
          <w:color w:val="auto"/>
          <w:lang w:val="en-US"/>
        </w:rPr>
        <w:t>of</w:t>
      </w:r>
      <w:r w:rsidR="009F7228" w:rsidRPr="009D1CB9">
        <w:rPr>
          <w:b w:val="0"/>
          <w:i/>
          <w:color w:val="auto"/>
          <w:lang w:val="en-US"/>
        </w:rPr>
        <w:t xml:space="preserve"> Zostera (Zostera) marina in European marine waters </w:t>
      </w:r>
      <w:r w:rsidR="009F7228">
        <w:rPr>
          <w:b w:val="0"/>
          <w:i/>
          <w:color w:val="auto"/>
          <w:lang w:val="en-US"/>
        </w:rPr>
        <w:t xml:space="preserve">                                 </w:t>
      </w:r>
      <w:r w:rsidR="009F7228" w:rsidRPr="009D1CB9">
        <w:rPr>
          <w:b w:val="0"/>
          <w:i/>
          <w:color w:val="auto"/>
          <w:lang w:val="en-US"/>
        </w:rPr>
        <w:t xml:space="preserve">(available data in March 2011). Zostera marina and Zostera (Zostera) marina are synonymized. </w:t>
      </w:r>
      <w:r w:rsidR="009F7228">
        <w:rPr>
          <w:b w:val="0"/>
          <w:i/>
          <w:color w:val="auto"/>
          <w:lang w:val="en-US"/>
        </w:rPr>
        <w:t xml:space="preserve">                                                                                             </w:t>
      </w:r>
      <w:r w:rsidR="009F7228" w:rsidRPr="009D1CB9">
        <w:rPr>
          <w:b w:val="0"/>
          <w:i/>
          <w:color w:val="auto"/>
          <w:lang w:val="en-US"/>
        </w:rPr>
        <w:t>To get an accurate idea of its distribution, both species have to be plotted</w:t>
      </w:r>
      <w:r w:rsidR="009F7228">
        <w:rPr>
          <w:b w:val="0"/>
          <w:i/>
          <w:color w:val="auto"/>
          <w:lang w:val="en-US"/>
        </w:rPr>
        <w:t xml:space="preserve"> (orange </w:t>
      </w:r>
      <w:r w:rsidR="00005BF8">
        <w:rPr>
          <w:b w:val="0"/>
          <w:i/>
          <w:color w:val="auto"/>
          <w:lang w:val="en-US"/>
        </w:rPr>
        <w:t>and</w:t>
      </w:r>
      <w:r w:rsidR="009F7228">
        <w:rPr>
          <w:b w:val="0"/>
          <w:i/>
          <w:color w:val="auto"/>
          <w:lang w:val="en-US"/>
        </w:rPr>
        <w:t xml:space="preserve"> green)</w:t>
      </w:r>
      <w:r w:rsidR="008B3A68">
        <w:rPr>
          <w:b w:val="0"/>
          <w:i/>
          <w:color w:val="auto"/>
          <w:lang w:val="en-US"/>
        </w:rPr>
        <w:t>.</w:t>
      </w:r>
    </w:p>
    <w:p w:rsidR="009F7228" w:rsidRDefault="009F7228" w:rsidP="009F7228">
      <w:pPr>
        <w:keepNext/>
      </w:pPr>
      <w:r>
        <w:rPr>
          <w:noProof/>
          <w:lang w:val="en-US" w:eastAsia="en-US"/>
        </w:rPr>
        <w:lastRenderedPageBreak/>
        <w:drawing>
          <wp:inline distT="0" distB="0" distL="0" distR="0">
            <wp:extent cx="5708128" cy="3495675"/>
            <wp:effectExtent l="19050" t="19050" r="25922" b="28575"/>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screen"/>
                    <a:srcRect/>
                    <a:stretch>
                      <a:fillRect/>
                    </a:stretch>
                  </pic:blipFill>
                  <pic:spPr bwMode="auto">
                    <a:xfrm>
                      <a:off x="0" y="0"/>
                      <a:ext cx="5708128" cy="3495675"/>
                    </a:xfrm>
                    <a:prstGeom prst="rect">
                      <a:avLst/>
                    </a:prstGeom>
                    <a:noFill/>
                    <a:ln w="6350">
                      <a:solidFill>
                        <a:schemeClr val="accent1"/>
                      </a:solidFill>
                      <a:miter lim="800000"/>
                      <a:headEnd/>
                      <a:tailEnd/>
                    </a:ln>
                  </pic:spPr>
                </pic:pic>
              </a:graphicData>
            </a:graphic>
          </wp:inline>
        </w:drawing>
      </w:r>
    </w:p>
    <w:p w:rsidR="009F7228" w:rsidRPr="00942A75" w:rsidRDefault="005B6423" w:rsidP="009F7228">
      <w:pPr>
        <w:pStyle w:val="Caption"/>
        <w:jc w:val="center"/>
        <w:rPr>
          <w:b w:val="0"/>
          <w:i/>
          <w:color w:val="auto"/>
          <w:lang w:val="en-US"/>
        </w:rPr>
      </w:pPr>
      <w:r>
        <w:rPr>
          <w:b w:val="0"/>
          <w:i/>
          <w:color w:val="auto"/>
          <w:lang w:val="en-US"/>
        </w:rPr>
        <w:t xml:space="preserve">Fig 33: </w:t>
      </w:r>
      <w:r w:rsidR="009F7228" w:rsidRPr="006F03B6">
        <w:rPr>
          <w:b w:val="0"/>
          <w:i/>
          <w:color w:val="auto"/>
          <w:lang w:val="en-US"/>
        </w:rPr>
        <w:t>Visualisation of the data product ‘</w:t>
      </w:r>
      <w:r w:rsidR="009F7228">
        <w:rPr>
          <w:b w:val="0"/>
          <w:i/>
          <w:noProof/>
          <w:color w:val="auto"/>
          <w:lang w:val="en-US"/>
        </w:rPr>
        <w:t>unique number of a</w:t>
      </w:r>
      <w:r w:rsidR="009F7228" w:rsidRPr="006F03B6">
        <w:rPr>
          <w:b w:val="0"/>
          <w:i/>
          <w:noProof/>
          <w:color w:val="auto"/>
          <w:lang w:val="en-US"/>
        </w:rPr>
        <w:t>ngiosperm species</w:t>
      </w:r>
      <w:r w:rsidR="009F7228">
        <w:rPr>
          <w:b w:val="0"/>
          <w:i/>
          <w:noProof/>
          <w:color w:val="auto"/>
          <w:lang w:val="en-US"/>
        </w:rPr>
        <w:t xml:space="preserve"> </w:t>
      </w:r>
      <w:r w:rsidR="009F7228" w:rsidRPr="006F03B6">
        <w:rPr>
          <w:b w:val="0"/>
          <w:i/>
          <w:noProof/>
          <w:color w:val="auto"/>
          <w:lang w:val="en-US"/>
        </w:rPr>
        <w:t>per 3 by 3 degrees grid cell (Mercator projection)’, based on the data available in EuroBIS on June 3</w:t>
      </w:r>
      <w:r w:rsidR="009F7228" w:rsidRPr="006F03B6">
        <w:rPr>
          <w:b w:val="0"/>
          <w:i/>
          <w:noProof/>
          <w:color w:val="auto"/>
          <w:vertAlign w:val="superscript"/>
          <w:lang w:val="en-US"/>
        </w:rPr>
        <w:t>rd</w:t>
      </w:r>
      <w:r w:rsidR="009F7228" w:rsidRPr="006F03B6">
        <w:rPr>
          <w:b w:val="0"/>
          <w:i/>
          <w:noProof/>
          <w:color w:val="auto"/>
          <w:lang w:val="en-US"/>
        </w:rPr>
        <w:t>, 2009</w:t>
      </w:r>
      <w:r w:rsidR="008B3A68">
        <w:rPr>
          <w:b w:val="0"/>
          <w:i/>
          <w:noProof/>
          <w:color w:val="auto"/>
          <w:lang w:val="en-US"/>
        </w:rPr>
        <w:t>.</w:t>
      </w:r>
    </w:p>
    <w:p w:rsidR="00263053" w:rsidRPr="00045215" w:rsidRDefault="00045215" w:rsidP="00045215">
      <w:pPr>
        <w:pStyle w:val="Heading4"/>
        <w:rPr>
          <w:rFonts w:asciiTheme="minorHAnsi" w:hAnsiTheme="minorHAnsi"/>
          <w:color w:val="auto"/>
          <w:lang w:val="en-US"/>
        </w:rPr>
      </w:pPr>
      <w:bookmarkStart w:id="39" w:name="_Toc293566584"/>
      <w:r w:rsidRPr="00045215">
        <w:rPr>
          <w:rFonts w:asciiTheme="minorHAnsi" w:hAnsiTheme="minorHAnsi"/>
          <w:color w:val="auto"/>
          <w:lang w:val="en-US"/>
        </w:rPr>
        <w:t xml:space="preserve">2.2.4.4. </w:t>
      </w:r>
      <w:r w:rsidR="00263053" w:rsidRPr="00045215">
        <w:rPr>
          <w:rFonts w:asciiTheme="minorHAnsi" w:hAnsiTheme="minorHAnsi"/>
          <w:color w:val="auto"/>
          <w:lang w:val="en-US"/>
        </w:rPr>
        <w:t>Macro-algae</w:t>
      </w:r>
      <w:bookmarkEnd w:id="39"/>
      <w:r w:rsidR="009F6EA6">
        <w:rPr>
          <w:rFonts w:asciiTheme="minorHAnsi" w:hAnsiTheme="minorHAnsi"/>
          <w:color w:val="auto"/>
          <w:lang w:val="en-US"/>
        </w:rPr>
        <w:br/>
      </w:r>
    </w:p>
    <w:p w:rsidR="00263053" w:rsidRDefault="00263053" w:rsidP="00263053">
      <w:pPr>
        <w:jc w:val="both"/>
        <w:rPr>
          <w:lang w:val="en-US"/>
        </w:rPr>
      </w:pPr>
      <w:r>
        <w:rPr>
          <w:lang w:val="en-US"/>
        </w:rPr>
        <w:t xml:space="preserve">A total of 44 dataset descriptions with relations to macro-algae have been described in the data catalog. The data of 32 of those datasets are available </w:t>
      </w:r>
      <w:r w:rsidR="0067157B">
        <w:rPr>
          <w:lang w:val="en-US"/>
        </w:rPr>
        <w:t xml:space="preserve">online </w:t>
      </w:r>
      <w:r>
        <w:rPr>
          <w:lang w:val="en-US"/>
        </w:rPr>
        <w:t>through the Portal. A number of these datasets deal exclusivel</w:t>
      </w:r>
      <w:r w:rsidR="0067157B">
        <w:rPr>
          <w:lang w:val="en-US"/>
        </w:rPr>
        <w:t>y with algae. The largest of the</w:t>
      </w:r>
      <w:r>
        <w:rPr>
          <w:lang w:val="en-US"/>
        </w:rPr>
        <w:t>se is Algaebase, managed by the National University of Ireland and containing over 115</w:t>
      </w:r>
      <w:r w:rsidR="008B3A68">
        <w:rPr>
          <w:lang w:val="en-US"/>
        </w:rPr>
        <w:t>,</w:t>
      </w:r>
      <w:r>
        <w:rPr>
          <w:lang w:val="en-US"/>
        </w:rPr>
        <w:t xml:space="preserve">000 algal distribution records. The second dataset contains seaweed data </w:t>
      </w:r>
      <w:r w:rsidR="0067157B">
        <w:rPr>
          <w:lang w:val="en-US"/>
        </w:rPr>
        <w:t>for Great Britain and Ireland and</w:t>
      </w:r>
      <w:r>
        <w:rPr>
          <w:lang w:val="en-US"/>
        </w:rPr>
        <w:t xml:space="preserve"> is co-managed by the British Phycological Society and the UK National Biodiversity Network and also represents over 100</w:t>
      </w:r>
      <w:r w:rsidR="008B3A68">
        <w:rPr>
          <w:lang w:val="en-US"/>
        </w:rPr>
        <w:t>,</w:t>
      </w:r>
      <w:r>
        <w:rPr>
          <w:lang w:val="en-US"/>
        </w:rPr>
        <w:t>000 records. There are some smaller datasets on algae from the Icelandic coast, making a major contribution to the geographical coverage of this category.</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2518"/>
        <w:gridCol w:w="2126"/>
        <w:gridCol w:w="1276"/>
        <w:gridCol w:w="1843"/>
        <w:gridCol w:w="1525"/>
      </w:tblGrid>
      <w:tr w:rsidR="00263053" w:rsidTr="00472B2B">
        <w:tc>
          <w:tcPr>
            <w:tcW w:w="2518" w:type="dxa"/>
            <w:tcBorders>
              <w:top w:val="single" w:sz="12" w:space="0" w:color="auto"/>
              <w:bottom w:val="single" w:sz="4" w:space="0" w:color="auto"/>
            </w:tcBorders>
          </w:tcPr>
          <w:p w:rsidR="00263053" w:rsidRDefault="00263053" w:rsidP="00472B2B"/>
        </w:tc>
        <w:tc>
          <w:tcPr>
            <w:tcW w:w="2126" w:type="dxa"/>
            <w:tcBorders>
              <w:top w:val="single" w:sz="12" w:space="0" w:color="auto"/>
              <w:bottom w:val="single" w:sz="4" w:space="0" w:color="auto"/>
            </w:tcBorders>
          </w:tcPr>
          <w:p w:rsidR="00263053" w:rsidRPr="00DD2DB4" w:rsidRDefault="00263053" w:rsidP="00472B2B">
            <w:pPr>
              <w:rPr>
                <w:b/>
              </w:rPr>
            </w:pPr>
            <w:r>
              <w:rPr>
                <w:b/>
              </w:rPr>
              <w:t>Common name</w:t>
            </w:r>
          </w:p>
        </w:tc>
        <w:tc>
          <w:tcPr>
            <w:tcW w:w="1276" w:type="dxa"/>
            <w:tcBorders>
              <w:top w:val="single" w:sz="12" w:space="0" w:color="auto"/>
              <w:bottom w:val="single" w:sz="4" w:space="0" w:color="auto"/>
            </w:tcBorders>
          </w:tcPr>
          <w:p w:rsidR="00263053" w:rsidRPr="00DD2DB4" w:rsidRDefault="00263053" w:rsidP="00472B2B">
            <w:pPr>
              <w:jc w:val="center"/>
              <w:rPr>
                <w:b/>
              </w:rPr>
            </w:pPr>
            <w:r w:rsidRPr="00DD2DB4">
              <w:rPr>
                <w:b/>
              </w:rPr>
              <w:t># records</w:t>
            </w:r>
          </w:p>
        </w:tc>
        <w:tc>
          <w:tcPr>
            <w:tcW w:w="1843" w:type="dxa"/>
            <w:tcBorders>
              <w:top w:val="single" w:sz="12" w:space="0" w:color="auto"/>
              <w:bottom w:val="single" w:sz="4" w:space="0" w:color="auto"/>
            </w:tcBorders>
          </w:tcPr>
          <w:p w:rsidR="00263053" w:rsidRPr="00DD2DB4" w:rsidRDefault="00263053" w:rsidP="00472B2B">
            <w:pPr>
              <w:jc w:val="center"/>
              <w:rPr>
                <w:b/>
              </w:rPr>
            </w:pPr>
            <w:r w:rsidRPr="00DD2DB4">
              <w:rPr>
                <w:b/>
              </w:rPr>
              <w:t>Time-frame</w:t>
            </w:r>
          </w:p>
        </w:tc>
        <w:tc>
          <w:tcPr>
            <w:tcW w:w="1525" w:type="dxa"/>
            <w:tcBorders>
              <w:top w:val="single" w:sz="12" w:space="0" w:color="auto"/>
              <w:bottom w:val="single" w:sz="4" w:space="0" w:color="auto"/>
            </w:tcBorders>
          </w:tcPr>
          <w:p w:rsidR="00263053" w:rsidRPr="00DD2DB4" w:rsidRDefault="00263053" w:rsidP="00472B2B">
            <w:pPr>
              <w:jc w:val="center"/>
              <w:rPr>
                <w:b/>
              </w:rPr>
            </w:pPr>
            <w:r w:rsidRPr="00DD2DB4">
              <w:rPr>
                <w:b/>
              </w:rPr>
              <w:t># datasets</w:t>
            </w:r>
          </w:p>
        </w:tc>
      </w:tr>
      <w:tr w:rsidR="00263053" w:rsidTr="00472B2B">
        <w:tc>
          <w:tcPr>
            <w:tcW w:w="2518" w:type="dxa"/>
            <w:tcBorders>
              <w:top w:val="single" w:sz="4" w:space="0" w:color="auto"/>
            </w:tcBorders>
          </w:tcPr>
          <w:p w:rsidR="00263053" w:rsidRPr="00DD2DB4" w:rsidRDefault="0007782A" w:rsidP="00472B2B">
            <w:pPr>
              <w:rPr>
                <w:i/>
              </w:rPr>
            </w:pPr>
            <w:r w:rsidRPr="0007782A">
              <w:rPr>
                <w:i/>
              </w:rPr>
              <w:t>Saccharina latissima</w:t>
            </w:r>
          </w:p>
        </w:tc>
        <w:tc>
          <w:tcPr>
            <w:tcW w:w="2126" w:type="dxa"/>
            <w:tcBorders>
              <w:top w:val="single" w:sz="4" w:space="0" w:color="auto"/>
            </w:tcBorders>
          </w:tcPr>
          <w:p w:rsidR="00263053" w:rsidRDefault="00263053" w:rsidP="00472B2B">
            <w:r>
              <w:t>sea-belt / sugar kelp</w:t>
            </w:r>
          </w:p>
        </w:tc>
        <w:tc>
          <w:tcPr>
            <w:tcW w:w="1276" w:type="dxa"/>
            <w:tcBorders>
              <w:top w:val="single" w:sz="4" w:space="0" w:color="auto"/>
            </w:tcBorders>
          </w:tcPr>
          <w:p w:rsidR="00263053" w:rsidRDefault="00263053" w:rsidP="00472B2B">
            <w:pPr>
              <w:jc w:val="center"/>
            </w:pPr>
            <w:r>
              <w:t>7 255</w:t>
            </w:r>
          </w:p>
        </w:tc>
        <w:tc>
          <w:tcPr>
            <w:tcW w:w="1843" w:type="dxa"/>
            <w:tcBorders>
              <w:top w:val="single" w:sz="4" w:space="0" w:color="auto"/>
            </w:tcBorders>
          </w:tcPr>
          <w:p w:rsidR="00263053" w:rsidRDefault="00263053" w:rsidP="00472B2B">
            <w:pPr>
              <w:jc w:val="center"/>
            </w:pPr>
            <w:r>
              <w:t>1850 - 2007</w:t>
            </w:r>
          </w:p>
        </w:tc>
        <w:tc>
          <w:tcPr>
            <w:tcW w:w="1525" w:type="dxa"/>
            <w:tcBorders>
              <w:top w:val="single" w:sz="4" w:space="0" w:color="auto"/>
            </w:tcBorders>
          </w:tcPr>
          <w:p w:rsidR="00263053" w:rsidRDefault="00263053" w:rsidP="00472B2B">
            <w:pPr>
              <w:jc w:val="center"/>
            </w:pPr>
            <w:r>
              <w:t>18</w:t>
            </w:r>
          </w:p>
        </w:tc>
      </w:tr>
      <w:tr w:rsidR="00263053" w:rsidTr="00472B2B">
        <w:tc>
          <w:tcPr>
            <w:tcW w:w="2518" w:type="dxa"/>
          </w:tcPr>
          <w:p w:rsidR="00263053" w:rsidRPr="00DD2DB4" w:rsidRDefault="00263053" w:rsidP="00472B2B">
            <w:pPr>
              <w:rPr>
                <w:i/>
              </w:rPr>
            </w:pPr>
            <w:r>
              <w:rPr>
                <w:i/>
              </w:rPr>
              <w:t>Laminaria hyperborea</w:t>
            </w:r>
          </w:p>
        </w:tc>
        <w:tc>
          <w:tcPr>
            <w:tcW w:w="2126" w:type="dxa"/>
          </w:tcPr>
          <w:p w:rsidR="00263053" w:rsidRDefault="00263053" w:rsidP="00472B2B">
            <w:r>
              <w:t>cuvie</w:t>
            </w:r>
          </w:p>
        </w:tc>
        <w:tc>
          <w:tcPr>
            <w:tcW w:w="1276" w:type="dxa"/>
          </w:tcPr>
          <w:p w:rsidR="00263053" w:rsidRDefault="00263053" w:rsidP="00472B2B">
            <w:pPr>
              <w:jc w:val="center"/>
            </w:pPr>
            <w:r>
              <w:t>7 152</w:t>
            </w:r>
          </w:p>
        </w:tc>
        <w:tc>
          <w:tcPr>
            <w:tcW w:w="1843" w:type="dxa"/>
          </w:tcPr>
          <w:p w:rsidR="00263053" w:rsidRDefault="00263053" w:rsidP="00472B2B">
            <w:pPr>
              <w:jc w:val="center"/>
            </w:pPr>
            <w:r>
              <w:t>1888 - 2007</w:t>
            </w:r>
          </w:p>
        </w:tc>
        <w:tc>
          <w:tcPr>
            <w:tcW w:w="1525" w:type="dxa"/>
          </w:tcPr>
          <w:p w:rsidR="00263053" w:rsidRDefault="00263053" w:rsidP="00472B2B">
            <w:pPr>
              <w:jc w:val="center"/>
            </w:pPr>
            <w:r>
              <w:t>24</w:t>
            </w:r>
          </w:p>
        </w:tc>
      </w:tr>
      <w:tr w:rsidR="00263053" w:rsidTr="00472B2B">
        <w:tc>
          <w:tcPr>
            <w:tcW w:w="2518" w:type="dxa"/>
          </w:tcPr>
          <w:p w:rsidR="00263053" w:rsidRPr="00DD2DB4" w:rsidRDefault="00263053" w:rsidP="00472B2B">
            <w:pPr>
              <w:rPr>
                <w:i/>
              </w:rPr>
            </w:pPr>
            <w:r>
              <w:rPr>
                <w:i/>
              </w:rPr>
              <w:t>Corallina officinalis</w:t>
            </w:r>
          </w:p>
        </w:tc>
        <w:tc>
          <w:tcPr>
            <w:tcW w:w="2126" w:type="dxa"/>
          </w:tcPr>
          <w:p w:rsidR="00263053" w:rsidRDefault="00263053" w:rsidP="00472B2B">
            <w:r>
              <w:t>coral weed</w:t>
            </w:r>
          </w:p>
        </w:tc>
        <w:tc>
          <w:tcPr>
            <w:tcW w:w="1276" w:type="dxa"/>
          </w:tcPr>
          <w:p w:rsidR="00263053" w:rsidRDefault="00263053" w:rsidP="00472B2B">
            <w:pPr>
              <w:jc w:val="center"/>
            </w:pPr>
            <w:r>
              <w:t>6 467</w:t>
            </w:r>
          </w:p>
        </w:tc>
        <w:tc>
          <w:tcPr>
            <w:tcW w:w="1843" w:type="dxa"/>
          </w:tcPr>
          <w:p w:rsidR="00263053" w:rsidRDefault="00263053" w:rsidP="00472B2B">
            <w:pPr>
              <w:jc w:val="center"/>
            </w:pPr>
            <w:r>
              <w:t>1858 - 2007</w:t>
            </w:r>
          </w:p>
        </w:tc>
        <w:tc>
          <w:tcPr>
            <w:tcW w:w="1525" w:type="dxa"/>
          </w:tcPr>
          <w:p w:rsidR="00263053" w:rsidRDefault="00263053" w:rsidP="00472B2B">
            <w:pPr>
              <w:jc w:val="center"/>
            </w:pPr>
            <w:r>
              <w:t>27</w:t>
            </w:r>
          </w:p>
        </w:tc>
      </w:tr>
    </w:tbl>
    <w:p w:rsidR="007F407F" w:rsidRPr="009D1CB9" w:rsidRDefault="007F407F" w:rsidP="007F407F">
      <w:pPr>
        <w:pStyle w:val="Caption"/>
        <w:jc w:val="center"/>
        <w:rPr>
          <w:b w:val="0"/>
          <w:i/>
          <w:color w:val="auto"/>
          <w:lang w:val="en-US"/>
        </w:rPr>
      </w:pPr>
      <w:r>
        <w:rPr>
          <w:b w:val="0"/>
          <w:i/>
          <w:color w:val="auto"/>
          <w:lang w:val="en-US"/>
        </w:rPr>
        <w:t>Table 16:</w:t>
      </w:r>
      <w:r w:rsidRPr="009D1CB9">
        <w:rPr>
          <w:b w:val="0"/>
          <w:i/>
          <w:color w:val="auto"/>
          <w:lang w:val="en-US"/>
        </w:rPr>
        <w:t xml:space="preserve">Top-3 of </w:t>
      </w:r>
      <w:r>
        <w:rPr>
          <w:b w:val="0"/>
          <w:i/>
          <w:color w:val="auto"/>
          <w:lang w:val="en-US"/>
        </w:rPr>
        <w:t>macroalgae sp</w:t>
      </w:r>
      <w:r w:rsidRPr="009D1CB9">
        <w:rPr>
          <w:b w:val="0"/>
          <w:i/>
          <w:color w:val="auto"/>
          <w:lang w:val="en-US"/>
        </w:rPr>
        <w:t>ecies based on the number of available distribution records</w:t>
      </w:r>
      <w:r w:rsidR="008B3A68">
        <w:rPr>
          <w:b w:val="0"/>
          <w:i/>
          <w:color w:val="auto"/>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63"/>
        <w:gridCol w:w="3179"/>
        <w:gridCol w:w="3258"/>
      </w:tblGrid>
      <w:tr w:rsidR="00263053" w:rsidTr="00E952FC">
        <w:tc>
          <w:tcPr>
            <w:tcW w:w="2863" w:type="dxa"/>
            <w:vAlign w:val="center"/>
          </w:tcPr>
          <w:p w:rsidR="00263053" w:rsidRDefault="00263053" w:rsidP="00472B2B">
            <w:pPr>
              <w:jc w:val="center"/>
              <w:rPr>
                <w:noProof/>
              </w:rPr>
            </w:pPr>
            <w:r>
              <w:rPr>
                <w:rFonts w:ascii="Verdana" w:hAnsi="Verdana"/>
                <w:noProof/>
                <w:color w:val="002F2F"/>
                <w:sz w:val="17"/>
                <w:szCs w:val="17"/>
              </w:rPr>
              <w:drawing>
                <wp:inline distT="0" distB="0" distL="0" distR="0">
                  <wp:extent cx="1762125" cy="1321594"/>
                  <wp:effectExtent l="19050" t="0" r="9525" b="0"/>
                  <wp:docPr id="100" name="Picture 16" descr="Laminaria saccharina (Linnaeus) J.V. Lamouroux, 18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minaria saccharina (Linnaeus) J.V. Lamouroux, 1813 "/>
                          <pic:cNvPicPr>
                            <a:picLocks noChangeAspect="1" noChangeArrowheads="1"/>
                          </pic:cNvPicPr>
                        </pic:nvPicPr>
                        <pic:blipFill>
                          <a:blip r:embed="rId119" cstate="email"/>
                          <a:srcRect/>
                          <a:stretch>
                            <a:fillRect/>
                          </a:stretch>
                        </pic:blipFill>
                        <pic:spPr bwMode="auto">
                          <a:xfrm>
                            <a:off x="0" y="0"/>
                            <a:ext cx="1763968" cy="1322976"/>
                          </a:xfrm>
                          <a:prstGeom prst="rect">
                            <a:avLst/>
                          </a:prstGeom>
                          <a:noFill/>
                          <a:ln w="9525">
                            <a:noFill/>
                            <a:miter lim="800000"/>
                            <a:headEnd/>
                            <a:tailEnd/>
                          </a:ln>
                        </pic:spPr>
                      </pic:pic>
                    </a:graphicData>
                  </a:graphic>
                </wp:inline>
              </w:drawing>
            </w:r>
          </w:p>
        </w:tc>
        <w:tc>
          <w:tcPr>
            <w:tcW w:w="3179" w:type="dxa"/>
            <w:vAlign w:val="center"/>
          </w:tcPr>
          <w:p w:rsidR="00263053" w:rsidRDefault="00263053" w:rsidP="00472B2B">
            <w:pPr>
              <w:jc w:val="center"/>
              <w:rPr>
                <w:noProof/>
              </w:rPr>
            </w:pPr>
            <w:r>
              <w:rPr>
                <w:rFonts w:ascii="Verdana" w:hAnsi="Verdana"/>
                <w:noProof/>
                <w:color w:val="002F2F"/>
                <w:sz w:val="17"/>
                <w:szCs w:val="17"/>
              </w:rPr>
              <w:drawing>
                <wp:inline distT="0" distB="0" distL="0" distR="0">
                  <wp:extent cx="1984545" cy="1323975"/>
                  <wp:effectExtent l="19050" t="0" r="0" b="0"/>
                  <wp:docPr id="101" name="Picture 19" descr="Kelp forest (Laminaria hyperb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elp forest (Laminaria hyperborea)"/>
                          <pic:cNvPicPr>
                            <a:picLocks noChangeAspect="1" noChangeArrowheads="1"/>
                          </pic:cNvPicPr>
                        </pic:nvPicPr>
                        <pic:blipFill>
                          <a:blip r:embed="rId120" cstate="email"/>
                          <a:srcRect/>
                          <a:stretch>
                            <a:fillRect/>
                          </a:stretch>
                        </pic:blipFill>
                        <pic:spPr bwMode="auto">
                          <a:xfrm>
                            <a:off x="0" y="0"/>
                            <a:ext cx="1989223" cy="1327096"/>
                          </a:xfrm>
                          <a:prstGeom prst="rect">
                            <a:avLst/>
                          </a:prstGeom>
                          <a:noFill/>
                          <a:ln w="9525">
                            <a:noFill/>
                            <a:miter lim="800000"/>
                            <a:headEnd/>
                            <a:tailEnd/>
                          </a:ln>
                        </pic:spPr>
                      </pic:pic>
                    </a:graphicData>
                  </a:graphic>
                </wp:inline>
              </w:drawing>
            </w:r>
          </w:p>
        </w:tc>
        <w:tc>
          <w:tcPr>
            <w:tcW w:w="3258" w:type="dxa"/>
            <w:vAlign w:val="center"/>
          </w:tcPr>
          <w:p w:rsidR="00263053" w:rsidRDefault="00263053" w:rsidP="00472B2B">
            <w:pPr>
              <w:keepNext/>
              <w:jc w:val="center"/>
              <w:rPr>
                <w:noProof/>
              </w:rPr>
            </w:pPr>
            <w:r>
              <w:rPr>
                <w:rFonts w:ascii="Arial" w:hAnsi="Arial" w:cs="Arial"/>
                <w:noProof/>
                <w:sz w:val="20"/>
                <w:szCs w:val="20"/>
              </w:rPr>
              <w:drawing>
                <wp:inline distT="0" distB="0" distL="0" distR="0">
                  <wp:extent cx="2031872" cy="1323975"/>
                  <wp:effectExtent l="19050" t="0" r="6478" b="0"/>
                  <wp:docPr id="102" name="il_fi" descr="http://www.algaebase.org/_mediafiles/algaebase/3EE735B1076ca34229qOq2EAE878/569pUPG8SB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gaebase.org/_mediafiles/algaebase/3EE735B1076ca34229qOq2EAE878/569pUPG8SBtm.jpg"/>
                          <pic:cNvPicPr>
                            <a:picLocks noChangeAspect="1" noChangeArrowheads="1"/>
                          </pic:cNvPicPr>
                        </pic:nvPicPr>
                        <pic:blipFill>
                          <a:blip r:embed="rId121" cstate="email"/>
                          <a:srcRect/>
                          <a:stretch>
                            <a:fillRect/>
                          </a:stretch>
                        </pic:blipFill>
                        <pic:spPr bwMode="auto">
                          <a:xfrm>
                            <a:off x="0" y="0"/>
                            <a:ext cx="2031872" cy="1323975"/>
                          </a:xfrm>
                          <a:prstGeom prst="rect">
                            <a:avLst/>
                          </a:prstGeom>
                          <a:noFill/>
                          <a:ln w="9525">
                            <a:noFill/>
                            <a:miter lim="800000"/>
                            <a:headEnd/>
                            <a:tailEnd/>
                          </a:ln>
                        </pic:spPr>
                      </pic:pic>
                    </a:graphicData>
                  </a:graphic>
                </wp:inline>
              </w:drawing>
            </w:r>
          </w:p>
        </w:tc>
      </w:tr>
    </w:tbl>
    <w:p w:rsidR="00263053" w:rsidRDefault="005B6423" w:rsidP="00263053">
      <w:pPr>
        <w:pStyle w:val="Caption"/>
        <w:jc w:val="center"/>
        <w:rPr>
          <w:b w:val="0"/>
          <w:i/>
          <w:color w:val="auto"/>
          <w:lang w:val="en-US"/>
        </w:rPr>
      </w:pPr>
      <w:r>
        <w:rPr>
          <w:b w:val="0"/>
          <w:i/>
          <w:color w:val="auto"/>
          <w:lang w:val="en-US"/>
        </w:rPr>
        <w:t xml:space="preserve">Fig 34: </w:t>
      </w:r>
      <w:r w:rsidR="0007782A">
        <w:rPr>
          <w:b w:val="0"/>
          <w:i/>
          <w:color w:val="auto"/>
          <w:lang w:val="en-US"/>
        </w:rPr>
        <w:t>Saccharina latissima</w:t>
      </w:r>
      <w:r w:rsidR="0007782A" w:rsidRPr="0007782A">
        <w:rPr>
          <w:b w:val="0"/>
          <w:i/>
          <w:color w:val="auto"/>
          <w:lang w:val="en-US"/>
        </w:rPr>
        <w:t xml:space="preserve"> </w:t>
      </w:r>
      <w:r w:rsidR="00263053" w:rsidRPr="00942A75">
        <w:rPr>
          <w:b w:val="0"/>
          <w:i/>
          <w:color w:val="auto"/>
          <w:lang w:val="en-US"/>
        </w:rPr>
        <w:t>(left</w:t>
      </w:r>
      <w:r w:rsidR="00C47784">
        <w:rPr>
          <w:b w:val="0"/>
          <w:i/>
          <w:color w:val="auto"/>
          <w:lang w:val="en-US"/>
        </w:rPr>
        <w:t xml:space="preserve">, author: </w:t>
      </w:r>
      <w:r w:rsidR="00C47784" w:rsidRPr="00C47784">
        <w:rPr>
          <w:b w:val="0"/>
          <w:i/>
          <w:color w:val="auto"/>
          <w:lang w:val="en-US"/>
        </w:rPr>
        <w:t>Nuyttens, Filip</w:t>
      </w:r>
      <w:r w:rsidR="00263053" w:rsidRPr="00942A75">
        <w:rPr>
          <w:b w:val="0"/>
          <w:i/>
          <w:color w:val="auto"/>
          <w:lang w:val="en-US"/>
        </w:rPr>
        <w:t>), Laminaria hyperborea (middle</w:t>
      </w:r>
      <w:r w:rsidR="00C47784">
        <w:rPr>
          <w:b w:val="0"/>
          <w:i/>
          <w:color w:val="auto"/>
          <w:lang w:val="en-US"/>
        </w:rPr>
        <w:t>, NIVA image</w:t>
      </w:r>
      <w:r w:rsidR="00263053" w:rsidRPr="00942A75">
        <w:rPr>
          <w:b w:val="0"/>
          <w:i/>
          <w:color w:val="auto"/>
          <w:lang w:val="en-US"/>
        </w:rPr>
        <w:t>), Corallina officinalis (right</w:t>
      </w:r>
      <w:r w:rsidR="00C47784">
        <w:rPr>
          <w:b w:val="0"/>
          <w:i/>
          <w:color w:val="auto"/>
          <w:lang w:val="en-US"/>
        </w:rPr>
        <w:t xml:space="preserve">, author: </w:t>
      </w:r>
      <w:r w:rsidR="00C47784" w:rsidRPr="00C47784">
        <w:rPr>
          <w:b w:val="0"/>
          <w:i/>
          <w:color w:val="auto"/>
          <w:lang w:val="en-US"/>
        </w:rPr>
        <w:t>Michael Guiry</w:t>
      </w:r>
      <w:r w:rsidR="00263053" w:rsidRPr="00942A75">
        <w:rPr>
          <w:b w:val="0"/>
          <w:i/>
          <w:color w:val="auto"/>
          <w:lang w:val="en-US"/>
        </w:rPr>
        <w:t>)</w:t>
      </w:r>
      <w:r w:rsidR="00C47784">
        <w:rPr>
          <w:b w:val="0"/>
          <w:i/>
          <w:color w:val="auto"/>
          <w:lang w:val="en-US"/>
        </w:rPr>
        <w:t xml:space="preserve">. </w:t>
      </w:r>
      <w:r w:rsidR="00263053" w:rsidRPr="00942A75">
        <w:rPr>
          <w:b w:val="0"/>
          <w:i/>
          <w:color w:val="auto"/>
          <w:lang w:val="en-US"/>
        </w:rPr>
        <w:t xml:space="preserve">Left and middle pictures from </w:t>
      </w:r>
      <w:hyperlink r:id="rId122" w:history="1">
        <w:r w:rsidR="00263053" w:rsidRPr="001B7A20">
          <w:rPr>
            <w:rStyle w:val="Hyperlink"/>
            <w:b w:val="0"/>
            <w:i/>
            <w:lang w:val="en-US"/>
          </w:rPr>
          <w:t>www.marinespecies.org</w:t>
        </w:r>
      </w:hyperlink>
      <w:r w:rsidR="00263053" w:rsidRPr="00942A75">
        <w:rPr>
          <w:b w:val="0"/>
          <w:i/>
          <w:color w:val="auto"/>
          <w:lang w:val="en-US"/>
        </w:rPr>
        <w:t>; right picture from Algaebase.</w:t>
      </w:r>
    </w:p>
    <w:p w:rsidR="00263053" w:rsidRDefault="00263053" w:rsidP="00263053">
      <w:pPr>
        <w:keepNext/>
      </w:pPr>
      <w:r>
        <w:rPr>
          <w:noProof/>
          <w:lang w:val="en-US" w:eastAsia="en-US"/>
        </w:rPr>
        <w:lastRenderedPageBreak/>
        <w:drawing>
          <wp:inline distT="0" distB="0" distL="0" distR="0">
            <wp:extent cx="5752815" cy="3362325"/>
            <wp:effectExtent l="19050" t="19050" r="19335" b="28575"/>
            <wp:docPr id="1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cstate="screen"/>
                    <a:srcRect/>
                    <a:stretch>
                      <a:fillRect/>
                    </a:stretch>
                  </pic:blipFill>
                  <pic:spPr bwMode="auto">
                    <a:xfrm>
                      <a:off x="0" y="0"/>
                      <a:ext cx="5752815" cy="3362325"/>
                    </a:xfrm>
                    <a:prstGeom prst="rect">
                      <a:avLst/>
                    </a:prstGeom>
                    <a:noFill/>
                    <a:ln w="6350">
                      <a:solidFill>
                        <a:schemeClr val="accent1"/>
                      </a:solidFill>
                      <a:miter lim="800000"/>
                      <a:headEnd/>
                      <a:tailEnd/>
                    </a:ln>
                  </pic:spPr>
                </pic:pic>
              </a:graphicData>
            </a:graphic>
          </wp:inline>
        </w:drawing>
      </w:r>
    </w:p>
    <w:p w:rsidR="00263053" w:rsidRPr="00942A75" w:rsidRDefault="005B6423" w:rsidP="00263053">
      <w:pPr>
        <w:pStyle w:val="Caption"/>
        <w:jc w:val="center"/>
        <w:rPr>
          <w:b w:val="0"/>
          <w:i/>
          <w:color w:val="auto"/>
          <w:lang w:val="en-US"/>
        </w:rPr>
      </w:pPr>
      <w:r>
        <w:rPr>
          <w:b w:val="0"/>
          <w:i/>
          <w:color w:val="auto"/>
          <w:lang w:val="en-US"/>
        </w:rPr>
        <w:t xml:space="preserve">Fig 35: </w:t>
      </w:r>
      <w:r w:rsidR="00263053" w:rsidRPr="00942A75">
        <w:rPr>
          <w:b w:val="0"/>
          <w:i/>
          <w:color w:val="auto"/>
          <w:lang w:val="en-US"/>
        </w:rPr>
        <w:t>Map showing the sampling locations where Laminaria saccharina has been recorded (data available in March 2011)</w:t>
      </w:r>
      <w:r w:rsidR="008B3A68">
        <w:rPr>
          <w:b w:val="0"/>
          <w:i/>
          <w:color w:val="auto"/>
          <w:lang w:val="en-US"/>
        </w:rPr>
        <w:t>.</w:t>
      </w:r>
    </w:p>
    <w:p w:rsidR="00263053" w:rsidRPr="00045215" w:rsidRDefault="00263053" w:rsidP="00045215">
      <w:pPr>
        <w:pStyle w:val="Heading4"/>
        <w:rPr>
          <w:rFonts w:asciiTheme="minorHAnsi" w:hAnsiTheme="minorHAnsi"/>
          <w:color w:val="auto"/>
          <w:lang w:val="en-US"/>
        </w:rPr>
      </w:pPr>
      <w:r>
        <w:rPr>
          <w:lang w:val="en-US"/>
        </w:rPr>
        <w:br/>
      </w:r>
      <w:bookmarkStart w:id="40" w:name="_Toc293566585"/>
      <w:r w:rsidR="00045215" w:rsidRPr="00045215">
        <w:rPr>
          <w:rFonts w:asciiTheme="minorHAnsi" w:hAnsiTheme="minorHAnsi"/>
          <w:color w:val="auto"/>
          <w:lang w:val="en-US"/>
        </w:rPr>
        <w:t xml:space="preserve">2.2.4.5. </w:t>
      </w:r>
      <w:r w:rsidRPr="00045215">
        <w:rPr>
          <w:rFonts w:asciiTheme="minorHAnsi" w:hAnsiTheme="minorHAnsi"/>
          <w:color w:val="auto"/>
          <w:lang w:val="en-US"/>
        </w:rPr>
        <w:t>Invertebrate bottom fauna (benthos)</w:t>
      </w:r>
      <w:bookmarkEnd w:id="40"/>
      <w:r w:rsidR="009F6EA6">
        <w:rPr>
          <w:rFonts w:asciiTheme="minorHAnsi" w:hAnsiTheme="minorHAnsi"/>
          <w:color w:val="auto"/>
          <w:lang w:val="en-US"/>
        </w:rPr>
        <w:br/>
      </w:r>
    </w:p>
    <w:p w:rsidR="006B5D5F" w:rsidRDefault="006B5D5F" w:rsidP="006B5D5F">
      <w:pPr>
        <w:jc w:val="both"/>
        <w:rPr>
          <w:lang w:val="en-US"/>
        </w:rPr>
      </w:pPr>
      <w:r>
        <w:rPr>
          <w:lang w:val="en-US"/>
        </w:rPr>
        <w:t>This category includes both macrobenthos (larger than 1 mm) and meiobenthos (smaller than 1 mm).</w:t>
      </w:r>
      <w:r w:rsidR="009F6EA6">
        <w:rPr>
          <w:lang w:val="en-US"/>
        </w:rPr>
        <w:t xml:space="preserve"> </w:t>
      </w:r>
      <w:r>
        <w:rPr>
          <w:lang w:val="en-US"/>
        </w:rPr>
        <w:t xml:space="preserve">There are currently 219 datasets described in the EMODnet data catalog which contain data on invertebrate bottom fauna or benthos. 174 of those are available online, through the Portal. For 129 of those 174 available datasets, the focus lies exclusively on benthos, the other datasets have a mixed origin.  The largest dataset is the ‘marine benthic dataset (version 1) commissioned by UKOAA’ that was delivered by the Joint Nature Conservation Committee (JNCC, UK), representing almost </w:t>
      </w:r>
      <w:r w:rsidRPr="00D45751">
        <w:rPr>
          <w:lang w:val="en-US"/>
        </w:rPr>
        <w:t>204</w:t>
      </w:r>
      <w:r>
        <w:rPr>
          <w:lang w:val="en-US"/>
        </w:rPr>
        <w:t> </w:t>
      </w:r>
      <w:r w:rsidRPr="00D45751">
        <w:rPr>
          <w:lang w:val="en-US"/>
        </w:rPr>
        <w:t>000</w:t>
      </w:r>
      <w:r>
        <w:rPr>
          <w:lang w:val="en-US"/>
        </w:rPr>
        <w:t xml:space="preserve"> distribution records on benthos. The second largest dataset is ‘BIS dataset of the south-western part of the Netherlands (1985-2004), provided by the Centre for Estuarine and Marine Ecology of the Netherlands Institute of Ecology (NIOO-CEME), representing over 136</w:t>
      </w:r>
      <w:r w:rsidR="008B3A68">
        <w:rPr>
          <w:lang w:val="en-US"/>
        </w:rPr>
        <w:t>,</w:t>
      </w:r>
      <w:r>
        <w:rPr>
          <w:lang w:val="en-US"/>
        </w:rPr>
        <w:t xml:space="preserve">000 benthic distribution records. </w:t>
      </w:r>
    </w:p>
    <w:p w:rsidR="006B5D5F" w:rsidRDefault="006B5D5F" w:rsidP="006B5D5F">
      <w:pPr>
        <w:jc w:val="both"/>
        <w:rPr>
          <w:lang w:val="en-US"/>
        </w:rPr>
      </w:pPr>
      <w:r>
        <w:rPr>
          <w:lang w:val="en-US"/>
        </w:rPr>
        <w:t xml:space="preserve">So far, 5 data products related to the benthos have been made available through the Portal. The number of unique species per grid cell has been visualized for Crustacea and Echinodermata, as has the sampling effort for Echinodermata. Additionally, the occurrence of the species </w:t>
      </w:r>
      <w:r w:rsidRPr="00D45751">
        <w:rPr>
          <w:i/>
          <w:lang w:val="en-US"/>
        </w:rPr>
        <w:t>Echinocardium cordatum</w:t>
      </w:r>
      <w:r>
        <w:rPr>
          <w:lang w:val="en-US"/>
        </w:rPr>
        <w:t xml:space="preserve"> (heart-urchin or sea-potato) from one specific dataset has been visualized, followed by a map showing all sampled stations of that dataset. In the future, such actions should make it possible to create ‘absence’ maps of species. This is however not yet fine-tuned and will need a lot of additional work before reliable presence-absence maps can be created. It will also only be possible to create such maps based on monitoring datasets where you know they have looked for the species but not found it.</w:t>
      </w:r>
    </w:p>
    <w:p w:rsidR="006B5D5F" w:rsidRDefault="006B5D5F" w:rsidP="006B5D5F">
      <w:pPr>
        <w:jc w:val="both"/>
        <w:rPr>
          <w:lang w:val="en-US"/>
        </w:rPr>
      </w:pP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2093"/>
        <w:gridCol w:w="1701"/>
        <w:gridCol w:w="1701"/>
        <w:gridCol w:w="1134"/>
        <w:gridCol w:w="1417"/>
        <w:gridCol w:w="1242"/>
      </w:tblGrid>
      <w:tr w:rsidR="006B5D5F" w:rsidTr="002B03B4">
        <w:tc>
          <w:tcPr>
            <w:tcW w:w="2093" w:type="dxa"/>
            <w:tcBorders>
              <w:top w:val="single" w:sz="12" w:space="0" w:color="auto"/>
              <w:bottom w:val="single" w:sz="4" w:space="0" w:color="auto"/>
            </w:tcBorders>
          </w:tcPr>
          <w:p w:rsidR="006B5D5F" w:rsidRPr="00F424CA" w:rsidRDefault="006B5D5F" w:rsidP="002B03B4"/>
        </w:tc>
        <w:tc>
          <w:tcPr>
            <w:tcW w:w="1701" w:type="dxa"/>
            <w:tcBorders>
              <w:top w:val="single" w:sz="12" w:space="0" w:color="auto"/>
              <w:bottom w:val="single" w:sz="4" w:space="0" w:color="auto"/>
            </w:tcBorders>
          </w:tcPr>
          <w:p w:rsidR="006B5D5F" w:rsidRPr="00DD2DB4" w:rsidRDefault="006B5D5F" w:rsidP="002B03B4">
            <w:pPr>
              <w:rPr>
                <w:b/>
              </w:rPr>
            </w:pPr>
            <w:r>
              <w:rPr>
                <w:b/>
              </w:rPr>
              <w:t>Common name</w:t>
            </w:r>
          </w:p>
        </w:tc>
        <w:tc>
          <w:tcPr>
            <w:tcW w:w="1701" w:type="dxa"/>
            <w:tcBorders>
              <w:top w:val="single" w:sz="12" w:space="0" w:color="auto"/>
              <w:bottom w:val="single" w:sz="4" w:space="0" w:color="auto"/>
            </w:tcBorders>
          </w:tcPr>
          <w:p w:rsidR="006B5D5F" w:rsidRPr="00DD2DB4" w:rsidRDefault="006B5D5F" w:rsidP="002B03B4">
            <w:pPr>
              <w:jc w:val="center"/>
              <w:rPr>
                <w:b/>
              </w:rPr>
            </w:pPr>
            <w:r>
              <w:rPr>
                <w:b/>
              </w:rPr>
              <w:t>Group</w:t>
            </w:r>
          </w:p>
        </w:tc>
        <w:tc>
          <w:tcPr>
            <w:tcW w:w="1134" w:type="dxa"/>
            <w:tcBorders>
              <w:top w:val="single" w:sz="12" w:space="0" w:color="auto"/>
              <w:bottom w:val="single" w:sz="4" w:space="0" w:color="auto"/>
            </w:tcBorders>
          </w:tcPr>
          <w:p w:rsidR="006B5D5F" w:rsidRPr="00DD2DB4" w:rsidRDefault="006B5D5F" w:rsidP="002B03B4">
            <w:pPr>
              <w:jc w:val="center"/>
              <w:rPr>
                <w:b/>
              </w:rPr>
            </w:pPr>
            <w:r w:rsidRPr="00DD2DB4">
              <w:rPr>
                <w:b/>
              </w:rPr>
              <w:t># records</w:t>
            </w:r>
          </w:p>
        </w:tc>
        <w:tc>
          <w:tcPr>
            <w:tcW w:w="1417" w:type="dxa"/>
            <w:tcBorders>
              <w:top w:val="single" w:sz="12" w:space="0" w:color="auto"/>
              <w:bottom w:val="single" w:sz="4" w:space="0" w:color="auto"/>
            </w:tcBorders>
          </w:tcPr>
          <w:p w:rsidR="006B5D5F" w:rsidRPr="00DD2DB4" w:rsidRDefault="006B5D5F" w:rsidP="002B03B4">
            <w:pPr>
              <w:jc w:val="center"/>
              <w:rPr>
                <w:b/>
              </w:rPr>
            </w:pPr>
            <w:r w:rsidRPr="00DD2DB4">
              <w:rPr>
                <w:b/>
              </w:rPr>
              <w:t>Time-frame</w:t>
            </w:r>
          </w:p>
        </w:tc>
        <w:tc>
          <w:tcPr>
            <w:tcW w:w="1242" w:type="dxa"/>
            <w:tcBorders>
              <w:top w:val="single" w:sz="12" w:space="0" w:color="auto"/>
              <w:bottom w:val="single" w:sz="4" w:space="0" w:color="auto"/>
            </w:tcBorders>
          </w:tcPr>
          <w:p w:rsidR="006B5D5F" w:rsidRPr="00DD2DB4" w:rsidRDefault="006B5D5F" w:rsidP="002B03B4">
            <w:pPr>
              <w:jc w:val="center"/>
              <w:rPr>
                <w:b/>
              </w:rPr>
            </w:pPr>
            <w:r w:rsidRPr="00DD2DB4">
              <w:rPr>
                <w:b/>
              </w:rPr>
              <w:t># datasets</w:t>
            </w:r>
          </w:p>
        </w:tc>
      </w:tr>
      <w:tr w:rsidR="006B5D5F" w:rsidTr="002B03B4">
        <w:tc>
          <w:tcPr>
            <w:tcW w:w="2093" w:type="dxa"/>
            <w:tcBorders>
              <w:top w:val="single" w:sz="4" w:space="0" w:color="auto"/>
            </w:tcBorders>
          </w:tcPr>
          <w:p w:rsidR="006B5D5F" w:rsidRPr="00DD2DB4" w:rsidRDefault="006B5D5F" w:rsidP="002B03B4">
            <w:pPr>
              <w:rPr>
                <w:i/>
              </w:rPr>
            </w:pPr>
            <w:r>
              <w:rPr>
                <w:i/>
              </w:rPr>
              <w:t>Nucella lapillus</w:t>
            </w:r>
          </w:p>
        </w:tc>
        <w:tc>
          <w:tcPr>
            <w:tcW w:w="1701" w:type="dxa"/>
            <w:tcBorders>
              <w:top w:val="single" w:sz="4" w:space="0" w:color="auto"/>
            </w:tcBorders>
          </w:tcPr>
          <w:p w:rsidR="006B5D5F" w:rsidRDefault="006B5D5F" w:rsidP="002B03B4">
            <w:r>
              <w:t>dogwhelk</w:t>
            </w:r>
          </w:p>
        </w:tc>
        <w:tc>
          <w:tcPr>
            <w:tcW w:w="1701" w:type="dxa"/>
            <w:tcBorders>
              <w:top w:val="single" w:sz="4" w:space="0" w:color="auto"/>
            </w:tcBorders>
          </w:tcPr>
          <w:p w:rsidR="006B5D5F" w:rsidRDefault="006B5D5F" w:rsidP="002B03B4">
            <w:pPr>
              <w:jc w:val="center"/>
            </w:pPr>
            <w:r>
              <w:t>Macrobenthos</w:t>
            </w:r>
          </w:p>
        </w:tc>
        <w:tc>
          <w:tcPr>
            <w:tcW w:w="1134" w:type="dxa"/>
            <w:tcBorders>
              <w:top w:val="single" w:sz="4" w:space="0" w:color="auto"/>
            </w:tcBorders>
          </w:tcPr>
          <w:p w:rsidR="006B5D5F" w:rsidRDefault="006B5D5F" w:rsidP="002B03B4">
            <w:pPr>
              <w:jc w:val="center"/>
            </w:pPr>
            <w:r>
              <w:t>21 617</w:t>
            </w:r>
          </w:p>
        </w:tc>
        <w:tc>
          <w:tcPr>
            <w:tcW w:w="1417" w:type="dxa"/>
            <w:tcBorders>
              <w:top w:val="single" w:sz="4" w:space="0" w:color="auto"/>
            </w:tcBorders>
          </w:tcPr>
          <w:p w:rsidR="006B5D5F" w:rsidRDefault="006B5D5F" w:rsidP="002B03B4">
            <w:pPr>
              <w:jc w:val="center"/>
            </w:pPr>
            <w:r>
              <w:t>1854 - 2009</w:t>
            </w:r>
          </w:p>
        </w:tc>
        <w:tc>
          <w:tcPr>
            <w:tcW w:w="1242" w:type="dxa"/>
            <w:tcBorders>
              <w:top w:val="single" w:sz="4" w:space="0" w:color="auto"/>
            </w:tcBorders>
          </w:tcPr>
          <w:p w:rsidR="006B5D5F" w:rsidRDefault="006B5D5F" w:rsidP="002B03B4">
            <w:pPr>
              <w:jc w:val="center"/>
            </w:pPr>
            <w:r>
              <w:t>22</w:t>
            </w:r>
          </w:p>
        </w:tc>
      </w:tr>
      <w:tr w:rsidR="006B5D5F" w:rsidTr="002B03B4">
        <w:tc>
          <w:tcPr>
            <w:tcW w:w="2093" w:type="dxa"/>
          </w:tcPr>
          <w:p w:rsidR="006B5D5F" w:rsidRPr="00DD2DB4" w:rsidRDefault="006B5D5F" w:rsidP="002B03B4">
            <w:pPr>
              <w:rPr>
                <w:i/>
              </w:rPr>
            </w:pPr>
            <w:r>
              <w:rPr>
                <w:i/>
              </w:rPr>
              <w:t>Mytilus edulis</w:t>
            </w:r>
          </w:p>
        </w:tc>
        <w:tc>
          <w:tcPr>
            <w:tcW w:w="1701" w:type="dxa"/>
          </w:tcPr>
          <w:p w:rsidR="006B5D5F" w:rsidRDefault="006B5D5F" w:rsidP="002B03B4">
            <w:r>
              <w:t>blue mussel</w:t>
            </w:r>
          </w:p>
        </w:tc>
        <w:tc>
          <w:tcPr>
            <w:tcW w:w="1701" w:type="dxa"/>
          </w:tcPr>
          <w:p w:rsidR="006B5D5F" w:rsidRDefault="006B5D5F" w:rsidP="002B03B4">
            <w:pPr>
              <w:jc w:val="center"/>
            </w:pPr>
            <w:r>
              <w:t>Macrobenthos</w:t>
            </w:r>
          </w:p>
        </w:tc>
        <w:tc>
          <w:tcPr>
            <w:tcW w:w="1134" w:type="dxa"/>
          </w:tcPr>
          <w:p w:rsidR="006B5D5F" w:rsidRDefault="006B5D5F" w:rsidP="002B03B4">
            <w:pPr>
              <w:jc w:val="center"/>
            </w:pPr>
            <w:r>
              <w:t>21 586</w:t>
            </w:r>
          </w:p>
        </w:tc>
        <w:tc>
          <w:tcPr>
            <w:tcW w:w="1417" w:type="dxa"/>
          </w:tcPr>
          <w:p w:rsidR="006B5D5F" w:rsidRDefault="006B5D5F" w:rsidP="002B03B4">
            <w:pPr>
              <w:jc w:val="center"/>
            </w:pPr>
            <w:r>
              <w:t>1986 - 2010</w:t>
            </w:r>
          </w:p>
        </w:tc>
        <w:tc>
          <w:tcPr>
            <w:tcW w:w="1242" w:type="dxa"/>
          </w:tcPr>
          <w:p w:rsidR="006B5D5F" w:rsidRDefault="006B5D5F" w:rsidP="002B03B4">
            <w:pPr>
              <w:jc w:val="center"/>
            </w:pPr>
            <w:r>
              <w:t>55</w:t>
            </w:r>
          </w:p>
        </w:tc>
      </w:tr>
      <w:tr w:rsidR="006B5D5F" w:rsidTr="002B03B4">
        <w:tc>
          <w:tcPr>
            <w:tcW w:w="2093" w:type="dxa"/>
          </w:tcPr>
          <w:p w:rsidR="006B5D5F" w:rsidRPr="00212B4D" w:rsidRDefault="006B5D5F" w:rsidP="002B03B4">
            <w:pPr>
              <w:rPr>
                <w:i/>
              </w:rPr>
            </w:pPr>
            <w:r w:rsidRPr="00212B4D">
              <w:rPr>
                <w:i/>
              </w:rPr>
              <w:t>Sabatieria punctata</w:t>
            </w:r>
          </w:p>
        </w:tc>
        <w:tc>
          <w:tcPr>
            <w:tcW w:w="1701" w:type="dxa"/>
          </w:tcPr>
          <w:p w:rsidR="006B5D5F" w:rsidRDefault="006B5D5F" w:rsidP="002B03B4">
            <w:r>
              <w:t>/</w:t>
            </w:r>
          </w:p>
        </w:tc>
        <w:tc>
          <w:tcPr>
            <w:tcW w:w="1701" w:type="dxa"/>
          </w:tcPr>
          <w:p w:rsidR="006B5D5F" w:rsidRDefault="006B5D5F" w:rsidP="002B03B4">
            <w:pPr>
              <w:jc w:val="center"/>
            </w:pPr>
            <w:r>
              <w:t>Meiobenthos</w:t>
            </w:r>
          </w:p>
        </w:tc>
        <w:tc>
          <w:tcPr>
            <w:tcW w:w="1134" w:type="dxa"/>
          </w:tcPr>
          <w:p w:rsidR="006B5D5F" w:rsidRDefault="006B5D5F" w:rsidP="002B03B4">
            <w:pPr>
              <w:jc w:val="center"/>
            </w:pPr>
            <w:r>
              <w:t>1 733</w:t>
            </w:r>
          </w:p>
        </w:tc>
        <w:tc>
          <w:tcPr>
            <w:tcW w:w="1417" w:type="dxa"/>
          </w:tcPr>
          <w:p w:rsidR="006B5D5F" w:rsidRDefault="006B5D5F" w:rsidP="002B03B4">
            <w:pPr>
              <w:jc w:val="center"/>
            </w:pPr>
            <w:r>
              <w:t>1972 - 2001</w:t>
            </w:r>
          </w:p>
        </w:tc>
        <w:tc>
          <w:tcPr>
            <w:tcW w:w="1242" w:type="dxa"/>
          </w:tcPr>
          <w:p w:rsidR="006B5D5F" w:rsidRDefault="006B5D5F" w:rsidP="002B03B4">
            <w:pPr>
              <w:jc w:val="center"/>
            </w:pPr>
            <w:r>
              <w:t>27</w:t>
            </w:r>
          </w:p>
        </w:tc>
      </w:tr>
    </w:tbl>
    <w:p w:rsidR="006B5D5F" w:rsidRPr="009D1CB9" w:rsidRDefault="006B5D5F" w:rsidP="006B5D5F">
      <w:pPr>
        <w:pStyle w:val="Caption"/>
        <w:jc w:val="center"/>
        <w:rPr>
          <w:b w:val="0"/>
          <w:i/>
          <w:color w:val="auto"/>
          <w:lang w:val="en-US"/>
        </w:rPr>
      </w:pPr>
      <w:r>
        <w:rPr>
          <w:b w:val="0"/>
          <w:i/>
          <w:color w:val="auto"/>
          <w:lang w:val="en-US"/>
        </w:rPr>
        <w:t>Table 17: Three well represented benthic</w:t>
      </w:r>
      <w:r w:rsidRPr="009D1CB9">
        <w:rPr>
          <w:b w:val="0"/>
          <w:i/>
          <w:color w:val="auto"/>
          <w:lang w:val="en-US"/>
        </w:rPr>
        <w:t xml:space="preserve"> species</w:t>
      </w:r>
      <w:r>
        <w:rPr>
          <w:b w:val="0"/>
          <w:i/>
          <w:color w:val="auto"/>
          <w:lang w:val="en-US"/>
        </w:rPr>
        <w:t xml:space="preserve"> within the invertebrate benthos,</w:t>
      </w:r>
      <w:r w:rsidRPr="009D1CB9">
        <w:rPr>
          <w:b w:val="0"/>
          <w:i/>
          <w:color w:val="auto"/>
          <w:lang w:val="en-US"/>
        </w:rPr>
        <w:t xml:space="preserve"> based on the number of available distribution records</w:t>
      </w:r>
      <w:r>
        <w:rPr>
          <w:b w:val="0"/>
          <w:i/>
          <w:color w:val="auto"/>
          <w:lang w:val="en-US"/>
        </w:rPr>
        <w:t>. Their categories are included under the header ‘group’.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61"/>
        <w:gridCol w:w="3077"/>
        <w:gridCol w:w="3162"/>
      </w:tblGrid>
      <w:tr w:rsidR="006B5D5F" w:rsidTr="006B5D5F">
        <w:tc>
          <w:tcPr>
            <w:tcW w:w="3061" w:type="dxa"/>
            <w:vAlign w:val="center"/>
          </w:tcPr>
          <w:p w:rsidR="006B5D5F" w:rsidRDefault="006B5D5F" w:rsidP="002B03B4">
            <w:pPr>
              <w:jc w:val="center"/>
            </w:pPr>
            <w:r>
              <w:rPr>
                <w:rFonts w:ascii="Verdana" w:hAnsi="Verdana"/>
                <w:noProof/>
                <w:color w:val="002F2F"/>
                <w:sz w:val="17"/>
                <w:szCs w:val="17"/>
              </w:rPr>
              <w:drawing>
                <wp:inline distT="0" distB="0" distL="0" distR="0">
                  <wp:extent cx="1762125" cy="1180624"/>
                  <wp:effectExtent l="19050" t="0" r="0" b="0"/>
                  <wp:docPr id="74" name="Picture 25" descr="Nucella lapil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ucella lapillus"/>
                          <pic:cNvPicPr>
                            <a:picLocks noChangeAspect="1" noChangeArrowheads="1"/>
                          </pic:cNvPicPr>
                        </pic:nvPicPr>
                        <pic:blipFill>
                          <a:blip r:embed="rId124" cstate="email"/>
                          <a:srcRect/>
                          <a:stretch>
                            <a:fillRect/>
                          </a:stretch>
                        </pic:blipFill>
                        <pic:spPr bwMode="auto">
                          <a:xfrm>
                            <a:off x="0" y="0"/>
                            <a:ext cx="1770411" cy="1186176"/>
                          </a:xfrm>
                          <a:prstGeom prst="rect">
                            <a:avLst/>
                          </a:prstGeom>
                          <a:noFill/>
                          <a:ln w="9525">
                            <a:noFill/>
                            <a:miter lim="800000"/>
                            <a:headEnd/>
                            <a:tailEnd/>
                          </a:ln>
                        </pic:spPr>
                      </pic:pic>
                    </a:graphicData>
                  </a:graphic>
                </wp:inline>
              </w:drawing>
            </w:r>
          </w:p>
        </w:tc>
        <w:tc>
          <w:tcPr>
            <w:tcW w:w="3077" w:type="dxa"/>
            <w:vAlign w:val="center"/>
          </w:tcPr>
          <w:p w:rsidR="006B5D5F" w:rsidRDefault="006B5D5F" w:rsidP="002B03B4">
            <w:pPr>
              <w:jc w:val="center"/>
            </w:pPr>
            <w:r>
              <w:rPr>
                <w:rFonts w:ascii="Verdana" w:hAnsi="Verdana"/>
                <w:noProof/>
                <w:color w:val="002F2F"/>
                <w:sz w:val="17"/>
                <w:szCs w:val="17"/>
              </w:rPr>
              <w:drawing>
                <wp:inline distT="0" distB="0" distL="0" distR="0">
                  <wp:extent cx="1797326" cy="1181100"/>
                  <wp:effectExtent l="19050" t="0" r="0" b="0"/>
                  <wp:docPr id="75" name="Picture 28" descr="Mo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ossel"/>
                          <pic:cNvPicPr>
                            <a:picLocks noChangeAspect="1" noChangeArrowheads="1"/>
                          </pic:cNvPicPr>
                        </pic:nvPicPr>
                        <pic:blipFill>
                          <a:blip r:embed="rId125" cstate="email"/>
                          <a:srcRect/>
                          <a:stretch>
                            <a:fillRect/>
                          </a:stretch>
                        </pic:blipFill>
                        <pic:spPr bwMode="auto">
                          <a:xfrm>
                            <a:off x="0" y="0"/>
                            <a:ext cx="1798093" cy="1181604"/>
                          </a:xfrm>
                          <a:prstGeom prst="rect">
                            <a:avLst/>
                          </a:prstGeom>
                          <a:noFill/>
                          <a:ln w="9525">
                            <a:noFill/>
                            <a:miter lim="800000"/>
                            <a:headEnd/>
                            <a:tailEnd/>
                          </a:ln>
                        </pic:spPr>
                      </pic:pic>
                    </a:graphicData>
                  </a:graphic>
                </wp:inline>
              </w:drawing>
            </w:r>
          </w:p>
        </w:tc>
        <w:tc>
          <w:tcPr>
            <w:tcW w:w="3162" w:type="dxa"/>
            <w:vAlign w:val="center"/>
          </w:tcPr>
          <w:p w:rsidR="006B5D5F" w:rsidRDefault="006B5D5F" w:rsidP="002B03B4">
            <w:pPr>
              <w:keepNext/>
              <w:jc w:val="center"/>
            </w:pPr>
            <w:r>
              <w:rPr>
                <w:rFonts w:ascii="Arial" w:hAnsi="Arial" w:cs="Arial"/>
                <w:noProof/>
                <w:sz w:val="20"/>
                <w:szCs w:val="20"/>
              </w:rPr>
              <w:drawing>
                <wp:inline distT="0" distB="0" distL="0" distR="0">
                  <wp:extent cx="1851053" cy="1162050"/>
                  <wp:effectExtent l="19050" t="0" r="0" b="0"/>
                  <wp:docPr id="76" name="il_fi" descr="http://biogeodb.stri.si.edu/bioinformatics/dfm/show_image.php?filename=43990&amp;width=180&amp;height=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iogeodb.stri.si.edu/bioinformatics/dfm/show_image.php?filename=43990&amp;width=180&amp;height=180"/>
                          <pic:cNvPicPr>
                            <a:picLocks noChangeAspect="1" noChangeArrowheads="1"/>
                          </pic:cNvPicPr>
                        </pic:nvPicPr>
                        <pic:blipFill>
                          <a:blip r:embed="rId126" cstate="email"/>
                          <a:srcRect/>
                          <a:stretch>
                            <a:fillRect/>
                          </a:stretch>
                        </pic:blipFill>
                        <pic:spPr bwMode="auto">
                          <a:xfrm>
                            <a:off x="0" y="0"/>
                            <a:ext cx="1851053" cy="1162050"/>
                          </a:xfrm>
                          <a:prstGeom prst="rect">
                            <a:avLst/>
                          </a:prstGeom>
                          <a:noFill/>
                          <a:ln w="9525">
                            <a:noFill/>
                            <a:miter lim="800000"/>
                            <a:headEnd/>
                            <a:tailEnd/>
                          </a:ln>
                        </pic:spPr>
                      </pic:pic>
                    </a:graphicData>
                  </a:graphic>
                </wp:inline>
              </w:drawing>
            </w:r>
          </w:p>
        </w:tc>
      </w:tr>
    </w:tbl>
    <w:p w:rsidR="006B5D5F" w:rsidRDefault="006B5D5F" w:rsidP="006B5D5F">
      <w:pPr>
        <w:pStyle w:val="Caption"/>
        <w:jc w:val="center"/>
        <w:rPr>
          <w:b w:val="0"/>
          <w:i/>
          <w:color w:val="auto"/>
          <w:lang w:val="en-US"/>
        </w:rPr>
      </w:pPr>
      <w:r>
        <w:rPr>
          <w:b w:val="0"/>
          <w:i/>
          <w:color w:val="auto"/>
          <w:lang w:val="en-US"/>
        </w:rPr>
        <w:t xml:space="preserve">Fig 36: </w:t>
      </w:r>
      <w:r w:rsidRPr="005571D9">
        <w:rPr>
          <w:b w:val="0"/>
          <w:i/>
          <w:color w:val="auto"/>
          <w:lang w:val="en-US"/>
        </w:rPr>
        <w:t>Nucella lapillus (left</w:t>
      </w:r>
      <w:r w:rsidR="00C47784">
        <w:rPr>
          <w:b w:val="0"/>
          <w:i/>
          <w:color w:val="auto"/>
          <w:lang w:val="en-US"/>
        </w:rPr>
        <w:t xml:space="preserve">, author: </w:t>
      </w:r>
      <w:r w:rsidR="00C47784" w:rsidRPr="00C47784">
        <w:rPr>
          <w:b w:val="0"/>
          <w:i/>
          <w:color w:val="auto"/>
          <w:lang w:val="en-US"/>
        </w:rPr>
        <w:t>Nozères, Claude</w:t>
      </w:r>
      <w:r w:rsidRPr="005571D9">
        <w:rPr>
          <w:b w:val="0"/>
          <w:i/>
          <w:color w:val="auto"/>
          <w:lang w:val="en-US"/>
        </w:rPr>
        <w:t>), Mytilus edu</w:t>
      </w:r>
      <w:r>
        <w:rPr>
          <w:b w:val="0"/>
          <w:i/>
          <w:color w:val="auto"/>
          <w:lang w:val="en-US"/>
        </w:rPr>
        <w:t>lis (middle</w:t>
      </w:r>
      <w:r w:rsidR="00C47784">
        <w:rPr>
          <w:b w:val="0"/>
          <w:i/>
          <w:color w:val="auto"/>
          <w:lang w:val="en-US"/>
        </w:rPr>
        <w:t xml:space="preserve">, author: </w:t>
      </w:r>
      <w:r w:rsidR="00C47784" w:rsidRPr="00C47784">
        <w:rPr>
          <w:b w:val="0"/>
          <w:i/>
          <w:color w:val="auto"/>
          <w:lang w:val="en-US"/>
        </w:rPr>
        <w:t>Decleer, Misjel</w:t>
      </w:r>
      <w:r>
        <w:rPr>
          <w:b w:val="0"/>
          <w:i/>
          <w:color w:val="auto"/>
          <w:lang w:val="en-US"/>
        </w:rPr>
        <w:t>), Sabatieria sp.</w:t>
      </w:r>
      <w:r w:rsidRPr="005571D9">
        <w:rPr>
          <w:b w:val="0"/>
          <w:i/>
          <w:color w:val="auto"/>
          <w:lang w:val="en-US"/>
        </w:rPr>
        <w:t xml:space="preserve"> (right</w:t>
      </w:r>
      <w:r w:rsidR="00C47784">
        <w:rPr>
          <w:b w:val="0"/>
          <w:i/>
          <w:color w:val="auto"/>
          <w:lang w:val="en-US"/>
        </w:rPr>
        <w:t xml:space="preserve">, autho: </w:t>
      </w:r>
      <w:r w:rsidR="00C47784" w:rsidRPr="00C47784">
        <w:rPr>
          <w:b w:val="0"/>
          <w:i/>
          <w:color w:val="auto"/>
          <w:lang w:val="en-US"/>
        </w:rPr>
        <w:t>Ashleigh Smythe</w:t>
      </w:r>
      <w:r w:rsidRPr="005571D9">
        <w:rPr>
          <w:b w:val="0"/>
          <w:i/>
          <w:color w:val="auto"/>
          <w:lang w:val="en-US"/>
        </w:rPr>
        <w:t xml:space="preserve">). </w:t>
      </w:r>
      <w:r>
        <w:rPr>
          <w:b w:val="0"/>
          <w:i/>
          <w:color w:val="auto"/>
          <w:lang w:val="en-US"/>
        </w:rPr>
        <w:t>Left and center picture taken</w:t>
      </w:r>
      <w:r w:rsidRPr="005571D9">
        <w:rPr>
          <w:b w:val="0"/>
          <w:i/>
          <w:color w:val="auto"/>
          <w:lang w:val="en-US"/>
        </w:rPr>
        <w:t xml:space="preserve"> from </w:t>
      </w:r>
      <w:hyperlink r:id="rId127" w:history="1">
        <w:r w:rsidRPr="001B7A20">
          <w:rPr>
            <w:rStyle w:val="Hyperlink"/>
            <w:b w:val="0"/>
            <w:i/>
            <w:lang w:val="en-US"/>
          </w:rPr>
          <w:t>www.marinespecies.org</w:t>
        </w:r>
      </w:hyperlink>
      <w:r>
        <w:rPr>
          <w:b w:val="0"/>
          <w:i/>
          <w:color w:val="auto"/>
          <w:lang w:val="en-US"/>
        </w:rPr>
        <w:t xml:space="preserve"> , right picture taken from the </w:t>
      </w:r>
      <w:r w:rsidR="00E952FC">
        <w:rPr>
          <w:b w:val="0"/>
          <w:i/>
          <w:color w:val="auto"/>
          <w:lang w:val="en-US"/>
        </w:rPr>
        <w:t>S</w:t>
      </w:r>
      <w:r>
        <w:rPr>
          <w:b w:val="0"/>
          <w:i/>
          <w:color w:val="auto"/>
          <w:lang w:val="en-US"/>
        </w:rPr>
        <w:t>mithsonian Tropical Research Institute.</w:t>
      </w:r>
    </w:p>
    <w:p w:rsidR="00263053" w:rsidRDefault="00263053" w:rsidP="00263053">
      <w:pPr>
        <w:keepNext/>
        <w:jc w:val="center"/>
      </w:pPr>
      <w:r>
        <w:rPr>
          <w:noProof/>
          <w:lang w:val="en-US" w:eastAsia="en-US"/>
        </w:rPr>
        <w:drawing>
          <wp:inline distT="0" distB="0" distL="0" distR="0">
            <wp:extent cx="4106528" cy="2419350"/>
            <wp:effectExtent l="19050" t="19050" r="27322" b="1905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screen"/>
                    <a:srcRect/>
                    <a:stretch>
                      <a:fillRect/>
                    </a:stretch>
                  </pic:blipFill>
                  <pic:spPr bwMode="auto">
                    <a:xfrm>
                      <a:off x="0" y="0"/>
                      <a:ext cx="4106352" cy="2419246"/>
                    </a:xfrm>
                    <a:prstGeom prst="rect">
                      <a:avLst/>
                    </a:prstGeom>
                    <a:noFill/>
                    <a:ln w="6350">
                      <a:solidFill>
                        <a:schemeClr val="accent1"/>
                      </a:solidFill>
                      <a:miter lim="800000"/>
                      <a:headEnd/>
                      <a:tailEnd/>
                    </a:ln>
                  </pic:spPr>
                </pic:pic>
              </a:graphicData>
            </a:graphic>
          </wp:inline>
        </w:drawing>
      </w:r>
    </w:p>
    <w:p w:rsidR="00263053" w:rsidRDefault="005B6423" w:rsidP="00263053">
      <w:pPr>
        <w:pStyle w:val="Caption"/>
        <w:jc w:val="center"/>
        <w:rPr>
          <w:b w:val="0"/>
          <w:i/>
          <w:color w:val="auto"/>
          <w:lang w:val="en-US"/>
        </w:rPr>
      </w:pPr>
      <w:r>
        <w:rPr>
          <w:b w:val="0"/>
          <w:i/>
          <w:color w:val="auto"/>
          <w:lang w:val="en-US"/>
        </w:rPr>
        <w:t xml:space="preserve">Fig 37: </w:t>
      </w:r>
      <w:r w:rsidR="00263053" w:rsidRPr="00D45751">
        <w:rPr>
          <w:b w:val="0"/>
          <w:i/>
          <w:color w:val="auto"/>
          <w:lang w:val="en-US"/>
        </w:rPr>
        <w:t xml:space="preserve">Plotting of all sampling locations where Nucella lapillus or the dogwhelk has been documented, </w:t>
      </w:r>
      <w:r w:rsidR="00263053">
        <w:rPr>
          <w:b w:val="0"/>
          <w:i/>
          <w:color w:val="auto"/>
          <w:lang w:val="en-US"/>
        </w:rPr>
        <w:t xml:space="preserve">                                         </w:t>
      </w:r>
      <w:r w:rsidR="00263053" w:rsidRPr="00D45751">
        <w:rPr>
          <w:b w:val="0"/>
          <w:i/>
          <w:color w:val="auto"/>
          <w:lang w:val="en-US"/>
        </w:rPr>
        <w:t>based on the data available in EurOBIS in March 2011</w:t>
      </w:r>
      <w:r w:rsidR="008B3A68">
        <w:rPr>
          <w:b w:val="0"/>
          <w:i/>
          <w:color w:val="auto"/>
          <w:lang w:val="en-US"/>
        </w:rPr>
        <w:t>.</w:t>
      </w:r>
      <w:r w:rsidR="00263053">
        <w:rPr>
          <w:b w:val="0"/>
          <w:i/>
          <w:color w:val="auto"/>
          <w:lang w:val="en-US"/>
        </w:rPr>
        <w:br/>
      </w:r>
    </w:p>
    <w:p w:rsidR="00263053" w:rsidRDefault="00263053" w:rsidP="00263053">
      <w:pPr>
        <w:ind w:left="4248"/>
        <w:jc w:val="both"/>
        <w:rPr>
          <w:lang w:val="en-US"/>
        </w:rPr>
      </w:pPr>
      <w:r>
        <w:rPr>
          <w:noProof/>
          <w:lang w:val="en-US" w:eastAsia="en-US"/>
        </w:rPr>
        <w:drawing>
          <wp:anchor distT="0" distB="0" distL="114300" distR="114300" simplePos="0" relativeHeight="251676672" behindDoc="1" locked="0" layoutInCell="1" allowOverlap="1">
            <wp:simplePos x="0" y="0"/>
            <wp:positionH relativeFrom="column">
              <wp:posOffset>-33020</wp:posOffset>
            </wp:positionH>
            <wp:positionV relativeFrom="paragraph">
              <wp:posOffset>336550</wp:posOffset>
            </wp:positionV>
            <wp:extent cx="2653665" cy="1762125"/>
            <wp:effectExtent l="19050" t="19050" r="13335" b="28575"/>
            <wp:wrapNone/>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email"/>
                    <a:srcRect/>
                    <a:stretch>
                      <a:fillRect/>
                    </a:stretch>
                  </pic:blipFill>
                  <pic:spPr bwMode="auto">
                    <a:xfrm>
                      <a:off x="0" y="0"/>
                      <a:ext cx="2653665" cy="1762125"/>
                    </a:xfrm>
                    <a:prstGeom prst="rect">
                      <a:avLst/>
                    </a:prstGeom>
                    <a:noFill/>
                    <a:ln w="6350">
                      <a:solidFill>
                        <a:schemeClr val="accent1"/>
                      </a:solidFill>
                      <a:miter lim="800000"/>
                      <a:headEnd/>
                      <a:tailEnd/>
                    </a:ln>
                  </pic:spPr>
                </pic:pic>
              </a:graphicData>
            </a:graphic>
          </wp:anchor>
        </w:drawing>
      </w:r>
      <w:r w:rsidRPr="00C22593">
        <w:rPr>
          <w:lang w:val="en-US"/>
        </w:rPr>
        <w:t>W</w:t>
      </w:r>
      <w:r>
        <w:rPr>
          <w:lang w:val="en-US"/>
        </w:rPr>
        <w:t>h</w:t>
      </w:r>
      <w:r w:rsidRPr="00C22593">
        <w:rPr>
          <w:lang w:val="en-US"/>
        </w:rPr>
        <w:t xml:space="preserve">en comparing the distribution of the dogwhelk </w:t>
      </w:r>
      <w:r w:rsidRPr="00C22593">
        <w:rPr>
          <w:i/>
          <w:lang w:val="en-US"/>
        </w:rPr>
        <w:t>Nucella lapillus</w:t>
      </w:r>
      <w:r w:rsidRPr="00C22593">
        <w:rPr>
          <w:lang w:val="en-US"/>
        </w:rPr>
        <w:t xml:space="preserve"> based on actual observations present in EurOBIS / </w:t>
      </w:r>
      <w:r w:rsidR="007609AA">
        <w:rPr>
          <w:lang w:val="en-US"/>
        </w:rPr>
        <w:t>EMODnet</w:t>
      </w:r>
      <w:r w:rsidRPr="00C22593">
        <w:rPr>
          <w:lang w:val="en-US"/>
        </w:rPr>
        <w:t xml:space="preserve"> and the general habitat map of the species, </w:t>
      </w:r>
      <w:r>
        <w:rPr>
          <w:lang w:val="en-US"/>
        </w:rPr>
        <w:t>we can observe</w:t>
      </w:r>
      <w:r w:rsidRPr="00C22593">
        <w:rPr>
          <w:lang w:val="en-US"/>
        </w:rPr>
        <w:t xml:space="preserve"> that the data available are matching the generally known </w:t>
      </w:r>
      <w:r>
        <w:rPr>
          <w:lang w:val="en-US"/>
        </w:rPr>
        <w:t xml:space="preserve">European </w:t>
      </w:r>
      <w:r w:rsidRPr="00C22593">
        <w:rPr>
          <w:lang w:val="en-US"/>
        </w:rPr>
        <w:t>distribution of the species very closely</w:t>
      </w:r>
      <w:r w:rsidR="008B3A68">
        <w:rPr>
          <w:lang w:val="en-US"/>
        </w:rPr>
        <w:t xml:space="preserve"> (we can even observe a </w:t>
      </w:r>
      <w:r w:rsidR="00A836F2">
        <w:rPr>
          <w:lang w:val="en-US"/>
        </w:rPr>
        <w:t>extension of the Northern range!)</w:t>
      </w:r>
      <w:r w:rsidRPr="00C22593">
        <w:rPr>
          <w:lang w:val="en-US"/>
        </w:rPr>
        <w:t xml:space="preserve">. From this – and on the condition that enough distribution information is available in EurOBIS / </w:t>
      </w:r>
      <w:r w:rsidR="007609AA">
        <w:rPr>
          <w:lang w:val="en-US"/>
        </w:rPr>
        <w:t>EMODnet</w:t>
      </w:r>
      <w:r w:rsidRPr="00C22593">
        <w:rPr>
          <w:lang w:val="en-US"/>
        </w:rPr>
        <w:t>, we can conclude that the actual observations are a reliable proxy for the distribution patterns of a species within the European marine waters.</w:t>
      </w:r>
    </w:p>
    <w:p w:rsidR="00263053" w:rsidRPr="00882FEE" w:rsidRDefault="005B6423" w:rsidP="00263053">
      <w:pPr>
        <w:pStyle w:val="Caption"/>
        <w:rPr>
          <w:b w:val="0"/>
          <w:i/>
          <w:color w:val="auto"/>
          <w:lang w:val="en-US"/>
        </w:rPr>
      </w:pPr>
      <w:r>
        <w:rPr>
          <w:b w:val="0"/>
          <w:i/>
          <w:color w:val="auto"/>
          <w:lang w:val="en-US"/>
        </w:rPr>
        <w:t xml:space="preserve">Fig 38: </w:t>
      </w:r>
      <w:r w:rsidR="00263053" w:rsidRPr="00882FEE">
        <w:rPr>
          <w:b w:val="0"/>
          <w:i/>
          <w:color w:val="auto"/>
          <w:lang w:val="en-US"/>
        </w:rPr>
        <w:t xml:space="preserve">General </w:t>
      </w:r>
      <w:r w:rsidR="00263053">
        <w:rPr>
          <w:b w:val="0"/>
          <w:i/>
          <w:color w:val="auto"/>
          <w:lang w:val="en-US"/>
        </w:rPr>
        <w:t>habitat map of the dog</w:t>
      </w:r>
      <w:r w:rsidR="00263053" w:rsidRPr="00882FEE">
        <w:rPr>
          <w:b w:val="0"/>
          <w:i/>
          <w:color w:val="auto"/>
          <w:lang w:val="en-US"/>
        </w:rPr>
        <w:t>whel</w:t>
      </w:r>
      <w:r w:rsidR="00263053">
        <w:rPr>
          <w:b w:val="0"/>
          <w:i/>
          <w:color w:val="auto"/>
          <w:lang w:val="en-US"/>
        </w:rPr>
        <w:t>k</w:t>
      </w:r>
      <w:r w:rsidR="00263053" w:rsidRPr="00882FEE">
        <w:rPr>
          <w:b w:val="0"/>
          <w:i/>
          <w:color w:val="auto"/>
          <w:lang w:val="en-US"/>
        </w:rPr>
        <w:t xml:space="preserve"> Nucella lapillus, from the OCEANA website (</w:t>
      </w:r>
      <w:hyperlink r:id="rId130" w:history="1">
        <w:r w:rsidR="00263053" w:rsidRPr="00986844">
          <w:rPr>
            <w:rStyle w:val="Hyperlink"/>
            <w:b w:val="0"/>
            <w:i/>
            <w:lang w:val="en-US"/>
          </w:rPr>
          <w:t>www.oceana.org</w:t>
        </w:r>
      </w:hyperlink>
      <w:r w:rsidR="00263053" w:rsidRPr="00882FEE">
        <w:rPr>
          <w:b w:val="0"/>
          <w:i/>
          <w:color w:val="auto"/>
          <w:lang w:val="en-US"/>
        </w:rPr>
        <w:t>)</w:t>
      </w:r>
      <w:r w:rsidR="00263053">
        <w:rPr>
          <w:b w:val="0"/>
          <w:i/>
          <w:color w:val="auto"/>
          <w:lang w:val="en-US"/>
        </w:rPr>
        <w:t>.                                     The dog whelk inhabits middle and lower rocky shores along the Northwestern and Northeastern Atlantic</w:t>
      </w:r>
    </w:p>
    <w:p w:rsidR="00263053" w:rsidRDefault="00263053" w:rsidP="00263053">
      <w:pPr>
        <w:keepNext/>
      </w:pPr>
      <w:r>
        <w:rPr>
          <w:noProof/>
          <w:lang w:val="en-US" w:eastAsia="en-US"/>
        </w:rPr>
        <w:lastRenderedPageBreak/>
        <w:drawing>
          <wp:inline distT="0" distB="0" distL="0" distR="0">
            <wp:extent cx="5384483" cy="3756616"/>
            <wp:effectExtent l="19050" t="19050" r="25717" b="15284"/>
            <wp:docPr id="1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email"/>
                    <a:srcRect/>
                    <a:stretch>
                      <a:fillRect/>
                    </a:stretch>
                  </pic:blipFill>
                  <pic:spPr bwMode="auto">
                    <a:xfrm>
                      <a:off x="0" y="0"/>
                      <a:ext cx="5384483" cy="3756616"/>
                    </a:xfrm>
                    <a:prstGeom prst="rect">
                      <a:avLst/>
                    </a:prstGeom>
                    <a:noFill/>
                    <a:ln w="6350">
                      <a:solidFill>
                        <a:schemeClr val="accent1"/>
                      </a:solidFill>
                      <a:miter lim="800000"/>
                      <a:headEnd/>
                      <a:tailEnd/>
                    </a:ln>
                  </pic:spPr>
                </pic:pic>
              </a:graphicData>
            </a:graphic>
          </wp:inline>
        </w:drawing>
      </w:r>
    </w:p>
    <w:p w:rsidR="00263053" w:rsidRPr="006F03B6" w:rsidRDefault="005B6423" w:rsidP="00263053">
      <w:pPr>
        <w:pStyle w:val="Caption"/>
        <w:jc w:val="center"/>
        <w:rPr>
          <w:b w:val="0"/>
          <w:i/>
          <w:color w:val="auto"/>
          <w:lang w:val="en-US"/>
        </w:rPr>
      </w:pPr>
      <w:r>
        <w:rPr>
          <w:b w:val="0"/>
          <w:i/>
          <w:color w:val="auto"/>
          <w:lang w:val="en-US"/>
        </w:rPr>
        <w:t xml:space="preserve">Fig 39: </w:t>
      </w:r>
      <w:r w:rsidR="00263053" w:rsidRPr="006F03B6">
        <w:rPr>
          <w:b w:val="0"/>
          <w:i/>
          <w:color w:val="auto"/>
          <w:lang w:val="en-US"/>
        </w:rPr>
        <w:t>Visualisation of the data product 'unique number of Crustacea species per 3 by 3 degrees grid-cell (Mercator projection)' based on the data available in EurOBIS</w:t>
      </w:r>
      <w:r w:rsidR="00263053" w:rsidRPr="006F03B6">
        <w:rPr>
          <w:b w:val="0"/>
          <w:i/>
          <w:noProof/>
          <w:color w:val="auto"/>
          <w:lang w:val="en-US"/>
        </w:rPr>
        <w:t xml:space="preserve"> on June 3</w:t>
      </w:r>
      <w:r w:rsidR="00263053" w:rsidRPr="006F03B6">
        <w:rPr>
          <w:b w:val="0"/>
          <w:i/>
          <w:noProof/>
          <w:color w:val="auto"/>
          <w:vertAlign w:val="superscript"/>
          <w:lang w:val="en-US"/>
        </w:rPr>
        <w:t>rd</w:t>
      </w:r>
      <w:r w:rsidR="00263053" w:rsidRPr="006F03B6">
        <w:rPr>
          <w:b w:val="0"/>
          <w:i/>
          <w:noProof/>
          <w:color w:val="auto"/>
          <w:lang w:val="en-US"/>
        </w:rPr>
        <w:t>, 2009</w:t>
      </w:r>
      <w:r w:rsidR="00A836F2">
        <w:rPr>
          <w:b w:val="0"/>
          <w:i/>
          <w:noProof/>
          <w:color w:val="auto"/>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50"/>
        <w:gridCol w:w="4650"/>
      </w:tblGrid>
      <w:tr w:rsidR="00263053" w:rsidTr="00263053">
        <w:tc>
          <w:tcPr>
            <w:tcW w:w="4644" w:type="dxa"/>
            <w:vAlign w:val="center"/>
          </w:tcPr>
          <w:p w:rsidR="00263053" w:rsidRDefault="00263053" w:rsidP="00472B2B">
            <w:pPr>
              <w:jc w:val="center"/>
            </w:pPr>
            <w:r w:rsidRPr="00834D87">
              <w:rPr>
                <w:noProof/>
              </w:rPr>
              <w:drawing>
                <wp:inline distT="0" distB="0" distL="0" distR="0">
                  <wp:extent cx="2819400" cy="1612220"/>
                  <wp:effectExtent l="19050" t="0" r="0" b="0"/>
                  <wp:docPr id="11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2" cstate="screen"/>
                          <a:srcRect/>
                          <a:stretch>
                            <a:fillRect/>
                          </a:stretch>
                        </pic:blipFill>
                        <pic:spPr bwMode="auto">
                          <a:xfrm>
                            <a:off x="0" y="0"/>
                            <a:ext cx="2819400" cy="1612220"/>
                          </a:xfrm>
                          <a:prstGeom prst="rect">
                            <a:avLst/>
                          </a:prstGeom>
                          <a:noFill/>
                          <a:ln w="9525">
                            <a:noFill/>
                            <a:miter lim="800000"/>
                            <a:headEnd/>
                            <a:tailEnd/>
                          </a:ln>
                        </pic:spPr>
                      </pic:pic>
                    </a:graphicData>
                  </a:graphic>
                </wp:inline>
              </w:drawing>
            </w:r>
          </w:p>
        </w:tc>
        <w:tc>
          <w:tcPr>
            <w:tcW w:w="4644" w:type="dxa"/>
            <w:vAlign w:val="center"/>
          </w:tcPr>
          <w:p w:rsidR="00263053" w:rsidRDefault="00263053" w:rsidP="00472B2B">
            <w:pPr>
              <w:keepNext/>
              <w:jc w:val="center"/>
            </w:pPr>
            <w:r w:rsidRPr="00834D87">
              <w:rPr>
                <w:noProof/>
              </w:rPr>
              <w:drawing>
                <wp:inline distT="0" distB="0" distL="0" distR="0">
                  <wp:extent cx="2819400" cy="1608810"/>
                  <wp:effectExtent l="19050" t="0" r="0" b="0"/>
                  <wp:docPr id="11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3" cstate="screen"/>
                          <a:srcRect/>
                          <a:stretch>
                            <a:fillRect/>
                          </a:stretch>
                        </pic:blipFill>
                        <pic:spPr bwMode="auto">
                          <a:xfrm>
                            <a:off x="0" y="0"/>
                            <a:ext cx="2819400" cy="1608810"/>
                          </a:xfrm>
                          <a:prstGeom prst="rect">
                            <a:avLst/>
                          </a:prstGeom>
                          <a:noFill/>
                          <a:ln w="9525">
                            <a:noFill/>
                            <a:miter lim="800000"/>
                            <a:headEnd/>
                            <a:tailEnd/>
                          </a:ln>
                        </pic:spPr>
                      </pic:pic>
                    </a:graphicData>
                  </a:graphic>
                </wp:inline>
              </w:drawing>
            </w:r>
          </w:p>
        </w:tc>
      </w:tr>
    </w:tbl>
    <w:p w:rsidR="00263053" w:rsidRDefault="005B6423" w:rsidP="00263053">
      <w:pPr>
        <w:pStyle w:val="Caption"/>
        <w:spacing w:after="0"/>
        <w:jc w:val="center"/>
        <w:rPr>
          <w:b w:val="0"/>
          <w:i/>
          <w:color w:val="auto"/>
          <w:lang w:val="en-US"/>
        </w:rPr>
      </w:pPr>
      <w:r>
        <w:rPr>
          <w:b w:val="0"/>
          <w:i/>
          <w:color w:val="auto"/>
          <w:lang w:val="en-US"/>
        </w:rPr>
        <w:t xml:space="preserve">Fig 40: </w:t>
      </w:r>
      <w:r w:rsidR="00263053" w:rsidRPr="00834D87">
        <w:rPr>
          <w:b w:val="0"/>
          <w:i/>
          <w:color w:val="auto"/>
          <w:lang w:val="en-US"/>
        </w:rPr>
        <w:t>Plotting of all sampling locations of the dataset 'North Sea Benthos Survey - NSBS' (left)</w:t>
      </w:r>
    </w:p>
    <w:p w:rsidR="00263053" w:rsidRDefault="00263053" w:rsidP="00263053">
      <w:pPr>
        <w:pStyle w:val="Caption"/>
        <w:spacing w:after="0"/>
        <w:jc w:val="center"/>
        <w:rPr>
          <w:b w:val="0"/>
          <w:i/>
          <w:noProof/>
          <w:color w:val="auto"/>
          <w:lang w:val="en-US"/>
        </w:rPr>
      </w:pPr>
      <w:r w:rsidRPr="00834D87">
        <w:rPr>
          <w:b w:val="0"/>
          <w:i/>
          <w:color w:val="auto"/>
          <w:lang w:val="en-US"/>
        </w:rPr>
        <w:t>and plotting of all</w:t>
      </w:r>
      <w:r>
        <w:rPr>
          <w:b w:val="0"/>
          <w:i/>
          <w:color w:val="auto"/>
          <w:lang w:val="en-US"/>
        </w:rPr>
        <w:t xml:space="preserve"> the </w:t>
      </w:r>
      <w:r w:rsidRPr="00834D87">
        <w:rPr>
          <w:b w:val="0"/>
          <w:i/>
          <w:color w:val="auto"/>
          <w:lang w:val="en-US"/>
        </w:rPr>
        <w:t>sampling locations where</w:t>
      </w:r>
      <w:r w:rsidRPr="00834D87">
        <w:rPr>
          <w:b w:val="0"/>
          <w:i/>
          <w:noProof/>
          <w:color w:val="auto"/>
          <w:lang w:val="en-US"/>
        </w:rPr>
        <w:t xml:space="preserve"> Echinocardium cordatum was found</w:t>
      </w:r>
      <w:r>
        <w:rPr>
          <w:b w:val="0"/>
          <w:i/>
          <w:noProof/>
          <w:color w:val="auto"/>
          <w:lang w:val="en-US"/>
        </w:rPr>
        <w:t xml:space="preserve"> (right)</w:t>
      </w:r>
      <w:r w:rsidRPr="00834D87">
        <w:rPr>
          <w:b w:val="0"/>
          <w:i/>
          <w:noProof/>
          <w:color w:val="auto"/>
          <w:lang w:val="en-US"/>
        </w:rPr>
        <w:t>.</w:t>
      </w:r>
    </w:p>
    <w:p w:rsidR="00263053" w:rsidRPr="00834D87" w:rsidRDefault="00263053" w:rsidP="00263053">
      <w:pPr>
        <w:pStyle w:val="Caption"/>
        <w:spacing w:after="0"/>
        <w:jc w:val="center"/>
        <w:rPr>
          <w:b w:val="0"/>
          <w:i/>
          <w:color w:val="auto"/>
          <w:lang w:val="en-US"/>
        </w:rPr>
      </w:pPr>
      <w:r w:rsidRPr="00834D87">
        <w:rPr>
          <w:b w:val="0"/>
          <w:i/>
          <w:noProof/>
          <w:color w:val="auto"/>
          <w:lang w:val="en-US"/>
        </w:rPr>
        <w:t>Combining both maps lead to a presence-absence map of that particular species in the North Sea</w:t>
      </w:r>
      <w:r w:rsidR="00A836F2">
        <w:rPr>
          <w:b w:val="0"/>
          <w:i/>
          <w:noProof/>
          <w:color w:val="auto"/>
          <w:lang w:val="en-US"/>
        </w:rPr>
        <w:t>.</w:t>
      </w:r>
    </w:p>
    <w:p w:rsidR="00263053" w:rsidRDefault="00263053" w:rsidP="00263053">
      <w:pPr>
        <w:rPr>
          <w:lang w:val="en-US"/>
        </w:rPr>
      </w:pPr>
    </w:p>
    <w:p w:rsidR="002E1FA5" w:rsidRPr="00045215" w:rsidRDefault="002E1FA5" w:rsidP="002E1FA5">
      <w:pPr>
        <w:pStyle w:val="Heading4"/>
        <w:rPr>
          <w:rFonts w:asciiTheme="minorHAnsi" w:hAnsiTheme="minorHAnsi"/>
          <w:color w:val="auto"/>
          <w:lang w:val="en-US"/>
        </w:rPr>
      </w:pPr>
      <w:bookmarkStart w:id="41" w:name="_Toc293566586"/>
      <w:r w:rsidRPr="00045215">
        <w:rPr>
          <w:rFonts w:asciiTheme="minorHAnsi" w:hAnsiTheme="minorHAnsi"/>
          <w:color w:val="auto"/>
          <w:lang w:val="en-US"/>
        </w:rPr>
        <w:t xml:space="preserve">2.2.4.6. </w:t>
      </w:r>
      <w:r>
        <w:rPr>
          <w:rFonts w:asciiTheme="minorHAnsi" w:hAnsiTheme="minorHAnsi"/>
          <w:color w:val="auto"/>
          <w:lang w:val="en-US"/>
        </w:rPr>
        <w:t>Fish</w:t>
      </w:r>
      <w:bookmarkEnd w:id="41"/>
    </w:p>
    <w:p w:rsidR="002E1FA5" w:rsidRDefault="002E1FA5" w:rsidP="00263053">
      <w:pPr>
        <w:rPr>
          <w:lang w:val="en-US"/>
        </w:rPr>
      </w:pPr>
    </w:p>
    <w:p w:rsidR="002E1FA5" w:rsidRPr="00B91B55" w:rsidRDefault="002E1FA5" w:rsidP="002E1FA5">
      <w:pPr>
        <w:jc w:val="both"/>
        <w:rPr>
          <w:lang w:val="en-US"/>
        </w:rPr>
      </w:pPr>
      <w:r>
        <w:rPr>
          <w:lang w:val="en-US"/>
        </w:rPr>
        <w:t>Although fisheries data are not part of the core focus</w:t>
      </w:r>
      <w:r w:rsidRPr="00B91B55">
        <w:rPr>
          <w:lang w:val="en-US"/>
        </w:rPr>
        <w:t xml:space="preserve"> of the biological </w:t>
      </w:r>
      <w:r>
        <w:rPr>
          <w:lang w:val="en-US"/>
        </w:rPr>
        <w:t>portal</w:t>
      </w:r>
      <w:r w:rsidRPr="00B91B55">
        <w:rPr>
          <w:lang w:val="en-US"/>
        </w:rPr>
        <w:t xml:space="preserve"> of EMODnet, a lot of fish-data are a</w:t>
      </w:r>
      <w:r>
        <w:rPr>
          <w:lang w:val="en-US"/>
        </w:rPr>
        <w:t xml:space="preserve">lready available within EMODnet, representing about 5.9 million distribution records. These available fish data are retrieved from monitoring and research activities, they are not data recovered from commercial fisheries activities. </w:t>
      </w:r>
      <w:r w:rsidRPr="00B91B55">
        <w:rPr>
          <w:lang w:val="en-US"/>
        </w:rPr>
        <w:t xml:space="preserve">The data catalog holds 62 dataset descriptions of datasets containing fish data. </w:t>
      </w:r>
      <w:r>
        <w:rPr>
          <w:lang w:val="en-US"/>
        </w:rPr>
        <w:t>For 27 of those datasets, the data are available through the online portal. Significant is the presence of the FishBase database, listing almost 90</w:t>
      </w:r>
      <w:r w:rsidR="00A836F2">
        <w:rPr>
          <w:lang w:val="en-US"/>
        </w:rPr>
        <w:t>,</w:t>
      </w:r>
      <w:r>
        <w:rPr>
          <w:lang w:val="en-US"/>
        </w:rPr>
        <w:t>000 distribution records of some 2</w:t>
      </w:r>
      <w:r w:rsidR="00A836F2">
        <w:rPr>
          <w:lang w:val="en-US"/>
        </w:rPr>
        <w:t>,</w:t>
      </w:r>
      <w:r>
        <w:rPr>
          <w:lang w:val="en-US"/>
        </w:rPr>
        <w:t xml:space="preserve">200 fish species all over the European waters. Another major contribution comes from </w:t>
      </w:r>
      <w:r>
        <w:rPr>
          <w:lang w:val="en-US"/>
        </w:rPr>
        <w:lastRenderedPageBreak/>
        <w:t>ICES: the ICES Database of Trawl Surveys (DATRAS), subdivided into 8 subsets and representing over 1.5 million distribution records.</w:t>
      </w:r>
    </w:p>
    <w:tbl>
      <w:tblPr>
        <w:tblStyle w:val="TableGrid"/>
        <w:tblW w:w="9341"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1809"/>
        <w:gridCol w:w="1701"/>
        <w:gridCol w:w="2127"/>
        <w:gridCol w:w="1134"/>
        <w:gridCol w:w="1417"/>
        <w:gridCol w:w="1153"/>
      </w:tblGrid>
      <w:tr w:rsidR="002E1FA5" w:rsidRPr="009B24B2" w:rsidTr="002E1FA5">
        <w:tc>
          <w:tcPr>
            <w:tcW w:w="1809" w:type="dxa"/>
            <w:tcBorders>
              <w:top w:val="single" w:sz="12" w:space="0" w:color="auto"/>
              <w:bottom w:val="single" w:sz="4" w:space="0" w:color="auto"/>
            </w:tcBorders>
          </w:tcPr>
          <w:p w:rsidR="002E1FA5" w:rsidRPr="009B24B2" w:rsidRDefault="002E1FA5" w:rsidP="002E1FA5">
            <w:pPr>
              <w:rPr>
                <w:b/>
              </w:rPr>
            </w:pPr>
          </w:p>
        </w:tc>
        <w:tc>
          <w:tcPr>
            <w:tcW w:w="1701" w:type="dxa"/>
            <w:tcBorders>
              <w:top w:val="single" w:sz="12" w:space="0" w:color="auto"/>
              <w:bottom w:val="single" w:sz="4" w:space="0" w:color="auto"/>
            </w:tcBorders>
          </w:tcPr>
          <w:p w:rsidR="002E1FA5" w:rsidRPr="009B24B2" w:rsidRDefault="002E1FA5" w:rsidP="002E1FA5">
            <w:pPr>
              <w:rPr>
                <w:b/>
              </w:rPr>
            </w:pPr>
            <w:r w:rsidRPr="009B24B2">
              <w:rPr>
                <w:b/>
              </w:rPr>
              <w:t>Common name</w:t>
            </w:r>
          </w:p>
        </w:tc>
        <w:tc>
          <w:tcPr>
            <w:tcW w:w="2127" w:type="dxa"/>
            <w:tcBorders>
              <w:top w:val="single" w:sz="12" w:space="0" w:color="auto"/>
              <w:bottom w:val="single" w:sz="4" w:space="0" w:color="auto"/>
            </w:tcBorders>
          </w:tcPr>
          <w:p w:rsidR="002E1FA5" w:rsidRPr="009B24B2" w:rsidRDefault="002E1FA5" w:rsidP="002E1FA5">
            <w:pPr>
              <w:rPr>
                <w:b/>
              </w:rPr>
            </w:pPr>
            <w:r>
              <w:rPr>
                <w:b/>
              </w:rPr>
              <w:t>Group</w:t>
            </w:r>
          </w:p>
        </w:tc>
        <w:tc>
          <w:tcPr>
            <w:tcW w:w="1134" w:type="dxa"/>
            <w:tcBorders>
              <w:top w:val="single" w:sz="12" w:space="0" w:color="auto"/>
              <w:bottom w:val="single" w:sz="4" w:space="0" w:color="auto"/>
            </w:tcBorders>
          </w:tcPr>
          <w:p w:rsidR="002E1FA5" w:rsidRPr="009B24B2" w:rsidRDefault="002E1FA5" w:rsidP="002E1FA5">
            <w:pPr>
              <w:jc w:val="center"/>
              <w:rPr>
                <w:b/>
              </w:rPr>
            </w:pPr>
            <w:r w:rsidRPr="009B24B2">
              <w:rPr>
                <w:b/>
              </w:rPr>
              <w:t># records</w:t>
            </w:r>
          </w:p>
        </w:tc>
        <w:tc>
          <w:tcPr>
            <w:tcW w:w="1417" w:type="dxa"/>
            <w:tcBorders>
              <w:top w:val="single" w:sz="12" w:space="0" w:color="auto"/>
              <w:bottom w:val="single" w:sz="4" w:space="0" w:color="auto"/>
            </w:tcBorders>
          </w:tcPr>
          <w:p w:rsidR="002E1FA5" w:rsidRPr="009B24B2" w:rsidRDefault="002E1FA5" w:rsidP="002E1FA5">
            <w:pPr>
              <w:jc w:val="center"/>
              <w:rPr>
                <w:b/>
              </w:rPr>
            </w:pPr>
            <w:r w:rsidRPr="009B24B2">
              <w:rPr>
                <w:b/>
              </w:rPr>
              <w:t>Time-frame</w:t>
            </w:r>
          </w:p>
        </w:tc>
        <w:tc>
          <w:tcPr>
            <w:tcW w:w="1153" w:type="dxa"/>
            <w:tcBorders>
              <w:top w:val="single" w:sz="12" w:space="0" w:color="auto"/>
              <w:bottom w:val="single" w:sz="4" w:space="0" w:color="auto"/>
            </w:tcBorders>
          </w:tcPr>
          <w:p w:rsidR="002E1FA5" w:rsidRPr="009B24B2" w:rsidRDefault="002E1FA5" w:rsidP="002E1FA5">
            <w:pPr>
              <w:jc w:val="center"/>
              <w:rPr>
                <w:b/>
              </w:rPr>
            </w:pPr>
            <w:r w:rsidRPr="009B24B2">
              <w:rPr>
                <w:b/>
              </w:rPr>
              <w:t># datasets</w:t>
            </w:r>
          </w:p>
        </w:tc>
      </w:tr>
      <w:tr w:rsidR="002E1FA5" w:rsidTr="002E1FA5">
        <w:tc>
          <w:tcPr>
            <w:tcW w:w="1809" w:type="dxa"/>
            <w:tcBorders>
              <w:top w:val="single" w:sz="4" w:space="0" w:color="auto"/>
            </w:tcBorders>
          </w:tcPr>
          <w:p w:rsidR="002E1FA5" w:rsidRPr="009B24B2" w:rsidRDefault="002E1FA5" w:rsidP="002E1FA5">
            <w:pPr>
              <w:rPr>
                <w:i/>
              </w:rPr>
            </w:pPr>
            <w:r w:rsidRPr="009B24B2">
              <w:rPr>
                <w:i/>
              </w:rPr>
              <w:t>Limanda limanda</w:t>
            </w:r>
          </w:p>
        </w:tc>
        <w:tc>
          <w:tcPr>
            <w:tcW w:w="1701" w:type="dxa"/>
            <w:tcBorders>
              <w:top w:val="single" w:sz="4" w:space="0" w:color="auto"/>
            </w:tcBorders>
          </w:tcPr>
          <w:p w:rsidR="002E1FA5" w:rsidRDefault="002E1FA5" w:rsidP="002E1FA5">
            <w:r>
              <w:t>Common dab</w:t>
            </w:r>
          </w:p>
        </w:tc>
        <w:tc>
          <w:tcPr>
            <w:tcW w:w="2127" w:type="dxa"/>
            <w:tcBorders>
              <w:top w:val="single" w:sz="4" w:space="0" w:color="auto"/>
            </w:tcBorders>
          </w:tcPr>
          <w:p w:rsidR="002E1FA5" w:rsidRDefault="002E1FA5" w:rsidP="002E1FA5">
            <w:r>
              <w:t>Benthic</w:t>
            </w:r>
          </w:p>
        </w:tc>
        <w:tc>
          <w:tcPr>
            <w:tcW w:w="1134" w:type="dxa"/>
            <w:tcBorders>
              <w:top w:val="single" w:sz="4" w:space="0" w:color="auto"/>
            </w:tcBorders>
          </w:tcPr>
          <w:p w:rsidR="002E1FA5" w:rsidRDefault="002E1FA5" w:rsidP="002E1FA5">
            <w:pPr>
              <w:jc w:val="center"/>
            </w:pPr>
            <w:r>
              <w:t>787 170</w:t>
            </w:r>
          </w:p>
        </w:tc>
        <w:tc>
          <w:tcPr>
            <w:tcW w:w="1417" w:type="dxa"/>
            <w:tcBorders>
              <w:top w:val="single" w:sz="4" w:space="0" w:color="auto"/>
            </w:tcBorders>
          </w:tcPr>
          <w:p w:rsidR="002E1FA5" w:rsidRDefault="002E1FA5" w:rsidP="002E1FA5">
            <w:pPr>
              <w:jc w:val="center"/>
            </w:pPr>
            <w:r>
              <w:t>1800 - 2011</w:t>
            </w:r>
          </w:p>
        </w:tc>
        <w:tc>
          <w:tcPr>
            <w:tcW w:w="1153" w:type="dxa"/>
            <w:tcBorders>
              <w:top w:val="single" w:sz="4" w:space="0" w:color="auto"/>
            </w:tcBorders>
          </w:tcPr>
          <w:p w:rsidR="002E1FA5" w:rsidRDefault="002E1FA5" w:rsidP="002E1FA5">
            <w:pPr>
              <w:jc w:val="center"/>
            </w:pPr>
            <w:r>
              <w:t>29</w:t>
            </w:r>
          </w:p>
        </w:tc>
      </w:tr>
      <w:tr w:rsidR="002E1FA5" w:rsidTr="002E1FA5">
        <w:tc>
          <w:tcPr>
            <w:tcW w:w="1809" w:type="dxa"/>
          </w:tcPr>
          <w:p w:rsidR="002E1FA5" w:rsidRPr="009B24B2" w:rsidRDefault="002E1FA5" w:rsidP="002E1FA5">
            <w:pPr>
              <w:rPr>
                <w:i/>
              </w:rPr>
            </w:pPr>
            <w:r w:rsidRPr="009B24B2">
              <w:rPr>
                <w:i/>
              </w:rPr>
              <w:t>Gadus morhua</w:t>
            </w:r>
          </w:p>
        </w:tc>
        <w:tc>
          <w:tcPr>
            <w:tcW w:w="1701" w:type="dxa"/>
          </w:tcPr>
          <w:p w:rsidR="002E1FA5" w:rsidRDefault="002E1FA5" w:rsidP="002E1FA5">
            <w:r>
              <w:t>Atlantic cod</w:t>
            </w:r>
          </w:p>
        </w:tc>
        <w:tc>
          <w:tcPr>
            <w:tcW w:w="2127" w:type="dxa"/>
          </w:tcPr>
          <w:p w:rsidR="002E1FA5" w:rsidRDefault="002E1FA5" w:rsidP="002E1FA5">
            <w:r>
              <w:t>Demersal</w:t>
            </w:r>
          </w:p>
        </w:tc>
        <w:tc>
          <w:tcPr>
            <w:tcW w:w="1134" w:type="dxa"/>
          </w:tcPr>
          <w:p w:rsidR="002E1FA5" w:rsidRDefault="002E1FA5" w:rsidP="002E1FA5">
            <w:pPr>
              <w:jc w:val="center"/>
            </w:pPr>
            <w:r>
              <w:t>621 841</w:t>
            </w:r>
          </w:p>
        </w:tc>
        <w:tc>
          <w:tcPr>
            <w:tcW w:w="1417" w:type="dxa"/>
          </w:tcPr>
          <w:p w:rsidR="002E1FA5" w:rsidRDefault="002E1FA5" w:rsidP="002E1FA5">
            <w:pPr>
              <w:jc w:val="center"/>
            </w:pPr>
            <w:r>
              <w:t>1890 – 2011</w:t>
            </w:r>
          </w:p>
        </w:tc>
        <w:tc>
          <w:tcPr>
            <w:tcW w:w="1153" w:type="dxa"/>
          </w:tcPr>
          <w:p w:rsidR="002E1FA5" w:rsidRDefault="002E1FA5" w:rsidP="002E1FA5">
            <w:pPr>
              <w:jc w:val="center"/>
            </w:pPr>
            <w:r>
              <w:t>29</w:t>
            </w:r>
          </w:p>
        </w:tc>
      </w:tr>
      <w:tr w:rsidR="002E1FA5" w:rsidTr="002E1FA5">
        <w:tc>
          <w:tcPr>
            <w:tcW w:w="1809" w:type="dxa"/>
          </w:tcPr>
          <w:p w:rsidR="002E1FA5" w:rsidRPr="009B24B2" w:rsidRDefault="002E1FA5" w:rsidP="002E1FA5">
            <w:pPr>
              <w:rPr>
                <w:i/>
              </w:rPr>
            </w:pPr>
            <w:r w:rsidRPr="009B24B2">
              <w:rPr>
                <w:i/>
              </w:rPr>
              <w:t>Clupea harengus</w:t>
            </w:r>
          </w:p>
        </w:tc>
        <w:tc>
          <w:tcPr>
            <w:tcW w:w="1701" w:type="dxa"/>
          </w:tcPr>
          <w:p w:rsidR="002E1FA5" w:rsidRDefault="002E1FA5" w:rsidP="002E1FA5">
            <w:r>
              <w:t>Atlantic herring</w:t>
            </w:r>
          </w:p>
        </w:tc>
        <w:tc>
          <w:tcPr>
            <w:tcW w:w="2127" w:type="dxa"/>
          </w:tcPr>
          <w:p w:rsidR="002E1FA5" w:rsidRDefault="002E1FA5" w:rsidP="002E1FA5">
            <w:r>
              <w:t>Pelagic</w:t>
            </w:r>
          </w:p>
        </w:tc>
        <w:tc>
          <w:tcPr>
            <w:tcW w:w="1134" w:type="dxa"/>
          </w:tcPr>
          <w:p w:rsidR="002E1FA5" w:rsidRDefault="002E1FA5" w:rsidP="002E1FA5">
            <w:pPr>
              <w:jc w:val="center"/>
            </w:pPr>
            <w:r>
              <w:t>531 532</w:t>
            </w:r>
          </w:p>
        </w:tc>
        <w:tc>
          <w:tcPr>
            <w:tcW w:w="1417" w:type="dxa"/>
          </w:tcPr>
          <w:p w:rsidR="002E1FA5" w:rsidRDefault="002E1FA5" w:rsidP="002E1FA5">
            <w:pPr>
              <w:jc w:val="center"/>
            </w:pPr>
            <w:r>
              <w:t>1800 – 2011</w:t>
            </w:r>
          </w:p>
        </w:tc>
        <w:tc>
          <w:tcPr>
            <w:tcW w:w="1153" w:type="dxa"/>
          </w:tcPr>
          <w:p w:rsidR="002E1FA5" w:rsidRDefault="002E1FA5" w:rsidP="002E1FA5">
            <w:pPr>
              <w:jc w:val="center"/>
            </w:pPr>
            <w:r>
              <w:t>24</w:t>
            </w:r>
          </w:p>
        </w:tc>
      </w:tr>
    </w:tbl>
    <w:p w:rsidR="002E1FA5" w:rsidRDefault="002E1FA5" w:rsidP="002E1FA5"/>
    <w:p w:rsidR="002E1FA5" w:rsidRPr="002D28FE" w:rsidRDefault="002E1FA5" w:rsidP="002E1FA5">
      <w:pPr>
        <w:jc w:val="center"/>
        <w:rPr>
          <w:i/>
          <w:sz w:val="18"/>
          <w:szCs w:val="18"/>
          <w:lang w:val="en-US"/>
        </w:rPr>
      </w:pPr>
      <w:r w:rsidRPr="002D28FE">
        <w:rPr>
          <w:i/>
          <w:sz w:val="18"/>
          <w:szCs w:val="18"/>
          <w:lang w:val="en-US"/>
        </w:rPr>
        <w:t>Top-3 of fish species, based on the number of available distribution records</w:t>
      </w:r>
      <w:r>
        <w:rPr>
          <w:i/>
          <w:sz w:val="18"/>
          <w:szCs w:val="18"/>
          <w:lang w:val="en-US"/>
        </w:rPr>
        <w:t>.  For each species, the ecological zone in which they occur (benthic, demersal, pelagic) is indicated.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43"/>
        <w:gridCol w:w="3525"/>
        <w:gridCol w:w="2732"/>
      </w:tblGrid>
      <w:tr w:rsidR="002E1FA5" w:rsidTr="002E1FA5">
        <w:tc>
          <w:tcPr>
            <w:tcW w:w="3043" w:type="dxa"/>
          </w:tcPr>
          <w:p w:rsidR="002E1FA5" w:rsidRDefault="002E1FA5" w:rsidP="002E1FA5">
            <w:r>
              <w:rPr>
                <w:rFonts w:ascii="Verdana" w:hAnsi="Verdana"/>
                <w:noProof/>
                <w:color w:val="002F2F"/>
                <w:sz w:val="17"/>
                <w:szCs w:val="17"/>
              </w:rPr>
              <w:drawing>
                <wp:inline distT="0" distB="0" distL="0" distR="0">
                  <wp:extent cx="1762125" cy="1155450"/>
                  <wp:effectExtent l="19050" t="0" r="9525" b="0"/>
                  <wp:docPr id="27" name="Picture 4" descr="Sc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ar"/>
                          <pic:cNvPicPr>
                            <a:picLocks noChangeAspect="1" noChangeArrowheads="1"/>
                          </pic:cNvPicPr>
                        </pic:nvPicPr>
                        <pic:blipFill>
                          <a:blip r:embed="rId134" cstate="email"/>
                          <a:srcRect/>
                          <a:stretch>
                            <a:fillRect/>
                          </a:stretch>
                        </pic:blipFill>
                        <pic:spPr bwMode="auto">
                          <a:xfrm>
                            <a:off x="0" y="0"/>
                            <a:ext cx="1764770" cy="1157184"/>
                          </a:xfrm>
                          <a:prstGeom prst="rect">
                            <a:avLst/>
                          </a:prstGeom>
                          <a:noFill/>
                          <a:ln w="9525">
                            <a:noFill/>
                            <a:miter lim="800000"/>
                            <a:headEnd/>
                            <a:tailEnd/>
                          </a:ln>
                        </pic:spPr>
                      </pic:pic>
                    </a:graphicData>
                  </a:graphic>
                </wp:inline>
              </w:drawing>
            </w:r>
          </w:p>
        </w:tc>
        <w:tc>
          <w:tcPr>
            <w:tcW w:w="3525" w:type="dxa"/>
          </w:tcPr>
          <w:p w:rsidR="002E1FA5" w:rsidRDefault="002E1FA5" w:rsidP="002E1FA5">
            <w:r>
              <w:rPr>
                <w:rFonts w:ascii="Verdana" w:hAnsi="Verdana"/>
                <w:noProof/>
                <w:color w:val="002F2F"/>
                <w:sz w:val="17"/>
                <w:szCs w:val="17"/>
              </w:rPr>
              <w:drawing>
                <wp:inline distT="0" distB="0" distL="0" distR="0">
                  <wp:extent cx="2081692" cy="1152525"/>
                  <wp:effectExtent l="19050" t="0" r="0" b="0"/>
                  <wp:docPr id="47" name="Picture 7" descr="Gadus morh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dus morhua"/>
                          <pic:cNvPicPr>
                            <a:picLocks noChangeAspect="1" noChangeArrowheads="1"/>
                          </pic:cNvPicPr>
                        </pic:nvPicPr>
                        <pic:blipFill>
                          <a:blip r:embed="rId135" cstate="email"/>
                          <a:srcRect/>
                          <a:stretch>
                            <a:fillRect/>
                          </a:stretch>
                        </pic:blipFill>
                        <pic:spPr bwMode="auto">
                          <a:xfrm>
                            <a:off x="0" y="0"/>
                            <a:ext cx="2084505" cy="1154082"/>
                          </a:xfrm>
                          <a:prstGeom prst="rect">
                            <a:avLst/>
                          </a:prstGeom>
                          <a:noFill/>
                          <a:ln w="9525">
                            <a:noFill/>
                            <a:miter lim="800000"/>
                            <a:headEnd/>
                            <a:tailEnd/>
                          </a:ln>
                        </pic:spPr>
                      </pic:pic>
                    </a:graphicData>
                  </a:graphic>
                </wp:inline>
              </w:drawing>
            </w:r>
          </w:p>
        </w:tc>
        <w:tc>
          <w:tcPr>
            <w:tcW w:w="2732" w:type="dxa"/>
          </w:tcPr>
          <w:p w:rsidR="002E1FA5" w:rsidRDefault="002E1FA5" w:rsidP="002E1FA5">
            <w:r>
              <w:rPr>
                <w:rFonts w:ascii="Verdana" w:hAnsi="Verdana"/>
                <w:noProof/>
                <w:color w:val="002F2F"/>
                <w:sz w:val="17"/>
                <w:szCs w:val="17"/>
              </w:rPr>
              <w:drawing>
                <wp:inline distT="0" distB="0" distL="0" distR="0">
                  <wp:extent cx="1524000" cy="1143000"/>
                  <wp:effectExtent l="19050" t="0" r="0" b="0"/>
                  <wp:docPr id="63" name="Picture 10" descr="Clupea harengus - juvenile Atlantic her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upea harengus - juvenile Atlantic herring"/>
                          <pic:cNvPicPr>
                            <a:picLocks noChangeAspect="1" noChangeArrowheads="1"/>
                          </pic:cNvPicPr>
                        </pic:nvPicPr>
                        <pic:blipFill>
                          <a:blip r:embed="rId136" cstate="email"/>
                          <a:srcRect/>
                          <a:stretch>
                            <a:fillRect/>
                          </a:stretch>
                        </pic:blipFill>
                        <pic:spPr bwMode="auto">
                          <a:xfrm>
                            <a:off x="0" y="0"/>
                            <a:ext cx="1524000" cy="1143000"/>
                          </a:xfrm>
                          <a:prstGeom prst="rect">
                            <a:avLst/>
                          </a:prstGeom>
                          <a:noFill/>
                          <a:ln w="9525">
                            <a:noFill/>
                            <a:miter lim="800000"/>
                            <a:headEnd/>
                            <a:tailEnd/>
                          </a:ln>
                        </pic:spPr>
                      </pic:pic>
                    </a:graphicData>
                  </a:graphic>
                </wp:inline>
              </w:drawing>
            </w:r>
          </w:p>
        </w:tc>
      </w:tr>
    </w:tbl>
    <w:p w:rsidR="002E1FA5" w:rsidRPr="002D28FE" w:rsidRDefault="002E1FA5" w:rsidP="002E1FA5">
      <w:pPr>
        <w:jc w:val="center"/>
        <w:rPr>
          <w:i/>
          <w:sz w:val="18"/>
          <w:szCs w:val="18"/>
          <w:lang w:val="en-US"/>
        </w:rPr>
      </w:pPr>
      <w:r w:rsidRPr="002D28FE">
        <w:rPr>
          <w:i/>
          <w:sz w:val="18"/>
          <w:szCs w:val="18"/>
          <w:lang w:val="en-US"/>
        </w:rPr>
        <w:t>Limanda limanda (left</w:t>
      </w:r>
      <w:r w:rsidR="00C47784">
        <w:rPr>
          <w:i/>
          <w:sz w:val="18"/>
          <w:szCs w:val="18"/>
          <w:lang w:val="en-US"/>
        </w:rPr>
        <w:t xml:space="preserve">, author: </w:t>
      </w:r>
      <w:r w:rsidR="00C47784" w:rsidRPr="00C47784">
        <w:rPr>
          <w:i/>
          <w:sz w:val="18"/>
          <w:szCs w:val="18"/>
          <w:lang w:val="en-US"/>
        </w:rPr>
        <w:t>Decleer, Misjel</w:t>
      </w:r>
      <w:r w:rsidRPr="002D28FE">
        <w:rPr>
          <w:i/>
          <w:sz w:val="18"/>
          <w:szCs w:val="18"/>
          <w:lang w:val="en-US"/>
        </w:rPr>
        <w:t>), Gadus morhua (center</w:t>
      </w:r>
      <w:r w:rsidR="00C47784">
        <w:rPr>
          <w:i/>
          <w:sz w:val="18"/>
          <w:szCs w:val="18"/>
          <w:lang w:val="en-US"/>
        </w:rPr>
        <w:t xml:space="preserve">, author: </w:t>
      </w:r>
      <w:r w:rsidR="00C47784" w:rsidRPr="00C47784">
        <w:rPr>
          <w:i/>
          <w:sz w:val="18"/>
          <w:szCs w:val="18"/>
          <w:lang w:val="en-US"/>
        </w:rPr>
        <w:t>Fisheries and Oceans Canada, Heinz Wiele</w:t>
      </w:r>
      <w:r w:rsidRPr="002D28FE">
        <w:rPr>
          <w:i/>
          <w:sz w:val="18"/>
          <w:szCs w:val="18"/>
          <w:lang w:val="en-US"/>
        </w:rPr>
        <w:t>) and Clupea harengus (right</w:t>
      </w:r>
      <w:r w:rsidR="00C47784">
        <w:rPr>
          <w:i/>
          <w:sz w:val="18"/>
          <w:szCs w:val="18"/>
          <w:lang w:val="en-US"/>
        </w:rPr>
        <w:t xml:space="preserve">, author: </w:t>
      </w:r>
      <w:r w:rsidR="00C47784" w:rsidRPr="00C47784">
        <w:rPr>
          <w:i/>
          <w:sz w:val="18"/>
          <w:szCs w:val="18"/>
          <w:lang w:val="en-US"/>
        </w:rPr>
        <w:t>Nozères, Claude</w:t>
      </w:r>
      <w:r w:rsidRPr="002D28FE">
        <w:rPr>
          <w:i/>
          <w:sz w:val="18"/>
          <w:szCs w:val="18"/>
          <w:lang w:val="en-US"/>
        </w:rPr>
        <w:t>).</w:t>
      </w:r>
      <w:r>
        <w:rPr>
          <w:i/>
          <w:sz w:val="18"/>
          <w:szCs w:val="18"/>
          <w:lang w:val="en-US"/>
        </w:rPr>
        <w:t xml:space="preserve"> </w:t>
      </w:r>
      <w:r w:rsidRPr="002D28FE">
        <w:rPr>
          <w:i/>
          <w:sz w:val="18"/>
          <w:szCs w:val="18"/>
          <w:lang w:val="en-US"/>
        </w:rPr>
        <w:t xml:space="preserve">All pictures taken from </w:t>
      </w:r>
      <w:hyperlink r:id="rId137" w:history="1">
        <w:r w:rsidRPr="002D28FE">
          <w:rPr>
            <w:rStyle w:val="Hyperlink"/>
            <w:i/>
            <w:sz w:val="18"/>
            <w:szCs w:val="18"/>
            <w:lang w:val="en-US"/>
          </w:rPr>
          <w:t>www.marinespecies.org</w:t>
        </w:r>
      </w:hyperlink>
    </w:p>
    <w:p w:rsidR="00263053" w:rsidRPr="00045215" w:rsidRDefault="002E1FA5" w:rsidP="00045215">
      <w:pPr>
        <w:pStyle w:val="Heading4"/>
        <w:rPr>
          <w:rFonts w:asciiTheme="minorHAnsi" w:hAnsiTheme="minorHAnsi"/>
          <w:color w:val="auto"/>
          <w:lang w:val="en-US"/>
        </w:rPr>
      </w:pPr>
      <w:bookmarkStart w:id="42" w:name="_Toc293566587"/>
      <w:r>
        <w:rPr>
          <w:rFonts w:asciiTheme="minorHAnsi" w:hAnsiTheme="minorHAnsi"/>
          <w:color w:val="auto"/>
          <w:lang w:val="en-US"/>
        </w:rPr>
        <w:t>2.2.4.7</w:t>
      </w:r>
      <w:r w:rsidR="00045215" w:rsidRPr="00045215">
        <w:rPr>
          <w:rFonts w:asciiTheme="minorHAnsi" w:hAnsiTheme="minorHAnsi"/>
          <w:color w:val="auto"/>
          <w:lang w:val="en-US"/>
        </w:rPr>
        <w:t xml:space="preserve">. </w:t>
      </w:r>
      <w:r w:rsidR="00263053" w:rsidRPr="00045215">
        <w:rPr>
          <w:rFonts w:asciiTheme="minorHAnsi" w:hAnsiTheme="minorHAnsi"/>
          <w:color w:val="auto"/>
          <w:lang w:val="en-US"/>
        </w:rPr>
        <w:t>Bird communities</w:t>
      </w:r>
      <w:bookmarkEnd w:id="42"/>
      <w:r w:rsidR="009F6EA6">
        <w:rPr>
          <w:rFonts w:asciiTheme="minorHAnsi" w:hAnsiTheme="minorHAnsi"/>
          <w:color w:val="auto"/>
          <w:lang w:val="en-US"/>
        </w:rPr>
        <w:br/>
      </w:r>
    </w:p>
    <w:p w:rsidR="00263053" w:rsidRDefault="00263053" w:rsidP="00263053">
      <w:pPr>
        <w:jc w:val="both"/>
        <w:rPr>
          <w:lang w:val="en-US"/>
        </w:rPr>
      </w:pPr>
      <w:r>
        <w:rPr>
          <w:lang w:val="en-US"/>
        </w:rPr>
        <w:t xml:space="preserve">There are currently 16 datasets documented which contain data on birds. For 12 of those, the data can be consulted through the Portal. The available datasets represent 263 taxa, of which 256 are species.  The northern fulmar is best documented within EurOBIS. Three data layers (products) have been developed so far on the bird communities, based on the data </w:t>
      </w:r>
      <w:r w:rsidRPr="00894AFF">
        <w:rPr>
          <w:lang w:val="en-US"/>
        </w:rPr>
        <w:t>available in EurOBIS on June 3</w:t>
      </w:r>
      <w:r w:rsidRPr="00894AFF">
        <w:rPr>
          <w:vertAlign w:val="superscript"/>
          <w:lang w:val="en-US"/>
        </w:rPr>
        <w:t>rd</w:t>
      </w:r>
      <w:r w:rsidRPr="00894AFF">
        <w:rPr>
          <w:lang w:val="en-US"/>
        </w:rPr>
        <w:t>, 2009: number of species per grid-cell of 3 by 3 degrees, the sampling effort (defined as the count of all unique sampling locations, taking into account the time of sampling) and the ES50. Hurlbert’s Index or ES50 is calculated as the number of distinct species to be</w:t>
      </w:r>
      <w:r>
        <w:rPr>
          <w:lang w:val="en-US"/>
        </w:rPr>
        <w:t xml:space="preserve"> present in a random sample of – for example – 50 individuals from a certain area. In this case, the area is set to grid cells of 3 by 3 degrees. All three data products are available on the Portal.</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1951"/>
        <w:gridCol w:w="2268"/>
        <w:gridCol w:w="1559"/>
        <w:gridCol w:w="1985"/>
        <w:gridCol w:w="1525"/>
      </w:tblGrid>
      <w:tr w:rsidR="00263053" w:rsidTr="00472B2B">
        <w:tc>
          <w:tcPr>
            <w:tcW w:w="1951" w:type="dxa"/>
            <w:tcBorders>
              <w:top w:val="single" w:sz="12" w:space="0" w:color="auto"/>
              <w:bottom w:val="single" w:sz="4" w:space="0" w:color="auto"/>
            </w:tcBorders>
          </w:tcPr>
          <w:p w:rsidR="00263053" w:rsidRDefault="00263053" w:rsidP="00472B2B"/>
        </w:tc>
        <w:tc>
          <w:tcPr>
            <w:tcW w:w="2268" w:type="dxa"/>
            <w:tcBorders>
              <w:top w:val="single" w:sz="12" w:space="0" w:color="auto"/>
              <w:bottom w:val="single" w:sz="4" w:space="0" w:color="auto"/>
            </w:tcBorders>
          </w:tcPr>
          <w:p w:rsidR="00263053" w:rsidRPr="00DD2DB4" w:rsidRDefault="00263053" w:rsidP="00472B2B">
            <w:pPr>
              <w:rPr>
                <w:b/>
              </w:rPr>
            </w:pPr>
            <w:r>
              <w:rPr>
                <w:b/>
              </w:rPr>
              <w:t>Common name</w:t>
            </w:r>
          </w:p>
        </w:tc>
        <w:tc>
          <w:tcPr>
            <w:tcW w:w="1559" w:type="dxa"/>
            <w:tcBorders>
              <w:top w:val="single" w:sz="12" w:space="0" w:color="auto"/>
              <w:bottom w:val="single" w:sz="4" w:space="0" w:color="auto"/>
            </w:tcBorders>
          </w:tcPr>
          <w:p w:rsidR="00263053" w:rsidRPr="00DD2DB4" w:rsidRDefault="00263053" w:rsidP="00472B2B">
            <w:pPr>
              <w:jc w:val="center"/>
              <w:rPr>
                <w:b/>
              </w:rPr>
            </w:pPr>
            <w:r w:rsidRPr="00DD2DB4">
              <w:rPr>
                <w:b/>
              </w:rPr>
              <w:t># records</w:t>
            </w:r>
          </w:p>
        </w:tc>
        <w:tc>
          <w:tcPr>
            <w:tcW w:w="1985" w:type="dxa"/>
            <w:tcBorders>
              <w:top w:val="single" w:sz="12" w:space="0" w:color="auto"/>
              <w:bottom w:val="single" w:sz="4" w:space="0" w:color="auto"/>
            </w:tcBorders>
          </w:tcPr>
          <w:p w:rsidR="00263053" w:rsidRPr="00DD2DB4" w:rsidRDefault="00263053" w:rsidP="00472B2B">
            <w:pPr>
              <w:jc w:val="center"/>
              <w:rPr>
                <w:b/>
              </w:rPr>
            </w:pPr>
            <w:r w:rsidRPr="00DD2DB4">
              <w:rPr>
                <w:b/>
              </w:rPr>
              <w:t>Time-frame</w:t>
            </w:r>
          </w:p>
        </w:tc>
        <w:tc>
          <w:tcPr>
            <w:tcW w:w="1525" w:type="dxa"/>
            <w:tcBorders>
              <w:top w:val="single" w:sz="12" w:space="0" w:color="auto"/>
              <w:bottom w:val="single" w:sz="4" w:space="0" w:color="auto"/>
            </w:tcBorders>
          </w:tcPr>
          <w:p w:rsidR="00263053" w:rsidRPr="00834D87" w:rsidRDefault="00263053" w:rsidP="00472B2B">
            <w:pPr>
              <w:jc w:val="center"/>
              <w:rPr>
                <w:b/>
              </w:rPr>
            </w:pPr>
            <w:r w:rsidRPr="00834D87">
              <w:rPr>
                <w:b/>
              </w:rPr>
              <w:t># datasets</w:t>
            </w:r>
          </w:p>
        </w:tc>
      </w:tr>
      <w:tr w:rsidR="00263053" w:rsidTr="00472B2B">
        <w:tc>
          <w:tcPr>
            <w:tcW w:w="1951" w:type="dxa"/>
            <w:tcBorders>
              <w:top w:val="single" w:sz="4" w:space="0" w:color="auto"/>
            </w:tcBorders>
          </w:tcPr>
          <w:p w:rsidR="00263053" w:rsidRPr="00DD2DB4" w:rsidRDefault="00263053" w:rsidP="00472B2B">
            <w:pPr>
              <w:rPr>
                <w:i/>
              </w:rPr>
            </w:pPr>
            <w:r w:rsidRPr="00DD2DB4">
              <w:rPr>
                <w:i/>
              </w:rPr>
              <w:t>Fulmarus glacialis</w:t>
            </w:r>
          </w:p>
        </w:tc>
        <w:tc>
          <w:tcPr>
            <w:tcW w:w="2268" w:type="dxa"/>
            <w:tcBorders>
              <w:top w:val="single" w:sz="4" w:space="0" w:color="auto"/>
            </w:tcBorders>
          </w:tcPr>
          <w:p w:rsidR="00263053" w:rsidRDefault="00263053" w:rsidP="00472B2B">
            <w:r>
              <w:t>northern fulmar</w:t>
            </w:r>
          </w:p>
        </w:tc>
        <w:tc>
          <w:tcPr>
            <w:tcW w:w="1559" w:type="dxa"/>
            <w:tcBorders>
              <w:top w:val="single" w:sz="4" w:space="0" w:color="auto"/>
            </w:tcBorders>
          </w:tcPr>
          <w:p w:rsidR="00263053" w:rsidRDefault="00263053" w:rsidP="00472B2B">
            <w:pPr>
              <w:jc w:val="center"/>
            </w:pPr>
            <w:r>
              <w:t>342 952</w:t>
            </w:r>
          </w:p>
        </w:tc>
        <w:tc>
          <w:tcPr>
            <w:tcW w:w="1985" w:type="dxa"/>
            <w:tcBorders>
              <w:top w:val="single" w:sz="4" w:space="0" w:color="auto"/>
            </w:tcBorders>
          </w:tcPr>
          <w:p w:rsidR="00263053" w:rsidRDefault="00263053" w:rsidP="00472B2B">
            <w:pPr>
              <w:jc w:val="center"/>
            </w:pPr>
            <w:r>
              <w:t>1966 - 2008</w:t>
            </w:r>
          </w:p>
        </w:tc>
        <w:tc>
          <w:tcPr>
            <w:tcW w:w="1525" w:type="dxa"/>
            <w:tcBorders>
              <w:top w:val="single" w:sz="4" w:space="0" w:color="auto"/>
            </w:tcBorders>
          </w:tcPr>
          <w:p w:rsidR="00263053" w:rsidRPr="00834D87" w:rsidRDefault="00263053" w:rsidP="00472B2B">
            <w:pPr>
              <w:jc w:val="center"/>
            </w:pPr>
            <w:r w:rsidRPr="00834D87">
              <w:t>8</w:t>
            </w:r>
          </w:p>
        </w:tc>
      </w:tr>
      <w:tr w:rsidR="00263053" w:rsidTr="00472B2B">
        <w:tc>
          <w:tcPr>
            <w:tcW w:w="1951" w:type="dxa"/>
          </w:tcPr>
          <w:p w:rsidR="00263053" w:rsidRPr="00DD2DB4" w:rsidRDefault="00263053" w:rsidP="00472B2B">
            <w:pPr>
              <w:rPr>
                <w:i/>
              </w:rPr>
            </w:pPr>
            <w:r w:rsidRPr="00DD2DB4">
              <w:rPr>
                <w:i/>
              </w:rPr>
              <w:t>Uria aalge</w:t>
            </w:r>
          </w:p>
        </w:tc>
        <w:tc>
          <w:tcPr>
            <w:tcW w:w="2268" w:type="dxa"/>
          </w:tcPr>
          <w:p w:rsidR="00263053" w:rsidRDefault="00263053" w:rsidP="00472B2B">
            <w:r>
              <w:t>common guillemot</w:t>
            </w:r>
          </w:p>
        </w:tc>
        <w:tc>
          <w:tcPr>
            <w:tcW w:w="1559" w:type="dxa"/>
          </w:tcPr>
          <w:p w:rsidR="00263053" w:rsidRDefault="00263053" w:rsidP="00472B2B">
            <w:pPr>
              <w:jc w:val="center"/>
            </w:pPr>
            <w:r>
              <w:t>197 767</w:t>
            </w:r>
          </w:p>
        </w:tc>
        <w:tc>
          <w:tcPr>
            <w:tcW w:w="1985" w:type="dxa"/>
          </w:tcPr>
          <w:p w:rsidR="00263053" w:rsidRDefault="00263053" w:rsidP="00472B2B">
            <w:pPr>
              <w:jc w:val="center"/>
            </w:pPr>
            <w:r>
              <w:t>1971 - 2008</w:t>
            </w:r>
          </w:p>
        </w:tc>
        <w:tc>
          <w:tcPr>
            <w:tcW w:w="1525" w:type="dxa"/>
          </w:tcPr>
          <w:p w:rsidR="00263053" w:rsidRPr="00834D87" w:rsidRDefault="00263053" w:rsidP="00472B2B">
            <w:pPr>
              <w:jc w:val="center"/>
            </w:pPr>
            <w:r w:rsidRPr="00834D87">
              <w:t>10</w:t>
            </w:r>
          </w:p>
        </w:tc>
      </w:tr>
      <w:tr w:rsidR="00263053" w:rsidTr="00472B2B">
        <w:tc>
          <w:tcPr>
            <w:tcW w:w="1951" w:type="dxa"/>
          </w:tcPr>
          <w:p w:rsidR="00263053" w:rsidRPr="00DD2DB4" w:rsidRDefault="00263053" w:rsidP="00472B2B">
            <w:pPr>
              <w:rPr>
                <w:i/>
              </w:rPr>
            </w:pPr>
            <w:r w:rsidRPr="00DD2DB4">
              <w:rPr>
                <w:i/>
              </w:rPr>
              <w:t>Rissa tridactyla</w:t>
            </w:r>
          </w:p>
        </w:tc>
        <w:tc>
          <w:tcPr>
            <w:tcW w:w="2268" w:type="dxa"/>
          </w:tcPr>
          <w:p w:rsidR="00263053" w:rsidRDefault="00263053" w:rsidP="00472B2B">
            <w:r>
              <w:t>black-legged kittiwake</w:t>
            </w:r>
          </w:p>
        </w:tc>
        <w:tc>
          <w:tcPr>
            <w:tcW w:w="1559" w:type="dxa"/>
          </w:tcPr>
          <w:p w:rsidR="00263053" w:rsidRDefault="00263053" w:rsidP="00472B2B">
            <w:pPr>
              <w:jc w:val="center"/>
            </w:pPr>
            <w:r>
              <w:t>144 423</w:t>
            </w:r>
          </w:p>
        </w:tc>
        <w:tc>
          <w:tcPr>
            <w:tcW w:w="1985" w:type="dxa"/>
          </w:tcPr>
          <w:p w:rsidR="00263053" w:rsidRDefault="00263053" w:rsidP="00472B2B">
            <w:pPr>
              <w:jc w:val="center"/>
            </w:pPr>
            <w:r>
              <w:t>1965 - 2008</w:t>
            </w:r>
          </w:p>
        </w:tc>
        <w:tc>
          <w:tcPr>
            <w:tcW w:w="1525" w:type="dxa"/>
          </w:tcPr>
          <w:p w:rsidR="00263053" w:rsidRPr="00834D87" w:rsidRDefault="00263053" w:rsidP="00472B2B">
            <w:pPr>
              <w:jc w:val="center"/>
            </w:pPr>
            <w:r w:rsidRPr="00834D87">
              <w:t>9</w:t>
            </w:r>
          </w:p>
        </w:tc>
      </w:tr>
    </w:tbl>
    <w:p w:rsidR="007F407F" w:rsidRPr="009D1CB9" w:rsidRDefault="007F407F" w:rsidP="007F407F">
      <w:pPr>
        <w:pStyle w:val="Caption"/>
        <w:jc w:val="center"/>
        <w:rPr>
          <w:b w:val="0"/>
          <w:i/>
          <w:color w:val="auto"/>
          <w:lang w:val="en-US"/>
        </w:rPr>
      </w:pPr>
      <w:r>
        <w:rPr>
          <w:b w:val="0"/>
          <w:i/>
          <w:color w:val="auto"/>
          <w:lang w:val="en-US"/>
        </w:rPr>
        <w:t>Table 18:</w:t>
      </w:r>
      <w:r w:rsidRPr="009D1CB9">
        <w:rPr>
          <w:b w:val="0"/>
          <w:i/>
          <w:color w:val="auto"/>
          <w:lang w:val="en-US"/>
        </w:rPr>
        <w:t xml:space="preserve">Top-3 of </w:t>
      </w:r>
      <w:r>
        <w:rPr>
          <w:b w:val="0"/>
          <w:i/>
          <w:color w:val="auto"/>
          <w:lang w:val="en-US"/>
        </w:rPr>
        <w:t>bird</w:t>
      </w:r>
      <w:r w:rsidRPr="009D1CB9">
        <w:rPr>
          <w:b w:val="0"/>
          <w:i/>
          <w:color w:val="auto"/>
          <w:lang w:val="en-US"/>
        </w:rPr>
        <w:t xml:space="preserve"> species based on the number of available distribution records</w:t>
      </w:r>
    </w:p>
    <w:p w:rsidR="00263053" w:rsidRDefault="00263053" w:rsidP="00263053">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03"/>
        <w:gridCol w:w="3071"/>
        <w:gridCol w:w="3071"/>
      </w:tblGrid>
      <w:tr w:rsidR="00263053" w:rsidTr="00472B2B">
        <w:tc>
          <w:tcPr>
            <w:tcW w:w="3070" w:type="dxa"/>
            <w:vAlign w:val="center"/>
          </w:tcPr>
          <w:p w:rsidR="00263053" w:rsidRDefault="00263053" w:rsidP="00472B2B">
            <w:pPr>
              <w:jc w:val="center"/>
            </w:pPr>
            <w:r w:rsidRPr="005571D9">
              <w:rPr>
                <w:noProof/>
              </w:rPr>
              <w:drawing>
                <wp:inline distT="0" distB="0" distL="0" distR="0">
                  <wp:extent cx="1813949" cy="1057275"/>
                  <wp:effectExtent l="19050" t="0" r="0" b="0"/>
                  <wp:docPr id="112" name="Picture 13" descr="Ful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lmar"/>
                          <pic:cNvPicPr>
                            <a:picLocks noChangeAspect="1" noChangeArrowheads="1"/>
                          </pic:cNvPicPr>
                        </pic:nvPicPr>
                        <pic:blipFill>
                          <a:blip r:embed="rId138" cstate="email"/>
                          <a:srcRect/>
                          <a:stretch>
                            <a:fillRect/>
                          </a:stretch>
                        </pic:blipFill>
                        <pic:spPr bwMode="auto">
                          <a:xfrm>
                            <a:off x="0" y="0"/>
                            <a:ext cx="1821764" cy="1061830"/>
                          </a:xfrm>
                          <a:prstGeom prst="rect">
                            <a:avLst/>
                          </a:prstGeom>
                          <a:noFill/>
                          <a:ln w="9525">
                            <a:noFill/>
                            <a:miter lim="800000"/>
                            <a:headEnd/>
                            <a:tailEnd/>
                          </a:ln>
                        </pic:spPr>
                      </pic:pic>
                    </a:graphicData>
                  </a:graphic>
                </wp:inline>
              </w:drawing>
            </w:r>
          </w:p>
        </w:tc>
        <w:tc>
          <w:tcPr>
            <w:tcW w:w="3071" w:type="dxa"/>
            <w:vAlign w:val="center"/>
          </w:tcPr>
          <w:p w:rsidR="00263053" w:rsidRDefault="00263053" w:rsidP="00472B2B">
            <w:pPr>
              <w:jc w:val="center"/>
            </w:pPr>
            <w:r>
              <w:rPr>
                <w:rFonts w:ascii="Verdana" w:hAnsi="Verdana"/>
                <w:noProof/>
                <w:color w:val="002F2F"/>
                <w:sz w:val="17"/>
                <w:szCs w:val="17"/>
              </w:rPr>
              <w:drawing>
                <wp:inline distT="0" distB="0" distL="0" distR="0">
                  <wp:extent cx="1609725" cy="1073917"/>
                  <wp:effectExtent l="19050" t="0" r="9525" b="0"/>
                  <wp:docPr id="113" name="Picture 34" descr="Common Guillemot - Uria aalge (Pontoppidan,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mmon Guillemot - Uria aalge (Pontoppidan, 1763)"/>
                          <pic:cNvPicPr>
                            <a:picLocks noChangeAspect="1" noChangeArrowheads="1"/>
                          </pic:cNvPicPr>
                        </pic:nvPicPr>
                        <pic:blipFill>
                          <a:blip r:embed="rId139" cstate="email"/>
                          <a:srcRect/>
                          <a:stretch>
                            <a:fillRect/>
                          </a:stretch>
                        </pic:blipFill>
                        <pic:spPr bwMode="auto">
                          <a:xfrm>
                            <a:off x="0" y="0"/>
                            <a:ext cx="1610875" cy="1074684"/>
                          </a:xfrm>
                          <a:prstGeom prst="rect">
                            <a:avLst/>
                          </a:prstGeom>
                          <a:noFill/>
                          <a:ln w="9525">
                            <a:noFill/>
                            <a:miter lim="800000"/>
                            <a:headEnd/>
                            <a:tailEnd/>
                          </a:ln>
                        </pic:spPr>
                      </pic:pic>
                    </a:graphicData>
                  </a:graphic>
                </wp:inline>
              </w:drawing>
            </w:r>
          </w:p>
        </w:tc>
        <w:tc>
          <w:tcPr>
            <w:tcW w:w="3071" w:type="dxa"/>
            <w:vAlign w:val="center"/>
          </w:tcPr>
          <w:p w:rsidR="00263053" w:rsidRDefault="00263053" w:rsidP="00472B2B">
            <w:pPr>
              <w:keepNext/>
              <w:jc w:val="center"/>
            </w:pPr>
            <w:r>
              <w:rPr>
                <w:rFonts w:ascii="Verdana" w:hAnsi="Verdana"/>
                <w:noProof/>
                <w:color w:val="002F2F"/>
                <w:sz w:val="17"/>
                <w:szCs w:val="17"/>
              </w:rPr>
              <w:drawing>
                <wp:inline distT="0" distB="0" distL="0" distR="0">
                  <wp:extent cx="1613335" cy="1076325"/>
                  <wp:effectExtent l="19050" t="0" r="5915" b="0"/>
                  <wp:docPr id="114" name="Picture 37" descr="Kittiwake - Rissa tridactyla (Linnaeus,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ittiwake - Rissa tridactyla (Linnaeus, 1758)"/>
                          <pic:cNvPicPr>
                            <a:picLocks noChangeAspect="1" noChangeArrowheads="1"/>
                          </pic:cNvPicPr>
                        </pic:nvPicPr>
                        <pic:blipFill>
                          <a:blip r:embed="rId140" cstate="email"/>
                          <a:srcRect/>
                          <a:stretch>
                            <a:fillRect/>
                          </a:stretch>
                        </pic:blipFill>
                        <pic:spPr bwMode="auto">
                          <a:xfrm>
                            <a:off x="0" y="0"/>
                            <a:ext cx="1613335" cy="1076325"/>
                          </a:xfrm>
                          <a:prstGeom prst="rect">
                            <a:avLst/>
                          </a:prstGeom>
                          <a:noFill/>
                          <a:ln w="9525">
                            <a:noFill/>
                            <a:miter lim="800000"/>
                            <a:headEnd/>
                            <a:tailEnd/>
                          </a:ln>
                        </pic:spPr>
                      </pic:pic>
                    </a:graphicData>
                  </a:graphic>
                </wp:inline>
              </w:drawing>
            </w:r>
          </w:p>
        </w:tc>
      </w:tr>
    </w:tbl>
    <w:p w:rsidR="00263053" w:rsidRDefault="005B6423" w:rsidP="00263053">
      <w:pPr>
        <w:pStyle w:val="Caption"/>
        <w:jc w:val="center"/>
        <w:rPr>
          <w:b w:val="0"/>
          <w:i/>
          <w:color w:val="auto"/>
          <w:lang w:val="en-US"/>
        </w:rPr>
      </w:pPr>
      <w:r w:rsidRPr="00C47784">
        <w:rPr>
          <w:b w:val="0"/>
          <w:i/>
          <w:color w:val="auto"/>
          <w:lang w:val="nl-BE"/>
        </w:rPr>
        <w:t xml:space="preserve">Fig 41: </w:t>
      </w:r>
      <w:r w:rsidR="00263053" w:rsidRPr="00C47784">
        <w:rPr>
          <w:b w:val="0"/>
          <w:i/>
          <w:color w:val="auto"/>
          <w:lang w:val="nl-BE"/>
        </w:rPr>
        <w:t>Fulmarus glacialis (left</w:t>
      </w:r>
      <w:r w:rsidR="00C47784" w:rsidRPr="00C47784">
        <w:rPr>
          <w:b w:val="0"/>
          <w:i/>
          <w:color w:val="auto"/>
          <w:lang w:val="nl-BE"/>
        </w:rPr>
        <w:t>, author: Karl Van Ginderdeuren</w:t>
      </w:r>
      <w:r w:rsidR="00263053" w:rsidRPr="00C47784">
        <w:rPr>
          <w:b w:val="0"/>
          <w:i/>
          <w:color w:val="auto"/>
          <w:lang w:val="nl-BE"/>
        </w:rPr>
        <w:t>), Uria aalge (middl</w:t>
      </w:r>
      <w:r w:rsidR="00C47784" w:rsidRPr="00C47784">
        <w:rPr>
          <w:b w:val="0"/>
          <w:i/>
          <w:color w:val="auto"/>
          <w:lang w:val="nl-BE"/>
        </w:rPr>
        <w:t>, author: VLIZ (Jan Seys)</w:t>
      </w:r>
      <w:r w:rsidR="00263053" w:rsidRPr="00C47784">
        <w:rPr>
          <w:b w:val="0"/>
          <w:i/>
          <w:color w:val="auto"/>
          <w:lang w:val="nl-BE"/>
        </w:rPr>
        <w:t>), Fissa tridactyla (right</w:t>
      </w:r>
      <w:r w:rsidR="00C47784" w:rsidRPr="00C47784">
        <w:rPr>
          <w:b w:val="0"/>
          <w:i/>
          <w:color w:val="auto"/>
          <w:lang w:val="nl-BE"/>
        </w:rPr>
        <w:t>, aut</w:t>
      </w:r>
      <w:r w:rsidR="00C47784">
        <w:rPr>
          <w:b w:val="0"/>
          <w:i/>
          <w:color w:val="auto"/>
          <w:lang w:val="nl-BE"/>
        </w:rPr>
        <w:t xml:space="preserve">hor: </w:t>
      </w:r>
      <w:r w:rsidR="00C47784" w:rsidRPr="00C47784">
        <w:rPr>
          <w:b w:val="0"/>
          <w:i/>
          <w:color w:val="auto"/>
          <w:lang w:val="nl-BE"/>
        </w:rPr>
        <w:t>VLIZ (Jan Seys)</w:t>
      </w:r>
      <w:r w:rsidR="00263053" w:rsidRPr="00C47784">
        <w:rPr>
          <w:b w:val="0"/>
          <w:i/>
          <w:color w:val="auto"/>
          <w:lang w:val="nl-BE"/>
        </w:rPr>
        <w:t xml:space="preserve">). </w:t>
      </w:r>
      <w:r w:rsidR="00263053" w:rsidRPr="005571D9">
        <w:rPr>
          <w:b w:val="0"/>
          <w:i/>
          <w:color w:val="auto"/>
          <w:lang w:val="en-US"/>
        </w:rPr>
        <w:t xml:space="preserve">All pictures from </w:t>
      </w:r>
      <w:hyperlink r:id="rId141" w:history="1">
        <w:r w:rsidR="00263053" w:rsidRPr="001B7A20">
          <w:rPr>
            <w:rStyle w:val="Hyperlink"/>
            <w:b w:val="0"/>
            <w:i/>
            <w:lang w:val="en-US"/>
          </w:rPr>
          <w:t>www.marinespecies.org</w:t>
        </w:r>
      </w:hyperlink>
      <w:r w:rsidR="00263053">
        <w:rPr>
          <w:b w:val="0"/>
          <w:i/>
          <w:color w:val="auto"/>
          <w:lang w:val="en-US"/>
        </w:rPr>
        <w:t xml:space="preserve"> </w:t>
      </w:r>
    </w:p>
    <w:p w:rsidR="00263053" w:rsidRDefault="00263053" w:rsidP="00263053">
      <w:pPr>
        <w:rPr>
          <w:lang w:val="en-US"/>
        </w:rPr>
      </w:pPr>
    </w:p>
    <w:p w:rsidR="00263053" w:rsidRDefault="00263053" w:rsidP="00263053">
      <w:pPr>
        <w:keepNext/>
        <w:jc w:val="center"/>
      </w:pPr>
      <w:r>
        <w:rPr>
          <w:noProof/>
          <w:lang w:val="en-US" w:eastAsia="en-US"/>
        </w:rPr>
        <w:lastRenderedPageBreak/>
        <w:drawing>
          <wp:inline distT="0" distB="0" distL="0" distR="0">
            <wp:extent cx="4676775" cy="2913649"/>
            <wp:effectExtent l="19050" t="19050" r="28575" b="20051"/>
            <wp:docPr id="115" name="Picture 8" descr="C:\Users\leenv\Desktop\birds_fulmarus glacia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env\Desktop\birds_fulmarus glacialis.png"/>
                    <pic:cNvPicPr>
                      <a:picLocks noChangeAspect="1" noChangeArrowheads="1"/>
                    </pic:cNvPicPr>
                  </pic:nvPicPr>
                  <pic:blipFill>
                    <a:blip r:embed="rId142" cstate="screen"/>
                    <a:srcRect/>
                    <a:stretch>
                      <a:fillRect/>
                    </a:stretch>
                  </pic:blipFill>
                  <pic:spPr bwMode="auto">
                    <a:xfrm>
                      <a:off x="0" y="0"/>
                      <a:ext cx="4676775" cy="2913649"/>
                    </a:xfrm>
                    <a:prstGeom prst="rect">
                      <a:avLst/>
                    </a:prstGeom>
                    <a:noFill/>
                    <a:ln w="6350">
                      <a:solidFill>
                        <a:schemeClr val="accent1"/>
                      </a:solidFill>
                      <a:miter lim="800000"/>
                      <a:headEnd/>
                      <a:tailEnd/>
                    </a:ln>
                  </pic:spPr>
                </pic:pic>
              </a:graphicData>
            </a:graphic>
          </wp:inline>
        </w:drawing>
      </w:r>
    </w:p>
    <w:p w:rsidR="00263053" w:rsidRPr="006076F5" w:rsidRDefault="005B6423" w:rsidP="00263053">
      <w:pPr>
        <w:pStyle w:val="Caption"/>
        <w:jc w:val="center"/>
        <w:rPr>
          <w:b w:val="0"/>
          <w:i/>
          <w:color w:val="auto"/>
          <w:lang w:val="en-US"/>
        </w:rPr>
      </w:pPr>
      <w:r>
        <w:rPr>
          <w:b w:val="0"/>
          <w:i/>
          <w:color w:val="auto"/>
          <w:lang w:val="en-US"/>
        </w:rPr>
        <w:t xml:space="preserve">Fig 42: </w:t>
      </w:r>
      <w:r w:rsidR="00263053" w:rsidRPr="006076F5">
        <w:rPr>
          <w:b w:val="0"/>
          <w:i/>
          <w:color w:val="auto"/>
          <w:lang w:val="en-US"/>
        </w:rPr>
        <w:t>Plotting of all sampling locations where Fulmarus glacialis or the northern fulmar has been documented,                                          based on the data available in EurOBIS in March 2011</w:t>
      </w:r>
    </w:p>
    <w:p w:rsidR="00263053" w:rsidRDefault="00263053" w:rsidP="00263053">
      <w:pPr>
        <w:ind w:left="3540"/>
        <w:jc w:val="both"/>
        <w:rPr>
          <w:lang w:val="en-US"/>
        </w:rPr>
      </w:pPr>
      <w:r>
        <w:rPr>
          <w:noProof/>
          <w:lang w:val="en-US" w:eastAsia="en-US"/>
        </w:rPr>
        <w:drawing>
          <wp:anchor distT="0" distB="0" distL="114300" distR="114300" simplePos="0" relativeHeight="251677696" behindDoc="1" locked="0" layoutInCell="1" allowOverlap="1">
            <wp:simplePos x="0" y="0"/>
            <wp:positionH relativeFrom="column">
              <wp:posOffset>-99695</wp:posOffset>
            </wp:positionH>
            <wp:positionV relativeFrom="paragraph">
              <wp:posOffset>636270</wp:posOffset>
            </wp:positionV>
            <wp:extent cx="2256155" cy="1247775"/>
            <wp:effectExtent l="19050" t="19050" r="10795" b="28575"/>
            <wp:wrapNone/>
            <wp:docPr id="1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cstate="email"/>
                    <a:srcRect/>
                    <a:stretch>
                      <a:fillRect/>
                    </a:stretch>
                  </pic:blipFill>
                  <pic:spPr bwMode="auto">
                    <a:xfrm>
                      <a:off x="0" y="0"/>
                      <a:ext cx="2256155" cy="1247775"/>
                    </a:xfrm>
                    <a:prstGeom prst="rect">
                      <a:avLst/>
                    </a:prstGeom>
                    <a:noFill/>
                    <a:ln w="6350">
                      <a:solidFill>
                        <a:schemeClr val="accent1"/>
                      </a:solidFill>
                      <a:miter lim="800000"/>
                      <a:headEnd/>
                      <a:tailEnd/>
                    </a:ln>
                  </pic:spPr>
                </pic:pic>
              </a:graphicData>
            </a:graphic>
          </wp:anchor>
        </w:drawing>
      </w:r>
      <w:r w:rsidRPr="00C22593">
        <w:rPr>
          <w:lang w:val="en-US"/>
        </w:rPr>
        <w:t xml:space="preserve">A comparison of the actual distribution of the northern fulmar </w:t>
      </w:r>
      <w:r w:rsidRPr="0067157B">
        <w:rPr>
          <w:i/>
          <w:lang w:val="en-US"/>
        </w:rPr>
        <w:t>Fulmarus glacialis</w:t>
      </w:r>
      <w:r w:rsidRPr="00C22593">
        <w:rPr>
          <w:lang w:val="en-US"/>
        </w:rPr>
        <w:t xml:space="preserve"> based on the information available in EurOBIS / </w:t>
      </w:r>
      <w:r w:rsidR="007609AA">
        <w:rPr>
          <w:lang w:val="en-US"/>
        </w:rPr>
        <w:t>EMODnet</w:t>
      </w:r>
      <w:r w:rsidRPr="00C22593">
        <w:rPr>
          <w:lang w:val="en-US"/>
        </w:rPr>
        <w:t xml:space="preserve"> and the general habitat map of the species (from </w:t>
      </w:r>
      <w:hyperlink r:id="rId144" w:history="1">
        <w:r w:rsidRPr="00C22593">
          <w:rPr>
            <w:rStyle w:val="Hyperlink"/>
            <w:lang w:val="en-US"/>
          </w:rPr>
          <w:t>www.oceana.org</w:t>
        </w:r>
      </w:hyperlink>
      <w:r w:rsidRPr="00C22593">
        <w:rPr>
          <w:lang w:val="en-US"/>
        </w:rPr>
        <w:t xml:space="preserve">) shows that the observations from EurOBIS / </w:t>
      </w:r>
      <w:r w:rsidR="007609AA">
        <w:rPr>
          <w:lang w:val="en-US"/>
        </w:rPr>
        <w:t>EMODnet</w:t>
      </w:r>
      <w:r w:rsidRPr="00C22593">
        <w:rPr>
          <w:lang w:val="en-US"/>
        </w:rPr>
        <w:t xml:space="preserve"> fall completely within the areas indicated on the generalized habitat map and confirm the fact that the species does not seem to be present in e.g. the Baltic Sea. The general habitat map also indicates that observations of this species more </w:t>
      </w:r>
      <w:r w:rsidR="00A836F2">
        <w:rPr>
          <w:lang w:val="en-US"/>
        </w:rPr>
        <w:t>N</w:t>
      </w:r>
      <w:r w:rsidRPr="00C22593">
        <w:rPr>
          <w:lang w:val="en-US"/>
        </w:rPr>
        <w:t xml:space="preserve">orth still seem to be lacking in EurOBIS / </w:t>
      </w:r>
      <w:r w:rsidR="007609AA">
        <w:rPr>
          <w:lang w:val="en-US"/>
        </w:rPr>
        <w:t>EMODnet</w:t>
      </w:r>
      <w:r w:rsidRPr="00C22593">
        <w:rPr>
          <w:lang w:val="en-US"/>
        </w:rPr>
        <w:t>.</w:t>
      </w:r>
    </w:p>
    <w:p w:rsidR="00263053" w:rsidRPr="00C22593" w:rsidRDefault="005B6423" w:rsidP="00263053">
      <w:pPr>
        <w:jc w:val="both"/>
        <w:rPr>
          <w:sz w:val="16"/>
          <w:szCs w:val="16"/>
          <w:lang w:val="en-US"/>
        </w:rPr>
      </w:pPr>
      <w:r>
        <w:rPr>
          <w:i/>
          <w:sz w:val="16"/>
          <w:szCs w:val="16"/>
          <w:lang w:val="en-US"/>
        </w:rPr>
        <w:t xml:space="preserve">Fig 43: </w:t>
      </w:r>
      <w:r w:rsidR="00263053" w:rsidRPr="00C22593">
        <w:rPr>
          <w:i/>
          <w:sz w:val="16"/>
          <w:szCs w:val="16"/>
          <w:lang w:val="en-US"/>
        </w:rPr>
        <w:t>General habitat map of the northern fulmar Fulmarus glacialis, from the OCEANA website (</w:t>
      </w:r>
      <w:hyperlink r:id="rId145" w:history="1">
        <w:r w:rsidR="00263053" w:rsidRPr="00C22593">
          <w:rPr>
            <w:rStyle w:val="Hyperlink"/>
            <w:i/>
            <w:sz w:val="16"/>
            <w:szCs w:val="16"/>
            <w:lang w:val="en-US"/>
          </w:rPr>
          <w:t>www.oceana.org</w:t>
        </w:r>
      </w:hyperlink>
      <w:r w:rsidR="00263053" w:rsidRPr="00C22593">
        <w:rPr>
          <w:i/>
          <w:sz w:val="16"/>
          <w:szCs w:val="16"/>
          <w:lang w:val="en-US"/>
        </w:rPr>
        <w:t>).  The northern fulmar occurs in the North Atlantic, North Pacific and the ice free areas of the Arctic</w:t>
      </w:r>
      <w:r w:rsidR="00A836F2">
        <w:rPr>
          <w:i/>
          <w:sz w:val="16"/>
          <w:szCs w:val="16"/>
          <w:lang w:val="en-US"/>
        </w:rPr>
        <w:t>.</w:t>
      </w:r>
    </w:p>
    <w:p w:rsidR="00263053" w:rsidRDefault="00263053" w:rsidP="00263053">
      <w:pPr>
        <w:keepNext/>
        <w:jc w:val="center"/>
      </w:pPr>
      <w:r>
        <w:rPr>
          <w:noProof/>
          <w:lang w:val="en-US" w:eastAsia="en-US"/>
        </w:rPr>
        <w:lastRenderedPageBreak/>
        <w:drawing>
          <wp:inline distT="0" distB="0" distL="0" distR="0">
            <wp:extent cx="4419600" cy="2810934"/>
            <wp:effectExtent l="19050" t="19050" r="19050" b="27516"/>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email"/>
                    <a:srcRect/>
                    <a:stretch>
                      <a:fillRect/>
                    </a:stretch>
                  </pic:blipFill>
                  <pic:spPr bwMode="auto">
                    <a:xfrm>
                      <a:off x="0" y="0"/>
                      <a:ext cx="4419600" cy="2810934"/>
                    </a:xfrm>
                    <a:prstGeom prst="rect">
                      <a:avLst/>
                    </a:prstGeom>
                    <a:noFill/>
                    <a:ln w="6350">
                      <a:solidFill>
                        <a:schemeClr val="accent1"/>
                      </a:solidFill>
                      <a:miter lim="800000"/>
                      <a:headEnd/>
                      <a:tailEnd/>
                    </a:ln>
                  </pic:spPr>
                </pic:pic>
              </a:graphicData>
            </a:graphic>
          </wp:inline>
        </w:drawing>
      </w:r>
    </w:p>
    <w:p w:rsidR="00263053" w:rsidRDefault="005B6423" w:rsidP="00263053">
      <w:pPr>
        <w:pStyle w:val="Caption"/>
        <w:spacing w:after="0"/>
        <w:jc w:val="center"/>
        <w:rPr>
          <w:b w:val="0"/>
          <w:i/>
          <w:color w:val="auto"/>
          <w:lang w:val="en-US"/>
        </w:rPr>
      </w:pPr>
      <w:r>
        <w:rPr>
          <w:b w:val="0"/>
          <w:i/>
          <w:color w:val="auto"/>
          <w:lang w:val="en-US"/>
        </w:rPr>
        <w:t xml:space="preserve">Fig 44: </w:t>
      </w:r>
      <w:r w:rsidR="00263053">
        <w:rPr>
          <w:b w:val="0"/>
          <w:i/>
          <w:color w:val="auto"/>
          <w:lang w:val="en-US"/>
        </w:rPr>
        <w:t>Visualisation of the data product ‘</w:t>
      </w:r>
      <w:r w:rsidR="00263053" w:rsidRPr="00DD2DB4">
        <w:rPr>
          <w:b w:val="0"/>
          <w:i/>
          <w:color w:val="auto"/>
          <w:lang w:val="en-US"/>
        </w:rPr>
        <w:t>unique number of bird species per 3*3° grid-ce</w:t>
      </w:r>
      <w:r w:rsidR="00263053">
        <w:rPr>
          <w:b w:val="0"/>
          <w:i/>
          <w:color w:val="auto"/>
          <w:lang w:val="en-US"/>
        </w:rPr>
        <w:t>l</w:t>
      </w:r>
      <w:r w:rsidR="00263053" w:rsidRPr="00DD2DB4">
        <w:rPr>
          <w:b w:val="0"/>
          <w:i/>
          <w:color w:val="auto"/>
          <w:lang w:val="en-US"/>
        </w:rPr>
        <w:t>l</w:t>
      </w:r>
      <w:r w:rsidR="00263053">
        <w:rPr>
          <w:b w:val="0"/>
          <w:i/>
          <w:color w:val="auto"/>
          <w:lang w:val="en-US"/>
        </w:rPr>
        <w:t>s</w:t>
      </w:r>
      <w:r w:rsidR="00263053" w:rsidRPr="00DD2DB4">
        <w:rPr>
          <w:b w:val="0"/>
          <w:i/>
          <w:color w:val="auto"/>
          <w:lang w:val="en-US"/>
        </w:rPr>
        <w:t xml:space="preserve"> (Mercator projection)</w:t>
      </w:r>
      <w:r w:rsidR="00263053">
        <w:rPr>
          <w:b w:val="0"/>
          <w:i/>
          <w:color w:val="auto"/>
          <w:lang w:val="en-US"/>
        </w:rPr>
        <w:t>’</w:t>
      </w:r>
    </w:p>
    <w:p w:rsidR="00263053" w:rsidRPr="00DD2DB4" w:rsidRDefault="00263053" w:rsidP="00263053">
      <w:pPr>
        <w:pStyle w:val="Caption"/>
        <w:spacing w:after="0"/>
        <w:jc w:val="center"/>
        <w:rPr>
          <w:b w:val="0"/>
          <w:i/>
          <w:color w:val="auto"/>
          <w:lang w:val="en-US"/>
        </w:rPr>
      </w:pPr>
      <w:r w:rsidRPr="00DD2DB4">
        <w:rPr>
          <w:b w:val="0"/>
          <w:i/>
          <w:color w:val="auto"/>
          <w:lang w:val="en-US"/>
        </w:rPr>
        <w:t>based on the data available in EurOBIS on June 3</w:t>
      </w:r>
      <w:r w:rsidRPr="006F03B6">
        <w:rPr>
          <w:b w:val="0"/>
          <w:i/>
          <w:color w:val="auto"/>
          <w:vertAlign w:val="superscript"/>
          <w:lang w:val="en-US"/>
        </w:rPr>
        <w:t>rd</w:t>
      </w:r>
      <w:r w:rsidRPr="00DD2DB4">
        <w:rPr>
          <w:b w:val="0"/>
          <w:i/>
          <w:color w:val="auto"/>
          <w:lang w:val="en-US"/>
        </w:rPr>
        <w:t>, 2009</w:t>
      </w:r>
    </w:p>
    <w:p w:rsidR="00263053" w:rsidRDefault="00263053" w:rsidP="00263053">
      <w:pPr>
        <w:rPr>
          <w:lang w:val="en-US"/>
        </w:rPr>
      </w:pPr>
    </w:p>
    <w:p w:rsidR="00263053" w:rsidRPr="00045215" w:rsidRDefault="002E1FA5" w:rsidP="00045215">
      <w:pPr>
        <w:pStyle w:val="Heading4"/>
        <w:rPr>
          <w:rFonts w:asciiTheme="minorHAnsi" w:hAnsiTheme="minorHAnsi"/>
          <w:color w:val="auto"/>
          <w:lang w:val="en-US"/>
        </w:rPr>
      </w:pPr>
      <w:bookmarkStart w:id="43" w:name="_Toc293566588"/>
      <w:r>
        <w:rPr>
          <w:rFonts w:asciiTheme="minorHAnsi" w:hAnsiTheme="minorHAnsi"/>
          <w:color w:val="auto"/>
          <w:lang w:val="en-US"/>
        </w:rPr>
        <w:t>2.2.4.8</w:t>
      </w:r>
      <w:r w:rsidR="00045215" w:rsidRPr="00045215">
        <w:rPr>
          <w:rFonts w:asciiTheme="minorHAnsi" w:hAnsiTheme="minorHAnsi"/>
          <w:color w:val="auto"/>
          <w:lang w:val="en-US"/>
        </w:rPr>
        <w:t xml:space="preserve">. </w:t>
      </w:r>
      <w:r w:rsidR="00263053" w:rsidRPr="00045215">
        <w:rPr>
          <w:rFonts w:asciiTheme="minorHAnsi" w:hAnsiTheme="minorHAnsi"/>
          <w:color w:val="auto"/>
          <w:lang w:val="en-US"/>
        </w:rPr>
        <w:t>Sea mammals</w:t>
      </w:r>
      <w:bookmarkEnd w:id="43"/>
      <w:r w:rsidR="009F6EA6">
        <w:rPr>
          <w:rFonts w:asciiTheme="minorHAnsi" w:hAnsiTheme="minorHAnsi"/>
          <w:color w:val="auto"/>
          <w:lang w:val="en-US"/>
        </w:rPr>
        <w:br/>
      </w:r>
    </w:p>
    <w:p w:rsidR="00263053" w:rsidRDefault="00263053" w:rsidP="00263053">
      <w:pPr>
        <w:jc w:val="both"/>
        <w:rPr>
          <w:lang w:val="en-US"/>
        </w:rPr>
      </w:pPr>
      <w:r>
        <w:rPr>
          <w:lang w:val="en-US"/>
        </w:rPr>
        <w:t>There are currently 16 datasets documented which contain data on sea mammals. For 19 of those datasets, the data is also available online through the Portal, representing over 77</w:t>
      </w:r>
      <w:r w:rsidR="00A836F2">
        <w:rPr>
          <w:lang w:val="en-US"/>
        </w:rPr>
        <w:t>,</w:t>
      </w:r>
      <w:r>
        <w:rPr>
          <w:lang w:val="en-US"/>
        </w:rPr>
        <w:t>000 distribution records of 44 species. 12 of those datasets deal exclusively with marine mammal data, while the others are of mixed origin. The largest dataset in number of records is managed by the Sea Mammal Research Unit (SMRU) of the University of St. Andrews and contains almost 9</w:t>
      </w:r>
      <w:r w:rsidR="00A836F2">
        <w:rPr>
          <w:lang w:val="en-US"/>
        </w:rPr>
        <w:t>,</w:t>
      </w:r>
      <w:r>
        <w:rPr>
          <w:lang w:val="en-US"/>
        </w:rPr>
        <w:t>500 distribution records on a number of grey seals that were intensively monitored using Argos Satellite Relay Data Loggers (SRDL). The top-3 of sea mammals consists of two whale species (fin whale and sperm whale) and the grey seal. One data product has been made available so far, a map showing the number of documented species in a 3 by 3 degrees grid-cell in the European marine waters. This map (data product) was created based on the data available in EurOBIS on June 3</w:t>
      </w:r>
      <w:r w:rsidRPr="00324338">
        <w:rPr>
          <w:vertAlign w:val="superscript"/>
          <w:lang w:val="en-US"/>
        </w:rPr>
        <w:t>rd</w:t>
      </w:r>
      <w:r>
        <w:rPr>
          <w:lang w:val="en-US"/>
        </w:rPr>
        <w:t>, 2009.</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2518"/>
        <w:gridCol w:w="1985"/>
        <w:gridCol w:w="1701"/>
        <w:gridCol w:w="1559"/>
        <w:gridCol w:w="1525"/>
      </w:tblGrid>
      <w:tr w:rsidR="00263053" w:rsidTr="00472B2B">
        <w:tc>
          <w:tcPr>
            <w:tcW w:w="2518" w:type="dxa"/>
            <w:tcBorders>
              <w:top w:val="single" w:sz="12" w:space="0" w:color="auto"/>
              <w:bottom w:val="single" w:sz="4" w:space="0" w:color="auto"/>
            </w:tcBorders>
          </w:tcPr>
          <w:p w:rsidR="00263053" w:rsidRPr="00A5755A" w:rsidRDefault="00263053" w:rsidP="00472B2B">
            <w:pPr>
              <w:rPr>
                <w:b/>
              </w:rPr>
            </w:pPr>
            <w:r w:rsidRPr="00A5755A">
              <w:rPr>
                <w:b/>
              </w:rPr>
              <w:t>Scientific name</w:t>
            </w:r>
          </w:p>
        </w:tc>
        <w:tc>
          <w:tcPr>
            <w:tcW w:w="1985" w:type="dxa"/>
            <w:tcBorders>
              <w:top w:val="single" w:sz="12" w:space="0" w:color="auto"/>
              <w:bottom w:val="single" w:sz="4" w:space="0" w:color="auto"/>
            </w:tcBorders>
          </w:tcPr>
          <w:p w:rsidR="00263053" w:rsidRPr="00DD2DB4" w:rsidRDefault="00263053" w:rsidP="00472B2B">
            <w:pPr>
              <w:rPr>
                <w:b/>
              </w:rPr>
            </w:pPr>
            <w:r>
              <w:rPr>
                <w:b/>
              </w:rPr>
              <w:t>Common name</w:t>
            </w:r>
          </w:p>
        </w:tc>
        <w:tc>
          <w:tcPr>
            <w:tcW w:w="1701" w:type="dxa"/>
            <w:tcBorders>
              <w:top w:val="single" w:sz="12" w:space="0" w:color="auto"/>
              <w:bottom w:val="single" w:sz="4" w:space="0" w:color="auto"/>
            </w:tcBorders>
          </w:tcPr>
          <w:p w:rsidR="00263053" w:rsidRPr="00DD2DB4" w:rsidRDefault="00263053" w:rsidP="00472B2B">
            <w:pPr>
              <w:jc w:val="center"/>
              <w:rPr>
                <w:b/>
              </w:rPr>
            </w:pPr>
            <w:r w:rsidRPr="00DD2DB4">
              <w:rPr>
                <w:b/>
              </w:rPr>
              <w:t># records</w:t>
            </w:r>
          </w:p>
        </w:tc>
        <w:tc>
          <w:tcPr>
            <w:tcW w:w="1559" w:type="dxa"/>
            <w:tcBorders>
              <w:top w:val="single" w:sz="12" w:space="0" w:color="auto"/>
              <w:bottom w:val="single" w:sz="4" w:space="0" w:color="auto"/>
            </w:tcBorders>
          </w:tcPr>
          <w:p w:rsidR="00263053" w:rsidRPr="00DD2DB4" w:rsidRDefault="00263053" w:rsidP="00472B2B">
            <w:pPr>
              <w:rPr>
                <w:b/>
              </w:rPr>
            </w:pPr>
            <w:r w:rsidRPr="00DD2DB4">
              <w:rPr>
                <w:b/>
              </w:rPr>
              <w:t>Time-frame</w:t>
            </w:r>
          </w:p>
        </w:tc>
        <w:tc>
          <w:tcPr>
            <w:tcW w:w="1525" w:type="dxa"/>
            <w:tcBorders>
              <w:top w:val="single" w:sz="12" w:space="0" w:color="auto"/>
              <w:bottom w:val="single" w:sz="4" w:space="0" w:color="auto"/>
            </w:tcBorders>
          </w:tcPr>
          <w:p w:rsidR="00263053" w:rsidRPr="00DD2DB4" w:rsidRDefault="00263053" w:rsidP="00472B2B">
            <w:pPr>
              <w:jc w:val="center"/>
              <w:rPr>
                <w:b/>
              </w:rPr>
            </w:pPr>
            <w:r w:rsidRPr="00DD2DB4">
              <w:rPr>
                <w:b/>
              </w:rPr>
              <w:t># datasets</w:t>
            </w:r>
          </w:p>
        </w:tc>
      </w:tr>
      <w:tr w:rsidR="00263053" w:rsidTr="00472B2B">
        <w:tc>
          <w:tcPr>
            <w:tcW w:w="2518" w:type="dxa"/>
            <w:tcBorders>
              <w:top w:val="single" w:sz="4" w:space="0" w:color="auto"/>
            </w:tcBorders>
          </w:tcPr>
          <w:p w:rsidR="00263053" w:rsidRPr="00DD2DB4" w:rsidRDefault="00263053" w:rsidP="00472B2B">
            <w:pPr>
              <w:rPr>
                <w:i/>
              </w:rPr>
            </w:pPr>
            <w:r>
              <w:rPr>
                <w:i/>
              </w:rPr>
              <w:t>Balaenoptera physalus</w:t>
            </w:r>
          </w:p>
        </w:tc>
        <w:tc>
          <w:tcPr>
            <w:tcW w:w="1985" w:type="dxa"/>
            <w:tcBorders>
              <w:top w:val="single" w:sz="4" w:space="0" w:color="auto"/>
            </w:tcBorders>
          </w:tcPr>
          <w:p w:rsidR="00263053" w:rsidRDefault="00263053" w:rsidP="00472B2B">
            <w:r>
              <w:t>fin whale</w:t>
            </w:r>
          </w:p>
        </w:tc>
        <w:tc>
          <w:tcPr>
            <w:tcW w:w="1701" w:type="dxa"/>
            <w:tcBorders>
              <w:top w:val="single" w:sz="4" w:space="0" w:color="auto"/>
            </w:tcBorders>
          </w:tcPr>
          <w:p w:rsidR="00263053" w:rsidRDefault="00263053" w:rsidP="00472B2B">
            <w:pPr>
              <w:jc w:val="center"/>
            </w:pPr>
            <w:r>
              <w:t>28 820</w:t>
            </w:r>
          </w:p>
        </w:tc>
        <w:tc>
          <w:tcPr>
            <w:tcW w:w="1559" w:type="dxa"/>
            <w:tcBorders>
              <w:top w:val="single" w:sz="4" w:space="0" w:color="auto"/>
            </w:tcBorders>
          </w:tcPr>
          <w:p w:rsidR="00263053" w:rsidRDefault="00263053" w:rsidP="00472B2B">
            <w:pPr>
              <w:jc w:val="center"/>
            </w:pPr>
            <w:r>
              <w:t>1971 - 2006</w:t>
            </w:r>
          </w:p>
        </w:tc>
        <w:tc>
          <w:tcPr>
            <w:tcW w:w="1525" w:type="dxa"/>
            <w:tcBorders>
              <w:top w:val="single" w:sz="4" w:space="0" w:color="auto"/>
            </w:tcBorders>
          </w:tcPr>
          <w:p w:rsidR="00263053" w:rsidRPr="006225E9" w:rsidRDefault="00263053" w:rsidP="00472B2B">
            <w:pPr>
              <w:jc w:val="center"/>
            </w:pPr>
            <w:r w:rsidRPr="006225E9">
              <w:t>8</w:t>
            </w:r>
          </w:p>
        </w:tc>
      </w:tr>
      <w:tr w:rsidR="00263053" w:rsidTr="00472B2B">
        <w:tc>
          <w:tcPr>
            <w:tcW w:w="2518" w:type="dxa"/>
          </w:tcPr>
          <w:p w:rsidR="00263053" w:rsidRPr="00DD2DB4" w:rsidRDefault="00263053" w:rsidP="00472B2B">
            <w:pPr>
              <w:rPr>
                <w:i/>
              </w:rPr>
            </w:pPr>
            <w:r>
              <w:rPr>
                <w:i/>
              </w:rPr>
              <w:t>Physeter macrocephalus</w:t>
            </w:r>
          </w:p>
        </w:tc>
        <w:tc>
          <w:tcPr>
            <w:tcW w:w="1985" w:type="dxa"/>
          </w:tcPr>
          <w:p w:rsidR="00263053" w:rsidRDefault="00263053" w:rsidP="00472B2B">
            <w:r>
              <w:t>sperm whale</w:t>
            </w:r>
          </w:p>
        </w:tc>
        <w:tc>
          <w:tcPr>
            <w:tcW w:w="1701" w:type="dxa"/>
          </w:tcPr>
          <w:p w:rsidR="00263053" w:rsidRDefault="00263053" w:rsidP="00472B2B">
            <w:pPr>
              <w:jc w:val="center"/>
            </w:pPr>
            <w:r>
              <w:t>14 963</w:t>
            </w:r>
          </w:p>
        </w:tc>
        <w:tc>
          <w:tcPr>
            <w:tcW w:w="1559" w:type="dxa"/>
          </w:tcPr>
          <w:p w:rsidR="00263053" w:rsidRDefault="00263053" w:rsidP="00472B2B">
            <w:pPr>
              <w:jc w:val="center"/>
            </w:pPr>
            <w:r>
              <w:t>1967 - 2004</w:t>
            </w:r>
          </w:p>
        </w:tc>
        <w:tc>
          <w:tcPr>
            <w:tcW w:w="1525" w:type="dxa"/>
          </w:tcPr>
          <w:p w:rsidR="00263053" w:rsidRDefault="00263053" w:rsidP="00472B2B">
            <w:pPr>
              <w:jc w:val="center"/>
            </w:pPr>
            <w:r>
              <w:t>8</w:t>
            </w:r>
          </w:p>
        </w:tc>
      </w:tr>
      <w:tr w:rsidR="00263053" w:rsidTr="00472B2B">
        <w:tc>
          <w:tcPr>
            <w:tcW w:w="2518" w:type="dxa"/>
          </w:tcPr>
          <w:p w:rsidR="00263053" w:rsidRPr="00DD2DB4" w:rsidRDefault="00263053" w:rsidP="00472B2B">
            <w:pPr>
              <w:rPr>
                <w:i/>
              </w:rPr>
            </w:pPr>
            <w:r>
              <w:rPr>
                <w:i/>
              </w:rPr>
              <w:t>Halichoerus grypus</w:t>
            </w:r>
          </w:p>
        </w:tc>
        <w:tc>
          <w:tcPr>
            <w:tcW w:w="1985" w:type="dxa"/>
          </w:tcPr>
          <w:p w:rsidR="00263053" w:rsidRDefault="00263053" w:rsidP="00472B2B">
            <w:r>
              <w:t>grey seal</w:t>
            </w:r>
          </w:p>
        </w:tc>
        <w:tc>
          <w:tcPr>
            <w:tcW w:w="1701" w:type="dxa"/>
          </w:tcPr>
          <w:p w:rsidR="00263053" w:rsidRDefault="00263053" w:rsidP="00472B2B">
            <w:pPr>
              <w:jc w:val="center"/>
            </w:pPr>
            <w:r>
              <w:t>10 408</w:t>
            </w:r>
          </w:p>
        </w:tc>
        <w:tc>
          <w:tcPr>
            <w:tcW w:w="1559" w:type="dxa"/>
          </w:tcPr>
          <w:p w:rsidR="00263053" w:rsidRDefault="00263053" w:rsidP="00472B2B">
            <w:pPr>
              <w:jc w:val="center"/>
            </w:pPr>
            <w:r>
              <w:t>1980 - 2008</w:t>
            </w:r>
          </w:p>
        </w:tc>
        <w:tc>
          <w:tcPr>
            <w:tcW w:w="1525" w:type="dxa"/>
          </w:tcPr>
          <w:p w:rsidR="00263053" w:rsidRDefault="00263053" w:rsidP="00472B2B">
            <w:pPr>
              <w:jc w:val="center"/>
            </w:pPr>
            <w:r>
              <w:t>13</w:t>
            </w:r>
          </w:p>
        </w:tc>
      </w:tr>
    </w:tbl>
    <w:p w:rsidR="007F407F" w:rsidRPr="009D1CB9" w:rsidRDefault="007F407F" w:rsidP="007F407F">
      <w:pPr>
        <w:pStyle w:val="Caption"/>
        <w:jc w:val="center"/>
        <w:rPr>
          <w:b w:val="0"/>
          <w:i/>
          <w:color w:val="auto"/>
          <w:lang w:val="en-US"/>
        </w:rPr>
      </w:pPr>
      <w:r>
        <w:rPr>
          <w:b w:val="0"/>
          <w:i/>
          <w:color w:val="auto"/>
          <w:lang w:val="en-US"/>
        </w:rPr>
        <w:t>Table 19:</w:t>
      </w:r>
      <w:r w:rsidRPr="009D1CB9">
        <w:rPr>
          <w:b w:val="0"/>
          <w:i/>
          <w:color w:val="auto"/>
          <w:lang w:val="en-US"/>
        </w:rPr>
        <w:t xml:space="preserve">Top-3 of </w:t>
      </w:r>
      <w:r>
        <w:rPr>
          <w:b w:val="0"/>
          <w:i/>
          <w:color w:val="auto"/>
          <w:lang w:val="en-US"/>
        </w:rPr>
        <w:t>sea mammal</w:t>
      </w:r>
      <w:r w:rsidRPr="009D1CB9">
        <w:rPr>
          <w:b w:val="0"/>
          <w:i/>
          <w:color w:val="auto"/>
          <w:lang w:val="en-US"/>
        </w:rPr>
        <w:t xml:space="preserve"> species based on the number of available distribution records</w:t>
      </w:r>
      <w:r w:rsidR="00A836F2">
        <w:rPr>
          <w:b w:val="0"/>
          <w:i/>
          <w:color w:val="auto"/>
          <w:lang w:val="en-US"/>
        </w:rPr>
        <w:t>.</w:t>
      </w:r>
    </w:p>
    <w:p w:rsidR="00263053" w:rsidRDefault="00263053" w:rsidP="00263053">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99"/>
        <w:gridCol w:w="3015"/>
        <w:gridCol w:w="3186"/>
      </w:tblGrid>
      <w:tr w:rsidR="00263053" w:rsidTr="00472B2B">
        <w:tc>
          <w:tcPr>
            <w:tcW w:w="3070" w:type="dxa"/>
          </w:tcPr>
          <w:p w:rsidR="00263053" w:rsidRDefault="00263053" w:rsidP="00472B2B">
            <w:r>
              <w:rPr>
                <w:rFonts w:ascii="Verdana" w:hAnsi="Verdana"/>
                <w:noProof/>
                <w:color w:val="002F2F"/>
                <w:sz w:val="17"/>
                <w:szCs w:val="17"/>
              </w:rPr>
              <w:drawing>
                <wp:inline distT="0" distB="0" distL="0" distR="0">
                  <wp:extent cx="1811490" cy="1133475"/>
                  <wp:effectExtent l="19050" t="0" r="0" b="0"/>
                  <wp:docPr id="118" name="Picture 40" descr="Fin whale (Balaenoptera physa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n whale (Balaenoptera physalus)"/>
                          <pic:cNvPicPr>
                            <a:picLocks noChangeAspect="1" noChangeArrowheads="1"/>
                          </pic:cNvPicPr>
                        </pic:nvPicPr>
                        <pic:blipFill>
                          <a:blip r:embed="rId147" cstate="email"/>
                          <a:srcRect/>
                          <a:stretch>
                            <a:fillRect/>
                          </a:stretch>
                        </pic:blipFill>
                        <pic:spPr bwMode="auto">
                          <a:xfrm>
                            <a:off x="0" y="0"/>
                            <a:ext cx="1821403" cy="1139678"/>
                          </a:xfrm>
                          <a:prstGeom prst="rect">
                            <a:avLst/>
                          </a:prstGeom>
                          <a:noFill/>
                          <a:ln w="9525">
                            <a:noFill/>
                            <a:miter lim="800000"/>
                            <a:headEnd/>
                            <a:tailEnd/>
                          </a:ln>
                        </pic:spPr>
                      </pic:pic>
                    </a:graphicData>
                  </a:graphic>
                </wp:inline>
              </w:drawing>
            </w:r>
          </w:p>
        </w:tc>
        <w:tc>
          <w:tcPr>
            <w:tcW w:w="3071" w:type="dxa"/>
          </w:tcPr>
          <w:p w:rsidR="00263053" w:rsidRDefault="00263053" w:rsidP="00472B2B">
            <w:r>
              <w:rPr>
                <w:rFonts w:ascii="Verdana" w:hAnsi="Verdana"/>
                <w:noProof/>
                <w:color w:val="002F2F"/>
                <w:sz w:val="17"/>
                <w:szCs w:val="17"/>
              </w:rPr>
              <w:drawing>
                <wp:inline distT="0" distB="0" distL="0" distR="0">
                  <wp:extent cx="1619250" cy="1133475"/>
                  <wp:effectExtent l="19050" t="0" r="0" b="0"/>
                  <wp:docPr id="119" name="Picture 43" descr="Sperm wh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perm whale"/>
                          <pic:cNvPicPr>
                            <a:picLocks noChangeAspect="1" noChangeArrowheads="1"/>
                          </pic:cNvPicPr>
                        </pic:nvPicPr>
                        <pic:blipFill>
                          <a:blip r:embed="rId148" cstate="email"/>
                          <a:srcRect/>
                          <a:stretch>
                            <a:fillRect/>
                          </a:stretch>
                        </pic:blipFill>
                        <pic:spPr bwMode="auto">
                          <a:xfrm>
                            <a:off x="0" y="0"/>
                            <a:ext cx="1619250" cy="1133475"/>
                          </a:xfrm>
                          <a:prstGeom prst="rect">
                            <a:avLst/>
                          </a:prstGeom>
                          <a:noFill/>
                          <a:ln w="9525">
                            <a:noFill/>
                            <a:miter lim="800000"/>
                            <a:headEnd/>
                            <a:tailEnd/>
                          </a:ln>
                        </pic:spPr>
                      </pic:pic>
                    </a:graphicData>
                  </a:graphic>
                </wp:inline>
              </w:drawing>
            </w:r>
          </w:p>
        </w:tc>
        <w:tc>
          <w:tcPr>
            <w:tcW w:w="3071" w:type="dxa"/>
          </w:tcPr>
          <w:p w:rsidR="00263053" w:rsidRDefault="00263053" w:rsidP="00472B2B">
            <w:pPr>
              <w:keepNext/>
            </w:pPr>
            <w:r>
              <w:rPr>
                <w:rFonts w:ascii="Verdana" w:hAnsi="Verdana"/>
                <w:noProof/>
                <w:color w:val="002F2F"/>
                <w:sz w:val="17"/>
                <w:szCs w:val="17"/>
              </w:rPr>
              <w:drawing>
                <wp:inline distT="0" distB="0" distL="0" distR="0">
                  <wp:extent cx="1857375" cy="1109118"/>
                  <wp:effectExtent l="19050" t="0" r="9525" b="0"/>
                  <wp:docPr id="120" name="Picture 46" descr="Grey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rey Seal"/>
                          <pic:cNvPicPr>
                            <a:picLocks noChangeAspect="1" noChangeArrowheads="1"/>
                          </pic:cNvPicPr>
                        </pic:nvPicPr>
                        <pic:blipFill>
                          <a:blip r:embed="rId149" cstate="email"/>
                          <a:srcRect/>
                          <a:stretch>
                            <a:fillRect/>
                          </a:stretch>
                        </pic:blipFill>
                        <pic:spPr bwMode="auto">
                          <a:xfrm>
                            <a:off x="0" y="0"/>
                            <a:ext cx="1857375" cy="1109118"/>
                          </a:xfrm>
                          <a:prstGeom prst="rect">
                            <a:avLst/>
                          </a:prstGeom>
                          <a:noFill/>
                          <a:ln w="9525">
                            <a:noFill/>
                            <a:miter lim="800000"/>
                            <a:headEnd/>
                            <a:tailEnd/>
                          </a:ln>
                        </pic:spPr>
                      </pic:pic>
                    </a:graphicData>
                  </a:graphic>
                </wp:inline>
              </w:drawing>
            </w:r>
          </w:p>
        </w:tc>
      </w:tr>
    </w:tbl>
    <w:p w:rsidR="00263053" w:rsidRPr="00C47784" w:rsidRDefault="005B6423" w:rsidP="00263053">
      <w:pPr>
        <w:pStyle w:val="Caption"/>
        <w:jc w:val="center"/>
        <w:rPr>
          <w:lang w:val="en-US"/>
        </w:rPr>
      </w:pPr>
      <w:r w:rsidRPr="00C47784">
        <w:rPr>
          <w:b w:val="0"/>
          <w:i/>
          <w:color w:val="auto"/>
          <w:lang w:val="nl-BE"/>
        </w:rPr>
        <w:t xml:space="preserve">Fig 45: </w:t>
      </w:r>
      <w:r w:rsidR="00263053" w:rsidRPr="00C47784">
        <w:rPr>
          <w:b w:val="0"/>
          <w:i/>
          <w:color w:val="auto"/>
          <w:lang w:val="nl-BE"/>
        </w:rPr>
        <w:t>Balaenoptera physalus (left</w:t>
      </w:r>
      <w:r w:rsidR="00C47784" w:rsidRPr="00C47784">
        <w:rPr>
          <w:b w:val="0"/>
          <w:i/>
          <w:color w:val="auto"/>
          <w:lang w:val="nl-BE"/>
        </w:rPr>
        <w:t>, author: NOAA NMFS SWFSC PRD</w:t>
      </w:r>
      <w:r w:rsidR="00263053" w:rsidRPr="00C47784">
        <w:rPr>
          <w:b w:val="0"/>
          <w:i/>
          <w:color w:val="auto"/>
          <w:lang w:val="nl-BE"/>
        </w:rPr>
        <w:t>), Physeter macrocephalus (middl</w:t>
      </w:r>
      <w:r w:rsidR="00C47784" w:rsidRPr="00C47784">
        <w:rPr>
          <w:b w:val="0"/>
          <w:i/>
          <w:color w:val="auto"/>
          <w:lang w:val="nl-BE"/>
        </w:rPr>
        <w:t>, author: Kagari Aoki</w:t>
      </w:r>
      <w:r w:rsidR="00263053" w:rsidRPr="00C47784">
        <w:rPr>
          <w:b w:val="0"/>
          <w:i/>
          <w:color w:val="auto"/>
          <w:lang w:val="nl-BE"/>
        </w:rPr>
        <w:t>e), Halichoerus grypus (right</w:t>
      </w:r>
      <w:r w:rsidR="00C47784" w:rsidRPr="00C47784">
        <w:rPr>
          <w:b w:val="0"/>
          <w:i/>
          <w:color w:val="auto"/>
          <w:lang w:val="nl-BE"/>
        </w:rPr>
        <w:t>, author: Karl Van Ginderdeuren</w:t>
      </w:r>
      <w:r w:rsidR="00263053" w:rsidRPr="00C47784">
        <w:rPr>
          <w:b w:val="0"/>
          <w:i/>
          <w:color w:val="auto"/>
          <w:lang w:val="nl-BE"/>
        </w:rPr>
        <w:t>)</w:t>
      </w:r>
      <w:r w:rsidR="00C47784" w:rsidRPr="00C47784">
        <w:rPr>
          <w:b w:val="0"/>
          <w:i/>
          <w:color w:val="auto"/>
          <w:lang w:val="nl-BE"/>
        </w:rPr>
        <w:t>.</w:t>
      </w:r>
      <w:r w:rsidR="00C47784">
        <w:rPr>
          <w:b w:val="0"/>
          <w:i/>
          <w:color w:val="auto"/>
          <w:lang w:val="nl-BE"/>
        </w:rPr>
        <w:t xml:space="preserve"> </w:t>
      </w:r>
      <w:r w:rsidR="00263053" w:rsidRPr="00C47784">
        <w:rPr>
          <w:b w:val="0"/>
          <w:i/>
          <w:color w:val="auto"/>
          <w:lang w:val="en-US"/>
        </w:rPr>
        <w:t>All pictures from</w:t>
      </w:r>
      <w:r w:rsidR="00263053" w:rsidRPr="00C47784">
        <w:rPr>
          <w:b w:val="0"/>
          <w:i/>
          <w:lang w:val="en-US"/>
        </w:rPr>
        <w:t xml:space="preserve"> </w:t>
      </w:r>
      <w:hyperlink r:id="rId150" w:history="1">
        <w:r w:rsidR="00263053" w:rsidRPr="00C47784">
          <w:rPr>
            <w:rStyle w:val="Hyperlink"/>
            <w:b w:val="0"/>
            <w:i/>
            <w:lang w:val="en-US"/>
          </w:rPr>
          <w:t>www.marinespecies.org</w:t>
        </w:r>
      </w:hyperlink>
    </w:p>
    <w:p w:rsidR="00263053" w:rsidRDefault="00263053" w:rsidP="00263053">
      <w:pPr>
        <w:keepNext/>
      </w:pPr>
      <w:r>
        <w:rPr>
          <w:noProof/>
          <w:lang w:val="en-US" w:eastAsia="en-US"/>
        </w:rPr>
        <w:lastRenderedPageBreak/>
        <w:drawing>
          <wp:inline distT="0" distB="0" distL="0" distR="0">
            <wp:extent cx="5750829" cy="3352800"/>
            <wp:effectExtent l="19050" t="19050" r="21321" b="19050"/>
            <wp:docPr id="1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email"/>
                    <a:srcRect/>
                    <a:stretch>
                      <a:fillRect/>
                    </a:stretch>
                  </pic:blipFill>
                  <pic:spPr bwMode="auto">
                    <a:xfrm>
                      <a:off x="0" y="0"/>
                      <a:ext cx="5750829" cy="3352800"/>
                    </a:xfrm>
                    <a:prstGeom prst="rect">
                      <a:avLst/>
                    </a:prstGeom>
                    <a:noFill/>
                    <a:ln w="6350">
                      <a:solidFill>
                        <a:schemeClr val="accent1"/>
                      </a:solidFill>
                      <a:miter lim="800000"/>
                      <a:headEnd/>
                      <a:tailEnd/>
                    </a:ln>
                  </pic:spPr>
                </pic:pic>
              </a:graphicData>
            </a:graphic>
          </wp:inline>
        </w:drawing>
      </w:r>
    </w:p>
    <w:p w:rsidR="00263053" w:rsidRPr="006076F5" w:rsidRDefault="005B6423" w:rsidP="00263053">
      <w:pPr>
        <w:pStyle w:val="Caption"/>
        <w:jc w:val="center"/>
        <w:rPr>
          <w:b w:val="0"/>
          <w:i/>
          <w:color w:val="auto"/>
          <w:lang w:val="en-US"/>
        </w:rPr>
      </w:pPr>
      <w:r>
        <w:rPr>
          <w:b w:val="0"/>
          <w:i/>
          <w:color w:val="auto"/>
          <w:lang w:val="en-US"/>
        </w:rPr>
        <w:t xml:space="preserve">Fig 46: </w:t>
      </w:r>
      <w:r w:rsidR="00263053" w:rsidRPr="006076F5">
        <w:rPr>
          <w:b w:val="0"/>
          <w:i/>
          <w:color w:val="auto"/>
          <w:lang w:val="en-US"/>
        </w:rPr>
        <w:t xml:space="preserve">Plotting of all sampling locations where </w:t>
      </w:r>
      <w:r w:rsidR="00263053">
        <w:rPr>
          <w:b w:val="0"/>
          <w:i/>
          <w:color w:val="auto"/>
          <w:lang w:val="en-US"/>
        </w:rPr>
        <w:t>Balaenoptera physalus</w:t>
      </w:r>
      <w:r w:rsidR="00263053" w:rsidRPr="006076F5">
        <w:rPr>
          <w:b w:val="0"/>
          <w:i/>
          <w:color w:val="auto"/>
          <w:lang w:val="en-US"/>
        </w:rPr>
        <w:t xml:space="preserve"> or the </w:t>
      </w:r>
      <w:r w:rsidR="00263053">
        <w:rPr>
          <w:b w:val="0"/>
          <w:i/>
          <w:color w:val="auto"/>
          <w:lang w:val="en-US"/>
        </w:rPr>
        <w:t>fin whale</w:t>
      </w:r>
      <w:r w:rsidR="00263053" w:rsidRPr="006076F5">
        <w:rPr>
          <w:b w:val="0"/>
          <w:i/>
          <w:color w:val="auto"/>
          <w:lang w:val="en-US"/>
        </w:rPr>
        <w:t xml:space="preserve"> </w:t>
      </w:r>
      <w:r w:rsidR="0067157B">
        <w:rPr>
          <w:b w:val="0"/>
          <w:i/>
          <w:color w:val="auto"/>
          <w:lang w:val="en-US"/>
        </w:rPr>
        <w:t>have</w:t>
      </w:r>
      <w:r w:rsidR="00263053" w:rsidRPr="006076F5">
        <w:rPr>
          <w:b w:val="0"/>
          <w:i/>
          <w:color w:val="auto"/>
          <w:lang w:val="en-US"/>
        </w:rPr>
        <w:t xml:space="preserve"> been documented,                                          based on the data available in EurOBIS in March 2011</w:t>
      </w:r>
      <w:r w:rsidR="00A836F2">
        <w:rPr>
          <w:b w:val="0"/>
          <w:i/>
          <w:color w:val="auto"/>
          <w:lang w:val="en-US"/>
        </w:rPr>
        <w:t>.</w:t>
      </w:r>
    </w:p>
    <w:p w:rsidR="00263053" w:rsidRDefault="00263053" w:rsidP="00263053">
      <w:pPr>
        <w:rPr>
          <w:lang w:val="en-US"/>
        </w:rPr>
      </w:pPr>
    </w:p>
    <w:p w:rsidR="00263053" w:rsidRDefault="00263053" w:rsidP="00263053">
      <w:pPr>
        <w:keepNext/>
      </w:pPr>
      <w:r>
        <w:rPr>
          <w:noProof/>
          <w:lang w:val="en-US" w:eastAsia="en-US"/>
        </w:rPr>
        <w:drawing>
          <wp:inline distT="0" distB="0" distL="0" distR="0">
            <wp:extent cx="5717523" cy="3352800"/>
            <wp:effectExtent l="19050" t="19050" r="16527" b="19050"/>
            <wp:docPr id="1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cstate="email"/>
                    <a:srcRect/>
                    <a:stretch>
                      <a:fillRect/>
                    </a:stretch>
                  </pic:blipFill>
                  <pic:spPr bwMode="auto">
                    <a:xfrm>
                      <a:off x="0" y="0"/>
                      <a:ext cx="5717523" cy="3352800"/>
                    </a:xfrm>
                    <a:prstGeom prst="rect">
                      <a:avLst/>
                    </a:prstGeom>
                    <a:noFill/>
                    <a:ln w="6350">
                      <a:solidFill>
                        <a:schemeClr val="accent1"/>
                      </a:solidFill>
                      <a:miter lim="800000"/>
                      <a:headEnd/>
                      <a:tailEnd/>
                    </a:ln>
                  </pic:spPr>
                </pic:pic>
              </a:graphicData>
            </a:graphic>
          </wp:inline>
        </w:drawing>
      </w:r>
    </w:p>
    <w:p w:rsidR="00263053" w:rsidRPr="00A8795E" w:rsidRDefault="005B6423" w:rsidP="00263053">
      <w:pPr>
        <w:pStyle w:val="Caption"/>
        <w:jc w:val="center"/>
        <w:rPr>
          <w:b w:val="0"/>
          <w:i/>
          <w:color w:val="auto"/>
          <w:lang w:val="en-US"/>
        </w:rPr>
      </w:pPr>
      <w:r>
        <w:rPr>
          <w:b w:val="0"/>
          <w:i/>
          <w:color w:val="auto"/>
          <w:lang w:val="en-US"/>
        </w:rPr>
        <w:t xml:space="preserve">Fig 47: </w:t>
      </w:r>
      <w:r w:rsidR="00263053" w:rsidRPr="00A8795E">
        <w:rPr>
          <w:b w:val="0"/>
          <w:i/>
          <w:color w:val="auto"/>
          <w:lang w:val="en-US"/>
        </w:rPr>
        <w:t xml:space="preserve">Plotting of all sampling locations where Halichoerus grypus or the grey seal </w:t>
      </w:r>
      <w:r w:rsidR="0067157B">
        <w:rPr>
          <w:b w:val="0"/>
          <w:i/>
          <w:color w:val="auto"/>
          <w:lang w:val="en-US"/>
        </w:rPr>
        <w:t>have</w:t>
      </w:r>
      <w:r w:rsidR="00263053" w:rsidRPr="00A8795E">
        <w:rPr>
          <w:b w:val="0"/>
          <w:i/>
          <w:color w:val="auto"/>
          <w:lang w:val="en-US"/>
        </w:rPr>
        <w:t xml:space="preserve"> been documented,</w:t>
      </w:r>
      <w:r w:rsidR="00263053">
        <w:rPr>
          <w:b w:val="0"/>
          <w:i/>
          <w:color w:val="auto"/>
          <w:lang w:val="en-US"/>
        </w:rPr>
        <w:t xml:space="preserve">                                    </w:t>
      </w:r>
      <w:r w:rsidR="00263053" w:rsidRPr="00A8795E">
        <w:rPr>
          <w:b w:val="0"/>
          <w:i/>
          <w:color w:val="auto"/>
          <w:lang w:val="en-US"/>
        </w:rPr>
        <w:t xml:space="preserve"> based on the data available in EurOBIS in March 2011</w:t>
      </w:r>
      <w:r w:rsidR="00A836F2">
        <w:rPr>
          <w:b w:val="0"/>
          <w:i/>
          <w:color w:val="auto"/>
          <w:lang w:val="en-US"/>
        </w:rPr>
        <w:t>.</w:t>
      </w:r>
    </w:p>
    <w:p w:rsidR="00263053" w:rsidRDefault="00263053" w:rsidP="00263053">
      <w:pPr>
        <w:rPr>
          <w:lang w:val="en-US"/>
        </w:rPr>
      </w:pPr>
    </w:p>
    <w:p w:rsidR="00263053" w:rsidRDefault="00263053" w:rsidP="00263053">
      <w:pPr>
        <w:rPr>
          <w:lang w:val="en-US"/>
        </w:rPr>
      </w:pPr>
    </w:p>
    <w:p w:rsidR="00263053" w:rsidRDefault="00263053" w:rsidP="00F87C4C">
      <w:pPr>
        <w:keepNext/>
        <w:ind w:left="3540"/>
        <w:jc w:val="both"/>
        <w:rPr>
          <w:lang w:val="en-US"/>
        </w:rPr>
      </w:pPr>
      <w:r>
        <w:rPr>
          <w:noProof/>
          <w:lang w:val="en-US" w:eastAsia="en-US"/>
        </w:rPr>
        <w:lastRenderedPageBreak/>
        <w:drawing>
          <wp:anchor distT="0" distB="0" distL="114300" distR="114300" simplePos="0" relativeHeight="251678720" behindDoc="1" locked="0" layoutInCell="1" allowOverlap="1">
            <wp:simplePos x="0" y="0"/>
            <wp:positionH relativeFrom="column">
              <wp:posOffset>14605</wp:posOffset>
            </wp:positionH>
            <wp:positionV relativeFrom="paragraph">
              <wp:posOffset>1311275</wp:posOffset>
            </wp:positionV>
            <wp:extent cx="2124075" cy="1389380"/>
            <wp:effectExtent l="19050" t="19050" r="28575" b="20320"/>
            <wp:wrapNone/>
            <wp:docPr id="1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email"/>
                    <a:srcRect/>
                    <a:stretch>
                      <a:fillRect/>
                    </a:stretch>
                  </pic:blipFill>
                  <pic:spPr bwMode="auto">
                    <a:xfrm>
                      <a:off x="0" y="0"/>
                      <a:ext cx="2124075" cy="1389380"/>
                    </a:xfrm>
                    <a:prstGeom prst="rect">
                      <a:avLst/>
                    </a:prstGeom>
                    <a:noFill/>
                    <a:ln w="6350">
                      <a:solidFill>
                        <a:schemeClr val="accent1"/>
                      </a:solidFill>
                      <a:miter lim="800000"/>
                      <a:headEnd/>
                      <a:tailEnd/>
                    </a:ln>
                  </pic:spPr>
                </pic:pic>
              </a:graphicData>
            </a:graphic>
          </wp:anchor>
        </w:drawing>
      </w:r>
      <w:r w:rsidRPr="00F87C4C">
        <w:rPr>
          <w:lang w:val="en-US"/>
        </w:rPr>
        <w:t xml:space="preserve">Comparing the actual distribution of the grey seal </w:t>
      </w:r>
      <w:r w:rsidRPr="0067157B">
        <w:rPr>
          <w:i/>
          <w:lang w:val="en-US"/>
        </w:rPr>
        <w:t>Halichoerus grypus</w:t>
      </w:r>
      <w:r w:rsidRPr="00F87C4C">
        <w:rPr>
          <w:lang w:val="en-US"/>
        </w:rPr>
        <w:t xml:space="preserve"> – based on the information available in EurOBIS / </w:t>
      </w:r>
      <w:r w:rsidR="007609AA">
        <w:rPr>
          <w:lang w:val="en-US"/>
        </w:rPr>
        <w:t>EMODnet</w:t>
      </w:r>
      <w:r w:rsidRPr="00F87C4C">
        <w:rPr>
          <w:lang w:val="en-US"/>
        </w:rPr>
        <w:t xml:space="preserve"> and the range map from the IUCN Red List website (</w:t>
      </w:r>
      <w:hyperlink r:id="rId154" w:history="1">
        <w:r w:rsidRPr="00F87C4C">
          <w:rPr>
            <w:rStyle w:val="Hyperlink"/>
            <w:lang w:val="en-US"/>
          </w:rPr>
          <w:t>www.iucnredlist.org</w:t>
        </w:r>
      </w:hyperlink>
      <w:r w:rsidRPr="00F87C4C">
        <w:rPr>
          <w:lang w:val="en-US"/>
        </w:rPr>
        <w:t xml:space="preserve">) shows us that there are some important areas where this species occurs which are not yet documented within EurOBIS. The most striking gaps are the Wadden Sea, the Norwegian Sea and the Baltic Sea, indicating that additional efforts should be undertaken to identify relevant datasets from those areas and to convince data providers to contribute their (monitoring) data to EurOBIS / </w:t>
      </w:r>
      <w:r w:rsidR="007609AA">
        <w:rPr>
          <w:lang w:val="en-US"/>
        </w:rPr>
        <w:t>EMODnet</w:t>
      </w:r>
      <w:r w:rsidRPr="00F87C4C">
        <w:rPr>
          <w:lang w:val="en-US"/>
        </w:rPr>
        <w:t>. Possible contributors to this gap could be the Trilateral Monitoring Program of the Wadden Sea, the Marine biological data of Sweden (SHARK) and the Danish national database for marine data.</w:t>
      </w:r>
    </w:p>
    <w:p w:rsidR="00F87C4C" w:rsidRPr="00A8795E" w:rsidRDefault="005B6423" w:rsidP="00F87C4C">
      <w:pPr>
        <w:pStyle w:val="Caption"/>
        <w:rPr>
          <w:b w:val="0"/>
          <w:i/>
          <w:color w:val="auto"/>
          <w:lang w:val="en-US"/>
        </w:rPr>
      </w:pPr>
      <w:r>
        <w:rPr>
          <w:b w:val="0"/>
          <w:i/>
          <w:color w:val="auto"/>
          <w:lang w:val="en-US"/>
        </w:rPr>
        <w:t xml:space="preserve">Fig 48: </w:t>
      </w:r>
      <w:r w:rsidR="00F87C4C" w:rsidRPr="00A8795E">
        <w:rPr>
          <w:b w:val="0"/>
          <w:i/>
          <w:color w:val="auto"/>
          <w:lang w:val="en-US"/>
        </w:rPr>
        <w:t>Range map of the grey seal, from the IUCN Red List website</w:t>
      </w:r>
      <w:r w:rsidR="00A836F2">
        <w:rPr>
          <w:b w:val="0"/>
          <w:i/>
          <w:color w:val="auto"/>
          <w:lang w:val="en-US"/>
        </w:rPr>
        <w:t>.</w:t>
      </w:r>
    </w:p>
    <w:p w:rsidR="00263053" w:rsidRDefault="00263053" w:rsidP="00263053">
      <w:pPr>
        <w:keepNext/>
      </w:pPr>
      <w:r>
        <w:rPr>
          <w:noProof/>
          <w:lang w:val="en-US" w:eastAsia="en-US"/>
        </w:rPr>
        <w:drawing>
          <wp:inline distT="0" distB="0" distL="0" distR="0">
            <wp:extent cx="5751195" cy="3372546"/>
            <wp:effectExtent l="19050" t="19050" r="20955" b="18354"/>
            <wp:docPr id="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email"/>
                    <a:srcRect/>
                    <a:stretch>
                      <a:fillRect/>
                    </a:stretch>
                  </pic:blipFill>
                  <pic:spPr bwMode="auto">
                    <a:xfrm>
                      <a:off x="0" y="0"/>
                      <a:ext cx="5751195" cy="3372546"/>
                    </a:xfrm>
                    <a:prstGeom prst="rect">
                      <a:avLst/>
                    </a:prstGeom>
                    <a:noFill/>
                    <a:ln w="6350">
                      <a:solidFill>
                        <a:schemeClr val="accent1"/>
                      </a:solidFill>
                      <a:miter lim="800000"/>
                      <a:headEnd/>
                      <a:tailEnd/>
                    </a:ln>
                  </pic:spPr>
                </pic:pic>
              </a:graphicData>
            </a:graphic>
          </wp:inline>
        </w:drawing>
      </w:r>
    </w:p>
    <w:p w:rsidR="00263053" w:rsidRDefault="005B6423" w:rsidP="00263053">
      <w:pPr>
        <w:pStyle w:val="Caption"/>
        <w:spacing w:after="0"/>
        <w:jc w:val="center"/>
        <w:rPr>
          <w:b w:val="0"/>
          <w:i/>
          <w:color w:val="auto"/>
          <w:lang w:val="en-US"/>
        </w:rPr>
      </w:pPr>
      <w:r>
        <w:rPr>
          <w:b w:val="0"/>
          <w:i/>
          <w:color w:val="auto"/>
          <w:lang w:val="en-US"/>
        </w:rPr>
        <w:t xml:space="preserve">Fig 49: </w:t>
      </w:r>
      <w:r w:rsidR="00263053">
        <w:rPr>
          <w:b w:val="0"/>
          <w:i/>
          <w:color w:val="auto"/>
          <w:lang w:val="en-US"/>
        </w:rPr>
        <w:t>Visualisation</w:t>
      </w:r>
      <w:r w:rsidR="00263053" w:rsidRPr="00B01569">
        <w:rPr>
          <w:b w:val="0"/>
          <w:i/>
          <w:color w:val="auto"/>
          <w:lang w:val="en-US"/>
        </w:rPr>
        <w:t xml:space="preserve"> of the data product 'unique number of mammal species per 3 by 3 degr</w:t>
      </w:r>
      <w:r w:rsidR="00263053">
        <w:rPr>
          <w:b w:val="0"/>
          <w:i/>
          <w:color w:val="auto"/>
          <w:lang w:val="en-US"/>
        </w:rPr>
        <w:t>e</w:t>
      </w:r>
      <w:r w:rsidR="00263053" w:rsidRPr="00B01569">
        <w:rPr>
          <w:b w:val="0"/>
          <w:i/>
          <w:color w:val="auto"/>
          <w:lang w:val="en-US"/>
        </w:rPr>
        <w:t>es grid-cells (Mercator projection)</w:t>
      </w:r>
      <w:r w:rsidR="00263053">
        <w:rPr>
          <w:b w:val="0"/>
          <w:i/>
          <w:color w:val="auto"/>
          <w:lang w:val="en-US"/>
        </w:rPr>
        <w:t>’</w:t>
      </w:r>
    </w:p>
    <w:p w:rsidR="00263053" w:rsidRPr="00B01569" w:rsidRDefault="00263053" w:rsidP="00263053">
      <w:pPr>
        <w:pStyle w:val="Caption"/>
        <w:spacing w:after="0"/>
        <w:jc w:val="center"/>
        <w:rPr>
          <w:b w:val="0"/>
          <w:i/>
          <w:color w:val="auto"/>
          <w:lang w:val="en-US"/>
        </w:rPr>
      </w:pPr>
      <w:r w:rsidRPr="00B01569">
        <w:rPr>
          <w:b w:val="0"/>
          <w:i/>
          <w:color w:val="auto"/>
          <w:lang w:val="en-US"/>
        </w:rPr>
        <w:t>based on the data available in EurOBIS on June 3</w:t>
      </w:r>
      <w:r w:rsidRPr="00441F3C">
        <w:rPr>
          <w:b w:val="0"/>
          <w:i/>
          <w:color w:val="auto"/>
          <w:vertAlign w:val="superscript"/>
          <w:lang w:val="en-US"/>
        </w:rPr>
        <w:t>rd</w:t>
      </w:r>
      <w:r w:rsidRPr="00B01569">
        <w:rPr>
          <w:b w:val="0"/>
          <w:i/>
          <w:color w:val="auto"/>
          <w:lang w:val="en-US"/>
        </w:rPr>
        <w:t>, 2009</w:t>
      </w:r>
      <w:r w:rsidR="00A836F2">
        <w:rPr>
          <w:b w:val="0"/>
          <w:i/>
          <w:color w:val="auto"/>
          <w:lang w:val="en-US"/>
        </w:rPr>
        <w:t>.</w:t>
      </w:r>
    </w:p>
    <w:p w:rsidR="00263053" w:rsidRDefault="00263053" w:rsidP="00263053">
      <w:pPr>
        <w:rPr>
          <w:lang w:val="en-US"/>
        </w:rPr>
      </w:pPr>
    </w:p>
    <w:p w:rsidR="00263053" w:rsidRPr="00045215" w:rsidRDefault="002E1FA5" w:rsidP="00045215">
      <w:pPr>
        <w:pStyle w:val="Heading4"/>
        <w:rPr>
          <w:rFonts w:asciiTheme="minorHAnsi" w:hAnsiTheme="minorHAnsi"/>
          <w:color w:val="auto"/>
          <w:lang w:val="en-US"/>
        </w:rPr>
      </w:pPr>
      <w:bookmarkStart w:id="44" w:name="_Toc293566589"/>
      <w:r>
        <w:rPr>
          <w:rFonts w:asciiTheme="minorHAnsi" w:hAnsiTheme="minorHAnsi"/>
          <w:color w:val="auto"/>
          <w:lang w:val="en-US"/>
        </w:rPr>
        <w:t>2.2.4.9</w:t>
      </w:r>
      <w:r w:rsidR="00045215" w:rsidRPr="00045215">
        <w:rPr>
          <w:rFonts w:asciiTheme="minorHAnsi" w:hAnsiTheme="minorHAnsi"/>
          <w:color w:val="auto"/>
          <w:lang w:val="en-US"/>
        </w:rPr>
        <w:t xml:space="preserve">. </w:t>
      </w:r>
      <w:r w:rsidR="00263053" w:rsidRPr="00045215">
        <w:rPr>
          <w:rFonts w:asciiTheme="minorHAnsi" w:hAnsiTheme="minorHAnsi"/>
          <w:color w:val="auto"/>
          <w:lang w:val="en-US"/>
        </w:rPr>
        <w:t>Reptiles</w:t>
      </w:r>
      <w:bookmarkEnd w:id="44"/>
      <w:r w:rsidR="009F6EA6">
        <w:rPr>
          <w:rFonts w:asciiTheme="minorHAnsi" w:hAnsiTheme="minorHAnsi"/>
          <w:color w:val="auto"/>
          <w:lang w:val="en-US"/>
        </w:rPr>
        <w:br/>
      </w:r>
    </w:p>
    <w:p w:rsidR="00263053" w:rsidRPr="000379EE" w:rsidRDefault="00263053" w:rsidP="00F87C4C">
      <w:pPr>
        <w:jc w:val="both"/>
        <w:rPr>
          <w:lang w:val="en-US"/>
        </w:rPr>
      </w:pPr>
      <w:r>
        <w:rPr>
          <w:lang w:val="en-US"/>
        </w:rPr>
        <w:t xml:space="preserve">Up till now, eight datasets containing information on the distribution of reptiles have been documented in the data catalog. For six of these datasets, the data have been made available to </w:t>
      </w:r>
      <w:r w:rsidR="007609AA">
        <w:rPr>
          <w:lang w:val="en-US"/>
        </w:rPr>
        <w:t>EMODnet</w:t>
      </w:r>
      <w:r>
        <w:rPr>
          <w:lang w:val="en-US"/>
        </w:rPr>
        <w:t xml:space="preserve"> / EurOBIS. Within European marine waters, only five reptile species have been documented so far, representing almost 4</w:t>
      </w:r>
      <w:r w:rsidR="00A836F2">
        <w:rPr>
          <w:lang w:val="en-US"/>
        </w:rPr>
        <w:t>,</w:t>
      </w:r>
      <w:r>
        <w:rPr>
          <w:lang w:val="en-US"/>
        </w:rPr>
        <w:t xml:space="preserve">500 distribution records in the system. Two datasets are exclusively documenting reptile distributions: (1) ‘Marine turtles’ provided by the National </w:t>
      </w:r>
      <w:r>
        <w:rPr>
          <w:lang w:val="en-US"/>
        </w:rPr>
        <w:lastRenderedPageBreak/>
        <w:t>Biodiversity Network Trust (UK) and (2) ‘Islas Canarias (Proyecto Aegina: juvenile loggerheads’, delivered by the Instituto Canario de Ciencias Marinas (ICCM, Spain). Both datasets make up for almost 4</w:t>
      </w:r>
      <w:r w:rsidR="00A836F2">
        <w:rPr>
          <w:lang w:val="en-US"/>
        </w:rPr>
        <w:t>,</w:t>
      </w:r>
      <w:r>
        <w:rPr>
          <w:lang w:val="en-US"/>
        </w:rPr>
        <w:t xml:space="preserve">500 distribution records or almost 100 % of all reptile-related distribution records. </w:t>
      </w:r>
    </w:p>
    <w:p w:rsidR="00263053" w:rsidRDefault="00263053" w:rsidP="00F87C4C">
      <w:pPr>
        <w:jc w:val="both"/>
        <w:rPr>
          <w:lang w:val="en-US"/>
        </w:rPr>
      </w:pPr>
      <w:r w:rsidRPr="00295A08">
        <w:rPr>
          <w:lang w:val="en-US"/>
        </w:rPr>
        <w:t xml:space="preserve">Two data layers or data products are available concerning reptile data: </w:t>
      </w:r>
    </w:p>
    <w:p w:rsidR="00263053" w:rsidRDefault="00263053" w:rsidP="00A546DD">
      <w:pPr>
        <w:pStyle w:val="ListParagraph"/>
        <w:numPr>
          <w:ilvl w:val="0"/>
          <w:numId w:val="20"/>
        </w:numPr>
        <w:spacing w:after="0"/>
        <w:jc w:val="both"/>
        <w:rPr>
          <w:lang w:val="en-US"/>
        </w:rPr>
      </w:pPr>
      <w:r>
        <w:rPr>
          <w:lang w:val="en-US"/>
        </w:rPr>
        <w:t>Unique number of reptile species present in each 3 by 3 degrees grid cell (Mercator projection) in the European marine waters, based on the data available in EurOBIS on June 3</w:t>
      </w:r>
      <w:r w:rsidRPr="00295A08">
        <w:rPr>
          <w:vertAlign w:val="superscript"/>
          <w:lang w:val="en-US"/>
        </w:rPr>
        <w:t>rd</w:t>
      </w:r>
      <w:r>
        <w:rPr>
          <w:lang w:val="en-US"/>
        </w:rPr>
        <w:t>, 2009.</w:t>
      </w:r>
    </w:p>
    <w:p w:rsidR="00263053" w:rsidRPr="00894AFF" w:rsidRDefault="00263053" w:rsidP="00A546DD">
      <w:pPr>
        <w:pStyle w:val="ListParagraph"/>
        <w:numPr>
          <w:ilvl w:val="0"/>
          <w:numId w:val="20"/>
        </w:numPr>
        <w:spacing w:after="0"/>
        <w:jc w:val="both"/>
        <w:rPr>
          <w:lang w:val="en-US"/>
        </w:rPr>
      </w:pPr>
      <w:r w:rsidRPr="00894AFF">
        <w:rPr>
          <w:lang w:val="en-US"/>
        </w:rPr>
        <w:t xml:space="preserve">Sampling effort in each 3 by 3 degrees grid cell in the European marine waters. Sampling effort is defined as the count of all unique sampling locations, taking into account the sampling </w:t>
      </w:r>
      <w:r w:rsidR="0067157B">
        <w:rPr>
          <w:lang w:val="en-US"/>
        </w:rPr>
        <w:t>time</w:t>
      </w:r>
      <w:r w:rsidRPr="00894AFF">
        <w:rPr>
          <w:lang w:val="en-US"/>
        </w:rPr>
        <w:t xml:space="preserve"> (e.g. one location visited four times a year will be counted as 4 different sampling events).</w:t>
      </w:r>
    </w:p>
    <w:p w:rsidR="00263053" w:rsidRDefault="00263053" w:rsidP="00263053">
      <w:pPr>
        <w:rPr>
          <w:lang w:val="en-US"/>
        </w:rPr>
      </w:pP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2518"/>
        <w:gridCol w:w="2410"/>
        <w:gridCol w:w="1276"/>
        <w:gridCol w:w="1559"/>
        <w:gridCol w:w="1525"/>
      </w:tblGrid>
      <w:tr w:rsidR="00263053" w:rsidTr="00472B2B">
        <w:tc>
          <w:tcPr>
            <w:tcW w:w="2518" w:type="dxa"/>
            <w:tcBorders>
              <w:top w:val="single" w:sz="12" w:space="0" w:color="auto"/>
              <w:bottom w:val="single" w:sz="4" w:space="0" w:color="auto"/>
            </w:tcBorders>
          </w:tcPr>
          <w:p w:rsidR="00263053" w:rsidRPr="00A5755A" w:rsidRDefault="00263053" w:rsidP="00472B2B">
            <w:pPr>
              <w:rPr>
                <w:b/>
              </w:rPr>
            </w:pPr>
            <w:r w:rsidRPr="00A5755A">
              <w:rPr>
                <w:b/>
              </w:rPr>
              <w:t>Scientific name</w:t>
            </w:r>
          </w:p>
        </w:tc>
        <w:tc>
          <w:tcPr>
            <w:tcW w:w="2410" w:type="dxa"/>
            <w:tcBorders>
              <w:top w:val="single" w:sz="12" w:space="0" w:color="auto"/>
              <w:bottom w:val="single" w:sz="4" w:space="0" w:color="auto"/>
            </w:tcBorders>
          </w:tcPr>
          <w:p w:rsidR="00263053" w:rsidRPr="00DD2DB4" w:rsidRDefault="00263053" w:rsidP="00472B2B">
            <w:pPr>
              <w:rPr>
                <w:b/>
              </w:rPr>
            </w:pPr>
            <w:r>
              <w:rPr>
                <w:b/>
              </w:rPr>
              <w:t>Common name</w:t>
            </w:r>
          </w:p>
        </w:tc>
        <w:tc>
          <w:tcPr>
            <w:tcW w:w="1276" w:type="dxa"/>
            <w:tcBorders>
              <w:top w:val="single" w:sz="12" w:space="0" w:color="auto"/>
              <w:bottom w:val="single" w:sz="4" w:space="0" w:color="auto"/>
            </w:tcBorders>
          </w:tcPr>
          <w:p w:rsidR="00263053" w:rsidRPr="00DD2DB4" w:rsidRDefault="00263053" w:rsidP="00472B2B">
            <w:pPr>
              <w:jc w:val="center"/>
              <w:rPr>
                <w:b/>
              </w:rPr>
            </w:pPr>
            <w:r w:rsidRPr="00DD2DB4">
              <w:rPr>
                <w:b/>
              </w:rPr>
              <w:t># records</w:t>
            </w:r>
          </w:p>
        </w:tc>
        <w:tc>
          <w:tcPr>
            <w:tcW w:w="1559" w:type="dxa"/>
            <w:tcBorders>
              <w:top w:val="single" w:sz="12" w:space="0" w:color="auto"/>
              <w:bottom w:val="single" w:sz="4" w:space="0" w:color="auto"/>
            </w:tcBorders>
          </w:tcPr>
          <w:p w:rsidR="00263053" w:rsidRPr="00DD2DB4" w:rsidRDefault="00263053" w:rsidP="00472B2B">
            <w:pPr>
              <w:jc w:val="center"/>
              <w:rPr>
                <w:b/>
              </w:rPr>
            </w:pPr>
            <w:r w:rsidRPr="00DD2DB4">
              <w:rPr>
                <w:b/>
              </w:rPr>
              <w:t>Time-frame</w:t>
            </w:r>
          </w:p>
        </w:tc>
        <w:tc>
          <w:tcPr>
            <w:tcW w:w="1525" w:type="dxa"/>
            <w:tcBorders>
              <w:top w:val="single" w:sz="12" w:space="0" w:color="auto"/>
              <w:bottom w:val="single" w:sz="4" w:space="0" w:color="auto"/>
            </w:tcBorders>
          </w:tcPr>
          <w:p w:rsidR="00263053" w:rsidRPr="00DD2DB4" w:rsidRDefault="00263053" w:rsidP="00472B2B">
            <w:pPr>
              <w:jc w:val="center"/>
              <w:rPr>
                <w:b/>
              </w:rPr>
            </w:pPr>
            <w:r w:rsidRPr="00DD2DB4">
              <w:rPr>
                <w:b/>
              </w:rPr>
              <w:t># datasets</w:t>
            </w:r>
          </w:p>
        </w:tc>
      </w:tr>
      <w:tr w:rsidR="00263053" w:rsidTr="00472B2B">
        <w:tc>
          <w:tcPr>
            <w:tcW w:w="2518" w:type="dxa"/>
            <w:tcBorders>
              <w:top w:val="single" w:sz="4" w:space="0" w:color="auto"/>
            </w:tcBorders>
          </w:tcPr>
          <w:p w:rsidR="00263053" w:rsidRPr="00DD2DB4" w:rsidRDefault="00263053" w:rsidP="00472B2B">
            <w:pPr>
              <w:rPr>
                <w:i/>
              </w:rPr>
            </w:pPr>
            <w:r>
              <w:rPr>
                <w:i/>
              </w:rPr>
              <w:t>Caretta caretta</w:t>
            </w:r>
          </w:p>
        </w:tc>
        <w:tc>
          <w:tcPr>
            <w:tcW w:w="2410" w:type="dxa"/>
            <w:tcBorders>
              <w:top w:val="single" w:sz="4" w:space="0" w:color="auto"/>
            </w:tcBorders>
          </w:tcPr>
          <w:p w:rsidR="00263053" w:rsidRDefault="00263053" w:rsidP="00472B2B">
            <w:r>
              <w:t>loggerhead sea turtle</w:t>
            </w:r>
          </w:p>
        </w:tc>
        <w:tc>
          <w:tcPr>
            <w:tcW w:w="1276" w:type="dxa"/>
            <w:tcBorders>
              <w:top w:val="single" w:sz="4" w:space="0" w:color="auto"/>
            </w:tcBorders>
          </w:tcPr>
          <w:p w:rsidR="00263053" w:rsidRDefault="00263053" w:rsidP="00472B2B">
            <w:pPr>
              <w:jc w:val="center"/>
            </w:pPr>
            <w:r>
              <w:t>2670</w:t>
            </w:r>
          </w:p>
        </w:tc>
        <w:tc>
          <w:tcPr>
            <w:tcW w:w="1559" w:type="dxa"/>
            <w:tcBorders>
              <w:top w:val="single" w:sz="4" w:space="0" w:color="auto"/>
            </w:tcBorders>
          </w:tcPr>
          <w:p w:rsidR="00263053" w:rsidRDefault="00263053" w:rsidP="00472B2B">
            <w:pPr>
              <w:jc w:val="center"/>
            </w:pPr>
            <w:r>
              <w:t>1816 - 2008</w:t>
            </w:r>
          </w:p>
        </w:tc>
        <w:tc>
          <w:tcPr>
            <w:tcW w:w="1525" w:type="dxa"/>
            <w:tcBorders>
              <w:top w:val="single" w:sz="4" w:space="0" w:color="auto"/>
            </w:tcBorders>
          </w:tcPr>
          <w:p w:rsidR="00263053" w:rsidRPr="006225E9" w:rsidRDefault="00263053" w:rsidP="00472B2B">
            <w:pPr>
              <w:jc w:val="center"/>
            </w:pPr>
            <w:r>
              <w:t>4</w:t>
            </w:r>
          </w:p>
        </w:tc>
      </w:tr>
      <w:tr w:rsidR="00263053" w:rsidTr="00472B2B">
        <w:tc>
          <w:tcPr>
            <w:tcW w:w="2518" w:type="dxa"/>
          </w:tcPr>
          <w:p w:rsidR="00263053" w:rsidRPr="00DD2DB4" w:rsidRDefault="00263053" w:rsidP="00472B2B">
            <w:pPr>
              <w:rPr>
                <w:i/>
              </w:rPr>
            </w:pPr>
            <w:r>
              <w:rPr>
                <w:i/>
              </w:rPr>
              <w:t>Dermochelys coriacea</w:t>
            </w:r>
          </w:p>
        </w:tc>
        <w:tc>
          <w:tcPr>
            <w:tcW w:w="2410" w:type="dxa"/>
          </w:tcPr>
          <w:p w:rsidR="00263053" w:rsidRDefault="00263053" w:rsidP="00472B2B">
            <w:r>
              <w:t>leatherback turtle</w:t>
            </w:r>
          </w:p>
        </w:tc>
        <w:tc>
          <w:tcPr>
            <w:tcW w:w="1276" w:type="dxa"/>
          </w:tcPr>
          <w:p w:rsidR="00263053" w:rsidRDefault="00263053" w:rsidP="00472B2B">
            <w:pPr>
              <w:jc w:val="center"/>
            </w:pPr>
            <w:r>
              <w:t>1753</w:t>
            </w:r>
          </w:p>
        </w:tc>
        <w:tc>
          <w:tcPr>
            <w:tcW w:w="1559" w:type="dxa"/>
          </w:tcPr>
          <w:p w:rsidR="00263053" w:rsidRDefault="00263053" w:rsidP="00472B2B">
            <w:pPr>
              <w:jc w:val="center"/>
            </w:pPr>
            <w:r>
              <w:t>1756 - 2007</w:t>
            </w:r>
          </w:p>
        </w:tc>
        <w:tc>
          <w:tcPr>
            <w:tcW w:w="1525" w:type="dxa"/>
          </w:tcPr>
          <w:p w:rsidR="00263053" w:rsidRDefault="00263053" w:rsidP="00472B2B">
            <w:pPr>
              <w:jc w:val="center"/>
            </w:pPr>
            <w:r>
              <w:t>5</w:t>
            </w:r>
          </w:p>
        </w:tc>
      </w:tr>
      <w:tr w:rsidR="00263053" w:rsidTr="00472B2B">
        <w:tc>
          <w:tcPr>
            <w:tcW w:w="2518" w:type="dxa"/>
          </w:tcPr>
          <w:p w:rsidR="00263053" w:rsidRPr="00DD2DB4" w:rsidRDefault="00263053" w:rsidP="00472B2B">
            <w:pPr>
              <w:rPr>
                <w:i/>
              </w:rPr>
            </w:pPr>
            <w:r>
              <w:rPr>
                <w:i/>
              </w:rPr>
              <w:t>Lepidochelys kempii</w:t>
            </w:r>
          </w:p>
        </w:tc>
        <w:tc>
          <w:tcPr>
            <w:tcW w:w="2410" w:type="dxa"/>
          </w:tcPr>
          <w:p w:rsidR="00263053" w:rsidRDefault="00263053" w:rsidP="00472B2B">
            <w:r>
              <w:t>Kemp’s ridley sea turtle</w:t>
            </w:r>
          </w:p>
        </w:tc>
        <w:tc>
          <w:tcPr>
            <w:tcW w:w="1276" w:type="dxa"/>
          </w:tcPr>
          <w:p w:rsidR="00263053" w:rsidRDefault="00263053" w:rsidP="00472B2B">
            <w:pPr>
              <w:jc w:val="center"/>
            </w:pPr>
            <w:r>
              <w:t>35</w:t>
            </w:r>
          </w:p>
        </w:tc>
        <w:tc>
          <w:tcPr>
            <w:tcW w:w="1559" w:type="dxa"/>
          </w:tcPr>
          <w:p w:rsidR="00263053" w:rsidRDefault="00263053" w:rsidP="00472B2B">
            <w:pPr>
              <w:jc w:val="center"/>
            </w:pPr>
            <w:r>
              <w:t>1913 - 2007</w:t>
            </w:r>
          </w:p>
        </w:tc>
        <w:tc>
          <w:tcPr>
            <w:tcW w:w="1525" w:type="dxa"/>
          </w:tcPr>
          <w:p w:rsidR="00263053" w:rsidRDefault="00263053" w:rsidP="00472B2B">
            <w:pPr>
              <w:jc w:val="center"/>
            </w:pPr>
            <w:r>
              <w:t>2</w:t>
            </w:r>
          </w:p>
        </w:tc>
      </w:tr>
    </w:tbl>
    <w:p w:rsidR="007F407F" w:rsidRPr="009D1CB9" w:rsidRDefault="007F407F" w:rsidP="007F407F">
      <w:pPr>
        <w:pStyle w:val="Caption"/>
        <w:jc w:val="center"/>
        <w:rPr>
          <w:b w:val="0"/>
          <w:i/>
          <w:color w:val="auto"/>
          <w:lang w:val="en-US"/>
        </w:rPr>
      </w:pPr>
      <w:r>
        <w:rPr>
          <w:b w:val="0"/>
          <w:i/>
          <w:color w:val="auto"/>
          <w:lang w:val="en-US"/>
        </w:rPr>
        <w:t>Table 20:</w:t>
      </w:r>
      <w:r w:rsidRPr="009D1CB9">
        <w:rPr>
          <w:b w:val="0"/>
          <w:i/>
          <w:color w:val="auto"/>
          <w:lang w:val="en-US"/>
        </w:rPr>
        <w:t xml:space="preserve">Top-3 of </w:t>
      </w:r>
      <w:r>
        <w:rPr>
          <w:b w:val="0"/>
          <w:i/>
          <w:color w:val="auto"/>
          <w:lang w:val="en-US"/>
        </w:rPr>
        <w:t>reptile</w:t>
      </w:r>
      <w:r w:rsidRPr="009D1CB9">
        <w:rPr>
          <w:b w:val="0"/>
          <w:i/>
          <w:color w:val="auto"/>
          <w:lang w:val="en-US"/>
        </w:rPr>
        <w:t xml:space="preserve"> species based on the number of available distribution records</w:t>
      </w:r>
      <w:r w:rsidR="00A836F2">
        <w:rPr>
          <w:b w:val="0"/>
          <w:i/>
          <w:color w:val="auto"/>
          <w:lang w:val="en-US"/>
        </w:rPr>
        <w:t>.</w:t>
      </w:r>
    </w:p>
    <w:p w:rsidR="00263053" w:rsidRDefault="00263053" w:rsidP="00263053">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99"/>
        <w:gridCol w:w="3404"/>
        <w:gridCol w:w="2897"/>
      </w:tblGrid>
      <w:tr w:rsidR="00263053" w:rsidTr="00472B2B">
        <w:tc>
          <w:tcPr>
            <w:tcW w:w="3070" w:type="dxa"/>
            <w:vAlign w:val="center"/>
          </w:tcPr>
          <w:p w:rsidR="00263053" w:rsidRDefault="00263053" w:rsidP="00472B2B">
            <w:pPr>
              <w:jc w:val="center"/>
            </w:pPr>
            <w:r w:rsidRPr="00D26645">
              <w:rPr>
                <w:noProof/>
              </w:rPr>
              <w:drawing>
                <wp:inline distT="0" distB="0" distL="0" distR="0">
                  <wp:extent cx="1760519" cy="1343025"/>
                  <wp:effectExtent l="19050" t="0" r="0" b="0"/>
                  <wp:docPr id="125" name="Picture 19" descr="Caretta car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retta caretta"/>
                          <pic:cNvPicPr>
                            <a:picLocks noChangeAspect="1" noChangeArrowheads="1"/>
                          </pic:cNvPicPr>
                        </pic:nvPicPr>
                        <pic:blipFill>
                          <a:blip r:embed="rId156" cstate="email"/>
                          <a:srcRect/>
                          <a:stretch>
                            <a:fillRect/>
                          </a:stretch>
                        </pic:blipFill>
                        <pic:spPr bwMode="auto">
                          <a:xfrm>
                            <a:off x="0" y="0"/>
                            <a:ext cx="1765945" cy="1347164"/>
                          </a:xfrm>
                          <a:prstGeom prst="rect">
                            <a:avLst/>
                          </a:prstGeom>
                          <a:noFill/>
                          <a:ln w="9525">
                            <a:noFill/>
                            <a:miter lim="800000"/>
                            <a:headEnd/>
                            <a:tailEnd/>
                          </a:ln>
                        </pic:spPr>
                      </pic:pic>
                    </a:graphicData>
                  </a:graphic>
                </wp:inline>
              </w:drawing>
            </w:r>
          </w:p>
        </w:tc>
        <w:tc>
          <w:tcPr>
            <w:tcW w:w="3071" w:type="dxa"/>
            <w:vAlign w:val="center"/>
          </w:tcPr>
          <w:p w:rsidR="00263053" w:rsidRDefault="00263053" w:rsidP="00472B2B">
            <w:pPr>
              <w:jc w:val="center"/>
            </w:pPr>
            <w:r>
              <w:rPr>
                <w:rFonts w:ascii="Verdana" w:hAnsi="Verdana"/>
                <w:noProof/>
                <w:color w:val="002F2F"/>
                <w:sz w:val="17"/>
                <w:szCs w:val="17"/>
              </w:rPr>
              <w:drawing>
                <wp:inline distT="0" distB="0" distL="0" distR="0">
                  <wp:extent cx="2012023" cy="1343025"/>
                  <wp:effectExtent l="19050" t="0" r="7277" b="0"/>
                  <wp:docPr id="126" name="Picture 49" descr="Dermochelys coriacea (Vandelli, 17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rmochelys coriacea (Vandelli, 1761) "/>
                          <pic:cNvPicPr>
                            <a:picLocks noChangeAspect="1" noChangeArrowheads="1"/>
                          </pic:cNvPicPr>
                        </pic:nvPicPr>
                        <pic:blipFill>
                          <a:blip r:embed="rId157" cstate="email"/>
                          <a:srcRect/>
                          <a:stretch>
                            <a:fillRect/>
                          </a:stretch>
                        </pic:blipFill>
                        <pic:spPr bwMode="auto">
                          <a:xfrm>
                            <a:off x="0" y="0"/>
                            <a:ext cx="2014799" cy="1344878"/>
                          </a:xfrm>
                          <a:prstGeom prst="rect">
                            <a:avLst/>
                          </a:prstGeom>
                          <a:noFill/>
                          <a:ln w="9525">
                            <a:noFill/>
                            <a:miter lim="800000"/>
                            <a:headEnd/>
                            <a:tailEnd/>
                          </a:ln>
                        </pic:spPr>
                      </pic:pic>
                    </a:graphicData>
                  </a:graphic>
                </wp:inline>
              </w:drawing>
            </w:r>
          </w:p>
        </w:tc>
        <w:tc>
          <w:tcPr>
            <w:tcW w:w="3071" w:type="dxa"/>
            <w:vAlign w:val="center"/>
          </w:tcPr>
          <w:p w:rsidR="00263053" w:rsidRDefault="00263053" w:rsidP="00472B2B">
            <w:pPr>
              <w:keepNext/>
              <w:jc w:val="center"/>
            </w:pPr>
            <w:r>
              <w:rPr>
                <w:rFonts w:ascii="Verdana" w:hAnsi="Verdana"/>
                <w:noProof/>
                <w:color w:val="002F2F"/>
                <w:sz w:val="17"/>
                <w:szCs w:val="17"/>
              </w:rPr>
              <w:drawing>
                <wp:inline distT="0" distB="0" distL="0" distR="0">
                  <wp:extent cx="1695450" cy="1301689"/>
                  <wp:effectExtent l="19050" t="0" r="0" b="0"/>
                  <wp:docPr id="127" name="Picture 52" descr="Lepidochelys kemp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epidochelys kempii"/>
                          <pic:cNvPicPr>
                            <a:picLocks noChangeAspect="1" noChangeArrowheads="1"/>
                          </pic:cNvPicPr>
                        </pic:nvPicPr>
                        <pic:blipFill>
                          <a:blip r:embed="rId158" cstate="email"/>
                          <a:srcRect/>
                          <a:stretch>
                            <a:fillRect/>
                          </a:stretch>
                        </pic:blipFill>
                        <pic:spPr bwMode="auto">
                          <a:xfrm>
                            <a:off x="0" y="0"/>
                            <a:ext cx="1695450" cy="1301689"/>
                          </a:xfrm>
                          <a:prstGeom prst="rect">
                            <a:avLst/>
                          </a:prstGeom>
                          <a:noFill/>
                          <a:ln w="9525">
                            <a:noFill/>
                            <a:miter lim="800000"/>
                            <a:headEnd/>
                            <a:tailEnd/>
                          </a:ln>
                        </pic:spPr>
                      </pic:pic>
                    </a:graphicData>
                  </a:graphic>
                </wp:inline>
              </w:drawing>
            </w:r>
          </w:p>
        </w:tc>
      </w:tr>
    </w:tbl>
    <w:p w:rsidR="00263053" w:rsidRDefault="005B6423" w:rsidP="00263053">
      <w:pPr>
        <w:pStyle w:val="Caption"/>
        <w:jc w:val="center"/>
        <w:rPr>
          <w:b w:val="0"/>
          <w:i/>
          <w:color w:val="auto"/>
          <w:lang w:val="en-US"/>
        </w:rPr>
      </w:pPr>
      <w:r>
        <w:rPr>
          <w:b w:val="0"/>
          <w:i/>
          <w:color w:val="auto"/>
          <w:lang w:val="en-US"/>
        </w:rPr>
        <w:t xml:space="preserve">Fig 50: </w:t>
      </w:r>
      <w:r w:rsidR="00263053" w:rsidRPr="00D26645">
        <w:rPr>
          <w:b w:val="0"/>
          <w:i/>
          <w:color w:val="auto"/>
          <w:lang w:val="en-US"/>
        </w:rPr>
        <w:t>Caretta caretta (left), Dermochelys coriacea (middle), Lepiochelys kempii (right).</w:t>
      </w:r>
      <w:r w:rsidR="00263053">
        <w:rPr>
          <w:b w:val="0"/>
          <w:i/>
          <w:color w:val="auto"/>
          <w:lang w:val="en-US"/>
        </w:rPr>
        <w:t xml:space="preserve"> </w:t>
      </w:r>
      <w:r w:rsidR="00263053" w:rsidRPr="00D26645">
        <w:rPr>
          <w:b w:val="0"/>
          <w:i/>
          <w:color w:val="auto"/>
          <w:lang w:val="en-US"/>
        </w:rPr>
        <w:t xml:space="preserve">All pictures from </w:t>
      </w:r>
      <w:hyperlink r:id="rId159" w:history="1">
        <w:r w:rsidR="00263053" w:rsidRPr="001B7A20">
          <w:rPr>
            <w:rStyle w:val="Hyperlink"/>
            <w:b w:val="0"/>
            <w:i/>
            <w:lang w:val="en-US"/>
          </w:rPr>
          <w:t>www.marinespecies.org</w:t>
        </w:r>
      </w:hyperlink>
      <w:r w:rsidR="00263053">
        <w:rPr>
          <w:b w:val="0"/>
          <w:i/>
          <w:color w:val="auto"/>
          <w:lang w:val="en-US"/>
        </w:rPr>
        <w:t xml:space="preserve"> </w:t>
      </w:r>
      <w:r w:rsidR="00A836F2">
        <w:rPr>
          <w:b w:val="0"/>
          <w:i/>
          <w:color w:val="auto"/>
          <w:lang w:val="en-US"/>
        </w:rPr>
        <w:t>.</w:t>
      </w:r>
    </w:p>
    <w:p w:rsidR="006E33B7" w:rsidRDefault="006E33B7">
      <w:pPr>
        <w:rPr>
          <w:lang w:val="en-US"/>
        </w:rPr>
      </w:pPr>
    </w:p>
    <w:p w:rsidR="00263053" w:rsidRDefault="00263053" w:rsidP="00F87C4C">
      <w:pPr>
        <w:keepNext/>
        <w:jc w:val="center"/>
      </w:pPr>
      <w:r>
        <w:rPr>
          <w:noProof/>
          <w:lang w:val="en-US" w:eastAsia="en-US"/>
        </w:rPr>
        <w:lastRenderedPageBreak/>
        <w:drawing>
          <wp:inline distT="0" distB="0" distL="0" distR="0">
            <wp:extent cx="5010150" cy="2951716"/>
            <wp:effectExtent l="19050" t="19050" r="19050" b="20084"/>
            <wp:docPr id="1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screen"/>
                    <a:srcRect/>
                    <a:stretch>
                      <a:fillRect/>
                    </a:stretch>
                  </pic:blipFill>
                  <pic:spPr bwMode="auto">
                    <a:xfrm>
                      <a:off x="0" y="0"/>
                      <a:ext cx="5010070" cy="2951669"/>
                    </a:xfrm>
                    <a:prstGeom prst="rect">
                      <a:avLst/>
                    </a:prstGeom>
                    <a:noFill/>
                    <a:ln w="6350">
                      <a:solidFill>
                        <a:schemeClr val="accent1"/>
                      </a:solidFill>
                      <a:miter lim="800000"/>
                      <a:headEnd/>
                      <a:tailEnd/>
                    </a:ln>
                  </pic:spPr>
                </pic:pic>
              </a:graphicData>
            </a:graphic>
          </wp:inline>
        </w:drawing>
      </w:r>
    </w:p>
    <w:p w:rsidR="00263053" w:rsidRPr="00B01569" w:rsidRDefault="005B6423" w:rsidP="00263053">
      <w:pPr>
        <w:pStyle w:val="Caption"/>
        <w:spacing w:after="0"/>
        <w:jc w:val="center"/>
        <w:rPr>
          <w:b w:val="0"/>
          <w:i/>
          <w:color w:val="auto"/>
          <w:lang w:val="en-US"/>
        </w:rPr>
      </w:pPr>
      <w:r>
        <w:rPr>
          <w:b w:val="0"/>
          <w:i/>
          <w:color w:val="auto"/>
          <w:lang w:val="en-US"/>
        </w:rPr>
        <w:t xml:space="preserve">Fig 51: </w:t>
      </w:r>
      <w:r w:rsidR="00263053" w:rsidRPr="00B01569">
        <w:rPr>
          <w:b w:val="0"/>
          <w:i/>
          <w:color w:val="auto"/>
          <w:lang w:val="en-US"/>
        </w:rPr>
        <w:t>Sampling locations of the Loggerhead sea turtle</w:t>
      </w:r>
      <w:r w:rsidR="00263053" w:rsidRPr="00B01569">
        <w:rPr>
          <w:b w:val="0"/>
          <w:color w:val="auto"/>
          <w:lang w:val="en-US"/>
        </w:rPr>
        <w:t xml:space="preserve"> Caretta caretta</w:t>
      </w:r>
      <w:r w:rsidR="00263053" w:rsidRPr="00B01569">
        <w:rPr>
          <w:b w:val="0"/>
          <w:i/>
          <w:color w:val="auto"/>
          <w:lang w:val="en-US"/>
        </w:rPr>
        <w:t xml:space="preserve"> within European marine waters,</w:t>
      </w:r>
    </w:p>
    <w:p w:rsidR="00263053" w:rsidRPr="00B01569" w:rsidRDefault="00263053" w:rsidP="00263053">
      <w:pPr>
        <w:pStyle w:val="Caption"/>
        <w:spacing w:after="0"/>
        <w:jc w:val="center"/>
        <w:rPr>
          <w:b w:val="0"/>
          <w:i/>
          <w:color w:val="auto"/>
          <w:lang w:val="en-US"/>
        </w:rPr>
      </w:pPr>
      <w:r w:rsidRPr="00B01569">
        <w:rPr>
          <w:b w:val="0"/>
          <w:i/>
          <w:color w:val="auto"/>
          <w:lang w:val="en-US"/>
        </w:rPr>
        <w:t>based on the available EurOBIS data (March 2011)</w:t>
      </w:r>
      <w:r w:rsidR="00A836F2">
        <w:rPr>
          <w:b w:val="0"/>
          <w:i/>
          <w:color w:val="auto"/>
          <w:lang w:val="en-US"/>
        </w:rPr>
        <w:t>.</w:t>
      </w:r>
    </w:p>
    <w:p w:rsidR="00263053" w:rsidRPr="00045215" w:rsidRDefault="002E1FA5" w:rsidP="00045215">
      <w:pPr>
        <w:pStyle w:val="Heading4"/>
        <w:rPr>
          <w:rFonts w:asciiTheme="minorHAnsi" w:hAnsiTheme="minorHAnsi"/>
          <w:color w:val="auto"/>
          <w:lang w:val="en-US"/>
        </w:rPr>
      </w:pPr>
      <w:bookmarkStart w:id="45" w:name="_Toc293566590"/>
      <w:r>
        <w:rPr>
          <w:rFonts w:asciiTheme="minorHAnsi" w:hAnsiTheme="minorHAnsi"/>
          <w:color w:val="auto"/>
          <w:lang w:val="en-US"/>
        </w:rPr>
        <w:t>2.2.4.10</w:t>
      </w:r>
      <w:r w:rsidR="00045215" w:rsidRPr="00045215">
        <w:rPr>
          <w:rFonts w:asciiTheme="minorHAnsi" w:hAnsiTheme="minorHAnsi"/>
          <w:color w:val="auto"/>
          <w:lang w:val="en-US"/>
        </w:rPr>
        <w:t xml:space="preserve">. </w:t>
      </w:r>
      <w:r w:rsidR="00263053" w:rsidRPr="00045215">
        <w:rPr>
          <w:rFonts w:asciiTheme="minorHAnsi" w:hAnsiTheme="minorHAnsi"/>
          <w:color w:val="auto"/>
          <w:lang w:val="en-US"/>
        </w:rPr>
        <w:t>Pigments</w:t>
      </w:r>
      <w:bookmarkEnd w:id="45"/>
      <w:r w:rsidR="009F6EA6">
        <w:rPr>
          <w:rFonts w:asciiTheme="minorHAnsi" w:hAnsiTheme="minorHAnsi"/>
          <w:color w:val="auto"/>
          <w:lang w:val="en-US"/>
        </w:rPr>
        <w:br/>
      </w:r>
    </w:p>
    <w:p w:rsidR="00263053" w:rsidRDefault="00263053" w:rsidP="00F87C4C">
      <w:pPr>
        <w:jc w:val="both"/>
        <w:rPr>
          <w:lang w:val="en-US"/>
        </w:rPr>
      </w:pPr>
      <w:r>
        <w:rPr>
          <w:lang w:val="en-US"/>
        </w:rPr>
        <w:t>Chlorophyll a data are considered to be very important, as they can be a proxy for the presence and abundance of phytoplankton in a certain area. It is however not always very clear if this should be seen as a chemical or a biological parameter. Due to its relation with the presence of phytoplankton (chlorophyll can be seen as an indicator for phytoplankton biomass), it was decided that the Biological Lot will be responsible for the documentation and gathering of existing chlorophyll data from European marine waters.</w:t>
      </w:r>
    </w:p>
    <w:p w:rsidR="00263053" w:rsidRDefault="00263053" w:rsidP="00F87C4C">
      <w:pPr>
        <w:jc w:val="both"/>
        <w:rPr>
          <w:lang w:val="en-US"/>
        </w:rPr>
      </w:pPr>
      <w:r>
        <w:rPr>
          <w:lang w:val="en-US"/>
        </w:rPr>
        <w:t xml:space="preserve">The most comprehensive database of chlorophyll a data is stored at the European Environment Agency (EEA): </w:t>
      </w:r>
      <w:r w:rsidRPr="00597EA9">
        <w:rPr>
          <w:b/>
          <w:i/>
          <w:lang w:val="en-US"/>
        </w:rPr>
        <w:t>Waterbase – transitional, coastal and marine waters</w:t>
      </w:r>
      <w:r>
        <w:rPr>
          <w:lang w:val="en-US"/>
        </w:rPr>
        <w:t xml:space="preserve">. EEA has agreed on making Waterbase available through </w:t>
      </w:r>
      <w:r w:rsidR="007609AA">
        <w:rPr>
          <w:lang w:val="en-US"/>
        </w:rPr>
        <w:t>EMODnet</w:t>
      </w:r>
      <w:r>
        <w:rPr>
          <w:lang w:val="en-US"/>
        </w:rPr>
        <w:t>. VLIZ has made two data layers from this database:</w:t>
      </w:r>
    </w:p>
    <w:p w:rsidR="00263053" w:rsidRDefault="00263053" w:rsidP="00A546DD">
      <w:pPr>
        <w:pStyle w:val="ListParagraph"/>
        <w:numPr>
          <w:ilvl w:val="0"/>
          <w:numId w:val="13"/>
        </w:numPr>
        <w:spacing w:after="0"/>
        <w:jc w:val="both"/>
        <w:rPr>
          <w:lang w:val="en-US"/>
        </w:rPr>
      </w:pPr>
      <w:r>
        <w:rPr>
          <w:lang w:val="en-US"/>
        </w:rPr>
        <w:t>An overview of all data points from which chlorophyll data is available, selection of a certain year is possible.</w:t>
      </w:r>
    </w:p>
    <w:p w:rsidR="00263053" w:rsidRPr="0014424F" w:rsidRDefault="00263053" w:rsidP="00A546DD">
      <w:pPr>
        <w:pStyle w:val="ListParagraph"/>
        <w:numPr>
          <w:ilvl w:val="0"/>
          <w:numId w:val="13"/>
        </w:numPr>
        <w:spacing w:after="0"/>
        <w:jc w:val="both"/>
        <w:rPr>
          <w:lang w:val="en-US"/>
        </w:rPr>
      </w:pPr>
      <w:r>
        <w:rPr>
          <w:lang w:val="en-US"/>
        </w:rPr>
        <w:t xml:space="preserve">An aggregated map on 1°x1° grid cells of the chlorophyll values. This map has an additional </w:t>
      </w:r>
      <w:r w:rsidR="0067157B">
        <w:rPr>
          <w:lang w:val="en-US"/>
        </w:rPr>
        <w:t>filter</w:t>
      </w:r>
      <w:r>
        <w:rPr>
          <w:lang w:val="en-US"/>
        </w:rPr>
        <w:t xml:space="preserve"> so data can be plotted for a given year and season.</w:t>
      </w:r>
    </w:p>
    <w:p w:rsidR="00263053" w:rsidRDefault="00263053" w:rsidP="00F87C4C">
      <w:pPr>
        <w:jc w:val="both"/>
        <w:rPr>
          <w:lang w:val="en-US"/>
        </w:rPr>
      </w:pPr>
    </w:p>
    <w:p w:rsidR="00263053" w:rsidRDefault="00263053" w:rsidP="00F87C4C">
      <w:pPr>
        <w:jc w:val="both"/>
        <w:rPr>
          <w:lang w:val="en-US"/>
        </w:rPr>
      </w:pPr>
      <w:r w:rsidRPr="0014424F">
        <w:rPr>
          <w:lang w:val="en-US"/>
        </w:rPr>
        <w:t xml:space="preserve">Additionally, </w:t>
      </w:r>
      <w:r>
        <w:rPr>
          <w:lang w:val="en-US"/>
        </w:rPr>
        <w:t>another 19</w:t>
      </w:r>
      <w:r w:rsidRPr="0014424F">
        <w:rPr>
          <w:lang w:val="en-US"/>
        </w:rPr>
        <w:t xml:space="preserve"> datasets documented within EurOBIS / </w:t>
      </w:r>
      <w:r w:rsidR="007609AA">
        <w:rPr>
          <w:lang w:val="en-US"/>
        </w:rPr>
        <w:t>EMODnet</w:t>
      </w:r>
      <w:r w:rsidRPr="0014424F">
        <w:rPr>
          <w:lang w:val="en-US"/>
        </w:rPr>
        <w:t xml:space="preserve"> have chlorophyll data available.</w:t>
      </w:r>
    </w:p>
    <w:p w:rsidR="00263053" w:rsidRDefault="00263053" w:rsidP="00263053">
      <w:pPr>
        <w:keepNext/>
      </w:pPr>
      <w:r>
        <w:rPr>
          <w:noProof/>
          <w:lang w:val="en-US" w:eastAsia="en-US"/>
        </w:rPr>
        <w:lastRenderedPageBreak/>
        <w:drawing>
          <wp:inline distT="0" distB="0" distL="0" distR="0">
            <wp:extent cx="5713180" cy="3476625"/>
            <wp:effectExtent l="19050" t="19050" r="20870" b="28575"/>
            <wp:docPr id="1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email"/>
                    <a:srcRect/>
                    <a:stretch>
                      <a:fillRect/>
                    </a:stretch>
                  </pic:blipFill>
                  <pic:spPr bwMode="auto">
                    <a:xfrm>
                      <a:off x="0" y="0"/>
                      <a:ext cx="5713180" cy="3476625"/>
                    </a:xfrm>
                    <a:prstGeom prst="rect">
                      <a:avLst/>
                    </a:prstGeom>
                    <a:noFill/>
                    <a:ln w="6350">
                      <a:solidFill>
                        <a:schemeClr val="accent1"/>
                      </a:solidFill>
                      <a:miter lim="800000"/>
                      <a:headEnd/>
                      <a:tailEnd/>
                    </a:ln>
                  </pic:spPr>
                </pic:pic>
              </a:graphicData>
            </a:graphic>
          </wp:inline>
        </w:drawing>
      </w:r>
    </w:p>
    <w:p w:rsidR="00263053" w:rsidRDefault="005B6423" w:rsidP="00263053">
      <w:pPr>
        <w:pStyle w:val="Caption"/>
        <w:jc w:val="center"/>
        <w:rPr>
          <w:b w:val="0"/>
          <w:i/>
          <w:color w:val="auto"/>
          <w:lang w:val="en-US"/>
        </w:rPr>
      </w:pPr>
      <w:r>
        <w:rPr>
          <w:b w:val="0"/>
          <w:i/>
          <w:color w:val="auto"/>
          <w:lang w:val="en-US"/>
        </w:rPr>
        <w:t xml:space="preserve">Fig 52: </w:t>
      </w:r>
      <w:r w:rsidR="00263053" w:rsidRPr="00C26D62">
        <w:rPr>
          <w:b w:val="0"/>
          <w:i/>
          <w:color w:val="auto"/>
          <w:lang w:val="en-US"/>
        </w:rPr>
        <w:t>Visualization of all sampling locations of chlorophyll within the Waterbase database of EEA</w:t>
      </w:r>
    </w:p>
    <w:p w:rsidR="009858A2" w:rsidRDefault="009858A2" w:rsidP="009858A2">
      <w:pPr>
        <w:rPr>
          <w:lang w:val="en-US" w:eastAsia="ja-JP"/>
        </w:rPr>
      </w:pPr>
    </w:p>
    <w:p w:rsidR="009858A2" w:rsidRDefault="009858A2" w:rsidP="009858A2">
      <w:pPr>
        <w:rPr>
          <w:lang w:val="en-US" w:eastAsia="ja-JP"/>
        </w:rPr>
      </w:pPr>
    </w:p>
    <w:p w:rsidR="009858A2" w:rsidRPr="009858A2" w:rsidRDefault="009858A2" w:rsidP="009858A2">
      <w:pPr>
        <w:rPr>
          <w:lang w:val="en-US" w:eastAsia="ja-JP"/>
        </w:rPr>
      </w:pPr>
    </w:p>
    <w:p w:rsidR="009F6EA6" w:rsidRDefault="009F6EA6">
      <w:pPr>
        <w:rPr>
          <w:rFonts w:eastAsiaTheme="minorHAnsi" w:cs="Times New Roman"/>
          <w:b/>
          <w:bCs/>
          <w:kern w:val="36"/>
          <w:sz w:val="48"/>
          <w:szCs w:val="48"/>
          <w:lang w:val="en-US" w:eastAsia="en-US"/>
        </w:rPr>
      </w:pPr>
      <w:r w:rsidRPr="005D5702">
        <w:rPr>
          <w:lang w:val="en-US"/>
        </w:rPr>
        <w:br w:type="page"/>
      </w:r>
    </w:p>
    <w:p w:rsidR="00E22942" w:rsidRPr="00C4396D" w:rsidRDefault="00A546DD" w:rsidP="00A546DD">
      <w:pPr>
        <w:pStyle w:val="Heading1"/>
        <w:rPr>
          <w:rFonts w:asciiTheme="minorHAnsi" w:hAnsiTheme="minorHAnsi"/>
        </w:rPr>
      </w:pPr>
      <w:bookmarkStart w:id="46" w:name="_Toc293566591"/>
      <w:r w:rsidRPr="00C4396D">
        <w:rPr>
          <w:rFonts w:asciiTheme="minorHAnsi" w:hAnsiTheme="minorHAnsi"/>
        </w:rPr>
        <w:lastRenderedPageBreak/>
        <w:t xml:space="preserve">3. </w:t>
      </w:r>
      <w:r w:rsidR="00E22942" w:rsidRPr="00C4396D">
        <w:rPr>
          <w:rFonts w:asciiTheme="minorHAnsi" w:hAnsiTheme="minorHAnsi"/>
        </w:rPr>
        <w:t>Analysis - Lessons learned</w:t>
      </w:r>
      <w:bookmarkEnd w:id="46"/>
      <w:r w:rsidR="00E22942" w:rsidRPr="00C4396D">
        <w:rPr>
          <w:rFonts w:asciiTheme="minorHAnsi" w:hAnsiTheme="minorHAnsi"/>
        </w:rPr>
        <w:t xml:space="preserve"> </w:t>
      </w:r>
    </w:p>
    <w:p w:rsidR="00E22942" w:rsidRPr="00A546DD" w:rsidRDefault="00A546DD" w:rsidP="00A546DD">
      <w:pPr>
        <w:pStyle w:val="Heading2"/>
        <w:rPr>
          <w:rFonts w:asciiTheme="minorHAnsi" w:hAnsiTheme="minorHAnsi"/>
          <w:color w:val="auto"/>
          <w:lang w:val="en-US"/>
        </w:rPr>
      </w:pPr>
      <w:bookmarkStart w:id="47" w:name="_Toc293566592"/>
      <w:r w:rsidRPr="00A546DD">
        <w:rPr>
          <w:rFonts w:asciiTheme="minorHAnsi" w:hAnsiTheme="minorHAnsi"/>
          <w:color w:val="auto"/>
          <w:lang w:val="en-US"/>
        </w:rPr>
        <w:t xml:space="preserve">3.1. </w:t>
      </w:r>
      <w:r w:rsidR="00E22942" w:rsidRPr="00A546DD">
        <w:rPr>
          <w:rFonts w:asciiTheme="minorHAnsi" w:hAnsiTheme="minorHAnsi"/>
          <w:color w:val="auto"/>
          <w:lang w:val="en-US"/>
        </w:rPr>
        <w:t>Main barriers to the provision of data</w:t>
      </w:r>
      <w:bookmarkEnd w:id="47"/>
    </w:p>
    <w:p w:rsidR="00E22942" w:rsidRDefault="00E22942" w:rsidP="00E22942">
      <w:pPr>
        <w:pStyle w:val="ListParagraph"/>
        <w:rPr>
          <w:lang w:val="en-US"/>
        </w:rPr>
      </w:pPr>
    </w:p>
    <w:p w:rsidR="00E22942" w:rsidRDefault="00E22942" w:rsidP="00E22942">
      <w:pPr>
        <w:pStyle w:val="ListParagraph"/>
        <w:ind w:left="0"/>
        <w:jc w:val="both"/>
        <w:rPr>
          <w:lang w:val="en-US"/>
        </w:rPr>
      </w:pPr>
      <w:r>
        <w:rPr>
          <w:lang w:val="en-US"/>
        </w:rPr>
        <w:t xml:space="preserve">If we analyze the amount of data that became available during the </w:t>
      </w:r>
      <w:r w:rsidR="00525BD0">
        <w:rPr>
          <w:lang w:val="en-US"/>
        </w:rPr>
        <w:t>biological preparatory action</w:t>
      </w:r>
      <w:r>
        <w:rPr>
          <w:lang w:val="en-US"/>
        </w:rPr>
        <w:t xml:space="preserve">, it is fair to say that a significant number of European marine biological data is now available on the biological </w:t>
      </w:r>
      <w:r w:rsidR="007609AA">
        <w:rPr>
          <w:lang w:val="en-US"/>
        </w:rPr>
        <w:t>EMODnet</w:t>
      </w:r>
      <w:r>
        <w:rPr>
          <w:lang w:val="en-US"/>
        </w:rPr>
        <w:t xml:space="preserve"> portal. However the number of datasets increased more moderately (</w:t>
      </w:r>
      <w:r w:rsidR="00525BD0">
        <w:rPr>
          <w:lang w:val="en-US"/>
        </w:rPr>
        <w:t>F</w:t>
      </w:r>
      <w:r>
        <w:rPr>
          <w:lang w:val="en-US"/>
        </w:rPr>
        <w:t>ig</w:t>
      </w:r>
      <w:r w:rsidR="00525BD0">
        <w:rPr>
          <w:lang w:val="en-US"/>
        </w:rPr>
        <w:t xml:space="preserve"> 53</w:t>
      </w:r>
      <w:r>
        <w:rPr>
          <w:lang w:val="en-US"/>
        </w:rPr>
        <w:t xml:space="preserve">). This non linearity between the number of observations and the number of datasets can be explained by the addition of a few big data collections to the system, mainly provided by data collating centers, which were, in most cases, partner in the pilot project (e.a. ICES, OBIS, IFREMER, PANGAEA, EEA…).  </w:t>
      </w:r>
    </w:p>
    <w:p w:rsidR="00E22942" w:rsidRDefault="00AB38FC" w:rsidP="00E22942">
      <w:pPr>
        <w:rPr>
          <w:lang w:val="en-US"/>
        </w:rPr>
      </w:pPr>
      <w:r w:rsidRPr="00AB38FC">
        <w:rPr>
          <w:noProof/>
          <w:lang w:val="en-US" w:eastAsia="en-US"/>
        </w:rPr>
        <w:drawing>
          <wp:inline distT="0" distB="0" distL="0" distR="0">
            <wp:extent cx="2905125" cy="1416837"/>
            <wp:effectExtent l="19050" t="0" r="9525"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email"/>
                    <a:srcRect/>
                    <a:stretch>
                      <a:fillRect/>
                    </a:stretch>
                  </pic:blipFill>
                  <pic:spPr bwMode="auto">
                    <a:xfrm>
                      <a:off x="0" y="0"/>
                      <a:ext cx="2907860" cy="1418171"/>
                    </a:xfrm>
                    <a:prstGeom prst="rect">
                      <a:avLst/>
                    </a:prstGeom>
                    <a:noFill/>
                    <a:ln w="9525">
                      <a:noFill/>
                      <a:miter lim="800000"/>
                      <a:headEnd/>
                      <a:tailEnd/>
                    </a:ln>
                  </pic:spPr>
                </pic:pic>
              </a:graphicData>
            </a:graphic>
          </wp:inline>
        </w:drawing>
      </w:r>
      <w:r w:rsidR="00E22942" w:rsidRPr="009425E3">
        <w:rPr>
          <w:noProof/>
          <w:lang w:val="en-US" w:eastAsia="en-US"/>
        </w:rPr>
        <w:drawing>
          <wp:inline distT="0" distB="0" distL="0" distR="0">
            <wp:extent cx="2676525" cy="1410804"/>
            <wp:effectExtent l="19050" t="19050" r="28575" b="17946"/>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email"/>
                    <a:srcRect/>
                    <a:stretch>
                      <a:fillRect/>
                    </a:stretch>
                  </pic:blipFill>
                  <pic:spPr bwMode="auto">
                    <a:xfrm>
                      <a:off x="0" y="0"/>
                      <a:ext cx="2676525" cy="1410804"/>
                    </a:xfrm>
                    <a:prstGeom prst="rect">
                      <a:avLst/>
                    </a:prstGeom>
                    <a:noFill/>
                    <a:ln w="6350">
                      <a:solidFill>
                        <a:schemeClr val="accent1"/>
                      </a:solidFill>
                      <a:miter lim="800000"/>
                      <a:headEnd/>
                      <a:tailEnd/>
                    </a:ln>
                  </pic:spPr>
                </pic:pic>
              </a:graphicData>
            </a:graphic>
          </wp:inline>
        </w:drawing>
      </w:r>
    </w:p>
    <w:p w:rsidR="00E22942" w:rsidRPr="005B6423" w:rsidRDefault="00E22942" w:rsidP="005B6423">
      <w:pPr>
        <w:jc w:val="center"/>
        <w:rPr>
          <w:i/>
          <w:sz w:val="18"/>
          <w:szCs w:val="18"/>
          <w:lang w:val="en-US"/>
        </w:rPr>
      </w:pPr>
      <w:r w:rsidRPr="005B6423">
        <w:rPr>
          <w:i/>
          <w:sz w:val="18"/>
          <w:szCs w:val="18"/>
          <w:lang w:val="en-US"/>
        </w:rPr>
        <w:t>Fig</w:t>
      </w:r>
      <w:r w:rsidR="005B6423" w:rsidRPr="005B6423">
        <w:rPr>
          <w:i/>
          <w:sz w:val="18"/>
          <w:szCs w:val="18"/>
          <w:lang w:val="en-US"/>
        </w:rPr>
        <w:t xml:space="preserve"> 53 </w:t>
      </w:r>
      <w:r w:rsidRPr="005B6423">
        <w:rPr>
          <w:i/>
          <w:sz w:val="18"/>
          <w:szCs w:val="18"/>
          <w:lang w:val="en-US"/>
        </w:rPr>
        <w:t>: Number of distribution records vs. number of datasets available</w:t>
      </w:r>
      <w:r w:rsidR="00A836F2">
        <w:rPr>
          <w:i/>
          <w:sz w:val="18"/>
          <w:szCs w:val="18"/>
          <w:lang w:val="en-US"/>
        </w:rPr>
        <w:t>.</w:t>
      </w:r>
    </w:p>
    <w:p w:rsidR="00E22942" w:rsidRDefault="00E22942" w:rsidP="00E22942">
      <w:pPr>
        <w:rPr>
          <w:lang w:val="en-US"/>
        </w:rPr>
      </w:pPr>
    </w:p>
    <w:p w:rsidR="00E22942" w:rsidRDefault="00E22942" w:rsidP="00E22942">
      <w:pPr>
        <w:jc w:val="both"/>
        <w:rPr>
          <w:lang w:val="en-US"/>
        </w:rPr>
      </w:pPr>
      <w:r>
        <w:rPr>
          <w:lang w:val="en-US"/>
        </w:rPr>
        <w:t xml:space="preserve">Other large national marine biological data centers and large biological data systems from our focus area (MADS, NERI (DK), SHARK, SMHI (SV), BLMP, DSH (GE), DONAR, RWS (NL), UKDMOS (UK)) were contacted and requested to share their data through </w:t>
      </w:r>
      <w:r w:rsidR="007609AA">
        <w:rPr>
          <w:lang w:val="en-US"/>
        </w:rPr>
        <w:t>EMODnet</w:t>
      </w:r>
      <w:r>
        <w:rPr>
          <w:lang w:val="en-US"/>
        </w:rPr>
        <w:t xml:space="preserve">. Although there was initial interest and in some cases the metadata was shared with </w:t>
      </w:r>
      <w:r w:rsidR="007609AA">
        <w:rPr>
          <w:lang w:val="en-US"/>
        </w:rPr>
        <w:t>EMODnet</w:t>
      </w:r>
      <w:r>
        <w:rPr>
          <w:lang w:val="en-US"/>
        </w:rPr>
        <w:t xml:space="preserve">, data was finally not transferred to </w:t>
      </w:r>
      <w:r w:rsidR="007609AA">
        <w:rPr>
          <w:lang w:val="en-US"/>
        </w:rPr>
        <w:t>EMODnet</w:t>
      </w:r>
      <w:r>
        <w:rPr>
          <w:lang w:val="en-US"/>
        </w:rPr>
        <w:t xml:space="preserve">. The main reason for not sharing the data was of legal nature, by the lack of permission from the environmental agency to share the data on the internet. Sometimes the request to share data within </w:t>
      </w:r>
      <w:r w:rsidR="007609AA">
        <w:rPr>
          <w:lang w:val="en-US"/>
        </w:rPr>
        <w:t>EMODnet</w:t>
      </w:r>
      <w:r>
        <w:rPr>
          <w:lang w:val="en-US"/>
        </w:rPr>
        <w:t xml:space="preserve"> was passed to a higher level, or a national panel – but without any further feedback. </w:t>
      </w:r>
    </w:p>
    <w:p w:rsidR="00E22942" w:rsidRPr="00052195" w:rsidRDefault="00E22942" w:rsidP="00E22942">
      <w:pPr>
        <w:jc w:val="both"/>
        <w:rPr>
          <w:color w:val="365F91" w:themeColor="accent1" w:themeShade="BF"/>
          <w:lang w:val="en-US"/>
        </w:rPr>
      </w:pPr>
      <w:r>
        <w:rPr>
          <w:lang w:val="en-US"/>
        </w:rPr>
        <w:t xml:space="preserve">The </w:t>
      </w:r>
      <w:r w:rsidRPr="00052195">
        <w:rPr>
          <w:lang w:val="en-US"/>
        </w:rPr>
        <w:t xml:space="preserve">institutes – managing national databases </w:t>
      </w:r>
      <w:r>
        <w:rPr>
          <w:lang w:val="en-US"/>
        </w:rPr>
        <w:t>–</w:t>
      </w:r>
      <w:r w:rsidRPr="00052195">
        <w:rPr>
          <w:lang w:val="en-US"/>
        </w:rPr>
        <w:t xml:space="preserve"> </w:t>
      </w:r>
      <w:r>
        <w:rPr>
          <w:lang w:val="en-US"/>
        </w:rPr>
        <w:t xml:space="preserve">that </w:t>
      </w:r>
      <w:r w:rsidRPr="00052195">
        <w:rPr>
          <w:lang w:val="en-US"/>
        </w:rPr>
        <w:t>have been pos</w:t>
      </w:r>
      <w:r>
        <w:rPr>
          <w:lang w:val="en-US"/>
        </w:rPr>
        <w:t xml:space="preserve">itive about sharing their data, </w:t>
      </w:r>
      <w:r w:rsidRPr="00052195">
        <w:rPr>
          <w:lang w:val="en-US"/>
        </w:rPr>
        <w:t xml:space="preserve">want to share their data by making use of web-services, which are </w:t>
      </w:r>
      <w:r>
        <w:rPr>
          <w:lang w:val="en-US"/>
        </w:rPr>
        <w:t xml:space="preserve">in several cases </w:t>
      </w:r>
      <w:r w:rsidRPr="00052195">
        <w:rPr>
          <w:lang w:val="en-US"/>
        </w:rPr>
        <w:t>not yet developed on their end (work in progress). Once it is explained that they can also send their data to EurOBIS /</w:t>
      </w:r>
      <w:r w:rsidR="007609AA">
        <w:rPr>
          <w:lang w:val="en-US"/>
        </w:rPr>
        <w:t>EMODnet</w:t>
      </w:r>
      <w:r w:rsidRPr="00052195">
        <w:rPr>
          <w:lang w:val="en-US"/>
        </w:rPr>
        <w:t xml:space="preserve"> and these web-services are – in a first phase - not really necessary to make their data available through the </w:t>
      </w:r>
      <w:r w:rsidR="007609AA">
        <w:rPr>
          <w:lang w:val="en-US"/>
        </w:rPr>
        <w:t>EMODnet</w:t>
      </w:r>
      <w:r w:rsidRPr="00052195">
        <w:rPr>
          <w:lang w:val="en-US"/>
        </w:rPr>
        <w:t xml:space="preserve"> system, no further response is heard.</w:t>
      </w:r>
      <w:r>
        <w:rPr>
          <w:lang w:val="en-US"/>
        </w:rPr>
        <w:t xml:space="preserve"> </w:t>
      </w:r>
      <w:r w:rsidRPr="00052195">
        <w:rPr>
          <w:lang w:val="en-US"/>
        </w:rPr>
        <w:t xml:space="preserve">We suspect this has to do with the fact that – by sending a physical copy – they feel they have no further control of their data. This is however not true: data within EurOBIS / </w:t>
      </w:r>
      <w:r w:rsidR="007609AA">
        <w:rPr>
          <w:lang w:val="en-US"/>
        </w:rPr>
        <w:t>EMODnet</w:t>
      </w:r>
      <w:r w:rsidRPr="00052195">
        <w:rPr>
          <w:lang w:val="en-US"/>
        </w:rPr>
        <w:t xml:space="preserve"> can be updated at any given time. From this point of view, using web services or sending a copy of the data does in essence not make a difference to the way data are made available. </w:t>
      </w:r>
      <w:r w:rsidR="0067157B" w:rsidRPr="0067157B">
        <w:rPr>
          <w:lang w:val="en-US"/>
        </w:rPr>
        <w:t>But it can ultimately make it easier for the data provider as the system is automated and does not require specific database dumps (maybe in particular formats) and the need to handle individual requests</w:t>
      </w:r>
      <w:r w:rsidR="0067157B">
        <w:rPr>
          <w:lang w:val="en-US"/>
        </w:rPr>
        <w:t>.</w:t>
      </w:r>
      <w:r w:rsidR="0067157B" w:rsidRPr="0067157B">
        <w:rPr>
          <w:lang w:val="en-US"/>
        </w:rPr>
        <w:t xml:space="preserve"> </w:t>
      </w:r>
      <w:r w:rsidRPr="00052195">
        <w:rPr>
          <w:lang w:val="en-US"/>
        </w:rPr>
        <w:t xml:space="preserve">Making use of web services does facilitate the transfer of data from a provider to </w:t>
      </w:r>
      <w:r w:rsidR="007609AA">
        <w:rPr>
          <w:lang w:val="en-US"/>
        </w:rPr>
        <w:t>EMODnet</w:t>
      </w:r>
      <w:r w:rsidRPr="00052195">
        <w:rPr>
          <w:lang w:val="en-US"/>
        </w:rPr>
        <w:t xml:space="preserve">, but is in no way a prerequisite to publish data through </w:t>
      </w:r>
      <w:r w:rsidR="007609AA">
        <w:rPr>
          <w:lang w:val="en-US"/>
        </w:rPr>
        <w:t>EMODnet</w:t>
      </w:r>
      <w:r w:rsidRPr="00052195">
        <w:rPr>
          <w:lang w:val="en-US"/>
        </w:rPr>
        <w:t>.</w:t>
      </w:r>
    </w:p>
    <w:p w:rsidR="00E22942" w:rsidRDefault="00E22942" w:rsidP="00E22942">
      <w:pPr>
        <w:jc w:val="both"/>
        <w:rPr>
          <w:lang w:val="en-US"/>
        </w:rPr>
      </w:pPr>
    </w:p>
    <w:p w:rsidR="00E22942" w:rsidRDefault="00E22942" w:rsidP="00E22942">
      <w:pPr>
        <w:jc w:val="both"/>
        <w:rPr>
          <w:lang w:val="en-US"/>
        </w:rPr>
      </w:pPr>
      <w:r>
        <w:rPr>
          <w:lang w:val="en-US"/>
        </w:rPr>
        <w:lastRenderedPageBreak/>
        <w:t xml:space="preserve">Several datasets resulting from scientific studies, with a small temporal and spatial scope were already available in EurOBIS and accessible for </w:t>
      </w:r>
      <w:r w:rsidR="007609AA">
        <w:rPr>
          <w:lang w:val="en-US"/>
        </w:rPr>
        <w:t>EMODnet</w:t>
      </w:r>
      <w:r>
        <w:rPr>
          <w:lang w:val="en-US"/>
        </w:rPr>
        <w:t xml:space="preserve">. Most of these datasets were gathered within the EU-Network of Excellence MarBEF, a network consisting of 94 European marine research institutes. Through the organization of thematic research projects within MarBEF, several scientific research data became available. </w:t>
      </w:r>
      <w:r w:rsidR="00F20B52">
        <w:rPr>
          <w:lang w:val="en-US"/>
        </w:rPr>
        <w:t>The m</w:t>
      </w:r>
      <w:r>
        <w:rPr>
          <w:lang w:val="en-US"/>
        </w:rPr>
        <w:t xml:space="preserve">ain reason for not sharing scientific data is that data is not published yet, or there are not enough institutional resources to transfer the data into the requested format. Within the </w:t>
      </w:r>
      <w:r w:rsidR="007609AA">
        <w:rPr>
          <w:lang w:val="en-US"/>
        </w:rPr>
        <w:t>EMODnet</w:t>
      </w:r>
      <w:r>
        <w:rPr>
          <w:lang w:val="en-US"/>
        </w:rPr>
        <w:t xml:space="preserve"> biological pilot, actions are currently performed to cope with these limitations, trying to mobilize more biological research data from Marine Research Institutes. These actions take into account experiences gathered during the MarBEF project.  </w:t>
      </w:r>
    </w:p>
    <w:p w:rsidR="00E22942" w:rsidRDefault="00E22942" w:rsidP="00E22942">
      <w:pPr>
        <w:jc w:val="both"/>
        <w:rPr>
          <w:lang w:val="en-US"/>
        </w:rPr>
      </w:pPr>
    </w:p>
    <w:p w:rsidR="00315449" w:rsidRPr="00315449" w:rsidRDefault="00315449" w:rsidP="00A546DD">
      <w:pPr>
        <w:pStyle w:val="ListParagraph"/>
        <w:numPr>
          <w:ilvl w:val="0"/>
          <w:numId w:val="7"/>
        </w:numPr>
        <w:jc w:val="both"/>
        <w:rPr>
          <w:lang w:val="en-GB"/>
        </w:rPr>
      </w:pPr>
      <w:r>
        <w:rPr>
          <w:lang w:val="en-US"/>
        </w:rPr>
        <w:t>Primo</w:t>
      </w:r>
      <w:r w:rsidRPr="00644B0A">
        <w:rPr>
          <w:lang w:val="en-US"/>
        </w:rPr>
        <w:t xml:space="preserve">, </w:t>
      </w:r>
      <w:r>
        <w:rPr>
          <w:lang w:val="en-US"/>
        </w:rPr>
        <w:t xml:space="preserve">we send out </w:t>
      </w:r>
      <w:r w:rsidRPr="00644B0A">
        <w:rPr>
          <w:lang w:val="en-US"/>
        </w:rPr>
        <w:t>questionnaires to possible data providers, mainly from the scientific community. From the 116 persons contacted, there was an average response of 30%.  Metad</w:t>
      </w:r>
      <w:r>
        <w:rPr>
          <w:lang w:val="en-US"/>
        </w:rPr>
        <w:t>a</w:t>
      </w:r>
      <w:r w:rsidRPr="00644B0A">
        <w:rPr>
          <w:lang w:val="en-US"/>
        </w:rPr>
        <w:t xml:space="preserve">ta of </w:t>
      </w:r>
      <w:r>
        <w:rPr>
          <w:lang w:val="en-US"/>
        </w:rPr>
        <w:t xml:space="preserve">106 </w:t>
      </w:r>
      <w:r w:rsidRPr="00644B0A">
        <w:rPr>
          <w:lang w:val="en-US"/>
        </w:rPr>
        <w:t xml:space="preserve">marine biological datasets was collected through the questionnaires, which can be considered as a good result. </w:t>
      </w:r>
      <w:r>
        <w:rPr>
          <w:lang w:val="en-US"/>
        </w:rPr>
        <w:t>Six</w:t>
      </w:r>
      <w:r w:rsidRPr="00644B0A">
        <w:rPr>
          <w:lang w:val="en-US"/>
        </w:rPr>
        <w:t xml:space="preserve"> datasets were actually delivered to the system.  We can conclude that working through specific questionnaires is feasible in order to receive metadata information, but becomes more difficult to get the actual data. </w:t>
      </w:r>
      <w:r>
        <w:rPr>
          <w:lang w:val="en-US"/>
        </w:rPr>
        <w:t xml:space="preserve">Specific </w:t>
      </w:r>
      <w:r w:rsidR="00516C1A">
        <w:rPr>
          <w:lang w:val="en-US"/>
        </w:rPr>
        <w:t xml:space="preserve">incentives </w:t>
      </w:r>
      <w:r>
        <w:rPr>
          <w:lang w:val="en-US"/>
        </w:rPr>
        <w:t>(see further) will be organized to try to mobilize these datasets into the system.</w:t>
      </w:r>
    </w:p>
    <w:p w:rsidR="00315449" w:rsidRPr="00644B0A" w:rsidRDefault="00315449" w:rsidP="00315449">
      <w:pPr>
        <w:pStyle w:val="ListParagraph"/>
        <w:jc w:val="both"/>
        <w:rPr>
          <w:lang w:val="en-GB"/>
        </w:rPr>
      </w:pPr>
    </w:p>
    <w:p w:rsidR="00315449" w:rsidRDefault="00315449" w:rsidP="00A546DD">
      <w:pPr>
        <w:pStyle w:val="ListParagraph"/>
        <w:numPr>
          <w:ilvl w:val="0"/>
          <w:numId w:val="7"/>
        </w:numPr>
        <w:ind w:left="708"/>
        <w:jc w:val="both"/>
        <w:rPr>
          <w:rFonts w:ascii="Calibri" w:hAnsi="Calibri"/>
          <w:lang w:val="en-US"/>
        </w:rPr>
      </w:pPr>
      <w:r w:rsidRPr="004E2BB6">
        <w:rPr>
          <w:lang w:val="en-US"/>
        </w:rPr>
        <w:t xml:space="preserve">Secundo, a set of workshops with marine researchers are and will be organized. In the first year of the project a </w:t>
      </w:r>
      <w:r w:rsidRPr="004E2BB6">
        <w:rPr>
          <w:rFonts w:ascii="Calibri" w:hAnsi="Calibri"/>
          <w:lang w:val="en-US"/>
        </w:rPr>
        <w:t xml:space="preserve">data products workshop was organized </w:t>
      </w:r>
      <w:r w:rsidRPr="004E2BB6">
        <w:rPr>
          <w:lang w:val="en-GB"/>
        </w:rPr>
        <w:t xml:space="preserve">to 1) discuss the marine biological (monitoring) data availability in Europe and gaps and 2) to define a set of derived data products (for example target species maps) relevant for private bodies, public authorities and researchers. The workshop focused on different species groups. 56 participants attended the workshop, including representatives from DG MARE, DG Research, OSPAR, ICES, HELCOM, Black Sea Commission, marine biology, ecology and data management experts. The represented countries were multiple: Greece, France, UK, Italy, Belgium, Netherlands, Germany, Sweden, Ireland, Russia, Ukraine, US and New Zealand. The workshop revealed the striking fact that scientists, policy makers, the private sector and educators are all in need of similar data products concerning marine biological data. All these user groups would like easy access to species distribution maps and visualization of trends in their appearance and their sensitivity and/or vulnerability to certain factors (e.g. oil pollution). There is also a need to classify species in a non-taxonomical way, by attributing them certain characteristics or functionalities (‘attributes’). This will make it possible to group species being listed as ‘red list species’, harmful algal bloom species (HAB), to ascertain if species are under some sort of protection-status (e.g. Annexes of the Habitat and Bird Directive), or just being able to distinguish between benthos and plankton species. The possibility to easily calculate biodiversity indices is also mentioned as being significant. </w:t>
      </w:r>
      <w:r>
        <w:rPr>
          <w:lang w:val="en-GB"/>
        </w:rPr>
        <w:br/>
      </w:r>
      <w:r>
        <w:rPr>
          <w:lang w:val="en-GB"/>
        </w:rPr>
        <w:br/>
      </w:r>
      <w:r w:rsidRPr="004E2BB6">
        <w:rPr>
          <w:rFonts w:ascii="Calibri" w:hAnsi="Calibri"/>
          <w:lang w:val="en-US"/>
        </w:rPr>
        <w:t>Based on these outcomes, a data analysis workshop</w:t>
      </w:r>
      <w:r w:rsidRPr="004E2BB6">
        <w:rPr>
          <w:rFonts w:ascii="Calibri" w:hAnsi="Calibri"/>
          <w:b/>
          <w:lang w:val="en-US"/>
        </w:rPr>
        <w:t xml:space="preserve"> </w:t>
      </w:r>
      <w:r w:rsidRPr="004E2BB6">
        <w:rPr>
          <w:rFonts w:ascii="Calibri" w:hAnsi="Calibri"/>
          <w:lang w:val="en-US"/>
        </w:rPr>
        <w:t>will be organized in the fall of 2011</w:t>
      </w:r>
      <w:r w:rsidRPr="004E2BB6">
        <w:rPr>
          <w:rFonts w:ascii="Calibri" w:hAnsi="Calibri"/>
          <w:b/>
          <w:lang w:val="en-US"/>
        </w:rPr>
        <w:t xml:space="preserve">. </w:t>
      </w:r>
      <w:r w:rsidRPr="004E2BB6">
        <w:rPr>
          <w:rFonts w:ascii="Calibri" w:hAnsi="Calibri"/>
          <w:lang w:val="en-US"/>
        </w:rPr>
        <w:t xml:space="preserve">During this workshop, a number of hypotheses related to the distribution and patterns of European marine biodiversity will be tested, leading to the creation of some of the identified data products. During this workshop, the EurOBIS data (over 14.3 million distribution records) will be used as a baseline, but participants will be urged to include additional marine biological datasets not yet included in EurOBIS. These additional scientific datasets will be </w:t>
      </w:r>
      <w:r w:rsidRPr="004E2BB6">
        <w:rPr>
          <w:rFonts w:ascii="Calibri" w:hAnsi="Calibri"/>
          <w:lang w:val="en-US"/>
        </w:rPr>
        <w:lastRenderedPageBreak/>
        <w:t xml:space="preserve">used to increase the data coverage and strengthen the data analysis. Upon permission, these new data will be included in EurOBIS (presence data and/or abundance data). In order to attract scientists to participate in these common analyses and to provide data to the system, we aim to publish the results of this workshop in a high impact journal. The created data products will be visualized through the </w:t>
      </w:r>
      <w:r w:rsidR="007609AA">
        <w:rPr>
          <w:rFonts w:ascii="Calibri" w:hAnsi="Calibri"/>
          <w:lang w:val="en-US"/>
        </w:rPr>
        <w:t>EMODnet</w:t>
      </w:r>
      <w:r w:rsidRPr="004E2BB6">
        <w:rPr>
          <w:rFonts w:ascii="Calibri" w:hAnsi="Calibri"/>
          <w:lang w:val="en-US"/>
        </w:rPr>
        <w:t xml:space="preserve"> data portal. It is too early to comment on </w:t>
      </w:r>
      <w:r w:rsidR="00F20B52">
        <w:rPr>
          <w:rFonts w:ascii="Calibri" w:hAnsi="Calibri"/>
          <w:lang w:val="en-US"/>
        </w:rPr>
        <w:t>how success</w:t>
      </w:r>
      <w:r w:rsidR="00516C1A">
        <w:rPr>
          <w:rFonts w:ascii="Calibri" w:hAnsi="Calibri"/>
          <w:lang w:val="en-US"/>
        </w:rPr>
        <w:t>ful</w:t>
      </w:r>
      <w:r w:rsidR="00F20B52">
        <w:rPr>
          <w:rFonts w:ascii="Calibri" w:hAnsi="Calibri"/>
          <w:lang w:val="en-US"/>
        </w:rPr>
        <w:t xml:space="preserve"> </w:t>
      </w:r>
      <w:r w:rsidRPr="004E2BB6">
        <w:rPr>
          <w:rFonts w:ascii="Calibri" w:hAnsi="Calibri"/>
          <w:lang w:val="en-US"/>
        </w:rPr>
        <w:t>this initiative</w:t>
      </w:r>
      <w:r w:rsidR="00F20B52">
        <w:rPr>
          <w:rFonts w:ascii="Calibri" w:hAnsi="Calibri"/>
          <w:lang w:val="en-US"/>
        </w:rPr>
        <w:t xml:space="preserve"> will be</w:t>
      </w:r>
      <w:r w:rsidRPr="004E2BB6">
        <w:rPr>
          <w:rFonts w:ascii="Calibri" w:hAnsi="Calibri"/>
          <w:lang w:val="en-US"/>
        </w:rPr>
        <w:t>.</w:t>
      </w:r>
    </w:p>
    <w:p w:rsidR="00315449" w:rsidRPr="004E2BB6" w:rsidRDefault="00315449" w:rsidP="00315449">
      <w:pPr>
        <w:pStyle w:val="ListParagraph"/>
        <w:ind w:left="708"/>
        <w:jc w:val="both"/>
        <w:rPr>
          <w:rFonts w:ascii="Calibri" w:hAnsi="Calibri"/>
          <w:lang w:val="en-US"/>
        </w:rPr>
      </w:pPr>
    </w:p>
    <w:p w:rsidR="00E22942" w:rsidRPr="008635DF" w:rsidRDefault="00315449" w:rsidP="00A546DD">
      <w:pPr>
        <w:pStyle w:val="ListParagraph"/>
        <w:numPr>
          <w:ilvl w:val="0"/>
          <w:numId w:val="7"/>
        </w:numPr>
        <w:jc w:val="both"/>
        <w:rPr>
          <w:lang w:val="en-US"/>
        </w:rPr>
      </w:pPr>
      <w:r>
        <w:rPr>
          <w:lang w:val="en-US"/>
        </w:rPr>
        <w:t>Tertio</w:t>
      </w:r>
      <w:r w:rsidR="00E22942" w:rsidRPr="008635DF">
        <w:rPr>
          <w:lang w:val="en-US"/>
        </w:rPr>
        <w:t xml:space="preserve">, a mini grant data program </w:t>
      </w:r>
      <w:r w:rsidR="00F20B52">
        <w:rPr>
          <w:lang w:val="en-US"/>
        </w:rPr>
        <w:t>has been</w:t>
      </w:r>
      <w:r w:rsidR="00E22942" w:rsidRPr="008635DF">
        <w:rPr>
          <w:lang w:val="en-US"/>
        </w:rPr>
        <w:t xml:space="preserve"> set up in the Black Sea Area. In close collaboration with the Institute of Biology of the Southern Seas of the National Academy of Sciences of Ukraine (IBSS), VLIZ has set up a small data grant program to make scientific datasets – still largely on paper - from the Black Sea available through EurOBIS and </w:t>
      </w:r>
      <w:r w:rsidR="007609AA">
        <w:rPr>
          <w:lang w:val="en-US"/>
        </w:rPr>
        <w:t>EMODnet</w:t>
      </w:r>
      <w:r w:rsidR="00E22942" w:rsidRPr="008635DF">
        <w:rPr>
          <w:lang w:val="en-US"/>
        </w:rPr>
        <w:t>.</w:t>
      </w:r>
    </w:p>
    <w:p w:rsidR="00E22942" w:rsidRPr="00897004" w:rsidRDefault="00E22942" w:rsidP="00E22942">
      <w:pPr>
        <w:ind w:left="708"/>
        <w:jc w:val="both"/>
        <w:rPr>
          <w:lang w:val="en-US"/>
        </w:rPr>
      </w:pPr>
      <w:r w:rsidRPr="00897004">
        <w:rPr>
          <w:lang w:val="en-US"/>
        </w:rPr>
        <w:t xml:space="preserve">During the summer of 2010, IBSS has coordinated a detailed request within Ukraine and other Black Sea countries to inventory marine datasets from the Black Sea Region. This inventory identified 15 datasets representing more than 2.5 million distribution records that can contribute to EurOBIS and </w:t>
      </w:r>
      <w:r w:rsidR="007609AA">
        <w:rPr>
          <w:lang w:val="en-US"/>
        </w:rPr>
        <w:t>EMODnet</w:t>
      </w:r>
      <w:r w:rsidRPr="00897004">
        <w:rPr>
          <w:lang w:val="en-US"/>
        </w:rPr>
        <w:t xml:space="preserve">. The metadata of these datasets has already been described and is available through the </w:t>
      </w:r>
      <w:r w:rsidR="007609AA">
        <w:rPr>
          <w:lang w:val="en-US"/>
        </w:rPr>
        <w:t>EMODnet</w:t>
      </w:r>
      <w:r w:rsidRPr="00897004">
        <w:rPr>
          <w:lang w:val="en-US"/>
        </w:rPr>
        <w:t xml:space="preserve"> data catalog. </w:t>
      </w:r>
      <w:r>
        <w:rPr>
          <w:lang w:val="en-US"/>
        </w:rPr>
        <w:t xml:space="preserve"> </w:t>
      </w:r>
      <w:r w:rsidRPr="00897004">
        <w:rPr>
          <w:lang w:val="en-US"/>
        </w:rPr>
        <w:t xml:space="preserve">As these data are largely available in paper format, the mini-grants will be distributed to finance the digitization process and the quality control of the data. Contracts have been drawn up in December 2010 and January 2011, clearly stating that all data digitized during this initiative will become freely available online. More specific, the abundance and biomass data will become available through EurOBIS for all data collected more than 5 years ago. For </w:t>
      </w:r>
      <w:r>
        <w:rPr>
          <w:lang w:val="en-US"/>
        </w:rPr>
        <w:t xml:space="preserve">the </w:t>
      </w:r>
      <w:r w:rsidRPr="00897004">
        <w:rPr>
          <w:lang w:val="en-US"/>
        </w:rPr>
        <w:t>more recent data (collected less than 5 years ago), only pres</w:t>
      </w:r>
      <w:r>
        <w:rPr>
          <w:lang w:val="en-US"/>
        </w:rPr>
        <w:t xml:space="preserve">ence data will become available. This gives the </w:t>
      </w:r>
      <w:r w:rsidRPr="00897004">
        <w:rPr>
          <w:lang w:val="en-US"/>
        </w:rPr>
        <w:t>scientists the opportunity to analyse their data before sharing them with the scientific community.</w:t>
      </w:r>
    </w:p>
    <w:p w:rsidR="00E22942" w:rsidRPr="00897004" w:rsidRDefault="00E22942" w:rsidP="00E22942">
      <w:pPr>
        <w:jc w:val="both"/>
        <w:rPr>
          <w:lang w:val="en-US"/>
        </w:rPr>
      </w:pPr>
    </w:p>
    <w:p w:rsidR="00E22942" w:rsidRDefault="00E22942" w:rsidP="00E22942">
      <w:pPr>
        <w:ind w:left="708"/>
        <w:jc w:val="both"/>
        <w:rPr>
          <w:lang w:val="en-US"/>
        </w:rPr>
      </w:pPr>
      <w:r w:rsidRPr="00897004">
        <w:rPr>
          <w:lang w:val="en-US"/>
        </w:rPr>
        <w:t>Digitization of the first datasets started in January 2011 and the first data are expected to go online by the summer of 2011. Communication on the identification and contribution of more datasets from Turkey, Bulgaria, Russia and Ukraine is in progress.</w:t>
      </w:r>
      <w:r>
        <w:rPr>
          <w:lang w:val="en-US"/>
        </w:rPr>
        <w:t xml:space="preserve"> </w:t>
      </w:r>
      <w:r w:rsidRPr="00897004">
        <w:rPr>
          <w:lang w:val="en-US"/>
        </w:rPr>
        <w:t xml:space="preserve">The biological content of the contributing datasets is rather diverse: nine datasets deal with phyto- or zooplankton, 3 give data on Cetacea, 1 on benthos, 1 on seagrasses and 1 dataset on macro-algae. </w:t>
      </w:r>
      <w:r w:rsidR="00516C1A">
        <w:rPr>
          <w:lang w:val="en-US"/>
        </w:rPr>
        <w:t>EMODnet</w:t>
      </w:r>
      <w:r w:rsidR="00516C1A" w:rsidRPr="00897004">
        <w:rPr>
          <w:lang w:val="en-US"/>
        </w:rPr>
        <w:t xml:space="preserve"> </w:t>
      </w:r>
      <w:r w:rsidRPr="00897004">
        <w:rPr>
          <w:lang w:val="en-US"/>
        </w:rPr>
        <w:t>is so far investing 37</w:t>
      </w:r>
      <w:r w:rsidR="00516C1A">
        <w:rPr>
          <w:lang w:val="en-US"/>
        </w:rPr>
        <w:t>,</w:t>
      </w:r>
      <w:r w:rsidRPr="00897004">
        <w:rPr>
          <w:lang w:val="en-US"/>
        </w:rPr>
        <w:t>350</w:t>
      </w:r>
      <w:r w:rsidR="00516C1A">
        <w:rPr>
          <w:lang w:val="en-US"/>
        </w:rPr>
        <w:t>.00</w:t>
      </w:r>
      <w:r w:rsidRPr="00897004">
        <w:rPr>
          <w:lang w:val="en-US"/>
        </w:rPr>
        <w:t>€ in this initiative.</w:t>
      </w:r>
      <w:r>
        <w:rPr>
          <w:lang w:val="en-US"/>
        </w:rPr>
        <w:t xml:space="preserve"> </w:t>
      </w:r>
      <w:r w:rsidRPr="00897004">
        <w:rPr>
          <w:lang w:val="en-US"/>
        </w:rPr>
        <w:t xml:space="preserve">Given the </w:t>
      </w:r>
      <w:r>
        <w:rPr>
          <w:lang w:val="en-US"/>
        </w:rPr>
        <w:t xml:space="preserve">preliminary </w:t>
      </w:r>
      <w:r w:rsidRPr="00897004">
        <w:rPr>
          <w:lang w:val="en-US"/>
        </w:rPr>
        <w:t xml:space="preserve">successful results of this mini-data-grant program in the Black Sea, </w:t>
      </w:r>
      <w:r w:rsidR="00F20B52">
        <w:rPr>
          <w:lang w:val="en-US"/>
        </w:rPr>
        <w:t>discussions</w:t>
      </w:r>
      <w:r w:rsidRPr="00897004">
        <w:rPr>
          <w:lang w:val="en-US"/>
        </w:rPr>
        <w:t xml:space="preserve"> will be held with people from the Mediterranean region to start a similar initiative to inventorize and digitize existing datasets so they can contribute to </w:t>
      </w:r>
      <w:r w:rsidR="007609AA">
        <w:rPr>
          <w:lang w:val="en-US"/>
        </w:rPr>
        <w:t>EMODnet</w:t>
      </w:r>
      <w:r w:rsidRPr="00897004">
        <w:rPr>
          <w:lang w:val="en-US"/>
        </w:rPr>
        <w:t xml:space="preserve"> and EurOBIS.</w:t>
      </w:r>
    </w:p>
    <w:p w:rsidR="00E22942" w:rsidRPr="00451CE9" w:rsidRDefault="00E22942" w:rsidP="00E22942">
      <w:pPr>
        <w:pStyle w:val="ListParagraph"/>
        <w:jc w:val="both"/>
        <w:rPr>
          <w:rFonts w:ascii="Calibri" w:hAnsi="Calibri"/>
          <w:lang w:val="en-US"/>
        </w:rPr>
      </w:pPr>
    </w:p>
    <w:p w:rsidR="00E22942" w:rsidRPr="005E446C" w:rsidRDefault="00E22942" w:rsidP="00E22942">
      <w:pPr>
        <w:jc w:val="both"/>
        <w:rPr>
          <w:lang w:val="en-US"/>
        </w:rPr>
      </w:pPr>
      <w:r w:rsidRPr="005E446C">
        <w:rPr>
          <w:lang w:val="en-US"/>
        </w:rPr>
        <w:t>Another barrier for making data available i</w:t>
      </w:r>
      <w:r>
        <w:rPr>
          <w:lang w:val="en-US"/>
        </w:rPr>
        <w:t>s determined by</w:t>
      </w:r>
      <w:r w:rsidRPr="005E446C">
        <w:rPr>
          <w:lang w:val="en-US"/>
        </w:rPr>
        <w:t xml:space="preserve"> the temporal cover of the dataset. The overview graph of the number of available distribution records shows that it is mostly historical data and very recent data that seem to form a problem to be made available to EurOBIS / </w:t>
      </w:r>
      <w:r w:rsidR="007609AA">
        <w:rPr>
          <w:lang w:val="en-US"/>
        </w:rPr>
        <w:t>EMODnet</w:t>
      </w:r>
      <w:r w:rsidRPr="005E446C">
        <w:rPr>
          <w:lang w:val="en-US"/>
        </w:rPr>
        <w:t>.</w:t>
      </w:r>
    </w:p>
    <w:p w:rsidR="00E22942" w:rsidRPr="005E446C" w:rsidRDefault="00E22942" w:rsidP="00E22942">
      <w:pPr>
        <w:ind w:left="720"/>
        <w:jc w:val="both"/>
        <w:rPr>
          <w:lang w:val="en-US"/>
        </w:rPr>
      </w:pPr>
    </w:p>
    <w:p w:rsidR="00E22942" w:rsidRPr="00FF38E2" w:rsidRDefault="00E22942" w:rsidP="00A546DD">
      <w:pPr>
        <w:pStyle w:val="ListParagraph"/>
        <w:numPr>
          <w:ilvl w:val="0"/>
          <w:numId w:val="8"/>
        </w:numPr>
        <w:jc w:val="both"/>
        <w:rPr>
          <w:lang w:val="en-US"/>
        </w:rPr>
      </w:pPr>
      <w:r w:rsidRPr="00FF38E2">
        <w:rPr>
          <w:lang w:val="en-US"/>
        </w:rPr>
        <w:lastRenderedPageBreak/>
        <w:t xml:space="preserve">For the most recent years, this might be explained by a time-lag. Going from the collected samples to a ready-to-use data format is not a trivial task: the identification of species is a manual work which can be very time-consuming, especially when microscopes are needed for the identifications. Once the data matrix is ready, scientists still need time to analyze the data and publish their findings, </w:t>
      </w:r>
      <w:r w:rsidR="00F20B52">
        <w:rPr>
          <w:lang w:val="en-US"/>
        </w:rPr>
        <w:t>which</w:t>
      </w:r>
      <w:r w:rsidRPr="00FF38E2">
        <w:rPr>
          <w:lang w:val="en-US"/>
        </w:rPr>
        <w:t xml:space="preserve"> can take another 6 months to 2 years time. A time lag of 3 to 5 years thus seems reasonable, although scientists should become convinced of the advantages of sharing/publishing their data as quickly as possible.</w:t>
      </w:r>
    </w:p>
    <w:p w:rsidR="00E22942" w:rsidRPr="00FF38E2" w:rsidRDefault="00E22942" w:rsidP="00E22942">
      <w:pPr>
        <w:ind w:left="360"/>
        <w:jc w:val="both"/>
        <w:rPr>
          <w:lang w:val="en-US"/>
        </w:rPr>
      </w:pPr>
    </w:p>
    <w:p w:rsidR="00E22942" w:rsidRPr="00FF38E2" w:rsidRDefault="00E22942" w:rsidP="00A546DD">
      <w:pPr>
        <w:pStyle w:val="ListParagraph"/>
        <w:numPr>
          <w:ilvl w:val="0"/>
          <w:numId w:val="8"/>
        </w:numPr>
        <w:rPr>
          <w:lang w:val="en-US"/>
        </w:rPr>
      </w:pPr>
      <w:r w:rsidRPr="00FF38E2">
        <w:rPr>
          <w:lang w:val="en-US"/>
        </w:rPr>
        <w:t xml:space="preserve">The data gap before 1950 can be explained by the fact that these older data are mostly only available on paper. Transferring data from paper to a digital format is a very time-consuming matter, which not every institute can afford to do (both in terms of money and staff-time). </w:t>
      </w:r>
    </w:p>
    <w:p w:rsidR="00E22942" w:rsidRPr="00FE41C6" w:rsidRDefault="00E22942" w:rsidP="00E22942">
      <w:pPr>
        <w:rPr>
          <w:b/>
          <w:lang w:val="en-US"/>
        </w:rPr>
      </w:pPr>
      <w:r w:rsidRPr="00FE41C6">
        <w:rPr>
          <w:b/>
          <w:lang w:val="en-US"/>
        </w:rPr>
        <w:t xml:space="preserve">Plan to overcome these </w:t>
      </w:r>
      <w:r w:rsidR="00315449">
        <w:rPr>
          <w:b/>
          <w:lang w:val="en-US"/>
        </w:rPr>
        <w:t>barriers</w:t>
      </w:r>
    </w:p>
    <w:p w:rsidR="00E22942" w:rsidRDefault="00E22942" w:rsidP="00E22942">
      <w:pPr>
        <w:jc w:val="both"/>
        <w:rPr>
          <w:lang w:val="en-US"/>
        </w:rPr>
      </w:pPr>
      <w:r>
        <w:rPr>
          <w:lang w:val="en-US"/>
        </w:rPr>
        <w:t xml:space="preserve">We conclude that the strategy to involve large data collating centers in the project turned out to be a successful strategy. Large data providers like the ICES datacenter, the PANGAEA datacenter, OBIS and IFREMER transferred data by using the DIGIR webservice (OBIS, PANGAEA), setting up an own webservice (ICES), or by sending a copy of their monitoring data to </w:t>
      </w:r>
      <w:r w:rsidR="007609AA">
        <w:rPr>
          <w:lang w:val="en-US"/>
        </w:rPr>
        <w:t>EMODnet</w:t>
      </w:r>
      <w:r>
        <w:rPr>
          <w:lang w:val="en-US"/>
        </w:rPr>
        <w:t xml:space="preserve">. </w:t>
      </w:r>
      <w:r w:rsidR="00F20B52">
        <w:rPr>
          <w:lang w:val="en-US"/>
        </w:rPr>
        <w:t>Complamentary d</w:t>
      </w:r>
      <w:r>
        <w:rPr>
          <w:lang w:val="en-US"/>
        </w:rPr>
        <w:t>ata</w:t>
      </w:r>
      <w:r w:rsidR="00516C1A">
        <w:rPr>
          <w:lang w:val="en-US"/>
        </w:rPr>
        <w:t xml:space="preserve"> </w:t>
      </w:r>
      <w:r>
        <w:rPr>
          <w:lang w:val="en-US"/>
        </w:rPr>
        <w:t>maps and data</w:t>
      </w:r>
      <w:r w:rsidR="00516C1A">
        <w:rPr>
          <w:lang w:val="en-US"/>
        </w:rPr>
        <w:t xml:space="preserve"> </w:t>
      </w:r>
      <w:r>
        <w:rPr>
          <w:lang w:val="en-US"/>
        </w:rPr>
        <w:t xml:space="preserve">products from other </w:t>
      </w:r>
      <w:r w:rsidR="007609AA">
        <w:rPr>
          <w:lang w:val="en-US"/>
        </w:rPr>
        <w:t>EMODnet</w:t>
      </w:r>
      <w:r>
        <w:rPr>
          <w:lang w:val="en-US"/>
        </w:rPr>
        <w:t xml:space="preserve"> pilots are made available through the OGC </w:t>
      </w:r>
      <w:r w:rsidR="00F20B52">
        <w:rPr>
          <w:lang w:val="en-US"/>
        </w:rPr>
        <w:t>compl</w:t>
      </w:r>
      <w:r w:rsidR="0034780B">
        <w:rPr>
          <w:lang w:val="en-US"/>
        </w:rPr>
        <w:t>a</w:t>
      </w:r>
      <w:r w:rsidR="00F20B52">
        <w:rPr>
          <w:lang w:val="en-US"/>
        </w:rPr>
        <w:t>i</w:t>
      </w:r>
      <w:r w:rsidR="0034780B">
        <w:rPr>
          <w:lang w:val="en-US"/>
        </w:rPr>
        <w:t>nt</w:t>
      </w:r>
      <w:r>
        <w:rPr>
          <w:lang w:val="en-US"/>
        </w:rPr>
        <w:t xml:space="preserve"> Web Map Service (WMS). The possibility to contribute data to this system, by using a set of a technical challenging web services, or by sending the data as a hard copy, has the advantage that different data providers can make their data available in their most convenient  way.  </w:t>
      </w:r>
    </w:p>
    <w:p w:rsidR="00E22942" w:rsidRDefault="00E22942" w:rsidP="00E22942">
      <w:pPr>
        <w:rPr>
          <w:lang w:val="en-US"/>
        </w:rPr>
      </w:pPr>
    </w:p>
    <w:p w:rsidR="00E22942" w:rsidRDefault="00E22942" w:rsidP="00E22942">
      <w:pPr>
        <w:jc w:val="both"/>
        <w:rPr>
          <w:lang w:val="en-US"/>
        </w:rPr>
      </w:pPr>
      <w:r>
        <w:rPr>
          <w:lang w:val="en-US"/>
        </w:rPr>
        <w:t xml:space="preserve">Several institutes managing big national marine biological datasets were positive about the idea but did not contribute data to the system. Reasons for not including varied, but ‘need to have an official permission’ occurred several times. Trying to involve these national data centres officially in the project could possibly improve the willingness to cooperate. Therefore, </w:t>
      </w:r>
      <w:r w:rsidR="00516C1A">
        <w:rPr>
          <w:lang w:val="en-US"/>
        </w:rPr>
        <w:t xml:space="preserve">The </w:t>
      </w:r>
      <w:r>
        <w:rPr>
          <w:lang w:val="en-US"/>
        </w:rPr>
        <w:t>E</w:t>
      </w:r>
      <w:r w:rsidR="00FB3AA2">
        <w:rPr>
          <w:lang w:val="en-US"/>
        </w:rPr>
        <w:t>uropean</w:t>
      </w:r>
      <w:r w:rsidR="00516C1A">
        <w:rPr>
          <w:lang w:val="en-US"/>
        </w:rPr>
        <w:t xml:space="preserve"> Commission</w:t>
      </w:r>
      <w:r>
        <w:rPr>
          <w:lang w:val="en-US"/>
        </w:rPr>
        <w:t xml:space="preserve"> could for example officially ask these institutes for cooperation, or they could be involved in the project as a legitimate project partner. Through a good cooperation between the OSPAR working group ICG-COBAN (</w:t>
      </w:r>
      <w:r w:rsidRPr="005C7B15">
        <w:rPr>
          <w:lang w:val="en-US"/>
        </w:rPr>
        <w:t>Intersessional Correspondence Group on the Coordination of Biodiversity Assessment and Monitoring</w:t>
      </w:r>
      <w:r>
        <w:rPr>
          <w:lang w:val="en-US"/>
        </w:rPr>
        <w:t xml:space="preserve">) and the biological project of </w:t>
      </w:r>
      <w:r w:rsidR="007609AA">
        <w:rPr>
          <w:lang w:val="en-US"/>
        </w:rPr>
        <w:t>EMODnet</w:t>
      </w:r>
      <w:r>
        <w:rPr>
          <w:lang w:val="en-US"/>
        </w:rPr>
        <w:t>, the national bodies, responsible for marine biological data monitoring could be further involved in the project and national monitoring data could be mobilized into the system.</w:t>
      </w:r>
    </w:p>
    <w:p w:rsidR="00E22942" w:rsidRDefault="00E22942" w:rsidP="00E22942">
      <w:pPr>
        <w:jc w:val="both"/>
        <w:rPr>
          <w:lang w:val="en-US"/>
        </w:rPr>
      </w:pPr>
      <w:r>
        <w:rPr>
          <w:lang w:val="en-US"/>
        </w:rPr>
        <w:t xml:space="preserve">Data collected within the framework of scientific studies, could be mobilized by involving scientists into the project. Besides the general networking to involve scientists (through presentation at scientific seminars), specific data workshops and a data grant program is organized. At the moment, the work through a small data grant program to mobilize scientific data from the Black Sea seems to be successful. The organization of scientific workshops, to mobilize more data into the system still needs to prove its </w:t>
      </w:r>
      <w:r w:rsidR="00582CC5">
        <w:rPr>
          <w:lang w:val="en-US"/>
        </w:rPr>
        <w:t>worth</w:t>
      </w:r>
      <w:r>
        <w:rPr>
          <w:lang w:val="en-US"/>
        </w:rPr>
        <w:t xml:space="preserve">. Similar activities carried out during the EU MarBEF Network of Excellence have proven to be successful.  So far, not much effort was put in order to mobilize data from </w:t>
      </w:r>
      <w:r w:rsidR="00516C1A">
        <w:rPr>
          <w:lang w:val="en-US"/>
        </w:rPr>
        <w:t xml:space="preserve">the </w:t>
      </w:r>
      <w:r>
        <w:rPr>
          <w:lang w:val="en-US"/>
        </w:rPr>
        <w:t>private sector.</w:t>
      </w:r>
      <w:r w:rsidR="00F20B52">
        <w:rPr>
          <w:lang w:val="en-US"/>
        </w:rPr>
        <w:t xml:space="preserve"> In order to convince scientists, </w:t>
      </w:r>
      <w:r w:rsidR="00F20B52" w:rsidRPr="00F20B52">
        <w:rPr>
          <w:lang w:val="en-US"/>
        </w:rPr>
        <w:t xml:space="preserve">EMODNet should </w:t>
      </w:r>
      <w:r w:rsidR="00F20B52">
        <w:rPr>
          <w:lang w:val="en-US"/>
        </w:rPr>
        <w:t xml:space="preserve">also </w:t>
      </w:r>
      <w:r w:rsidR="00F20B52" w:rsidRPr="00F20B52">
        <w:rPr>
          <w:lang w:val="en-US"/>
        </w:rPr>
        <w:t>co</w:t>
      </w:r>
      <w:r w:rsidR="009951B1">
        <w:rPr>
          <w:lang w:val="en-US"/>
        </w:rPr>
        <w:t>n</w:t>
      </w:r>
      <w:r w:rsidR="00F20B52" w:rsidRPr="00F20B52">
        <w:rPr>
          <w:lang w:val="en-US"/>
        </w:rPr>
        <w:t>sider the concept of a data paper to incentivise scientists to make their data available</w:t>
      </w:r>
      <w:r w:rsidR="00F20B52">
        <w:rPr>
          <w:lang w:val="en-US"/>
        </w:rPr>
        <w:t>.</w:t>
      </w:r>
    </w:p>
    <w:p w:rsidR="00E22942" w:rsidRPr="00A546DD" w:rsidRDefault="00A546DD" w:rsidP="00A546DD">
      <w:pPr>
        <w:pStyle w:val="Heading2"/>
        <w:rPr>
          <w:rFonts w:asciiTheme="minorHAnsi" w:hAnsiTheme="minorHAnsi"/>
          <w:color w:val="auto"/>
          <w:lang w:val="en-US"/>
        </w:rPr>
      </w:pPr>
      <w:bookmarkStart w:id="48" w:name="_Toc293566593"/>
      <w:r w:rsidRPr="00A546DD">
        <w:rPr>
          <w:rFonts w:asciiTheme="minorHAnsi" w:hAnsiTheme="minorHAnsi"/>
          <w:color w:val="auto"/>
          <w:lang w:val="en-US"/>
        </w:rPr>
        <w:lastRenderedPageBreak/>
        <w:t xml:space="preserve">3.2. </w:t>
      </w:r>
      <w:r w:rsidR="00E22942" w:rsidRPr="00A546DD">
        <w:rPr>
          <w:rFonts w:asciiTheme="minorHAnsi" w:hAnsiTheme="minorHAnsi"/>
          <w:color w:val="auto"/>
          <w:lang w:val="en-US"/>
        </w:rPr>
        <w:t>Challenges to rendering data interoperable (including measurement techniques, standards, nomenclature …)</w:t>
      </w:r>
      <w:bookmarkEnd w:id="48"/>
      <w:r w:rsidR="009F6EA6">
        <w:rPr>
          <w:rFonts w:asciiTheme="minorHAnsi" w:hAnsiTheme="minorHAnsi"/>
          <w:color w:val="auto"/>
          <w:lang w:val="en-US"/>
        </w:rPr>
        <w:br/>
      </w:r>
    </w:p>
    <w:p w:rsidR="00E22942" w:rsidRDefault="00E22942" w:rsidP="00E22942">
      <w:pPr>
        <w:jc w:val="both"/>
        <w:rPr>
          <w:lang w:val="en-US"/>
        </w:rPr>
      </w:pPr>
      <w:r>
        <w:rPr>
          <w:lang w:val="en-US"/>
        </w:rPr>
        <w:t>The main challenges to render the data interoperable are discussed in the methodology section. The biggest effort is spent on the taxonomic and geographic quality control. Through the European Register of Marine Species (ERMS), the taxonomic quality control is feasible.  It is however a constant and huge effort to maintain the taxonomic register up to date, and to match the incoming datasets with the European Register of Marine Species.  Other main quality control actions were performed to remove duplicate records, work on the sa</w:t>
      </w:r>
      <w:r w:rsidR="00516C1A">
        <w:rPr>
          <w:lang w:val="en-US"/>
        </w:rPr>
        <w:t>m</w:t>
      </w:r>
      <w:r>
        <w:rPr>
          <w:lang w:val="en-US"/>
        </w:rPr>
        <w:t xml:space="preserve">pling size and the standardization of abundance data, work on standardization of sex, life stage and sample size. </w:t>
      </w:r>
    </w:p>
    <w:p w:rsidR="00E22942" w:rsidRDefault="00E22942" w:rsidP="00E22942">
      <w:pPr>
        <w:rPr>
          <w:lang w:val="en-US"/>
        </w:rPr>
      </w:pPr>
    </w:p>
    <w:p w:rsidR="00E22942" w:rsidRDefault="00E22942" w:rsidP="00E22942">
      <w:pPr>
        <w:jc w:val="both"/>
        <w:rPr>
          <w:lang w:val="en-US"/>
        </w:rPr>
      </w:pPr>
      <w:r>
        <w:rPr>
          <w:lang w:val="en-US"/>
        </w:rPr>
        <w:t>The standard list used</w:t>
      </w:r>
      <w:r w:rsidR="009951B1">
        <w:rPr>
          <w:lang w:val="en-US"/>
        </w:rPr>
        <w:t xml:space="preserve"> for EurOBIS consists out of </w:t>
      </w:r>
      <w:r>
        <w:rPr>
          <w:lang w:val="en-US"/>
        </w:rPr>
        <w:t>74 data fields, the OBIS Schema version 1.1, which is an extension of the Darwin Core 2 (</w:t>
      </w:r>
      <w:hyperlink r:id="rId164" w:history="1">
        <w:r w:rsidRPr="00E063C3">
          <w:rPr>
            <w:rStyle w:val="Hyperlink"/>
            <w:lang w:val="en-US"/>
          </w:rPr>
          <w:t>http://www.iobis.org/node/304</w:t>
        </w:r>
      </w:hyperlink>
      <w:r>
        <w:rPr>
          <w:lang w:val="en-US"/>
        </w:rPr>
        <w:t>). The OBIS Schema is the content standard used by OBIS and is designed for marine biodiversit</w:t>
      </w:r>
      <w:r w:rsidR="003B5980">
        <w:rPr>
          <w:lang w:val="en-US"/>
        </w:rPr>
        <w:t xml:space="preserve">y data, specifically to record </w:t>
      </w:r>
      <w:r>
        <w:rPr>
          <w:lang w:val="en-US"/>
        </w:rPr>
        <w:t>the capture or observation of a particular species at a certain location and time</w:t>
      </w:r>
      <w:r w:rsidR="003B5980">
        <w:rPr>
          <w:lang w:val="en-US"/>
        </w:rPr>
        <w:t>.</w:t>
      </w:r>
      <w:r>
        <w:rPr>
          <w:lang w:val="en-US"/>
        </w:rPr>
        <w:t xml:space="preserve"> An update of the scheme, to include extra biological parameters, could be envisaged.  </w:t>
      </w:r>
    </w:p>
    <w:p w:rsidR="00E22942" w:rsidRPr="0064615C" w:rsidRDefault="00E22942" w:rsidP="00E22942">
      <w:pPr>
        <w:pStyle w:val="ListParagraph"/>
        <w:ind w:left="1080"/>
        <w:rPr>
          <w:sz w:val="16"/>
          <w:szCs w:val="16"/>
          <w:lang w:val="en-US"/>
        </w:rPr>
      </w:pPr>
    </w:p>
    <w:p w:rsidR="00E22942" w:rsidRPr="00A546DD" w:rsidRDefault="00A546DD" w:rsidP="00A546DD">
      <w:pPr>
        <w:pStyle w:val="Heading2"/>
        <w:rPr>
          <w:rFonts w:asciiTheme="minorHAnsi" w:hAnsiTheme="minorHAnsi"/>
          <w:color w:val="auto"/>
          <w:lang w:val="en-US"/>
        </w:rPr>
      </w:pPr>
      <w:bookmarkStart w:id="49" w:name="_Toc293566594"/>
      <w:r w:rsidRPr="00A546DD">
        <w:rPr>
          <w:rFonts w:asciiTheme="minorHAnsi" w:hAnsiTheme="minorHAnsi"/>
          <w:color w:val="auto"/>
          <w:lang w:val="en-US"/>
        </w:rPr>
        <w:t xml:space="preserve">3.3. </w:t>
      </w:r>
      <w:r w:rsidR="00E22942" w:rsidRPr="00A546DD">
        <w:rPr>
          <w:rFonts w:asciiTheme="minorHAnsi" w:hAnsiTheme="minorHAnsi"/>
          <w:color w:val="auto"/>
          <w:lang w:val="en-US"/>
        </w:rPr>
        <w:t>Challenges to producing contiguous data</w:t>
      </w:r>
      <w:bookmarkEnd w:id="49"/>
      <w:r w:rsidR="009F6EA6">
        <w:rPr>
          <w:rFonts w:asciiTheme="minorHAnsi" w:hAnsiTheme="minorHAnsi"/>
          <w:color w:val="auto"/>
          <w:lang w:val="en-US"/>
        </w:rPr>
        <w:br/>
      </w:r>
    </w:p>
    <w:p w:rsidR="00E22942" w:rsidRPr="007A7AC7" w:rsidRDefault="00E22942" w:rsidP="00E22942">
      <w:pPr>
        <w:jc w:val="both"/>
        <w:rPr>
          <w:lang w:val="en-US"/>
        </w:rPr>
      </w:pPr>
      <w:r>
        <w:rPr>
          <w:lang w:val="en-US"/>
        </w:rPr>
        <w:t xml:space="preserve">In order to produce </w:t>
      </w:r>
      <w:r w:rsidRPr="007A7AC7">
        <w:rPr>
          <w:lang w:val="en-US"/>
        </w:rPr>
        <w:t>contiguous data over a maritime basin from</w:t>
      </w:r>
      <w:r>
        <w:rPr>
          <w:lang w:val="en-US"/>
        </w:rPr>
        <w:t xml:space="preserve"> </w:t>
      </w:r>
      <w:r w:rsidRPr="007A7AC7">
        <w:rPr>
          <w:lang w:val="en-US"/>
        </w:rPr>
        <w:t xml:space="preserve">fragmented, </w:t>
      </w:r>
      <w:r>
        <w:rPr>
          <w:lang w:val="en-US"/>
        </w:rPr>
        <w:t>i</w:t>
      </w:r>
      <w:r w:rsidRPr="007A7AC7">
        <w:rPr>
          <w:lang w:val="en-US"/>
        </w:rPr>
        <w:t>nhomogeneous data</w:t>
      </w:r>
      <w:r>
        <w:rPr>
          <w:lang w:val="en-US"/>
        </w:rPr>
        <w:t xml:space="preserve"> </w:t>
      </w:r>
      <w:r w:rsidR="003B5980">
        <w:rPr>
          <w:lang w:val="en-US"/>
        </w:rPr>
        <w:t xml:space="preserve">, the data </w:t>
      </w:r>
      <w:r>
        <w:rPr>
          <w:lang w:val="en-US"/>
        </w:rPr>
        <w:t xml:space="preserve">need to be made interoperable. This is done through the standardization, described in section on methodology. It is a challenge to create the same contiguous data in the different sea basins. For example, a lot of data was available for the North Sea, less for the Bay of Biscay and only few datasets from the Iberian Coast have been identified. This makes it difficult to compare the data granularity species observations between the different sea basins. </w:t>
      </w:r>
      <w:r w:rsidR="0082208F">
        <w:rPr>
          <w:lang w:val="en-US"/>
        </w:rPr>
        <w:t xml:space="preserve">To produces sound temporal contiguous maps (variation of number of species in time), more monitoring data are required. </w:t>
      </w:r>
    </w:p>
    <w:p w:rsidR="00E22942" w:rsidRPr="00FE41C6" w:rsidRDefault="00E22942" w:rsidP="00E22942">
      <w:pPr>
        <w:pStyle w:val="ListParagraph"/>
        <w:rPr>
          <w:b/>
          <w:lang w:val="en-US"/>
        </w:rPr>
      </w:pPr>
    </w:p>
    <w:p w:rsidR="00E22942" w:rsidRPr="00A546DD" w:rsidRDefault="00A546DD" w:rsidP="00A546DD">
      <w:pPr>
        <w:pStyle w:val="Heading2"/>
        <w:rPr>
          <w:rFonts w:asciiTheme="minorHAnsi" w:hAnsiTheme="minorHAnsi"/>
          <w:color w:val="auto"/>
          <w:lang w:val="en-US"/>
        </w:rPr>
      </w:pPr>
      <w:bookmarkStart w:id="50" w:name="_Toc293566595"/>
      <w:r w:rsidRPr="00A546DD">
        <w:rPr>
          <w:rFonts w:asciiTheme="minorHAnsi" w:hAnsiTheme="minorHAnsi"/>
          <w:color w:val="auto"/>
          <w:lang w:val="en-US"/>
        </w:rPr>
        <w:lastRenderedPageBreak/>
        <w:t xml:space="preserve">3.4. </w:t>
      </w:r>
      <w:r w:rsidR="00E22942" w:rsidRPr="00A546DD">
        <w:rPr>
          <w:rFonts w:asciiTheme="minorHAnsi" w:hAnsiTheme="minorHAnsi"/>
          <w:color w:val="auto"/>
          <w:lang w:val="en-US"/>
        </w:rPr>
        <w:t>Fitness for purpose (measuring ecosystem health)</w:t>
      </w:r>
      <w:bookmarkEnd w:id="50"/>
      <w:r w:rsidR="00E22942" w:rsidRPr="00A546DD">
        <w:rPr>
          <w:rFonts w:asciiTheme="minorHAnsi" w:hAnsiTheme="minorHAnsi"/>
          <w:color w:val="auto"/>
          <w:lang w:val="en-US"/>
        </w:rPr>
        <w:t xml:space="preserve"> </w:t>
      </w:r>
      <w:r w:rsidR="009F6EA6">
        <w:rPr>
          <w:rFonts w:asciiTheme="minorHAnsi" w:hAnsiTheme="minorHAnsi"/>
          <w:color w:val="auto"/>
          <w:lang w:val="en-US"/>
        </w:rPr>
        <w:br/>
      </w:r>
    </w:p>
    <w:p w:rsidR="00E22942" w:rsidRDefault="0082208F" w:rsidP="00FB3AA2">
      <w:pPr>
        <w:keepNext/>
        <w:keepLines/>
        <w:jc w:val="both"/>
        <w:rPr>
          <w:rFonts w:ascii="Arial" w:hAnsi="Arial" w:cs="Arial"/>
          <w:sz w:val="20"/>
          <w:lang w:val="en-US"/>
        </w:rPr>
      </w:pPr>
      <w:r>
        <w:rPr>
          <w:lang w:val="en-US"/>
        </w:rPr>
        <w:t xml:space="preserve">Biodiversity and </w:t>
      </w:r>
      <w:r w:rsidRPr="00123218">
        <w:rPr>
          <w:lang w:val="en-US"/>
        </w:rPr>
        <w:t>biogeographic information are essential to measure and study the ecosystem health of maritime basins.</w:t>
      </w:r>
      <w:r w:rsidR="00E22942" w:rsidRPr="00123218">
        <w:rPr>
          <w:lang w:val="en-US"/>
        </w:rPr>
        <w:t xml:space="preserve"> </w:t>
      </w:r>
      <w:r w:rsidRPr="00123218">
        <w:rPr>
          <w:lang w:val="en-US"/>
        </w:rPr>
        <w:t xml:space="preserve">As a test for fitness for purpose, </w:t>
      </w:r>
      <w:r w:rsidR="00E22942" w:rsidRPr="00123218">
        <w:rPr>
          <w:lang w:val="en-US"/>
        </w:rPr>
        <w:t>already a few maps with diversity parameters of the different ICES Ecoregions were created</w:t>
      </w:r>
      <w:r w:rsidRPr="00123218">
        <w:rPr>
          <w:lang w:val="en-US"/>
        </w:rPr>
        <w:t>, based on the bi</w:t>
      </w:r>
      <w:r w:rsidR="00123218">
        <w:rPr>
          <w:lang w:val="en-US"/>
        </w:rPr>
        <w:t>o</w:t>
      </w:r>
      <w:r w:rsidRPr="00123218">
        <w:rPr>
          <w:lang w:val="en-US"/>
        </w:rPr>
        <w:t>geographic contiguous data from EurOBIS</w:t>
      </w:r>
      <w:r w:rsidR="00E22942" w:rsidRPr="00123218">
        <w:rPr>
          <w:lang w:val="en-US"/>
        </w:rPr>
        <w:t xml:space="preserve">. </w:t>
      </w:r>
      <w:r w:rsidRPr="00123218">
        <w:rPr>
          <w:lang w:val="en-US"/>
        </w:rPr>
        <w:t xml:space="preserve">Measuring the ecosystem health, based on the data will be further analysed during the planned data analysis workshops. </w:t>
      </w:r>
      <w:r w:rsidR="00E22942" w:rsidRPr="00123218">
        <w:rPr>
          <w:lang w:val="en-US"/>
        </w:rPr>
        <w:t xml:space="preserve">Some of the data could also be used to calculate </w:t>
      </w:r>
      <w:r w:rsidR="00E22942" w:rsidRPr="00123218">
        <w:rPr>
          <w:rFonts w:cs="Arial"/>
          <w:lang w:val="en-US"/>
        </w:rPr>
        <w:t>parameters that could support indicators for GES descriptors 1</w:t>
      </w:r>
      <w:r w:rsidR="00123218" w:rsidRPr="00123218">
        <w:rPr>
          <w:rFonts w:cs="Arial"/>
          <w:lang w:val="en-US"/>
        </w:rPr>
        <w:t xml:space="preserve"> (biological diversity)</w:t>
      </w:r>
      <w:r w:rsidR="00E22942" w:rsidRPr="00123218">
        <w:rPr>
          <w:rFonts w:cs="Arial"/>
          <w:lang w:val="en-US"/>
        </w:rPr>
        <w:t>, 2</w:t>
      </w:r>
      <w:r w:rsidR="00123218" w:rsidRPr="00123218">
        <w:rPr>
          <w:rFonts w:cs="Arial"/>
          <w:lang w:val="en-US"/>
        </w:rPr>
        <w:t xml:space="preserve"> (alien species)</w:t>
      </w:r>
      <w:r w:rsidR="00E22942" w:rsidRPr="00123218">
        <w:rPr>
          <w:rFonts w:cs="Arial"/>
          <w:lang w:val="en-US"/>
        </w:rPr>
        <w:t xml:space="preserve">, 4 </w:t>
      </w:r>
      <w:r w:rsidR="00123218" w:rsidRPr="00123218">
        <w:rPr>
          <w:rFonts w:cs="Arial"/>
          <w:lang w:val="en-US"/>
        </w:rPr>
        <w:t xml:space="preserve">(abundance) </w:t>
      </w:r>
      <w:r w:rsidR="00E22942" w:rsidRPr="00123218">
        <w:rPr>
          <w:rFonts w:cs="Arial"/>
          <w:lang w:val="en-US"/>
        </w:rPr>
        <w:t>and 6</w:t>
      </w:r>
      <w:r w:rsidR="00247CA4">
        <w:rPr>
          <w:rFonts w:cs="Arial"/>
          <w:lang w:val="en-US"/>
        </w:rPr>
        <w:t xml:space="preserve"> (health of benthic commun</w:t>
      </w:r>
      <w:r w:rsidR="009951B1">
        <w:rPr>
          <w:rFonts w:cs="Arial"/>
          <w:lang w:val="en-US"/>
        </w:rPr>
        <w:t>ities). Descriptor 1 states that</w:t>
      </w:r>
      <w:r w:rsidR="00247CA4" w:rsidRPr="00247CA4">
        <w:rPr>
          <w:rFonts w:cs="Arial"/>
          <w:lang w:val="en-US"/>
        </w:rPr>
        <w:t xml:space="preserve"> Biological diversity is maintained. The quality and</w:t>
      </w:r>
      <w:r w:rsidR="00247CA4">
        <w:rPr>
          <w:rFonts w:cs="Arial"/>
          <w:lang w:val="en-US"/>
        </w:rPr>
        <w:t xml:space="preserve"> </w:t>
      </w:r>
      <w:r w:rsidR="00247CA4" w:rsidRPr="00247CA4">
        <w:rPr>
          <w:rFonts w:cs="Arial"/>
          <w:lang w:val="en-US"/>
        </w:rPr>
        <w:t xml:space="preserve">occurrence of habitats and the </w:t>
      </w:r>
      <w:r w:rsidR="00247CA4" w:rsidRPr="00A00627">
        <w:rPr>
          <w:rFonts w:cs="Arial"/>
          <w:lang w:val="en-US"/>
        </w:rPr>
        <w:t xml:space="preserve">distribution and abundance of species </w:t>
      </w:r>
      <w:r w:rsidR="00247CA4" w:rsidRPr="00247CA4">
        <w:rPr>
          <w:rFonts w:cs="Arial"/>
          <w:lang w:val="en-US"/>
        </w:rPr>
        <w:t>are</w:t>
      </w:r>
      <w:r w:rsidR="00247CA4">
        <w:rPr>
          <w:rFonts w:cs="Arial"/>
          <w:lang w:val="en-US"/>
        </w:rPr>
        <w:t xml:space="preserve"> </w:t>
      </w:r>
      <w:r w:rsidR="00247CA4" w:rsidRPr="00247CA4">
        <w:rPr>
          <w:rFonts w:cs="Arial"/>
          <w:lang w:val="en-US"/>
        </w:rPr>
        <w:t>in line with prevailing physiographic, geographic and climate conditions.</w:t>
      </w:r>
      <w:r w:rsidR="00247CA4">
        <w:rPr>
          <w:rFonts w:cs="Arial"/>
          <w:lang w:val="en-US"/>
        </w:rPr>
        <w:t xml:space="preserve"> </w:t>
      </w:r>
      <w:r w:rsidR="00A00627">
        <w:rPr>
          <w:rFonts w:cs="Arial"/>
          <w:lang w:val="en-US"/>
        </w:rPr>
        <w:t>The biological data portal contains at this moment over 14 mil</w:t>
      </w:r>
      <w:r w:rsidR="009951B1">
        <w:rPr>
          <w:rFonts w:cs="Arial"/>
          <w:lang w:val="en-US"/>
        </w:rPr>
        <w:t>l</w:t>
      </w:r>
      <w:r w:rsidR="00A00627">
        <w:rPr>
          <w:rFonts w:cs="Arial"/>
          <w:lang w:val="en-US"/>
        </w:rPr>
        <w:t>ion distribution records of which 50% contain abundance data. Descriptor 2 mentions that n</w:t>
      </w:r>
      <w:r w:rsidR="00247CA4" w:rsidRPr="00247CA4">
        <w:rPr>
          <w:rFonts w:cs="Arial"/>
          <w:lang w:val="en-US"/>
        </w:rPr>
        <w:t>on-indigenous species introduced by human activities are</w:t>
      </w:r>
      <w:r w:rsidR="00247CA4">
        <w:rPr>
          <w:rFonts w:cs="Arial"/>
          <w:lang w:val="en-US"/>
        </w:rPr>
        <w:t xml:space="preserve"> </w:t>
      </w:r>
      <w:r w:rsidR="00247CA4" w:rsidRPr="00247CA4">
        <w:rPr>
          <w:rFonts w:cs="Arial"/>
          <w:lang w:val="en-US"/>
        </w:rPr>
        <w:t>at levels that do not adversely alter the ecosystem.</w:t>
      </w:r>
      <w:r w:rsidR="00A00627">
        <w:rPr>
          <w:rFonts w:cs="Arial"/>
          <w:lang w:val="en-US"/>
        </w:rPr>
        <w:t xml:space="preserve"> Although there </w:t>
      </w:r>
      <w:r w:rsidR="009951B1">
        <w:rPr>
          <w:rFonts w:cs="Arial"/>
          <w:lang w:val="en-US"/>
        </w:rPr>
        <w:t>are data on several non indigen</w:t>
      </w:r>
      <w:r w:rsidR="00A00627">
        <w:rPr>
          <w:rFonts w:cs="Arial"/>
          <w:lang w:val="en-US"/>
        </w:rPr>
        <w:t>ous species available, the species have yet not been ‘tagged’ as non-indigenous. This could be part of the future activit</w:t>
      </w:r>
      <w:r w:rsidR="009951B1">
        <w:rPr>
          <w:rFonts w:cs="Arial"/>
          <w:lang w:val="en-US"/>
        </w:rPr>
        <w:t>i</w:t>
      </w:r>
      <w:r w:rsidR="00A00627">
        <w:rPr>
          <w:rFonts w:cs="Arial"/>
          <w:lang w:val="en-US"/>
        </w:rPr>
        <w:t xml:space="preserve">es </w:t>
      </w:r>
      <w:r w:rsidR="002366CB">
        <w:rPr>
          <w:rFonts w:cs="Arial"/>
          <w:lang w:val="en-US"/>
        </w:rPr>
        <w:t xml:space="preserve">and </w:t>
      </w:r>
      <w:r w:rsidR="00A00627">
        <w:rPr>
          <w:rFonts w:cs="Arial"/>
          <w:lang w:val="en-US"/>
        </w:rPr>
        <w:t>is also menti</w:t>
      </w:r>
      <w:r w:rsidR="009951B1">
        <w:rPr>
          <w:rFonts w:cs="Arial"/>
          <w:lang w:val="en-US"/>
        </w:rPr>
        <w:t>o</w:t>
      </w:r>
      <w:r w:rsidR="00A00627">
        <w:rPr>
          <w:rFonts w:cs="Arial"/>
          <w:lang w:val="en-US"/>
        </w:rPr>
        <w:t>ned under future tasks in the report.  Descriptor 4 states that</w:t>
      </w:r>
      <w:r w:rsidR="00247CA4" w:rsidRPr="00247CA4">
        <w:rPr>
          <w:rFonts w:cs="Arial"/>
          <w:lang w:val="en-US"/>
        </w:rPr>
        <w:t xml:space="preserve"> All elements of the marine food webs, to the extent that</w:t>
      </w:r>
      <w:r w:rsidR="00247CA4">
        <w:rPr>
          <w:rFonts w:cs="Arial"/>
          <w:lang w:val="en-US"/>
        </w:rPr>
        <w:t xml:space="preserve"> </w:t>
      </w:r>
      <w:r w:rsidR="00247CA4" w:rsidRPr="00247CA4">
        <w:rPr>
          <w:rFonts w:cs="Arial"/>
          <w:lang w:val="en-US"/>
        </w:rPr>
        <w:t>they are known, occur at normal abundance and diversity and levels</w:t>
      </w:r>
      <w:r w:rsidR="00247CA4">
        <w:rPr>
          <w:rFonts w:cs="Arial"/>
          <w:lang w:val="en-US"/>
        </w:rPr>
        <w:t xml:space="preserve"> </w:t>
      </w:r>
      <w:r w:rsidR="00247CA4" w:rsidRPr="00247CA4">
        <w:rPr>
          <w:rFonts w:cs="Arial"/>
          <w:lang w:val="en-US"/>
        </w:rPr>
        <w:t>capable of ensuring the long-term abundance of the species and the</w:t>
      </w:r>
      <w:r w:rsidR="00247CA4">
        <w:rPr>
          <w:rFonts w:cs="Arial"/>
          <w:lang w:val="en-US"/>
        </w:rPr>
        <w:t xml:space="preserve"> </w:t>
      </w:r>
      <w:r w:rsidR="00247CA4" w:rsidRPr="00247CA4">
        <w:rPr>
          <w:rFonts w:cs="Arial"/>
          <w:lang w:val="en-US"/>
        </w:rPr>
        <w:t>retention of their full reproductive capacity.</w:t>
      </w:r>
      <w:r w:rsidR="00A00627">
        <w:rPr>
          <w:rFonts w:cs="Arial"/>
          <w:lang w:val="en-US"/>
        </w:rPr>
        <w:t xml:space="preserve"> Again, the abundance data and taxonomic diversity information of the distributions could be used in order to support this statement. Descriptor 6 mentions that </w:t>
      </w:r>
      <w:r w:rsidR="00247CA4" w:rsidRPr="00247CA4">
        <w:rPr>
          <w:rFonts w:cs="Arial"/>
          <w:lang w:val="en-US"/>
        </w:rPr>
        <w:t>Sea-floor integrity is at a level that ensures that the</w:t>
      </w:r>
      <w:r w:rsidR="00247CA4">
        <w:rPr>
          <w:rFonts w:cs="Arial"/>
          <w:lang w:val="en-US"/>
        </w:rPr>
        <w:t xml:space="preserve"> </w:t>
      </w:r>
      <w:r w:rsidR="00247CA4" w:rsidRPr="00247CA4">
        <w:rPr>
          <w:rFonts w:cs="Arial"/>
          <w:lang w:val="en-US"/>
        </w:rPr>
        <w:t>structure and functions of the ecosystems are safeguarded and benthic</w:t>
      </w:r>
      <w:r w:rsidR="00247CA4">
        <w:rPr>
          <w:rFonts w:cs="Arial"/>
          <w:lang w:val="en-US"/>
        </w:rPr>
        <w:t xml:space="preserve"> </w:t>
      </w:r>
      <w:r w:rsidR="00247CA4" w:rsidRPr="00247CA4">
        <w:rPr>
          <w:rFonts w:cs="Arial"/>
          <w:lang w:val="en-US"/>
        </w:rPr>
        <w:t>ecosystems, in particular, are not adversely affected.</w:t>
      </w:r>
      <w:r w:rsidR="00A00627">
        <w:rPr>
          <w:rFonts w:cs="Arial"/>
          <w:lang w:val="en-US"/>
        </w:rPr>
        <w:t xml:space="preserve"> The benthic data, counting for about 20-25% of the data could be used in order to support this or to provide a baseline.</w:t>
      </w:r>
    </w:p>
    <w:p w:rsidR="00E22942" w:rsidRPr="005374CA" w:rsidRDefault="00E22942" w:rsidP="00E22942">
      <w:pPr>
        <w:pStyle w:val="ListParagraph"/>
        <w:rPr>
          <w:sz w:val="16"/>
          <w:szCs w:val="16"/>
          <w:lang w:val="en-US"/>
        </w:rPr>
      </w:pPr>
    </w:p>
    <w:p w:rsidR="00E22942" w:rsidRPr="00A546DD" w:rsidRDefault="00A546DD" w:rsidP="00A546DD">
      <w:pPr>
        <w:pStyle w:val="Heading2"/>
        <w:rPr>
          <w:rFonts w:asciiTheme="minorHAnsi" w:hAnsiTheme="minorHAnsi"/>
          <w:color w:val="auto"/>
          <w:lang w:val="en-US"/>
        </w:rPr>
      </w:pPr>
      <w:bookmarkStart w:id="51" w:name="_Toc293566596"/>
      <w:r w:rsidRPr="00A546DD">
        <w:rPr>
          <w:rFonts w:asciiTheme="minorHAnsi" w:hAnsiTheme="minorHAnsi"/>
          <w:color w:val="auto"/>
          <w:lang w:val="en-US"/>
        </w:rPr>
        <w:t xml:space="preserve">3.5. </w:t>
      </w:r>
      <w:r w:rsidR="00E22942" w:rsidRPr="00A546DD">
        <w:rPr>
          <w:rFonts w:asciiTheme="minorHAnsi" w:hAnsiTheme="minorHAnsi"/>
          <w:color w:val="auto"/>
          <w:lang w:val="en-US"/>
        </w:rPr>
        <w:t>Improving  accuracy, precision and coverage</w:t>
      </w:r>
      <w:bookmarkEnd w:id="51"/>
      <w:r w:rsidR="009F6EA6">
        <w:rPr>
          <w:rFonts w:asciiTheme="minorHAnsi" w:hAnsiTheme="minorHAnsi"/>
          <w:color w:val="auto"/>
          <w:lang w:val="en-US"/>
        </w:rPr>
        <w:br/>
      </w:r>
    </w:p>
    <w:p w:rsidR="0034780B" w:rsidRPr="00A45C8A" w:rsidRDefault="00A14879" w:rsidP="0034780B">
      <w:pPr>
        <w:jc w:val="both"/>
        <w:rPr>
          <w:lang w:val="en-US"/>
        </w:rPr>
      </w:pPr>
      <w:r w:rsidRPr="00A14879">
        <w:rPr>
          <w:lang w:val="en-US"/>
        </w:rPr>
        <w:t>As discussed</w:t>
      </w:r>
      <w:r>
        <w:rPr>
          <w:lang w:val="en-US"/>
        </w:rPr>
        <w:t xml:space="preserve"> </w:t>
      </w:r>
      <w:r w:rsidRPr="00A14879">
        <w:rPr>
          <w:lang w:val="en-US"/>
        </w:rPr>
        <w:t>in the previous section we could improve the coverage of the data t</w:t>
      </w:r>
      <w:r w:rsidR="00123218" w:rsidRPr="00A14879">
        <w:rPr>
          <w:lang w:val="en-US"/>
        </w:rPr>
        <w:t xml:space="preserve">hrough the proposed mechanisms to include monitoring programs, and to mobilize scientific datasets by </w:t>
      </w:r>
      <w:r w:rsidRPr="00A14879">
        <w:rPr>
          <w:lang w:val="en-US"/>
        </w:rPr>
        <w:t>orga</w:t>
      </w:r>
      <w:r>
        <w:rPr>
          <w:lang w:val="en-US"/>
        </w:rPr>
        <w:t>ni</w:t>
      </w:r>
      <w:r w:rsidRPr="00A14879">
        <w:rPr>
          <w:lang w:val="en-US"/>
        </w:rPr>
        <w:t>zation</w:t>
      </w:r>
      <w:r w:rsidR="00123218" w:rsidRPr="00A14879">
        <w:rPr>
          <w:lang w:val="en-US"/>
        </w:rPr>
        <w:t xml:space="preserve"> of data products workshops and grant mobilizing programs. </w:t>
      </w:r>
      <w:r w:rsidR="006E2863">
        <w:rPr>
          <w:lang w:val="en-US"/>
        </w:rPr>
        <w:t>Quality controls can possibly increase the precision of the data.</w:t>
      </w:r>
      <w:r w:rsidR="0034780B">
        <w:rPr>
          <w:lang w:val="en-US"/>
        </w:rPr>
        <w:t xml:space="preserve"> </w:t>
      </w:r>
      <w:r w:rsidR="00A00627">
        <w:rPr>
          <w:lang w:val="en-US"/>
        </w:rPr>
        <w:t xml:space="preserve">Although information on the precision is sometimes lacking, we see that for </w:t>
      </w:r>
      <w:r w:rsidR="00EA3019">
        <w:rPr>
          <w:lang w:val="en-US"/>
        </w:rPr>
        <w:t xml:space="preserve">most data, the record is identified </w:t>
      </w:r>
      <w:r w:rsidR="002366CB">
        <w:rPr>
          <w:lang w:val="en-US"/>
        </w:rPr>
        <w:t xml:space="preserve">up to </w:t>
      </w:r>
      <w:r w:rsidR="00EA3019">
        <w:rPr>
          <w:lang w:val="en-US"/>
        </w:rPr>
        <w:t>species level, and temporal information is available (year, month</w:t>
      </w:r>
      <w:r w:rsidR="002366CB">
        <w:rPr>
          <w:lang w:val="en-US"/>
        </w:rPr>
        <w:t>,</w:t>
      </w:r>
      <w:r w:rsidR="00EA3019">
        <w:rPr>
          <w:lang w:val="en-US"/>
        </w:rPr>
        <w:t xml:space="preserve"> day). An extra effort to recontact the data providers to ask for additional information is possible. </w:t>
      </w:r>
      <w:r w:rsidR="0034780B" w:rsidRPr="00A45C8A">
        <w:rPr>
          <w:lang w:val="en-US"/>
        </w:rPr>
        <w:t xml:space="preserve">Of course, </w:t>
      </w:r>
      <w:r w:rsidR="0034780B">
        <w:rPr>
          <w:lang w:val="en-US"/>
        </w:rPr>
        <w:t xml:space="preserve">we have to understand that </w:t>
      </w:r>
      <w:r w:rsidR="0034780B" w:rsidRPr="00A45C8A">
        <w:rPr>
          <w:lang w:val="en-US"/>
        </w:rPr>
        <w:t>integration of existing data from disparate</w:t>
      </w:r>
      <w:r w:rsidR="0034780B">
        <w:rPr>
          <w:lang w:val="en-US"/>
        </w:rPr>
        <w:t xml:space="preserve"> </w:t>
      </w:r>
      <w:r w:rsidR="0034780B" w:rsidRPr="00A45C8A">
        <w:rPr>
          <w:lang w:val="en-US"/>
        </w:rPr>
        <w:t>sources will rarely match the outcome of collaborative</w:t>
      </w:r>
      <w:r w:rsidR="0034780B">
        <w:rPr>
          <w:lang w:val="en-US"/>
        </w:rPr>
        <w:t xml:space="preserve"> </w:t>
      </w:r>
      <w:r w:rsidR="0034780B" w:rsidRPr="00A45C8A">
        <w:rPr>
          <w:lang w:val="en-US"/>
        </w:rPr>
        <w:t>international research and monitoring programmes in</w:t>
      </w:r>
      <w:r w:rsidR="0034780B">
        <w:rPr>
          <w:lang w:val="en-US"/>
        </w:rPr>
        <w:t xml:space="preserve"> </w:t>
      </w:r>
      <w:r w:rsidR="0034780B" w:rsidRPr="00A45C8A">
        <w:rPr>
          <w:lang w:val="en-US"/>
        </w:rPr>
        <w:t>terms of precision and accuracy.</w:t>
      </w:r>
    </w:p>
    <w:p w:rsidR="0034780B" w:rsidRPr="00A14879" w:rsidRDefault="0034780B" w:rsidP="00A14879">
      <w:pPr>
        <w:jc w:val="both"/>
        <w:rPr>
          <w:sz w:val="16"/>
          <w:szCs w:val="16"/>
          <w:lang w:val="en-US"/>
        </w:rPr>
      </w:pPr>
    </w:p>
    <w:p w:rsidR="00E22942" w:rsidRPr="00A546DD" w:rsidRDefault="00A546DD" w:rsidP="00A546DD">
      <w:pPr>
        <w:pStyle w:val="Heading2"/>
        <w:rPr>
          <w:rFonts w:asciiTheme="minorHAnsi" w:hAnsiTheme="minorHAnsi"/>
          <w:color w:val="auto"/>
          <w:lang w:val="en-US"/>
        </w:rPr>
      </w:pPr>
      <w:bookmarkStart w:id="52" w:name="_Toc293566597"/>
      <w:r w:rsidRPr="00A546DD">
        <w:rPr>
          <w:rFonts w:asciiTheme="minorHAnsi" w:hAnsiTheme="minorHAnsi"/>
          <w:color w:val="auto"/>
          <w:lang w:val="en-US"/>
        </w:rPr>
        <w:t xml:space="preserve">3.6. </w:t>
      </w:r>
      <w:r w:rsidR="00E22942" w:rsidRPr="00A546DD">
        <w:rPr>
          <w:rFonts w:asciiTheme="minorHAnsi" w:hAnsiTheme="minorHAnsi"/>
          <w:color w:val="auto"/>
          <w:lang w:val="en-US"/>
        </w:rPr>
        <w:t>Performance</w:t>
      </w:r>
      <w:r w:rsidR="00935A83" w:rsidRPr="00A546DD">
        <w:rPr>
          <w:rFonts w:asciiTheme="minorHAnsi" w:hAnsiTheme="minorHAnsi"/>
          <w:color w:val="auto"/>
          <w:lang w:val="en-US"/>
        </w:rPr>
        <w:t xml:space="preserve"> of</w:t>
      </w:r>
      <w:r w:rsidR="00E22942" w:rsidRPr="00A546DD">
        <w:rPr>
          <w:rFonts w:asciiTheme="minorHAnsi" w:hAnsiTheme="minorHAnsi"/>
          <w:color w:val="auto"/>
          <w:lang w:val="en-US"/>
        </w:rPr>
        <w:t xml:space="preserve"> portal technology</w:t>
      </w:r>
      <w:bookmarkEnd w:id="52"/>
      <w:r w:rsidR="009F6EA6">
        <w:rPr>
          <w:rFonts w:asciiTheme="minorHAnsi" w:hAnsiTheme="minorHAnsi"/>
          <w:color w:val="auto"/>
          <w:lang w:val="en-US"/>
        </w:rPr>
        <w:br/>
      </w:r>
    </w:p>
    <w:p w:rsidR="00E22942" w:rsidRPr="009F75F0" w:rsidRDefault="00294D36" w:rsidP="00E22942">
      <w:pPr>
        <w:jc w:val="both"/>
        <w:rPr>
          <w:lang w:val="en-US"/>
        </w:rPr>
      </w:pPr>
      <w:r>
        <w:rPr>
          <w:lang w:val="en-US"/>
        </w:rPr>
        <w:t xml:space="preserve">At the moment, there are no serious difficulties encountered with respect to the portal performance.  The system is continuously monitored. </w:t>
      </w:r>
      <w:r w:rsidR="00E22942">
        <w:rPr>
          <w:lang w:val="en-US"/>
        </w:rPr>
        <w:t xml:space="preserve">The technology </w:t>
      </w:r>
      <w:r w:rsidR="003B5980">
        <w:rPr>
          <w:lang w:val="en-US"/>
        </w:rPr>
        <w:t>used in</w:t>
      </w:r>
      <w:r w:rsidR="00E22942">
        <w:rPr>
          <w:lang w:val="en-US"/>
        </w:rPr>
        <w:t xml:space="preserve"> the portal has allow</w:t>
      </w:r>
      <w:r w:rsidR="003B5980">
        <w:rPr>
          <w:lang w:val="en-US"/>
        </w:rPr>
        <w:t>ed</w:t>
      </w:r>
      <w:r w:rsidR="00E22942">
        <w:rPr>
          <w:lang w:val="en-US"/>
        </w:rPr>
        <w:t xml:space="preserve"> a high </w:t>
      </w:r>
      <w:r w:rsidR="00E22942" w:rsidRPr="009F75F0">
        <w:rPr>
          <w:lang w:val="en-US"/>
        </w:rPr>
        <w:t>performance</w:t>
      </w:r>
      <w:r w:rsidR="00E22942">
        <w:rPr>
          <w:lang w:val="en-US"/>
        </w:rPr>
        <w:t xml:space="preserve">. Mapping and downloading of </w:t>
      </w:r>
      <w:r w:rsidR="003B5980">
        <w:rPr>
          <w:lang w:val="en-US"/>
        </w:rPr>
        <w:t xml:space="preserve">less then </w:t>
      </w:r>
      <w:r w:rsidR="00E22942">
        <w:rPr>
          <w:lang w:val="en-US"/>
        </w:rPr>
        <w:t>100,000 records goes relatively fast</w:t>
      </w:r>
      <w:r w:rsidR="0034780B">
        <w:rPr>
          <w:lang w:val="en-US"/>
        </w:rPr>
        <w:t>, about half a million data records can still be mapped and downloaded</w:t>
      </w:r>
      <w:r w:rsidR="00E22942">
        <w:rPr>
          <w:lang w:val="en-US"/>
        </w:rPr>
        <w:t xml:space="preserve">. The increasing performance of the portal </w:t>
      </w:r>
      <w:r w:rsidR="00E22942">
        <w:rPr>
          <w:lang w:val="en-US"/>
        </w:rPr>
        <w:lastRenderedPageBreak/>
        <w:t>is made possible th</w:t>
      </w:r>
      <w:r w:rsidR="003B5980">
        <w:rPr>
          <w:lang w:val="en-US"/>
        </w:rPr>
        <w:t>rough the installation of a GeoS</w:t>
      </w:r>
      <w:r w:rsidR="00E22942">
        <w:rPr>
          <w:lang w:val="en-US"/>
        </w:rPr>
        <w:t>erver</w:t>
      </w:r>
      <w:r w:rsidR="003F18CA">
        <w:rPr>
          <w:lang w:val="en-US"/>
        </w:rPr>
        <w:t>. The c</w:t>
      </w:r>
      <w:r>
        <w:rPr>
          <w:lang w:val="en-US"/>
        </w:rPr>
        <w:t>ommunicatio</w:t>
      </w:r>
      <w:r w:rsidR="003F18CA">
        <w:rPr>
          <w:lang w:val="en-US"/>
        </w:rPr>
        <w:t>n</w:t>
      </w:r>
      <w:r>
        <w:rPr>
          <w:lang w:val="en-US"/>
        </w:rPr>
        <w:t xml:space="preserve"> between the databases and client goes through </w:t>
      </w:r>
      <w:r w:rsidR="002366CB">
        <w:rPr>
          <w:lang w:val="en-US"/>
        </w:rPr>
        <w:t xml:space="preserve">an </w:t>
      </w:r>
      <w:r>
        <w:rPr>
          <w:lang w:val="en-US"/>
        </w:rPr>
        <w:t>Ajax protocol</w:t>
      </w:r>
      <w:r w:rsidR="003F18CA">
        <w:rPr>
          <w:lang w:val="en-US"/>
        </w:rPr>
        <w:t>.</w:t>
      </w:r>
      <w:r w:rsidR="00E22942">
        <w:rPr>
          <w:lang w:val="en-US"/>
        </w:rPr>
        <w:t xml:space="preserve"> The section on monitoring and feedback indicates that the user friendliness of the system was highly appreciated with the different users</w:t>
      </w:r>
      <w:r w:rsidR="003F18CA">
        <w:rPr>
          <w:lang w:val="en-US"/>
        </w:rPr>
        <w:t>.</w:t>
      </w:r>
    </w:p>
    <w:p w:rsidR="00EE18EE" w:rsidRPr="00C4396D" w:rsidRDefault="00915BCC" w:rsidP="00915BCC">
      <w:pPr>
        <w:pStyle w:val="Heading1"/>
        <w:rPr>
          <w:rFonts w:asciiTheme="minorHAnsi" w:hAnsiTheme="minorHAnsi"/>
        </w:rPr>
      </w:pPr>
      <w:bookmarkStart w:id="53" w:name="_Toc293566598"/>
      <w:r w:rsidRPr="00C4396D">
        <w:rPr>
          <w:rFonts w:asciiTheme="minorHAnsi" w:hAnsiTheme="minorHAnsi"/>
        </w:rPr>
        <w:t>4.</w:t>
      </w:r>
      <w:r w:rsidR="00A546DD" w:rsidRPr="00C4396D">
        <w:rPr>
          <w:rFonts w:asciiTheme="minorHAnsi" w:hAnsiTheme="minorHAnsi"/>
        </w:rPr>
        <w:t xml:space="preserve"> </w:t>
      </w:r>
      <w:r w:rsidR="00EE18EE" w:rsidRPr="00C4396D">
        <w:rPr>
          <w:rFonts w:asciiTheme="minorHAnsi" w:hAnsiTheme="minorHAnsi"/>
        </w:rPr>
        <w:t>Monitoring effectiveness of portal</w:t>
      </w:r>
      <w:bookmarkEnd w:id="53"/>
      <w:r w:rsidR="00EE18EE" w:rsidRPr="00C4396D">
        <w:rPr>
          <w:rFonts w:asciiTheme="minorHAnsi" w:hAnsiTheme="minorHAnsi"/>
        </w:rPr>
        <w:t xml:space="preserve"> </w:t>
      </w:r>
    </w:p>
    <w:p w:rsidR="00EE18EE" w:rsidRDefault="00EE18EE" w:rsidP="00EE18EE">
      <w:pPr>
        <w:jc w:val="both"/>
        <w:rPr>
          <w:lang w:val="en-US"/>
        </w:rPr>
      </w:pPr>
      <w:r w:rsidRPr="00682F3A">
        <w:rPr>
          <w:lang w:val="en-US"/>
        </w:rPr>
        <w:t xml:space="preserve">The </w:t>
      </w:r>
      <w:r>
        <w:rPr>
          <w:lang w:val="en-US"/>
        </w:rPr>
        <w:t xml:space="preserve">first version of the </w:t>
      </w:r>
      <w:r w:rsidRPr="00682F3A">
        <w:rPr>
          <w:lang w:val="en-US"/>
        </w:rPr>
        <w:t xml:space="preserve">biological </w:t>
      </w:r>
      <w:r w:rsidR="007609AA">
        <w:rPr>
          <w:lang w:val="en-US"/>
        </w:rPr>
        <w:t>EMODnet</w:t>
      </w:r>
      <w:r w:rsidRPr="00682F3A">
        <w:rPr>
          <w:lang w:val="en-US"/>
        </w:rPr>
        <w:t xml:space="preserve"> portal was </w:t>
      </w:r>
      <w:r>
        <w:rPr>
          <w:lang w:val="en-US"/>
        </w:rPr>
        <w:t>demonstrated and discussed during the data product workshop (02/2020).</w:t>
      </w:r>
      <w:r w:rsidRPr="00CF215F">
        <w:rPr>
          <w:lang w:val="en-US"/>
        </w:rPr>
        <w:t xml:space="preserve"> There was a consensus amongst workshop participants that the look and functionalities of the prototype were meeting the requirements.</w:t>
      </w:r>
      <w:r>
        <w:rPr>
          <w:lang w:val="en-US"/>
        </w:rPr>
        <w:t xml:space="preserve"> Since then</w:t>
      </w:r>
      <w:r w:rsidR="002366CB">
        <w:rPr>
          <w:lang w:val="en-US"/>
        </w:rPr>
        <w:t>, still</w:t>
      </w:r>
      <w:r>
        <w:rPr>
          <w:lang w:val="en-US"/>
        </w:rPr>
        <w:t xml:space="preserve"> improvements on the performance of the portal were made and some extra functionalities have been developed.  In March 2011, the prototype of the portal was launched to several relevant stakeholders across Europe</w:t>
      </w:r>
      <w:r w:rsidR="002366CB">
        <w:rPr>
          <w:lang w:val="en-US"/>
        </w:rPr>
        <w:t xml:space="preserve"> (via several mailing lists, e.g. MarBEF, …)</w:t>
      </w:r>
      <w:r>
        <w:rPr>
          <w:lang w:val="en-US"/>
        </w:rPr>
        <w:t xml:space="preserve">. </w:t>
      </w:r>
    </w:p>
    <w:p w:rsidR="00EE18EE" w:rsidRPr="00D927C2" w:rsidRDefault="00E952FC" w:rsidP="00A546DD">
      <w:pPr>
        <w:pStyle w:val="Heading2"/>
        <w:rPr>
          <w:rFonts w:asciiTheme="minorHAnsi" w:hAnsiTheme="minorHAnsi"/>
          <w:color w:val="auto"/>
          <w:lang w:val="en-US"/>
        </w:rPr>
      </w:pPr>
      <w:r>
        <w:rPr>
          <w:rFonts w:asciiTheme="minorHAnsi" w:hAnsiTheme="minorHAnsi"/>
          <w:color w:val="auto"/>
          <w:lang w:val="en-US"/>
        </w:rPr>
        <w:br/>
      </w:r>
      <w:bookmarkStart w:id="54" w:name="_Toc293566599"/>
      <w:r w:rsidR="00A546DD" w:rsidRPr="00D927C2">
        <w:rPr>
          <w:rFonts w:asciiTheme="minorHAnsi" w:hAnsiTheme="minorHAnsi"/>
          <w:color w:val="auto"/>
          <w:lang w:val="en-US"/>
        </w:rPr>
        <w:t xml:space="preserve">4.1. </w:t>
      </w:r>
      <w:r w:rsidR="00EE18EE" w:rsidRPr="00D927C2">
        <w:rPr>
          <w:rFonts w:asciiTheme="minorHAnsi" w:hAnsiTheme="minorHAnsi"/>
          <w:color w:val="auto"/>
          <w:lang w:val="en-US"/>
        </w:rPr>
        <w:t>Intensity of use</w:t>
      </w:r>
      <w:bookmarkEnd w:id="54"/>
      <w:r>
        <w:rPr>
          <w:rFonts w:asciiTheme="minorHAnsi" w:hAnsiTheme="minorHAnsi"/>
          <w:color w:val="auto"/>
          <w:lang w:val="en-US"/>
        </w:rPr>
        <w:br/>
      </w:r>
    </w:p>
    <w:p w:rsidR="00EE18EE" w:rsidRDefault="00EE18EE" w:rsidP="00EE18EE">
      <w:pPr>
        <w:jc w:val="both"/>
        <w:rPr>
          <w:lang w:val="en-US"/>
        </w:rPr>
      </w:pPr>
      <w:r>
        <w:rPr>
          <w:lang w:val="en-US"/>
        </w:rPr>
        <w:t>Since 2011, we start</w:t>
      </w:r>
      <w:r w:rsidRPr="00CF215F">
        <w:rPr>
          <w:lang w:val="en-US"/>
        </w:rPr>
        <w:t xml:space="preserve"> monitor</w:t>
      </w:r>
      <w:r>
        <w:rPr>
          <w:lang w:val="en-US"/>
        </w:rPr>
        <w:t>ing</w:t>
      </w:r>
      <w:r w:rsidRPr="00CF215F">
        <w:rPr>
          <w:lang w:val="en-US"/>
        </w:rPr>
        <w:t xml:space="preserve"> the usage of the data portal. </w:t>
      </w:r>
      <w:r>
        <w:rPr>
          <w:lang w:val="en-US"/>
        </w:rPr>
        <w:t xml:space="preserve">This monitoring will continue throughout the maintenance phase of the project. We can show for now only very preliminary results.  Figure </w:t>
      </w:r>
      <w:r w:rsidR="002366CB">
        <w:rPr>
          <w:lang w:val="en-US"/>
        </w:rPr>
        <w:t xml:space="preserve">54 </w:t>
      </w:r>
      <w:r>
        <w:rPr>
          <w:lang w:val="en-US"/>
        </w:rPr>
        <w:t xml:space="preserve">show the number of visitors, visits, hits of the website at March 14 2011. We see a clear increase in hits from March 2011, when the portal was </w:t>
      </w:r>
      <w:r w:rsidR="00294D36">
        <w:rPr>
          <w:lang w:val="en-US"/>
        </w:rPr>
        <w:t>pre-</w:t>
      </w:r>
      <w:r>
        <w:rPr>
          <w:lang w:val="en-US"/>
        </w:rPr>
        <w:t xml:space="preserve">launched. </w:t>
      </w:r>
    </w:p>
    <w:p w:rsidR="00EE18EE" w:rsidRPr="00CF215F" w:rsidRDefault="00294D36" w:rsidP="00626513">
      <w:pPr>
        <w:jc w:val="center"/>
        <w:rPr>
          <w:lang w:val="en-US"/>
        </w:rPr>
      </w:pPr>
      <w:r>
        <w:rPr>
          <w:noProof/>
          <w:lang w:val="en-US" w:eastAsia="en-US"/>
        </w:rPr>
        <w:drawing>
          <wp:inline distT="0" distB="0" distL="0" distR="0">
            <wp:extent cx="3927984" cy="1709470"/>
            <wp:effectExtent l="19050" t="0" r="0" b="0"/>
            <wp:docPr id="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email"/>
                    <a:srcRect/>
                    <a:stretch>
                      <a:fillRect/>
                    </a:stretch>
                  </pic:blipFill>
                  <pic:spPr bwMode="auto">
                    <a:xfrm>
                      <a:off x="0" y="0"/>
                      <a:ext cx="3927984" cy="1709470"/>
                    </a:xfrm>
                    <a:prstGeom prst="rect">
                      <a:avLst/>
                    </a:prstGeom>
                    <a:noFill/>
                    <a:ln w="9525">
                      <a:noFill/>
                      <a:miter lim="800000"/>
                      <a:headEnd/>
                      <a:tailEnd/>
                    </a:ln>
                  </pic:spPr>
                </pic:pic>
              </a:graphicData>
            </a:graphic>
          </wp:inline>
        </w:drawing>
      </w:r>
    </w:p>
    <w:p w:rsidR="00EE18EE" w:rsidRPr="005B6423" w:rsidRDefault="00EE18EE" w:rsidP="00626513">
      <w:pPr>
        <w:jc w:val="center"/>
        <w:rPr>
          <w:i/>
          <w:sz w:val="18"/>
          <w:szCs w:val="18"/>
          <w:lang w:val="en-US"/>
        </w:rPr>
      </w:pPr>
      <w:r w:rsidRPr="005B6423">
        <w:rPr>
          <w:i/>
          <w:sz w:val="18"/>
          <w:szCs w:val="18"/>
          <w:lang w:val="en-US"/>
        </w:rPr>
        <w:t>Fig</w:t>
      </w:r>
      <w:r w:rsidR="005B6423" w:rsidRPr="005B6423">
        <w:rPr>
          <w:i/>
          <w:sz w:val="18"/>
          <w:szCs w:val="18"/>
          <w:lang w:val="en-US"/>
        </w:rPr>
        <w:t xml:space="preserve"> 54</w:t>
      </w:r>
      <w:r w:rsidRPr="005B6423">
        <w:rPr>
          <w:i/>
          <w:sz w:val="18"/>
          <w:szCs w:val="18"/>
          <w:lang w:val="en-US"/>
        </w:rPr>
        <w:t>:  Number of unique visitors, visits, pages and hits of the biological data portal</w:t>
      </w:r>
      <w:r w:rsidR="00294D36" w:rsidRPr="005B6423">
        <w:rPr>
          <w:i/>
          <w:sz w:val="18"/>
          <w:szCs w:val="18"/>
          <w:lang w:val="en-US"/>
        </w:rPr>
        <w:t xml:space="preserve"> (17/03/2011)</w:t>
      </w:r>
    </w:p>
    <w:p w:rsidR="0034780B" w:rsidRDefault="00EE18EE" w:rsidP="00EE18EE">
      <w:pPr>
        <w:jc w:val="both"/>
        <w:rPr>
          <w:lang w:val="en-US"/>
        </w:rPr>
      </w:pPr>
      <w:r>
        <w:rPr>
          <w:lang w:val="en-US"/>
        </w:rPr>
        <w:br/>
      </w:r>
      <w:r w:rsidR="00FB3AA2">
        <w:rPr>
          <w:lang w:val="en-US"/>
        </w:rPr>
        <w:t xml:space="preserve">Figure 54 </w:t>
      </w:r>
      <w:r>
        <w:rPr>
          <w:lang w:val="en-US"/>
        </w:rPr>
        <w:t xml:space="preserve">shows us the number of data downloads that was performed since January 2011. We see that at this moment, </w:t>
      </w:r>
      <w:r w:rsidR="0034780B">
        <w:rPr>
          <w:lang w:val="en-US"/>
        </w:rPr>
        <w:t>99</w:t>
      </w:r>
      <w:r>
        <w:rPr>
          <w:lang w:val="en-US"/>
        </w:rPr>
        <w:t xml:space="preserve"> datafiles have been downloaded through the </w:t>
      </w:r>
      <w:r w:rsidR="007609AA">
        <w:rPr>
          <w:lang w:val="en-US"/>
        </w:rPr>
        <w:t>EMODnet</w:t>
      </w:r>
      <w:r>
        <w:rPr>
          <w:lang w:val="en-US"/>
        </w:rPr>
        <w:t xml:space="preserve"> portal</w:t>
      </w:r>
      <w:r w:rsidR="0034780B">
        <w:rPr>
          <w:lang w:val="en-US"/>
        </w:rPr>
        <w:t xml:space="preserve"> (Annex II).</w:t>
      </w:r>
      <w:r>
        <w:rPr>
          <w:lang w:val="en-US"/>
        </w:rPr>
        <w:t xml:space="preserve"> Person, institute, email, purpose of download, download date and what was downloaded are monitored. At this moment it is </w:t>
      </w:r>
      <w:r w:rsidR="00E275D8">
        <w:rPr>
          <w:lang w:val="en-US"/>
        </w:rPr>
        <w:t xml:space="preserve">too </w:t>
      </w:r>
      <w:r>
        <w:rPr>
          <w:lang w:val="en-US"/>
        </w:rPr>
        <w:t>early to draw conclusions, but we see that the data have been used for different purposes so far (PHD studies, scientific analysis, biogeographic research, marine training</w:t>
      </w:r>
      <w:r w:rsidR="0034780B">
        <w:rPr>
          <w:lang w:val="en-US"/>
        </w:rPr>
        <w:t>, environmental studies, habitat modelling</w:t>
      </w:r>
      <w:r>
        <w:rPr>
          <w:lang w:val="en-US"/>
        </w:rPr>
        <w:t xml:space="preserve">). The feedback is listed in </w:t>
      </w:r>
      <w:r w:rsidR="0034780B">
        <w:rPr>
          <w:lang w:val="en-US"/>
        </w:rPr>
        <w:t>Annex III. At the moment 14</w:t>
      </w:r>
      <w:r>
        <w:rPr>
          <w:lang w:val="en-US"/>
        </w:rPr>
        <w:t xml:space="preserve"> feedback comments and one extensive review were received. </w:t>
      </w:r>
      <w:r w:rsidR="0034780B">
        <w:rPr>
          <w:lang w:val="en-US"/>
        </w:rPr>
        <w:t>A l</w:t>
      </w:r>
      <w:r w:rsidR="006A0810">
        <w:rPr>
          <w:lang w:val="en-US"/>
        </w:rPr>
        <w:t>o</w:t>
      </w:r>
      <w:r w:rsidR="0034780B">
        <w:rPr>
          <w:lang w:val="en-US"/>
        </w:rPr>
        <w:t>t of the issues raised in the feedback</w:t>
      </w:r>
      <w:r w:rsidR="00E275D8">
        <w:rPr>
          <w:lang w:val="en-US"/>
        </w:rPr>
        <w:t>,</w:t>
      </w:r>
      <w:r w:rsidR="0034780B">
        <w:rPr>
          <w:lang w:val="en-US"/>
        </w:rPr>
        <w:t xml:space="preserve"> </w:t>
      </w:r>
      <w:r w:rsidR="006A0810">
        <w:rPr>
          <w:lang w:val="en-US"/>
        </w:rPr>
        <w:t>together with feedback from the Marine Observation and Data Expert Group (MODEG)</w:t>
      </w:r>
      <w:r w:rsidR="00E275D8">
        <w:rPr>
          <w:lang w:val="en-US"/>
        </w:rPr>
        <w:t>,</w:t>
      </w:r>
      <w:r w:rsidR="006A0810">
        <w:rPr>
          <w:lang w:val="en-US"/>
        </w:rPr>
        <w:t xml:space="preserve"> </w:t>
      </w:r>
      <w:r w:rsidR="0034780B">
        <w:rPr>
          <w:lang w:val="en-US"/>
        </w:rPr>
        <w:t xml:space="preserve">were incorporated </w:t>
      </w:r>
      <w:r w:rsidR="00ED57CF">
        <w:rPr>
          <w:lang w:val="en-US"/>
        </w:rPr>
        <w:t>into</w:t>
      </w:r>
      <w:r w:rsidR="006A0810">
        <w:rPr>
          <w:lang w:val="en-US"/>
        </w:rPr>
        <w:t xml:space="preserve"> the general comments of the European C</w:t>
      </w:r>
      <w:r w:rsidR="0034780B">
        <w:rPr>
          <w:lang w:val="en-US"/>
        </w:rPr>
        <w:t>ommission (Annex I)</w:t>
      </w:r>
      <w:r w:rsidR="006A0810">
        <w:rPr>
          <w:lang w:val="en-US"/>
        </w:rPr>
        <w:t>. All comments and suggestions were analysed, commented and if possible technical</w:t>
      </w:r>
      <w:r w:rsidR="00E275D8">
        <w:rPr>
          <w:lang w:val="en-US"/>
        </w:rPr>
        <w:t>ly</w:t>
      </w:r>
      <w:r w:rsidR="006A0810">
        <w:rPr>
          <w:lang w:val="en-US"/>
        </w:rPr>
        <w:t xml:space="preserve"> implemented.</w:t>
      </w:r>
      <w:r w:rsidR="00E275D8">
        <w:rPr>
          <w:lang w:val="en-US"/>
        </w:rPr>
        <w:t xml:space="preserve"> </w:t>
      </w:r>
      <w:r w:rsidR="006A0810">
        <w:rPr>
          <w:lang w:val="en-US"/>
        </w:rPr>
        <w:t xml:space="preserve">See Annex I for a complete overview of the comments </w:t>
      </w:r>
      <w:r w:rsidR="00E275D8">
        <w:rPr>
          <w:lang w:val="en-US"/>
        </w:rPr>
        <w:t xml:space="preserve">from </w:t>
      </w:r>
      <w:r w:rsidR="006A0810">
        <w:rPr>
          <w:lang w:val="en-US"/>
        </w:rPr>
        <w:t>the European Commission and the feedback on the</w:t>
      </w:r>
      <w:r w:rsidR="00E275D8">
        <w:rPr>
          <w:lang w:val="en-US"/>
        </w:rPr>
        <w:t>se</w:t>
      </w:r>
      <w:r w:rsidR="006A0810">
        <w:rPr>
          <w:lang w:val="en-US"/>
        </w:rPr>
        <w:t xml:space="preserve"> comments.  </w:t>
      </w:r>
    </w:p>
    <w:p w:rsidR="00F3612B" w:rsidRPr="00F3612B" w:rsidRDefault="00F3612B" w:rsidP="00F3612B">
      <w:pPr>
        <w:rPr>
          <w:lang w:val="en-US"/>
        </w:rPr>
        <w:sectPr w:rsidR="00F3612B" w:rsidRPr="00F3612B" w:rsidSect="00F3612B">
          <w:footerReference w:type="default" r:id="rId166"/>
          <w:pgSz w:w="11906" w:h="16838"/>
          <w:pgMar w:top="1411" w:right="1411" w:bottom="1411" w:left="1411" w:header="706" w:footer="706" w:gutter="0"/>
          <w:cols w:space="708"/>
          <w:docGrid w:linePitch="360"/>
        </w:sectPr>
      </w:pPr>
    </w:p>
    <w:p w:rsidR="00465ECB" w:rsidRPr="00C4396D" w:rsidRDefault="002C6C4E" w:rsidP="002C6C4E">
      <w:pPr>
        <w:pStyle w:val="Heading1"/>
        <w:rPr>
          <w:rFonts w:asciiTheme="minorHAnsi" w:hAnsiTheme="minorHAnsi"/>
        </w:rPr>
      </w:pPr>
      <w:bookmarkStart w:id="55" w:name="_Toc293566600"/>
      <w:r w:rsidRPr="00C4396D">
        <w:rPr>
          <w:rFonts w:asciiTheme="minorHAnsi" w:hAnsiTheme="minorHAnsi"/>
        </w:rPr>
        <w:lastRenderedPageBreak/>
        <w:t>5.</w:t>
      </w:r>
      <w:r w:rsidR="00A546DD" w:rsidRPr="00C4396D">
        <w:rPr>
          <w:rFonts w:asciiTheme="minorHAnsi" w:hAnsiTheme="minorHAnsi"/>
        </w:rPr>
        <w:t xml:space="preserve"> </w:t>
      </w:r>
      <w:r w:rsidR="00EE18EE" w:rsidRPr="00C4396D">
        <w:rPr>
          <w:rFonts w:asciiTheme="minorHAnsi" w:hAnsiTheme="minorHAnsi"/>
        </w:rPr>
        <w:t>R</w:t>
      </w:r>
      <w:r w:rsidR="00465ECB" w:rsidRPr="00C4396D">
        <w:rPr>
          <w:rFonts w:asciiTheme="minorHAnsi" w:hAnsiTheme="minorHAnsi"/>
        </w:rPr>
        <w:t xml:space="preserve">ecommendations for overall </w:t>
      </w:r>
      <w:r w:rsidR="00E275D8" w:rsidRPr="00C4396D">
        <w:rPr>
          <w:rFonts w:asciiTheme="minorHAnsi" w:hAnsiTheme="minorHAnsi"/>
        </w:rPr>
        <w:t>EMOD</w:t>
      </w:r>
      <w:r w:rsidR="00E275D8">
        <w:rPr>
          <w:rFonts w:asciiTheme="minorHAnsi" w:hAnsiTheme="minorHAnsi"/>
        </w:rPr>
        <w:t>net</w:t>
      </w:r>
      <w:bookmarkEnd w:id="55"/>
    </w:p>
    <w:p w:rsidR="00465ECB" w:rsidRPr="005374CA" w:rsidRDefault="00465ECB" w:rsidP="00465ECB">
      <w:pPr>
        <w:pStyle w:val="ListParagraph"/>
        <w:ind w:left="360"/>
        <w:rPr>
          <w:b/>
          <w:sz w:val="16"/>
          <w:szCs w:val="16"/>
          <w:u w:val="single"/>
          <w:lang w:val="en-US"/>
        </w:rPr>
      </w:pPr>
    </w:p>
    <w:p w:rsidR="00D17F30" w:rsidRPr="00D17F30" w:rsidRDefault="00D17F30" w:rsidP="009F6EA6">
      <w:pPr>
        <w:pStyle w:val="ListParagraph"/>
        <w:ind w:left="0"/>
        <w:jc w:val="both"/>
        <w:rPr>
          <w:lang w:val="en-US"/>
        </w:rPr>
      </w:pPr>
      <w:r w:rsidRPr="00D17F30">
        <w:rPr>
          <w:lang w:val="en-US"/>
        </w:rPr>
        <w:t xml:space="preserve">Based on the work carried out during the first two year of the preparatory action of biology, we can formulate some general recommendations for the overall </w:t>
      </w:r>
      <w:r w:rsidR="007609AA">
        <w:rPr>
          <w:lang w:val="en-US"/>
        </w:rPr>
        <w:t>EMODnet</w:t>
      </w:r>
      <w:r w:rsidRPr="00D17F30">
        <w:rPr>
          <w:lang w:val="en-US"/>
        </w:rPr>
        <w:t xml:space="preserve"> and a few specific recommendations for the biological work of </w:t>
      </w:r>
      <w:r w:rsidR="007609AA">
        <w:rPr>
          <w:lang w:val="en-US"/>
        </w:rPr>
        <w:t>EMODnet</w:t>
      </w:r>
      <w:r w:rsidRPr="00D17F30">
        <w:rPr>
          <w:lang w:val="en-US"/>
        </w:rPr>
        <w:t xml:space="preserve">. </w:t>
      </w:r>
    </w:p>
    <w:p w:rsidR="00D17F30" w:rsidRDefault="00D17F30" w:rsidP="00D17F30">
      <w:pPr>
        <w:pStyle w:val="ListParagraph"/>
        <w:ind w:left="360"/>
        <w:rPr>
          <w:lang w:val="en-US"/>
        </w:rPr>
      </w:pPr>
    </w:p>
    <w:p w:rsidR="00D17F30" w:rsidRPr="00A546DD" w:rsidRDefault="00A546DD" w:rsidP="00A546DD">
      <w:pPr>
        <w:pStyle w:val="Heading2"/>
        <w:rPr>
          <w:rFonts w:asciiTheme="minorHAnsi" w:hAnsiTheme="minorHAnsi"/>
          <w:color w:val="auto"/>
          <w:lang w:val="en-US"/>
        </w:rPr>
      </w:pPr>
      <w:bookmarkStart w:id="56" w:name="_Toc293566601"/>
      <w:r w:rsidRPr="00A546DD">
        <w:rPr>
          <w:rFonts w:asciiTheme="minorHAnsi" w:hAnsiTheme="minorHAnsi"/>
          <w:color w:val="auto"/>
          <w:lang w:val="en-US"/>
        </w:rPr>
        <w:t xml:space="preserve">5.1. </w:t>
      </w:r>
      <w:r w:rsidR="00685A81" w:rsidRPr="00A546DD">
        <w:rPr>
          <w:rFonts w:asciiTheme="minorHAnsi" w:hAnsiTheme="minorHAnsi"/>
          <w:color w:val="auto"/>
          <w:lang w:val="en-US"/>
        </w:rPr>
        <w:t>Sustainability</w:t>
      </w:r>
      <w:bookmarkEnd w:id="56"/>
    </w:p>
    <w:p w:rsidR="00D17F30" w:rsidRPr="00D17F30" w:rsidRDefault="00D17F30" w:rsidP="00D17F30">
      <w:pPr>
        <w:pStyle w:val="ListParagraph"/>
        <w:ind w:left="360"/>
        <w:rPr>
          <w:lang w:val="en-US"/>
        </w:rPr>
      </w:pPr>
    </w:p>
    <w:p w:rsidR="00D17F30" w:rsidRPr="00D17F30" w:rsidRDefault="00D17F30" w:rsidP="00D17F30">
      <w:pPr>
        <w:pStyle w:val="ListParagraph"/>
        <w:ind w:left="360"/>
        <w:jc w:val="both"/>
        <w:rPr>
          <w:lang w:val="en-US"/>
        </w:rPr>
      </w:pPr>
      <w:r w:rsidRPr="00D17F30">
        <w:rPr>
          <w:lang w:val="en-US"/>
        </w:rPr>
        <w:t xml:space="preserve">The biological project welcomed the communication Marine Knowledge 2020, in which a common architecture and governance model for marine observations and data across the EU is proposed. We consider the thematic approach, initiated in the preparatory actions and proposed through the creation thematic assembly groups, as very positive. Data and monitoring programs are in most cases thematically organized, and could best be assembled using the same thematic approach. Essential is a sustainable EU funding to maintain the data management (including quality control </w:t>
      </w:r>
      <w:r w:rsidR="00005BF8">
        <w:rPr>
          <w:lang w:val="en-US"/>
        </w:rPr>
        <w:t>and</w:t>
      </w:r>
      <w:r w:rsidRPr="00D17F30">
        <w:rPr>
          <w:lang w:val="en-US"/>
        </w:rPr>
        <w:t xml:space="preserve"> standardization) of the thematic data. A general remark on the proposed architecture is the fact that many biological data are not available or archived at national data centres, these data risk to be not envisaged within the proposed architecture. The proposal of a secretariat, which could give technical support for an overall </w:t>
      </w:r>
      <w:r w:rsidR="00E275D8">
        <w:rPr>
          <w:lang w:val="en-US"/>
        </w:rPr>
        <w:t>EMODnet</w:t>
      </w:r>
      <w:r w:rsidRPr="00D17F30">
        <w:rPr>
          <w:lang w:val="en-US"/>
        </w:rPr>
        <w:t>, including the development of a portal that could access all different thematic data is good and will even be essential for the user</w:t>
      </w:r>
      <w:r w:rsidR="00E275D8">
        <w:rPr>
          <w:lang w:val="en-US"/>
        </w:rPr>
        <w:t>s</w:t>
      </w:r>
      <w:r w:rsidRPr="00D17F30">
        <w:rPr>
          <w:lang w:val="en-US"/>
        </w:rPr>
        <w:t xml:space="preserve"> in order to find, access, assemble and apply data efficiently and rapidly. </w:t>
      </w:r>
    </w:p>
    <w:p w:rsidR="00D17F30" w:rsidRDefault="00D17F30" w:rsidP="00D17F30">
      <w:pPr>
        <w:pStyle w:val="ListParagraph"/>
        <w:ind w:left="360"/>
        <w:jc w:val="both"/>
        <w:rPr>
          <w:lang w:val="en-US"/>
        </w:rPr>
      </w:pPr>
    </w:p>
    <w:p w:rsidR="00D17F30" w:rsidRPr="00A546DD" w:rsidRDefault="00A546DD" w:rsidP="00A546DD">
      <w:pPr>
        <w:pStyle w:val="Heading2"/>
        <w:rPr>
          <w:rFonts w:asciiTheme="minorHAnsi" w:hAnsiTheme="minorHAnsi"/>
          <w:color w:val="auto"/>
          <w:lang w:val="en-US"/>
        </w:rPr>
      </w:pPr>
      <w:bookmarkStart w:id="57" w:name="_Toc293566602"/>
      <w:r w:rsidRPr="00A546DD">
        <w:rPr>
          <w:rFonts w:asciiTheme="minorHAnsi" w:hAnsiTheme="minorHAnsi"/>
          <w:color w:val="auto"/>
          <w:lang w:val="en-US"/>
        </w:rPr>
        <w:t xml:space="preserve">5.2. </w:t>
      </w:r>
      <w:r w:rsidR="00D17F30" w:rsidRPr="00A546DD">
        <w:rPr>
          <w:rFonts w:asciiTheme="minorHAnsi" w:hAnsiTheme="minorHAnsi"/>
          <w:color w:val="auto"/>
          <w:lang w:val="en-US"/>
        </w:rPr>
        <w:t>The model for governance by actors in the system</w:t>
      </w:r>
      <w:bookmarkEnd w:id="57"/>
    </w:p>
    <w:p w:rsidR="00D17F30" w:rsidRDefault="00D17F30" w:rsidP="00D17F30">
      <w:pPr>
        <w:pStyle w:val="ListParagraph"/>
        <w:ind w:left="360"/>
        <w:jc w:val="both"/>
        <w:rPr>
          <w:lang w:val="en-US"/>
        </w:rPr>
      </w:pPr>
    </w:p>
    <w:p w:rsidR="00D17F30" w:rsidRPr="00D17F30" w:rsidRDefault="00D17F30" w:rsidP="00D17F30">
      <w:pPr>
        <w:pStyle w:val="ListParagraph"/>
        <w:ind w:left="360"/>
        <w:jc w:val="both"/>
        <w:rPr>
          <w:lang w:val="en-US"/>
        </w:rPr>
      </w:pPr>
      <w:r w:rsidRPr="00D17F30">
        <w:rPr>
          <w:lang w:val="en-US"/>
        </w:rPr>
        <w:t xml:space="preserve">The governance model of </w:t>
      </w:r>
      <w:r w:rsidR="00E275D8">
        <w:rPr>
          <w:lang w:val="en-US"/>
        </w:rPr>
        <w:t>EMODnet</w:t>
      </w:r>
      <w:r w:rsidR="00E275D8" w:rsidRPr="00D17F30">
        <w:rPr>
          <w:lang w:val="en-US"/>
        </w:rPr>
        <w:t xml:space="preserve"> </w:t>
      </w:r>
      <w:r w:rsidRPr="00D17F30">
        <w:rPr>
          <w:lang w:val="en-US"/>
        </w:rPr>
        <w:t xml:space="preserve">should aim at involving all relevant actors; these include the large data collating centers, national organizations in charge of the monitoring of the marine environment, the private industry and the scientific research community. Besides the </w:t>
      </w:r>
      <w:r w:rsidR="00E275D8">
        <w:rPr>
          <w:lang w:val="en-US"/>
        </w:rPr>
        <w:t>EMODnet</w:t>
      </w:r>
      <w:r w:rsidR="00E275D8" w:rsidRPr="00D17F30">
        <w:rPr>
          <w:lang w:val="en-US"/>
        </w:rPr>
        <w:t xml:space="preserve"> </w:t>
      </w:r>
      <w:r w:rsidRPr="00D17F30">
        <w:rPr>
          <w:lang w:val="en-US"/>
        </w:rPr>
        <w:t xml:space="preserve">system developers, a formal membership with data providers could optimize access to the large monitoring data collections through </w:t>
      </w:r>
      <w:r w:rsidR="00E275D8">
        <w:rPr>
          <w:lang w:val="en-US"/>
        </w:rPr>
        <w:t>EMODnet</w:t>
      </w:r>
      <w:r w:rsidRPr="00D17F30">
        <w:rPr>
          <w:lang w:val="en-US"/>
        </w:rPr>
        <w:t xml:space="preserve">.  These data providing institutes could become part of a </w:t>
      </w:r>
      <w:r w:rsidR="00550B83">
        <w:rPr>
          <w:lang w:val="en-US"/>
        </w:rPr>
        <w:t xml:space="preserve">sort of </w:t>
      </w:r>
      <w:r w:rsidRPr="00D17F30">
        <w:rPr>
          <w:lang w:val="en-US"/>
        </w:rPr>
        <w:t xml:space="preserve">‘general assembly’ of the </w:t>
      </w:r>
      <w:r w:rsidR="00E275D8">
        <w:rPr>
          <w:lang w:val="en-US"/>
        </w:rPr>
        <w:t>EMODnet</w:t>
      </w:r>
      <w:r w:rsidR="00E275D8" w:rsidRPr="00D17F30">
        <w:rPr>
          <w:lang w:val="en-US"/>
        </w:rPr>
        <w:t xml:space="preserve"> </w:t>
      </w:r>
      <w:r w:rsidRPr="00D17F30">
        <w:rPr>
          <w:lang w:val="en-US"/>
        </w:rPr>
        <w:t>thematic assembly groups. The model should be flexible enough to involve also the ‘small data</w:t>
      </w:r>
      <w:r w:rsidR="00E275D8">
        <w:rPr>
          <w:lang w:val="en-US"/>
        </w:rPr>
        <w:t xml:space="preserve"> </w:t>
      </w:r>
      <w:r w:rsidRPr="00D17F30">
        <w:rPr>
          <w:lang w:val="en-US"/>
        </w:rPr>
        <w:t xml:space="preserve">providers’. The proposed model from the biological pilot to mobilize data through small data grants or by the organization of thematic workshops to introduce new data into the system and to create derived dataproducts are promising. A regional approach to include these ‘local’ datasets is the most appropriate approach (cfr. Black Sea data grant program). </w:t>
      </w:r>
    </w:p>
    <w:p w:rsidR="00D17F30" w:rsidRPr="00D17F30" w:rsidRDefault="00D17F30" w:rsidP="00D17F30">
      <w:pPr>
        <w:pStyle w:val="ListParagraph"/>
        <w:ind w:left="360"/>
        <w:jc w:val="both"/>
        <w:rPr>
          <w:lang w:val="en-US"/>
        </w:rPr>
      </w:pPr>
    </w:p>
    <w:p w:rsidR="00D17F30" w:rsidRPr="00D17F30" w:rsidRDefault="00D17F30" w:rsidP="00D17F30">
      <w:pPr>
        <w:pStyle w:val="ListParagraph"/>
        <w:ind w:left="360"/>
        <w:jc w:val="both"/>
        <w:rPr>
          <w:lang w:val="en-US"/>
        </w:rPr>
      </w:pPr>
      <w:r w:rsidRPr="00D17F30">
        <w:rPr>
          <w:lang w:val="en-US"/>
        </w:rPr>
        <w:t xml:space="preserve">Important for the future biological thematic assembly group will be the (operational) link between the upcoming Marine Strategy Framework Directive (MSFD), and the data monitoring that will be required through this directive, and the accessibility of these European biological marine monitoring data through </w:t>
      </w:r>
      <w:r w:rsidR="00E275D8">
        <w:rPr>
          <w:lang w:val="en-US"/>
        </w:rPr>
        <w:t>EMODnet</w:t>
      </w:r>
      <w:r w:rsidRPr="00D17F30">
        <w:rPr>
          <w:lang w:val="en-US"/>
        </w:rPr>
        <w:t xml:space="preserve">. </w:t>
      </w:r>
    </w:p>
    <w:p w:rsidR="00D17F30" w:rsidRDefault="00D17F30" w:rsidP="00D17F30">
      <w:pPr>
        <w:pStyle w:val="ListParagraph"/>
        <w:ind w:left="360"/>
        <w:jc w:val="both"/>
        <w:rPr>
          <w:lang w:val="en-US"/>
        </w:rPr>
      </w:pPr>
    </w:p>
    <w:p w:rsidR="00D17F30" w:rsidRPr="00A546DD" w:rsidRDefault="00A546DD" w:rsidP="00A546DD">
      <w:pPr>
        <w:pStyle w:val="Heading2"/>
        <w:rPr>
          <w:rFonts w:asciiTheme="minorHAnsi" w:hAnsiTheme="minorHAnsi"/>
          <w:color w:val="auto"/>
          <w:lang w:val="en-US"/>
        </w:rPr>
      </w:pPr>
      <w:bookmarkStart w:id="58" w:name="_Toc293566603"/>
      <w:r w:rsidRPr="00A546DD">
        <w:rPr>
          <w:rFonts w:asciiTheme="minorHAnsi" w:hAnsiTheme="minorHAnsi"/>
          <w:color w:val="auto"/>
          <w:lang w:val="en-US"/>
        </w:rPr>
        <w:lastRenderedPageBreak/>
        <w:t xml:space="preserve">5.3. </w:t>
      </w:r>
      <w:r w:rsidR="00D17F30" w:rsidRPr="00A546DD">
        <w:rPr>
          <w:rFonts w:asciiTheme="minorHAnsi" w:hAnsiTheme="minorHAnsi"/>
          <w:color w:val="auto"/>
          <w:lang w:val="en-US"/>
        </w:rPr>
        <w:t>Availability of standard procedures facilitating data flow</w:t>
      </w:r>
      <w:bookmarkEnd w:id="58"/>
    </w:p>
    <w:p w:rsidR="00D17F30" w:rsidRDefault="00D17F30" w:rsidP="00D17F30">
      <w:pPr>
        <w:pStyle w:val="ListParagraph"/>
        <w:ind w:left="360"/>
        <w:jc w:val="both"/>
        <w:rPr>
          <w:lang w:val="en-US"/>
        </w:rPr>
      </w:pPr>
    </w:p>
    <w:p w:rsidR="00D17F30" w:rsidRPr="00D17F30" w:rsidRDefault="00F01D0D" w:rsidP="00D17F30">
      <w:pPr>
        <w:pStyle w:val="ListParagraph"/>
        <w:ind w:left="360"/>
        <w:jc w:val="both"/>
        <w:rPr>
          <w:lang w:val="en-US"/>
        </w:rPr>
      </w:pPr>
      <w:r>
        <w:rPr>
          <w:lang w:val="en-US"/>
        </w:rPr>
        <w:t xml:space="preserve">The biological project built its portal and project upon the EurOBIS/OBIS standards and procedures for data flow. This data flow includes the data providers, the integration, standardization and quality control and open access and free redistribution of quality controlled data.  </w:t>
      </w:r>
      <w:r w:rsidR="00613172">
        <w:rPr>
          <w:lang w:val="en-US"/>
        </w:rPr>
        <w:t>This was a successful approach for the biological data. We</w:t>
      </w:r>
      <w:r w:rsidR="00E275D8">
        <w:rPr>
          <w:lang w:val="en-US"/>
        </w:rPr>
        <w:t>’d like to</w:t>
      </w:r>
      <w:r w:rsidR="00D17F30" w:rsidRPr="00D17F30">
        <w:rPr>
          <w:lang w:val="en-US"/>
        </w:rPr>
        <w:t xml:space="preserve"> point</w:t>
      </w:r>
      <w:r w:rsidR="00E275D8">
        <w:rPr>
          <w:lang w:val="en-US"/>
        </w:rPr>
        <w:t xml:space="preserve"> to</w:t>
      </w:r>
      <w:r w:rsidR="00D17F30" w:rsidRPr="00D17F30">
        <w:rPr>
          <w:lang w:val="en-US"/>
        </w:rPr>
        <w:t xml:space="preserve">the importance </w:t>
      </w:r>
      <w:r w:rsidR="00E275D8">
        <w:rPr>
          <w:lang w:val="en-US"/>
        </w:rPr>
        <w:t>on</w:t>
      </w:r>
      <w:r w:rsidR="00E275D8" w:rsidRPr="00D17F30">
        <w:rPr>
          <w:lang w:val="en-US"/>
        </w:rPr>
        <w:t xml:space="preserve"> </w:t>
      </w:r>
      <w:r w:rsidR="00D17F30" w:rsidRPr="00D17F30">
        <w:rPr>
          <w:lang w:val="en-US"/>
        </w:rPr>
        <w:t xml:space="preserve">the freedom </w:t>
      </w:r>
      <w:r w:rsidR="00E275D8">
        <w:rPr>
          <w:lang w:val="en-US"/>
        </w:rPr>
        <w:t>for</w:t>
      </w:r>
      <w:r w:rsidR="00E275D8" w:rsidRPr="00D17F30">
        <w:rPr>
          <w:lang w:val="en-US"/>
        </w:rPr>
        <w:t xml:space="preserve"> </w:t>
      </w:r>
      <w:r w:rsidR="00D17F30" w:rsidRPr="00D17F30">
        <w:rPr>
          <w:lang w:val="en-US"/>
        </w:rPr>
        <w:t xml:space="preserve">use </w:t>
      </w:r>
      <w:r w:rsidR="00E275D8">
        <w:rPr>
          <w:lang w:val="en-US"/>
        </w:rPr>
        <w:t>of</w:t>
      </w:r>
      <w:r w:rsidR="00E275D8" w:rsidRPr="00D17F30">
        <w:rPr>
          <w:lang w:val="en-US"/>
        </w:rPr>
        <w:t xml:space="preserve"> </w:t>
      </w:r>
      <w:r w:rsidR="00D17F30" w:rsidRPr="00D17F30">
        <w:rPr>
          <w:lang w:val="en-US"/>
        </w:rPr>
        <w:t xml:space="preserve">publicly funded data, one of the main </w:t>
      </w:r>
      <w:r w:rsidR="00E275D8">
        <w:rPr>
          <w:lang w:val="en-US"/>
        </w:rPr>
        <w:t>EMODnet</w:t>
      </w:r>
      <w:r w:rsidR="00E275D8" w:rsidRPr="00D17F30">
        <w:rPr>
          <w:lang w:val="en-US"/>
        </w:rPr>
        <w:t xml:space="preserve"> </w:t>
      </w:r>
      <w:r w:rsidR="00D17F30" w:rsidRPr="00D17F30">
        <w:rPr>
          <w:lang w:val="en-US"/>
        </w:rPr>
        <w:t xml:space="preserve">principles. It is in that context that the biological data portal tries to provide the data open, freely available and accessible. </w:t>
      </w:r>
      <w:r w:rsidR="00613172">
        <w:rPr>
          <w:lang w:val="en-US"/>
        </w:rPr>
        <w:t>In addition to the existing EurOBIS/OBIS standards, the i</w:t>
      </w:r>
      <w:r w:rsidR="00D17F30" w:rsidRPr="00D17F30">
        <w:rPr>
          <w:lang w:val="en-US"/>
        </w:rPr>
        <w:t xml:space="preserve">nteroperability between </w:t>
      </w:r>
      <w:r w:rsidR="00613172">
        <w:rPr>
          <w:lang w:val="en-US"/>
        </w:rPr>
        <w:t>the biological portal and other</w:t>
      </w:r>
      <w:r w:rsidR="00D17F30" w:rsidRPr="00D17F30">
        <w:rPr>
          <w:lang w:val="en-US"/>
        </w:rPr>
        <w:t xml:space="preserve"> data systems</w:t>
      </w:r>
      <w:r w:rsidR="00613172">
        <w:rPr>
          <w:lang w:val="en-US"/>
        </w:rPr>
        <w:t xml:space="preserve"> (including other lots)</w:t>
      </w:r>
      <w:r w:rsidR="00D17F30" w:rsidRPr="00D17F30">
        <w:rPr>
          <w:lang w:val="en-US"/>
        </w:rPr>
        <w:t xml:space="preserve">, was made possible through the </w:t>
      </w:r>
      <w:r w:rsidR="00613172">
        <w:rPr>
          <w:lang w:val="en-US"/>
        </w:rPr>
        <w:t xml:space="preserve">implementation </w:t>
      </w:r>
      <w:r w:rsidR="00D17F30" w:rsidRPr="00D17F30">
        <w:rPr>
          <w:lang w:val="en-US"/>
        </w:rPr>
        <w:t>of OGC standards</w:t>
      </w:r>
      <w:r w:rsidR="00613172">
        <w:rPr>
          <w:lang w:val="en-US"/>
        </w:rPr>
        <w:t>.</w:t>
      </w:r>
    </w:p>
    <w:p w:rsidR="00D17F30" w:rsidRDefault="00D17F30" w:rsidP="00D17F30">
      <w:pPr>
        <w:pStyle w:val="ListParagraph"/>
        <w:ind w:left="360"/>
        <w:jc w:val="both"/>
        <w:rPr>
          <w:lang w:val="en-US"/>
        </w:rPr>
      </w:pPr>
    </w:p>
    <w:p w:rsidR="00D17F30" w:rsidRPr="00A546DD" w:rsidRDefault="00A546DD" w:rsidP="00A546DD">
      <w:pPr>
        <w:pStyle w:val="Heading2"/>
        <w:rPr>
          <w:rFonts w:asciiTheme="minorHAnsi" w:hAnsiTheme="minorHAnsi"/>
          <w:color w:val="auto"/>
          <w:lang w:val="en-US"/>
        </w:rPr>
      </w:pPr>
      <w:bookmarkStart w:id="59" w:name="_Toc293566604"/>
      <w:r w:rsidRPr="00A546DD">
        <w:rPr>
          <w:rFonts w:asciiTheme="minorHAnsi" w:hAnsiTheme="minorHAnsi"/>
          <w:color w:val="auto"/>
          <w:lang w:val="en-US"/>
        </w:rPr>
        <w:t xml:space="preserve">5.4. </w:t>
      </w:r>
      <w:r w:rsidR="00D17F30" w:rsidRPr="00A546DD">
        <w:rPr>
          <w:rFonts w:asciiTheme="minorHAnsi" w:hAnsiTheme="minorHAnsi"/>
          <w:color w:val="auto"/>
          <w:lang w:val="en-US"/>
        </w:rPr>
        <w:t>Future activities for the biological project</w:t>
      </w:r>
      <w:bookmarkEnd w:id="59"/>
      <w:r w:rsidR="00D17F30" w:rsidRPr="00A546DD">
        <w:rPr>
          <w:rFonts w:asciiTheme="minorHAnsi" w:hAnsiTheme="minorHAnsi"/>
          <w:color w:val="auto"/>
          <w:lang w:val="en-US"/>
        </w:rPr>
        <w:t xml:space="preserve"> </w:t>
      </w:r>
    </w:p>
    <w:p w:rsidR="00D17F30" w:rsidRDefault="00D17F30" w:rsidP="00D17F30">
      <w:pPr>
        <w:pStyle w:val="ListParagraph"/>
        <w:ind w:left="360"/>
        <w:jc w:val="both"/>
        <w:rPr>
          <w:lang w:val="en-US"/>
        </w:rPr>
      </w:pPr>
    </w:p>
    <w:p w:rsidR="00D17F30" w:rsidRPr="00D17F30" w:rsidRDefault="00D17F30" w:rsidP="00D17F30">
      <w:pPr>
        <w:pStyle w:val="ListParagraph"/>
        <w:ind w:left="360"/>
        <w:jc w:val="both"/>
        <w:rPr>
          <w:lang w:val="en-US"/>
        </w:rPr>
      </w:pPr>
      <w:r w:rsidRPr="00D17F30">
        <w:rPr>
          <w:lang w:val="en-US"/>
        </w:rPr>
        <w:t>Based on the experiences gathered during the biological project, specific priorities for a biological thematic assembly group in 2011-2013 can include:</w:t>
      </w:r>
    </w:p>
    <w:p w:rsidR="00D17F30" w:rsidRPr="00D17F30" w:rsidRDefault="00D17F30" w:rsidP="00D17F30">
      <w:pPr>
        <w:pStyle w:val="ListParagraph"/>
        <w:ind w:left="360"/>
        <w:jc w:val="both"/>
        <w:rPr>
          <w:lang w:val="en-US"/>
        </w:rPr>
      </w:pPr>
    </w:p>
    <w:p w:rsidR="00D17F30" w:rsidRPr="00D17F30" w:rsidRDefault="00D17F30" w:rsidP="00A546DD">
      <w:pPr>
        <w:pStyle w:val="ListParagraph"/>
        <w:numPr>
          <w:ilvl w:val="0"/>
          <w:numId w:val="2"/>
        </w:numPr>
        <w:jc w:val="both"/>
        <w:rPr>
          <w:lang w:val="en-US"/>
        </w:rPr>
      </w:pPr>
      <w:r w:rsidRPr="00D17F30">
        <w:rPr>
          <w:lang w:val="en-US"/>
        </w:rPr>
        <w:t xml:space="preserve">Use and focus on data </w:t>
      </w:r>
      <w:r w:rsidR="00005BF8">
        <w:rPr>
          <w:lang w:val="en-US"/>
        </w:rPr>
        <w:t>and</w:t>
      </w:r>
      <w:r w:rsidRPr="00D17F30">
        <w:rPr>
          <w:lang w:val="en-US"/>
        </w:rPr>
        <w:t xml:space="preserve"> information identified during the gap analysis that is being performed by the biological </w:t>
      </w:r>
      <w:r w:rsidR="004323E4">
        <w:rPr>
          <w:lang w:val="en-US"/>
        </w:rPr>
        <w:t>project</w:t>
      </w:r>
      <w:r w:rsidRPr="00D17F30">
        <w:rPr>
          <w:lang w:val="en-US"/>
        </w:rPr>
        <w:t>.</w:t>
      </w:r>
      <w:r w:rsidR="00C009C7">
        <w:rPr>
          <w:lang w:val="en-US"/>
        </w:rPr>
        <w:t xml:space="preserve"> Both underrepresented biological groups (sea mammals, birds, angiosperms),</w:t>
      </w:r>
      <w:r w:rsidR="00E275D8">
        <w:rPr>
          <w:lang w:val="en-US"/>
        </w:rPr>
        <w:t xml:space="preserve"> </w:t>
      </w:r>
      <w:r w:rsidR="00C009C7">
        <w:rPr>
          <w:lang w:val="en-US"/>
        </w:rPr>
        <w:t xml:space="preserve">type of data (monitoring data) and regional differences (very few Mediterranean data) could benefit of extra incentives. </w:t>
      </w:r>
    </w:p>
    <w:p w:rsidR="00D17F30" w:rsidRPr="00D17F30" w:rsidRDefault="00D17F30" w:rsidP="00A546DD">
      <w:pPr>
        <w:pStyle w:val="ListParagraph"/>
        <w:numPr>
          <w:ilvl w:val="0"/>
          <w:numId w:val="2"/>
        </w:numPr>
        <w:jc w:val="both"/>
        <w:rPr>
          <w:lang w:val="en-US"/>
        </w:rPr>
      </w:pPr>
      <w:r w:rsidRPr="00D17F30">
        <w:rPr>
          <w:lang w:val="en-US"/>
        </w:rPr>
        <w:t>Focus on data products identified during the biological data products workshop (</w:t>
      </w:r>
      <w:r w:rsidR="00E275D8">
        <w:rPr>
          <w:lang w:val="en-US"/>
        </w:rPr>
        <w:t>a.o</w:t>
      </w:r>
      <w:r w:rsidRPr="00D17F30">
        <w:rPr>
          <w:lang w:val="en-US"/>
        </w:rPr>
        <w:t>. species attributes). Tagging and collecting data from relevant species using specific attributes -  functional groups, HAB’s, invasive species, red list or protected species, species relevant to Marine Framework Strategy Directive, Habitat Directive, Bird Directive.</w:t>
      </w:r>
    </w:p>
    <w:p w:rsidR="00D17F30" w:rsidRPr="00D17F30" w:rsidRDefault="00D17F30" w:rsidP="00A546DD">
      <w:pPr>
        <w:pStyle w:val="ListParagraph"/>
        <w:numPr>
          <w:ilvl w:val="0"/>
          <w:numId w:val="2"/>
        </w:numPr>
        <w:jc w:val="both"/>
        <w:rPr>
          <w:lang w:val="en-US"/>
        </w:rPr>
      </w:pPr>
      <w:r w:rsidRPr="00D17F30">
        <w:rPr>
          <w:lang w:val="en-US"/>
        </w:rPr>
        <w:t>Taxonomic quality control is key in order to integrate biological data. Further effort in updating the European Register of Marine Species by taxonomic editors, by increasing the taxonomic coverage (including lower organisms, bacteria</w:t>
      </w:r>
      <w:r w:rsidR="00E275D8">
        <w:rPr>
          <w:lang w:val="en-US"/>
        </w:rPr>
        <w:t xml:space="preserve">, </w:t>
      </w:r>
      <w:r w:rsidRPr="00D17F30">
        <w:rPr>
          <w:lang w:val="en-US"/>
        </w:rPr>
        <w:t>…).</w:t>
      </w:r>
    </w:p>
    <w:p w:rsidR="00D17F30" w:rsidRPr="00D17F30" w:rsidRDefault="00D17F30" w:rsidP="00A546DD">
      <w:pPr>
        <w:pStyle w:val="ListParagraph"/>
        <w:numPr>
          <w:ilvl w:val="0"/>
          <w:numId w:val="2"/>
        </w:numPr>
        <w:jc w:val="both"/>
        <w:rPr>
          <w:lang w:val="en-US"/>
        </w:rPr>
      </w:pPr>
      <w:r w:rsidRPr="00D17F30">
        <w:rPr>
          <w:lang w:val="en-US"/>
        </w:rPr>
        <w:t>Increase number of abundance and biomass data, standardize abundance and biomass data.</w:t>
      </w:r>
    </w:p>
    <w:p w:rsidR="00D17F30" w:rsidRPr="00D17F30" w:rsidRDefault="00D17F30" w:rsidP="00A546DD">
      <w:pPr>
        <w:pStyle w:val="ListParagraph"/>
        <w:numPr>
          <w:ilvl w:val="0"/>
          <w:numId w:val="2"/>
        </w:numPr>
        <w:jc w:val="both"/>
        <w:rPr>
          <w:lang w:val="en-US"/>
        </w:rPr>
      </w:pPr>
      <w:r w:rsidRPr="00D17F30">
        <w:rPr>
          <w:lang w:val="en-US"/>
        </w:rPr>
        <w:t>Incentives to mobilize data providers through hosting and organization of biological thematic workshops, aiming at the identification and integration of biological data at European scale.</w:t>
      </w:r>
    </w:p>
    <w:p w:rsidR="00C009C7" w:rsidRDefault="00C009C7" w:rsidP="00C009C7">
      <w:pPr>
        <w:pStyle w:val="ListParagraph"/>
        <w:numPr>
          <w:ilvl w:val="0"/>
          <w:numId w:val="2"/>
        </w:numPr>
        <w:jc w:val="both"/>
        <w:rPr>
          <w:lang w:val="en-US"/>
        </w:rPr>
      </w:pPr>
      <w:r>
        <w:rPr>
          <w:lang w:val="en-US"/>
        </w:rPr>
        <w:t>Test, validate and fine</w:t>
      </w:r>
      <w:r w:rsidR="00E275D8">
        <w:rPr>
          <w:lang w:val="en-US"/>
        </w:rPr>
        <w:t>-</w:t>
      </w:r>
      <w:r>
        <w:rPr>
          <w:lang w:val="en-US"/>
        </w:rPr>
        <w:t>tune the seabed habitat maps, developed under the Habitat Mapping project of EMODnet, with biological observation data.</w:t>
      </w:r>
    </w:p>
    <w:p w:rsidR="00C009C7" w:rsidRDefault="00C009C7" w:rsidP="00C009C7">
      <w:pPr>
        <w:pStyle w:val="ListParagraph"/>
        <w:numPr>
          <w:ilvl w:val="0"/>
          <w:numId w:val="2"/>
        </w:numPr>
        <w:jc w:val="both"/>
        <w:rPr>
          <w:lang w:val="en-US"/>
        </w:rPr>
      </w:pPr>
      <w:r>
        <w:rPr>
          <w:lang w:val="en-US"/>
        </w:rPr>
        <w:t>Focus on biological and diversity data to support descriptors for GES within the framework of the MSFD.</w:t>
      </w:r>
    </w:p>
    <w:p w:rsidR="00C009C7" w:rsidRDefault="00C009C7" w:rsidP="00C009C7">
      <w:pPr>
        <w:pStyle w:val="ListParagraph"/>
        <w:numPr>
          <w:ilvl w:val="0"/>
          <w:numId w:val="2"/>
        </w:numPr>
        <w:jc w:val="both"/>
        <w:rPr>
          <w:lang w:val="en-US"/>
        </w:rPr>
      </w:pPr>
      <w:r>
        <w:rPr>
          <w:lang w:val="en-US"/>
        </w:rPr>
        <w:t>Improve i</w:t>
      </w:r>
      <w:r w:rsidRPr="004323E4">
        <w:rPr>
          <w:lang w:val="en-US"/>
        </w:rPr>
        <w:t>ntegration with other data portals (physical data, chemical data</w:t>
      </w:r>
      <w:r>
        <w:rPr>
          <w:lang w:val="en-US"/>
        </w:rPr>
        <w:t>, geologic data)</w:t>
      </w:r>
    </w:p>
    <w:p w:rsidR="00D17F30" w:rsidRPr="004323E4" w:rsidRDefault="00D17F30" w:rsidP="00A546DD">
      <w:pPr>
        <w:pStyle w:val="ListParagraph"/>
        <w:numPr>
          <w:ilvl w:val="0"/>
          <w:numId w:val="2"/>
        </w:numPr>
        <w:jc w:val="both"/>
        <w:rPr>
          <w:lang w:val="en-US"/>
        </w:rPr>
      </w:pPr>
      <w:r w:rsidRPr="004323E4">
        <w:rPr>
          <w:lang w:val="en-US"/>
        </w:rPr>
        <w:t>Explore the possibilities to work with genomic data (explore the possibilities, explore scalability of the system, explore how to add biological data generated by new technologies)</w:t>
      </w:r>
      <w:r w:rsidR="00E275D8">
        <w:rPr>
          <w:lang w:val="en-US"/>
        </w:rPr>
        <w:t>.</w:t>
      </w:r>
    </w:p>
    <w:p w:rsidR="00ED1B45" w:rsidRPr="004323E4" w:rsidRDefault="00ED1B45" w:rsidP="00A546DD">
      <w:pPr>
        <w:pStyle w:val="ListParagraph"/>
        <w:numPr>
          <w:ilvl w:val="0"/>
          <w:numId w:val="2"/>
        </w:numPr>
        <w:jc w:val="both"/>
        <w:rPr>
          <w:lang w:val="en-US"/>
        </w:rPr>
      </w:pPr>
      <w:r w:rsidRPr="004323E4">
        <w:rPr>
          <w:lang w:val="en-US"/>
        </w:rPr>
        <w:t xml:space="preserve">Optimize data capture processes by the development of new </w:t>
      </w:r>
      <w:r w:rsidR="005F218E" w:rsidRPr="004323E4">
        <w:rPr>
          <w:lang w:val="en-US"/>
        </w:rPr>
        <w:t>IT</w:t>
      </w:r>
      <w:r w:rsidRPr="004323E4">
        <w:rPr>
          <w:lang w:val="en-US"/>
        </w:rPr>
        <w:t xml:space="preserve"> tools</w:t>
      </w:r>
      <w:r w:rsidR="00E275D8">
        <w:rPr>
          <w:lang w:val="en-US"/>
        </w:rPr>
        <w:t>.</w:t>
      </w:r>
    </w:p>
    <w:p w:rsidR="004323E4" w:rsidRDefault="004323E4" w:rsidP="00A546DD">
      <w:pPr>
        <w:pStyle w:val="ListParagraph"/>
        <w:numPr>
          <w:ilvl w:val="0"/>
          <w:numId w:val="2"/>
        </w:numPr>
        <w:jc w:val="both"/>
        <w:rPr>
          <w:lang w:val="en-US"/>
        </w:rPr>
      </w:pPr>
      <w:r>
        <w:rPr>
          <w:lang w:val="en-US"/>
        </w:rPr>
        <w:t>T</w:t>
      </w:r>
      <w:r w:rsidRPr="004323E4">
        <w:rPr>
          <w:lang w:val="en-US"/>
        </w:rPr>
        <w:t>echnical updates of the EMODnet data portal can include:</w:t>
      </w:r>
    </w:p>
    <w:p w:rsidR="00A6215A" w:rsidRPr="004323E4" w:rsidRDefault="00D43C98" w:rsidP="004323E4">
      <w:pPr>
        <w:pStyle w:val="ListParagraph"/>
        <w:numPr>
          <w:ilvl w:val="1"/>
          <w:numId w:val="4"/>
        </w:numPr>
        <w:spacing w:after="0"/>
        <w:jc w:val="both"/>
        <w:rPr>
          <w:lang w:val="en-US"/>
        </w:rPr>
      </w:pPr>
      <w:r>
        <w:rPr>
          <w:lang w:val="en-US"/>
        </w:rPr>
        <w:t>a</w:t>
      </w:r>
      <w:r w:rsidR="00A6215A" w:rsidRPr="004323E4">
        <w:rPr>
          <w:lang w:val="en-US"/>
        </w:rPr>
        <w:t xml:space="preserve"> search on species attributes. Search on functional groups (benthos, plankton) is already possible, but this search </w:t>
      </w:r>
      <w:r w:rsidR="004323E4" w:rsidRPr="004323E4">
        <w:rPr>
          <w:lang w:val="en-US"/>
        </w:rPr>
        <w:t>should</w:t>
      </w:r>
      <w:r w:rsidR="00A6215A" w:rsidRPr="004323E4">
        <w:rPr>
          <w:lang w:val="en-US"/>
        </w:rPr>
        <w:t xml:space="preserve"> be expanded to e.g. Red List species, species listed in annexes of e.g. the Bird or Habitat Directive. All these attributes will be </w:t>
      </w:r>
      <w:r w:rsidR="00A6215A" w:rsidRPr="004323E4">
        <w:rPr>
          <w:lang w:val="en-US"/>
        </w:rPr>
        <w:lastRenderedPageBreak/>
        <w:t xml:space="preserve">stored in the World Register of Marine Species (WoRMS, </w:t>
      </w:r>
      <w:hyperlink r:id="rId167" w:history="1">
        <w:r w:rsidR="00A6215A" w:rsidRPr="004323E4">
          <w:rPr>
            <w:rStyle w:val="Hyperlink"/>
            <w:lang w:val="en-US"/>
          </w:rPr>
          <w:t>www.marinespecies.org</w:t>
        </w:r>
      </w:hyperlink>
      <w:r w:rsidR="00A6215A" w:rsidRPr="004323E4">
        <w:rPr>
          <w:lang w:val="en-US"/>
        </w:rPr>
        <w:t>) and linked to EMODnet</w:t>
      </w:r>
      <w:r w:rsidR="004323E4" w:rsidRPr="004323E4">
        <w:rPr>
          <w:lang w:val="en-US"/>
        </w:rPr>
        <w:t>.</w:t>
      </w:r>
    </w:p>
    <w:p w:rsidR="00A6215A" w:rsidRPr="004323E4" w:rsidRDefault="004323E4" w:rsidP="004323E4">
      <w:pPr>
        <w:pStyle w:val="ListParagraph"/>
        <w:numPr>
          <w:ilvl w:val="1"/>
          <w:numId w:val="4"/>
        </w:numPr>
        <w:spacing w:after="0"/>
        <w:jc w:val="both"/>
        <w:rPr>
          <w:lang w:val="en-US"/>
        </w:rPr>
      </w:pPr>
      <w:r w:rsidRPr="004323E4">
        <w:rPr>
          <w:lang w:val="en-US"/>
        </w:rPr>
        <w:t>Fin</w:t>
      </w:r>
      <w:r w:rsidR="00D43C98">
        <w:rPr>
          <w:lang w:val="en-US"/>
        </w:rPr>
        <w:t>e-</w:t>
      </w:r>
      <w:r w:rsidRPr="004323E4">
        <w:rPr>
          <w:lang w:val="en-US"/>
        </w:rPr>
        <w:t>tune</w:t>
      </w:r>
      <w:r w:rsidR="00A6215A" w:rsidRPr="004323E4">
        <w:rPr>
          <w:lang w:val="en-US"/>
        </w:rPr>
        <w:t xml:space="preserve"> the filter-query options (select for data with different precision, query by EEZ…)</w:t>
      </w:r>
      <w:r w:rsidR="00D43C98">
        <w:rPr>
          <w:lang w:val="en-US"/>
        </w:rPr>
        <w:t>.</w:t>
      </w:r>
    </w:p>
    <w:p w:rsidR="00A6215A" w:rsidRPr="004323E4" w:rsidRDefault="00A6215A" w:rsidP="004323E4">
      <w:pPr>
        <w:pStyle w:val="ListParagraph"/>
        <w:numPr>
          <w:ilvl w:val="1"/>
          <w:numId w:val="4"/>
        </w:numPr>
        <w:spacing w:after="0"/>
        <w:jc w:val="both"/>
        <w:rPr>
          <w:lang w:val="en-US"/>
        </w:rPr>
      </w:pPr>
      <w:r w:rsidRPr="004323E4">
        <w:rPr>
          <w:lang w:val="en-US"/>
        </w:rPr>
        <w:t xml:space="preserve">Inclusion of the visualization of the temporal component of data. This will give a clear indication of the observations over time. </w:t>
      </w:r>
    </w:p>
    <w:p w:rsidR="00A6215A" w:rsidRPr="004323E4" w:rsidRDefault="00A6215A" w:rsidP="004323E4">
      <w:pPr>
        <w:numPr>
          <w:ilvl w:val="1"/>
          <w:numId w:val="4"/>
        </w:numPr>
        <w:spacing w:after="0"/>
        <w:jc w:val="both"/>
        <w:rPr>
          <w:lang w:val="en-US"/>
        </w:rPr>
      </w:pPr>
      <w:r w:rsidRPr="004323E4">
        <w:rPr>
          <w:lang w:val="en-US"/>
        </w:rPr>
        <w:t>Data should be visualised by abundance: the size of the dot should be in relation to the plotted value (abundance or biomass). The more individuals, the larger the dot. This is optional and not sure if it will be feasible in the proposed time frame. It is also dependent on the amount of abundance/biomass data available and the success of the data standardisation of these data (see further).</w:t>
      </w:r>
    </w:p>
    <w:p w:rsidR="00A6215A" w:rsidRDefault="00A6215A" w:rsidP="00A6215A">
      <w:pPr>
        <w:pStyle w:val="ListParagraph"/>
        <w:jc w:val="both"/>
        <w:rPr>
          <w:lang w:val="en-US"/>
        </w:rPr>
      </w:pPr>
    </w:p>
    <w:p w:rsidR="00D91428" w:rsidRDefault="00D91428" w:rsidP="00D17F30">
      <w:pPr>
        <w:pStyle w:val="ListParagraph"/>
        <w:rPr>
          <w:color w:val="365F91" w:themeColor="accent1" w:themeShade="BF"/>
          <w:lang w:val="en-US"/>
        </w:rPr>
      </w:pPr>
    </w:p>
    <w:p w:rsidR="00D91428" w:rsidRDefault="00D91428" w:rsidP="00D17F30">
      <w:pPr>
        <w:pStyle w:val="ListParagraph"/>
        <w:rPr>
          <w:color w:val="365F91" w:themeColor="accent1" w:themeShade="BF"/>
          <w:lang w:val="en-US"/>
        </w:rPr>
      </w:pPr>
    </w:p>
    <w:p w:rsidR="00D91428" w:rsidRDefault="00D91428" w:rsidP="00D17F30">
      <w:pPr>
        <w:pStyle w:val="ListParagraph"/>
        <w:rPr>
          <w:color w:val="365F91" w:themeColor="accent1" w:themeShade="BF"/>
          <w:lang w:val="en-US"/>
        </w:rPr>
      </w:pPr>
    </w:p>
    <w:p w:rsidR="00D91428" w:rsidRDefault="00D91428" w:rsidP="00D17F30">
      <w:pPr>
        <w:pStyle w:val="ListParagraph"/>
        <w:rPr>
          <w:color w:val="365F91" w:themeColor="accent1" w:themeShade="BF"/>
          <w:lang w:val="en-US"/>
        </w:rPr>
      </w:pPr>
    </w:p>
    <w:p w:rsidR="00D91428" w:rsidRDefault="00D91428" w:rsidP="00D17F30">
      <w:pPr>
        <w:pStyle w:val="ListParagraph"/>
        <w:rPr>
          <w:color w:val="365F91" w:themeColor="accent1" w:themeShade="BF"/>
          <w:lang w:val="en-US"/>
        </w:rPr>
      </w:pPr>
    </w:p>
    <w:p w:rsidR="00D91428" w:rsidRDefault="00D91428" w:rsidP="00D17F30">
      <w:pPr>
        <w:pStyle w:val="ListParagraph"/>
        <w:rPr>
          <w:color w:val="365F91" w:themeColor="accent1" w:themeShade="BF"/>
          <w:lang w:val="en-US"/>
        </w:rPr>
      </w:pPr>
    </w:p>
    <w:p w:rsidR="00E650BE" w:rsidRDefault="00E650BE">
      <w:pPr>
        <w:rPr>
          <w:rFonts w:eastAsiaTheme="minorHAnsi" w:cs="Times New Roman"/>
          <w:b/>
          <w:bCs/>
          <w:kern w:val="36"/>
          <w:sz w:val="24"/>
          <w:szCs w:val="24"/>
          <w:u w:val="single"/>
          <w:lang w:val="en-US" w:eastAsia="en-US"/>
        </w:rPr>
      </w:pPr>
      <w:r w:rsidRPr="00961707">
        <w:rPr>
          <w:sz w:val="24"/>
          <w:szCs w:val="24"/>
          <w:u w:val="single"/>
          <w:lang w:val="en-US"/>
        </w:rPr>
        <w:br w:type="page"/>
      </w:r>
    </w:p>
    <w:p w:rsidR="00D91428" w:rsidRPr="00EE027A" w:rsidRDefault="00403144" w:rsidP="00EE027A">
      <w:pPr>
        <w:pStyle w:val="Heading1"/>
        <w:rPr>
          <w:rFonts w:asciiTheme="minorHAnsi" w:hAnsiTheme="minorHAnsi"/>
          <w:sz w:val="24"/>
          <w:szCs w:val="24"/>
        </w:rPr>
      </w:pPr>
      <w:bookmarkStart w:id="60" w:name="_Toc293566605"/>
      <w:r w:rsidRPr="00EE027A">
        <w:rPr>
          <w:rFonts w:asciiTheme="minorHAnsi" w:hAnsiTheme="minorHAnsi"/>
          <w:sz w:val="24"/>
          <w:szCs w:val="24"/>
          <w:u w:val="single"/>
        </w:rPr>
        <w:lastRenderedPageBreak/>
        <w:t xml:space="preserve">Annex </w:t>
      </w:r>
      <w:r w:rsidR="003626B6" w:rsidRPr="00EE027A">
        <w:rPr>
          <w:rFonts w:asciiTheme="minorHAnsi" w:hAnsiTheme="minorHAnsi"/>
          <w:sz w:val="24"/>
          <w:szCs w:val="24"/>
          <w:u w:val="single"/>
        </w:rPr>
        <w:t>I</w:t>
      </w:r>
      <w:r w:rsidR="003626B6" w:rsidRPr="00EE027A">
        <w:rPr>
          <w:rFonts w:asciiTheme="minorHAnsi" w:hAnsiTheme="minorHAnsi"/>
          <w:sz w:val="24"/>
          <w:szCs w:val="24"/>
        </w:rPr>
        <w:t xml:space="preserve"> </w:t>
      </w:r>
      <w:r w:rsidR="003626B6" w:rsidRPr="00EE027A">
        <w:rPr>
          <w:rFonts w:asciiTheme="minorHAnsi" w:hAnsiTheme="minorHAnsi"/>
          <w:sz w:val="24"/>
          <w:szCs w:val="24"/>
        </w:rPr>
        <w:tab/>
        <w:t>N</w:t>
      </w:r>
      <w:r w:rsidR="00D91428" w:rsidRPr="00EE027A">
        <w:rPr>
          <w:rFonts w:asciiTheme="minorHAnsi" w:hAnsiTheme="minorHAnsi"/>
          <w:sz w:val="24"/>
          <w:szCs w:val="24"/>
        </w:rPr>
        <w:t>ote indicati</w:t>
      </w:r>
      <w:r w:rsidRPr="00EE027A">
        <w:rPr>
          <w:rFonts w:asciiTheme="minorHAnsi" w:hAnsiTheme="minorHAnsi"/>
          <w:sz w:val="24"/>
          <w:szCs w:val="24"/>
        </w:rPr>
        <w:t>ng</w:t>
      </w:r>
      <w:r w:rsidR="00D91428" w:rsidRPr="00EE027A">
        <w:rPr>
          <w:rFonts w:asciiTheme="minorHAnsi" w:hAnsiTheme="minorHAnsi"/>
          <w:sz w:val="24"/>
          <w:szCs w:val="24"/>
        </w:rPr>
        <w:t xml:space="preserve"> how we dealt with the feedback from the Commission on the final draft report received 03</w:t>
      </w:r>
      <w:r w:rsidR="003626B6" w:rsidRPr="00EE027A">
        <w:rPr>
          <w:rFonts w:asciiTheme="minorHAnsi" w:hAnsiTheme="minorHAnsi"/>
          <w:sz w:val="24"/>
          <w:szCs w:val="24"/>
        </w:rPr>
        <w:t xml:space="preserve"> </w:t>
      </w:r>
      <w:r w:rsidR="00D91428" w:rsidRPr="00EE027A">
        <w:rPr>
          <w:rFonts w:asciiTheme="minorHAnsi" w:hAnsiTheme="minorHAnsi"/>
          <w:sz w:val="24"/>
          <w:szCs w:val="24"/>
        </w:rPr>
        <w:t>May 2011</w:t>
      </w:r>
      <w:r w:rsidR="003626B6" w:rsidRPr="00EE027A">
        <w:rPr>
          <w:rFonts w:asciiTheme="minorHAnsi" w:hAnsiTheme="minorHAnsi"/>
          <w:sz w:val="24"/>
          <w:szCs w:val="24"/>
        </w:rPr>
        <w:t xml:space="preserve"> (MARE/2008/03)</w:t>
      </w:r>
      <w:bookmarkEnd w:id="60"/>
    </w:p>
    <w:p w:rsidR="00D91428" w:rsidRPr="0008544B" w:rsidRDefault="003626B6" w:rsidP="00403144">
      <w:pPr>
        <w:pStyle w:val="text1"/>
        <w:spacing w:before="0" w:beforeAutospacing="0" w:after="240" w:afterAutospacing="0"/>
        <w:jc w:val="both"/>
        <w:rPr>
          <w:rFonts w:asciiTheme="minorHAnsi" w:hAnsiTheme="minorHAnsi" w:cs="Arial"/>
          <w:sz w:val="22"/>
          <w:szCs w:val="22"/>
        </w:rPr>
      </w:pPr>
      <w:r>
        <w:rPr>
          <w:rFonts w:asciiTheme="minorHAnsi" w:hAnsiTheme="minorHAnsi"/>
          <w:sz w:val="22"/>
          <w:szCs w:val="22"/>
        </w:rPr>
        <w:br/>
      </w:r>
      <w:r w:rsidR="00D91428" w:rsidRPr="0008544B">
        <w:rPr>
          <w:rFonts w:asciiTheme="minorHAnsi" w:hAnsiTheme="minorHAnsi"/>
          <w:sz w:val="22"/>
          <w:szCs w:val="22"/>
        </w:rPr>
        <w:t>Thank you for your report. We circulated it to the Marine Observation and Data Expert Group and received the following comments which should be dealt with in the final report. As well as the report you should also deliver a note indicating how you have dealt with these points</w:t>
      </w:r>
    </w:p>
    <w:p w:rsidR="00D91428" w:rsidRPr="00D927C2" w:rsidRDefault="00D91428" w:rsidP="00EE027A">
      <w:pPr>
        <w:rPr>
          <w:rFonts w:eastAsia="Times New Roman" w:cs="Arial"/>
          <w:lang w:val="en-US"/>
        </w:rPr>
      </w:pPr>
      <w:r w:rsidRPr="00D927C2">
        <w:rPr>
          <w:rFonts w:eastAsia="Times New Roman"/>
          <w:lang w:val="en-US"/>
        </w:rPr>
        <w:t>1.          General Comments</w:t>
      </w:r>
    </w:p>
    <w:p w:rsidR="00D91428" w:rsidRPr="0008544B" w:rsidRDefault="00403144" w:rsidP="00403144">
      <w:pPr>
        <w:pStyle w:val="listnumber1"/>
        <w:spacing w:before="0" w:beforeAutospacing="0" w:after="240" w:afterAutospacing="0"/>
        <w:ind w:left="1191"/>
        <w:jc w:val="both"/>
        <w:rPr>
          <w:rFonts w:asciiTheme="minorHAnsi" w:hAnsiTheme="minorHAnsi" w:cs="Arial"/>
          <w:sz w:val="22"/>
          <w:szCs w:val="22"/>
        </w:rPr>
      </w:pPr>
      <w:r>
        <w:rPr>
          <w:rFonts w:asciiTheme="minorHAnsi" w:hAnsiTheme="minorHAnsi"/>
          <w:sz w:val="22"/>
          <w:szCs w:val="22"/>
        </w:rPr>
        <w:t>(1)</w:t>
      </w:r>
      <w:r w:rsidR="00D91428" w:rsidRPr="0008544B">
        <w:rPr>
          <w:rFonts w:asciiTheme="minorHAnsi" w:hAnsiTheme="minorHAnsi"/>
          <w:sz w:val="22"/>
          <w:szCs w:val="22"/>
        </w:rPr>
        <w:t xml:space="preserve"> The draft biological report explains very well the work done in that lot, it is well structured and quite complete already. The portal is overall very satisfactory regarding the functioning. Concerning the available data, it is obvious that more efforts (and time) are needed to collect more data of good quality, especially in areas poorly covered. The mini grant program is a brilliant initiative to recover data which would have been lost with time otherwise. Please find below detailed comments and suggestions.</w:t>
      </w:r>
    </w:p>
    <w:p w:rsidR="00D91428" w:rsidRPr="00D927C2" w:rsidRDefault="00D91428" w:rsidP="00EE027A">
      <w:pPr>
        <w:rPr>
          <w:rFonts w:eastAsia="Times New Roman" w:cs="Arial"/>
          <w:lang w:val="en-US"/>
        </w:rPr>
      </w:pPr>
      <w:r w:rsidRPr="00D927C2">
        <w:rPr>
          <w:rFonts w:eastAsia="Times New Roman"/>
          <w:lang w:val="en-US"/>
        </w:rPr>
        <w:t>2.          Coverage</w:t>
      </w:r>
    </w:p>
    <w:p w:rsidR="00D91428" w:rsidRDefault="00403144" w:rsidP="00403144">
      <w:pPr>
        <w:pStyle w:val="listnumber1"/>
        <w:spacing w:before="0" w:beforeAutospacing="0" w:after="240" w:afterAutospacing="0"/>
        <w:ind w:left="1191"/>
        <w:jc w:val="both"/>
        <w:rPr>
          <w:rFonts w:asciiTheme="minorHAnsi" w:hAnsiTheme="minorHAnsi"/>
          <w:sz w:val="22"/>
          <w:szCs w:val="22"/>
        </w:rPr>
      </w:pPr>
      <w:r>
        <w:rPr>
          <w:rFonts w:asciiTheme="minorHAnsi" w:hAnsiTheme="minorHAnsi"/>
          <w:sz w:val="22"/>
          <w:szCs w:val="22"/>
        </w:rPr>
        <w:t xml:space="preserve">(2) </w:t>
      </w:r>
      <w:r w:rsidR="00D91428" w:rsidRPr="0008544B">
        <w:rPr>
          <w:rFonts w:asciiTheme="minorHAnsi" w:hAnsiTheme="minorHAnsi"/>
          <w:sz w:val="22"/>
          <w:szCs w:val="22"/>
        </w:rPr>
        <w:t xml:space="preserve">The report should indicate that fish are included in database but no special effort was made to expand the coverage or treatment of fisheries data because this work is covered within the Data Collection Framework. </w:t>
      </w:r>
    </w:p>
    <w:p w:rsidR="00403144" w:rsidRPr="00403144" w:rsidRDefault="00403144" w:rsidP="00403144">
      <w:pPr>
        <w:jc w:val="both"/>
        <w:rPr>
          <w:i/>
          <w:lang w:val="en-US"/>
        </w:rPr>
      </w:pPr>
      <w:r w:rsidRPr="00403144">
        <w:rPr>
          <w:i/>
          <w:lang w:val="en-US"/>
        </w:rPr>
        <w:t>In the objectives section we mention: “The biological portal does not focus on fisheries data because this work is covered within the Data Collection Framework. However temporal and spatial distribution data of several fish species are included in the biological data portal.”</w:t>
      </w:r>
      <w:r w:rsidR="00221ED4">
        <w:rPr>
          <w:i/>
          <w:lang w:val="en-US"/>
        </w:rPr>
        <w:t xml:space="preserve"> </w:t>
      </w:r>
      <w:r w:rsidR="006B5D5F">
        <w:rPr>
          <w:i/>
          <w:lang w:val="en-US"/>
        </w:rPr>
        <w:t>Indicative i</w:t>
      </w:r>
      <w:r w:rsidR="00221ED4">
        <w:rPr>
          <w:i/>
          <w:lang w:val="en-US"/>
        </w:rPr>
        <w:t>nformation on three fish species is now also available.</w:t>
      </w:r>
    </w:p>
    <w:p w:rsidR="00D91428" w:rsidRDefault="00D91428"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(3) Plankton and benthos data dominate. Is this because the data have already been c</w:t>
      </w:r>
      <w:r w:rsidR="004974A1">
        <w:rPr>
          <w:rFonts w:asciiTheme="minorHAnsi" w:hAnsiTheme="minorHAnsi"/>
          <w:sz w:val="22"/>
          <w:szCs w:val="22"/>
        </w:rPr>
        <w:t>onsolidated in previous efforts?</w:t>
      </w:r>
    </w:p>
    <w:p w:rsidR="002B07C7" w:rsidRPr="002B07C7" w:rsidRDefault="002B07C7" w:rsidP="002B07C7">
      <w:pPr>
        <w:pStyle w:val="listnumber1"/>
        <w:spacing w:before="0" w:beforeAutospacing="0" w:after="240" w:afterAutospacing="0"/>
        <w:jc w:val="both"/>
        <w:rPr>
          <w:rFonts w:asciiTheme="minorHAnsi" w:hAnsiTheme="minorHAnsi"/>
          <w:i/>
          <w:sz w:val="22"/>
          <w:szCs w:val="22"/>
        </w:rPr>
      </w:pPr>
      <w:r w:rsidRPr="002B07C7">
        <w:rPr>
          <w:rFonts w:asciiTheme="minorHAnsi" w:hAnsiTheme="minorHAnsi"/>
          <w:i/>
          <w:sz w:val="22"/>
          <w:szCs w:val="22"/>
        </w:rPr>
        <w:t>This is not true. In number of records there is domination by fish data, followed by bird, plankton and benthic data. Less mammal, macroalgae and angiosperm</w:t>
      </w:r>
      <w:r w:rsidR="00367FB3">
        <w:rPr>
          <w:rFonts w:asciiTheme="minorHAnsi" w:hAnsiTheme="minorHAnsi"/>
          <w:i/>
          <w:sz w:val="22"/>
          <w:szCs w:val="22"/>
        </w:rPr>
        <w:t>s</w:t>
      </w:r>
      <w:r w:rsidRPr="002B07C7">
        <w:rPr>
          <w:rFonts w:asciiTheme="minorHAnsi" w:hAnsiTheme="minorHAnsi"/>
          <w:i/>
          <w:sz w:val="22"/>
          <w:szCs w:val="22"/>
        </w:rPr>
        <w:t xml:space="preserve"> data are available and only few </w:t>
      </w:r>
      <w:r w:rsidR="00D43C98">
        <w:rPr>
          <w:rFonts w:asciiTheme="minorHAnsi" w:hAnsiTheme="minorHAnsi"/>
          <w:i/>
          <w:sz w:val="22"/>
          <w:szCs w:val="22"/>
        </w:rPr>
        <w:t>R</w:t>
      </w:r>
      <w:r w:rsidRPr="002B07C7">
        <w:rPr>
          <w:rFonts w:asciiTheme="minorHAnsi" w:hAnsiTheme="minorHAnsi"/>
          <w:i/>
          <w:sz w:val="22"/>
          <w:szCs w:val="22"/>
        </w:rPr>
        <w:t xml:space="preserve">eptilia data. It is a combination of previous priorities of </w:t>
      </w:r>
      <w:r>
        <w:rPr>
          <w:rFonts w:asciiTheme="minorHAnsi" w:hAnsiTheme="minorHAnsi"/>
          <w:i/>
          <w:sz w:val="22"/>
          <w:szCs w:val="22"/>
        </w:rPr>
        <w:t>past programs (MarBEF had a focus on lower organisms)</w:t>
      </w:r>
      <w:r w:rsidRPr="002B07C7">
        <w:rPr>
          <w:rFonts w:asciiTheme="minorHAnsi" w:hAnsiTheme="minorHAnsi"/>
          <w:i/>
          <w:sz w:val="22"/>
          <w:szCs w:val="22"/>
        </w:rPr>
        <w:t xml:space="preserve"> and data availability</w:t>
      </w:r>
      <w:r>
        <w:rPr>
          <w:rFonts w:asciiTheme="minorHAnsi" w:hAnsiTheme="minorHAnsi"/>
          <w:i/>
          <w:sz w:val="22"/>
          <w:szCs w:val="22"/>
        </w:rPr>
        <w:t xml:space="preserve"> (there are a lot of fish data available for the marine environment…)</w:t>
      </w:r>
      <w:r w:rsidRPr="002B07C7">
        <w:rPr>
          <w:rFonts w:asciiTheme="minorHAnsi" w:hAnsiTheme="minorHAnsi"/>
          <w:i/>
          <w:sz w:val="22"/>
          <w:szCs w:val="22"/>
        </w:rPr>
        <w:t xml:space="preserve"> that reflects this distribution. </w:t>
      </w:r>
    </w:p>
    <w:p w:rsidR="00D91428" w:rsidRDefault="00E065E5"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 xml:space="preserve"> </w:t>
      </w:r>
      <w:r w:rsidR="00D91428" w:rsidRPr="0008544B">
        <w:rPr>
          <w:rFonts w:asciiTheme="minorHAnsi" w:hAnsiTheme="minorHAnsi"/>
          <w:sz w:val="22"/>
          <w:szCs w:val="22"/>
        </w:rPr>
        <w:t>(4) Is it misleading to describe the contents by dataset (pages 18 and 19)? Some may be large and some may be small? Could it be described in terms of observations or records? Please comment</w:t>
      </w:r>
    </w:p>
    <w:p w:rsidR="00E065E5" w:rsidRPr="00E065E5" w:rsidRDefault="00E065E5" w:rsidP="00E065E5">
      <w:pPr>
        <w:pStyle w:val="listnumber1"/>
        <w:spacing w:before="0" w:beforeAutospacing="0" w:after="240" w:afterAutospacing="0"/>
        <w:rPr>
          <w:rFonts w:asciiTheme="minorHAnsi" w:hAnsiTheme="minorHAnsi" w:cs="Arial"/>
          <w:i/>
          <w:sz w:val="22"/>
          <w:szCs w:val="22"/>
        </w:rPr>
      </w:pPr>
      <w:r w:rsidRPr="00E065E5">
        <w:rPr>
          <w:rFonts w:asciiTheme="minorHAnsi" w:hAnsiTheme="minorHAnsi"/>
          <w:i/>
          <w:sz w:val="22"/>
          <w:szCs w:val="22"/>
        </w:rPr>
        <w:t>A diagram showing number of observations per species group is added to the report.</w:t>
      </w:r>
    </w:p>
    <w:p w:rsidR="00D91428" w:rsidRDefault="00D91428" w:rsidP="00D91428">
      <w:pPr>
        <w:pStyle w:val="listnumber1"/>
        <w:spacing w:before="0" w:beforeAutospacing="0" w:after="240" w:afterAutospacing="0"/>
        <w:ind w:left="1191"/>
        <w:rPr>
          <w:rFonts w:asciiTheme="minorHAnsi" w:hAnsiTheme="minorHAnsi"/>
          <w:sz w:val="22"/>
          <w:szCs w:val="22"/>
          <w:lang w:eastAsia="en-GB"/>
        </w:rPr>
      </w:pPr>
      <w:r w:rsidRPr="0008544B">
        <w:rPr>
          <w:rFonts w:asciiTheme="minorHAnsi" w:hAnsiTheme="minorHAnsi"/>
          <w:sz w:val="22"/>
          <w:szCs w:val="22"/>
          <w:lang w:eastAsia="en-GB"/>
        </w:rPr>
        <w:t xml:space="preserve">(5)  Could we have a list of the institutions that were contacted and their replies? There is an international secretariat for the Wadden Sea in Wilhelmshaven (CWSS) which keeps the data of the trilateral monitoring and assessment </w:t>
      </w:r>
      <w:r w:rsidRPr="0008544B">
        <w:rPr>
          <w:rFonts w:asciiTheme="minorHAnsi" w:hAnsiTheme="minorHAnsi"/>
          <w:sz w:val="22"/>
          <w:szCs w:val="22"/>
        </w:rPr>
        <w:t>group</w:t>
      </w:r>
      <w:r w:rsidRPr="0008544B">
        <w:rPr>
          <w:rFonts w:asciiTheme="minorHAnsi" w:hAnsiTheme="minorHAnsi"/>
          <w:sz w:val="22"/>
          <w:szCs w:val="22"/>
          <w:lang w:eastAsia="en-GB"/>
        </w:rPr>
        <w:t>. They might be willing to make their data some of considerable length available.</w:t>
      </w:r>
    </w:p>
    <w:p w:rsidR="008B0BC2" w:rsidRPr="008B0BC2" w:rsidRDefault="008B0BC2" w:rsidP="008B0BC2">
      <w:pPr>
        <w:pStyle w:val="listnumber1"/>
        <w:spacing w:before="0" w:beforeAutospacing="0" w:after="240" w:afterAutospacing="0"/>
        <w:jc w:val="both"/>
        <w:rPr>
          <w:rFonts w:asciiTheme="minorHAnsi" w:hAnsiTheme="minorHAnsi"/>
          <w:i/>
          <w:sz w:val="22"/>
          <w:szCs w:val="22"/>
          <w:lang w:eastAsia="en-GB"/>
        </w:rPr>
      </w:pPr>
      <w:r w:rsidRPr="008B0BC2">
        <w:rPr>
          <w:rFonts w:asciiTheme="minorHAnsi" w:hAnsiTheme="minorHAnsi"/>
          <w:i/>
          <w:sz w:val="22"/>
          <w:szCs w:val="22"/>
          <w:lang w:eastAsia="en-GB"/>
        </w:rPr>
        <w:t>Annex IV</w:t>
      </w:r>
      <w:r>
        <w:rPr>
          <w:rFonts w:asciiTheme="minorHAnsi" w:hAnsiTheme="minorHAnsi"/>
          <w:i/>
          <w:sz w:val="22"/>
          <w:szCs w:val="22"/>
          <w:lang w:eastAsia="en-GB"/>
        </w:rPr>
        <w:t xml:space="preserve"> gives an o</w:t>
      </w:r>
      <w:r w:rsidRPr="008B0BC2">
        <w:rPr>
          <w:rFonts w:asciiTheme="minorHAnsi" w:hAnsiTheme="minorHAnsi"/>
          <w:i/>
          <w:sz w:val="22"/>
          <w:szCs w:val="22"/>
          <w:lang w:eastAsia="en-GB"/>
        </w:rPr>
        <w:t xml:space="preserve">verview of datasets contributing to EurOBIS and identified during EMODnet Biology pilot </w:t>
      </w:r>
      <w:r>
        <w:rPr>
          <w:rFonts w:asciiTheme="minorHAnsi" w:hAnsiTheme="minorHAnsi"/>
          <w:i/>
          <w:sz w:val="22"/>
          <w:szCs w:val="22"/>
          <w:lang w:eastAsia="en-GB"/>
        </w:rPr>
        <w:t>while</w:t>
      </w:r>
      <w:r w:rsidRPr="008B0BC2">
        <w:rPr>
          <w:rFonts w:asciiTheme="minorHAnsi" w:hAnsiTheme="minorHAnsi"/>
          <w:i/>
          <w:sz w:val="22"/>
          <w:szCs w:val="22"/>
          <w:lang w:eastAsia="en-GB"/>
        </w:rPr>
        <w:t xml:space="preserve"> </w:t>
      </w:r>
      <w:r>
        <w:rPr>
          <w:rFonts w:asciiTheme="minorHAnsi" w:hAnsiTheme="minorHAnsi"/>
          <w:i/>
          <w:sz w:val="22"/>
          <w:szCs w:val="22"/>
          <w:lang w:eastAsia="en-GB"/>
        </w:rPr>
        <w:t>A</w:t>
      </w:r>
      <w:r w:rsidRPr="008B0BC2">
        <w:rPr>
          <w:rFonts w:asciiTheme="minorHAnsi" w:hAnsiTheme="minorHAnsi"/>
          <w:i/>
          <w:sz w:val="22"/>
          <w:szCs w:val="22"/>
          <w:lang w:eastAsia="en-GB"/>
        </w:rPr>
        <w:t>nnex V gives an overview of the main institutes and network partners that were contacted during the first two years of the project.</w:t>
      </w:r>
    </w:p>
    <w:p w:rsidR="00D91428" w:rsidRPr="00D927C2" w:rsidRDefault="00D91428" w:rsidP="00EE027A">
      <w:pPr>
        <w:rPr>
          <w:rFonts w:eastAsia="Times New Roman" w:cs="Arial"/>
          <w:lang w:val="en-US"/>
        </w:rPr>
      </w:pPr>
      <w:r w:rsidRPr="00D927C2">
        <w:rPr>
          <w:rFonts w:eastAsia="Times New Roman"/>
          <w:lang w:val="en-US"/>
        </w:rPr>
        <w:lastRenderedPageBreak/>
        <w:t>3.          Traceability</w:t>
      </w:r>
    </w:p>
    <w:p w:rsidR="00D91428" w:rsidRDefault="00D91428"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(7) Could you prepare a chapter (or subchapter) on traceability? It is important that those using the data know who did the measuring, which organisation processed the data and which organisation is holding the data and which organisation provided the metadata (if appropriate). You should describe the metadata on this issue and estimate how much is present and how much is missing.</w:t>
      </w:r>
    </w:p>
    <w:p w:rsidR="00B30F66" w:rsidRPr="00B30F66" w:rsidRDefault="00B30F66" w:rsidP="00B30F66">
      <w:pPr>
        <w:pStyle w:val="listnumber1"/>
        <w:spacing w:before="0" w:beforeAutospacing="0" w:after="240" w:afterAutospacing="0"/>
        <w:rPr>
          <w:rFonts w:asciiTheme="minorHAnsi" w:hAnsiTheme="minorHAnsi" w:cs="Arial"/>
          <w:i/>
          <w:sz w:val="22"/>
          <w:szCs w:val="22"/>
        </w:rPr>
      </w:pPr>
      <w:r>
        <w:rPr>
          <w:rFonts w:asciiTheme="minorHAnsi" w:hAnsiTheme="minorHAnsi"/>
          <w:i/>
          <w:sz w:val="22"/>
          <w:szCs w:val="22"/>
        </w:rPr>
        <w:t xml:space="preserve">A subchapter on traceability was added. </w:t>
      </w:r>
    </w:p>
    <w:p w:rsidR="00343E3B" w:rsidRDefault="00D91428" w:rsidP="00343E3B">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 xml:space="preserve">(8) Is it possible for a user to check someone's earlier extract of data from the database if the database has changed in the meantime? Various solutions have been proposed for this issue – storing old versions of databases, maintaining reference database and "changes". Has this been considered? </w:t>
      </w:r>
    </w:p>
    <w:p w:rsidR="00343E3B" w:rsidRPr="00343E3B" w:rsidRDefault="00343E3B" w:rsidP="00343E3B">
      <w:pPr>
        <w:pStyle w:val="listnumber1"/>
        <w:spacing w:before="0" w:beforeAutospacing="0" w:after="240" w:afterAutospacing="0"/>
        <w:jc w:val="both"/>
        <w:rPr>
          <w:rFonts w:asciiTheme="minorHAnsi" w:hAnsiTheme="minorHAnsi"/>
          <w:i/>
          <w:sz w:val="22"/>
          <w:szCs w:val="22"/>
        </w:rPr>
      </w:pPr>
      <w:r w:rsidRPr="00343E3B">
        <w:rPr>
          <w:rFonts w:asciiTheme="minorHAnsi" w:hAnsiTheme="minorHAnsi"/>
          <w:i/>
          <w:sz w:val="22"/>
          <w:szCs w:val="22"/>
        </w:rPr>
        <w:t xml:space="preserve">For each record, a unique ID (catalog number) and a Date Last Modified is stored in the database. With these two parameters, users can verify if the data record has been changed or not between two downloads. Information on the DateLastModified is now also downloadable from the database. </w:t>
      </w:r>
    </w:p>
    <w:p w:rsidR="00D91428" w:rsidRPr="00D927C2" w:rsidRDefault="00D91428" w:rsidP="00EE027A">
      <w:pPr>
        <w:rPr>
          <w:rFonts w:eastAsia="Times New Roman" w:cs="Arial"/>
          <w:lang w:val="en-US"/>
        </w:rPr>
      </w:pPr>
      <w:r w:rsidRPr="00D927C2">
        <w:rPr>
          <w:rFonts w:eastAsia="Times New Roman"/>
          <w:lang w:val="en-US"/>
        </w:rPr>
        <w:t>4.          Features of Portal</w:t>
      </w:r>
    </w:p>
    <w:p w:rsidR="00D91428" w:rsidRDefault="00D91428"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(9) The possibility to narrow down searches by "family" – benthos, birds, etc - should be allowed</w:t>
      </w:r>
    </w:p>
    <w:p w:rsidR="0075239A" w:rsidRPr="0075239A" w:rsidRDefault="0075239A" w:rsidP="0075239A">
      <w:pPr>
        <w:pStyle w:val="listnumber1"/>
        <w:spacing w:before="0" w:beforeAutospacing="0" w:after="240" w:afterAutospacing="0"/>
        <w:rPr>
          <w:rFonts w:asciiTheme="minorHAnsi" w:hAnsiTheme="minorHAnsi" w:cs="Arial"/>
          <w:i/>
          <w:sz w:val="22"/>
          <w:szCs w:val="22"/>
        </w:rPr>
      </w:pPr>
      <w:r w:rsidRPr="0075239A">
        <w:rPr>
          <w:rFonts w:asciiTheme="minorHAnsi" w:hAnsiTheme="minorHAnsi"/>
          <w:i/>
          <w:sz w:val="22"/>
          <w:szCs w:val="22"/>
        </w:rPr>
        <w:t>This is now technica</w:t>
      </w:r>
      <w:r w:rsidR="00906576">
        <w:rPr>
          <w:rFonts w:asciiTheme="minorHAnsi" w:hAnsiTheme="minorHAnsi"/>
          <w:i/>
          <w:sz w:val="22"/>
          <w:szCs w:val="22"/>
        </w:rPr>
        <w:t>lly implemented, and is possible</w:t>
      </w:r>
      <w:r w:rsidRPr="0075239A">
        <w:rPr>
          <w:rFonts w:asciiTheme="minorHAnsi" w:hAnsiTheme="minorHAnsi"/>
          <w:i/>
          <w:sz w:val="22"/>
          <w:szCs w:val="22"/>
        </w:rPr>
        <w:t xml:space="preserve"> due to the standardization with WoRMS. The functionality has been explained under </w:t>
      </w:r>
      <w:r>
        <w:rPr>
          <w:rFonts w:asciiTheme="minorHAnsi" w:hAnsiTheme="minorHAnsi"/>
          <w:i/>
          <w:sz w:val="22"/>
          <w:szCs w:val="22"/>
        </w:rPr>
        <w:t xml:space="preserve">the section portal </w:t>
      </w:r>
      <w:r w:rsidRPr="0075239A">
        <w:rPr>
          <w:rFonts w:asciiTheme="minorHAnsi" w:hAnsiTheme="minorHAnsi"/>
          <w:i/>
          <w:sz w:val="22"/>
          <w:szCs w:val="22"/>
        </w:rPr>
        <w:t>functions.</w:t>
      </w:r>
    </w:p>
    <w:p w:rsidR="00D91428" w:rsidRDefault="00D91428"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(10) Some users would like the possibility to map observation or sampling programmes. The possibility to do this should be remarked on.</w:t>
      </w:r>
    </w:p>
    <w:p w:rsidR="0075239A" w:rsidRPr="0075239A" w:rsidRDefault="0075239A" w:rsidP="0075239A">
      <w:pPr>
        <w:pStyle w:val="listnumber1"/>
        <w:spacing w:before="0" w:beforeAutospacing="0" w:after="240" w:afterAutospacing="0"/>
        <w:rPr>
          <w:rFonts w:asciiTheme="minorHAnsi" w:hAnsiTheme="minorHAnsi" w:cs="Arial"/>
          <w:i/>
          <w:sz w:val="22"/>
          <w:szCs w:val="22"/>
        </w:rPr>
      </w:pPr>
      <w:r w:rsidRPr="0075239A">
        <w:rPr>
          <w:rFonts w:asciiTheme="minorHAnsi" w:hAnsiTheme="minorHAnsi"/>
          <w:i/>
          <w:sz w:val="22"/>
          <w:szCs w:val="22"/>
        </w:rPr>
        <w:t>It is possible to map observations and even sampling programmes (a specific sam</w:t>
      </w:r>
      <w:r w:rsidR="00367FB3">
        <w:rPr>
          <w:rFonts w:asciiTheme="minorHAnsi" w:hAnsiTheme="minorHAnsi"/>
          <w:i/>
          <w:sz w:val="22"/>
          <w:szCs w:val="22"/>
        </w:rPr>
        <w:t>p</w:t>
      </w:r>
      <w:r w:rsidRPr="0075239A">
        <w:rPr>
          <w:rFonts w:asciiTheme="minorHAnsi" w:hAnsiTheme="minorHAnsi"/>
          <w:i/>
          <w:sz w:val="22"/>
          <w:szCs w:val="22"/>
        </w:rPr>
        <w:t>ling programme is always described as ‘one dataset’). More information on how to map this under the section portal functions</w:t>
      </w:r>
      <w:r>
        <w:rPr>
          <w:rFonts w:asciiTheme="minorHAnsi" w:hAnsiTheme="minorHAnsi"/>
          <w:i/>
          <w:sz w:val="22"/>
          <w:szCs w:val="22"/>
        </w:rPr>
        <w:t>.</w:t>
      </w:r>
    </w:p>
    <w:p w:rsidR="00D91428" w:rsidRDefault="00D91428"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(11) p.9-10:“If data are extracted from the EMODnet Data Portal for secondary analysis resulting in a publication, the appropriate source should be cited:[...]" It could be useful to include those lines at the beginning of any downloaded data file in order for the user not to forget about doing so.</w:t>
      </w:r>
    </w:p>
    <w:p w:rsidR="0075239A" w:rsidRPr="0075239A" w:rsidRDefault="0075239A" w:rsidP="0075239A">
      <w:pPr>
        <w:pStyle w:val="listnumber1"/>
        <w:spacing w:before="0" w:beforeAutospacing="0" w:after="240" w:afterAutospacing="0"/>
        <w:rPr>
          <w:rFonts w:asciiTheme="minorHAnsi" w:hAnsiTheme="minorHAnsi" w:cs="Arial"/>
          <w:i/>
          <w:sz w:val="22"/>
          <w:szCs w:val="22"/>
        </w:rPr>
      </w:pPr>
      <w:r w:rsidRPr="0075239A">
        <w:rPr>
          <w:rFonts w:asciiTheme="minorHAnsi" w:hAnsiTheme="minorHAnsi"/>
          <w:i/>
          <w:sz w:val="22"/>
          <w:szCs w:val="22"/>
        </w:rPr>
        <w:t xml:space="preserve">This is now technically implemented. </w:t>
      </w:r>
      <w:r>
        <w:rPr>
          <w:rFonts w:asciiTheme="minorHAnsi" w:hAnsiTheme="minorHAnsi"/>
          <w:i/>
          <w:sz w:val="22"/>
          <w:szCs w:val="22"/>
        </w:rPr>
        <w:t>In e</w:t>
      </w:r>
      <w:r w:rsidRPr="0075239A">
        <w:rPr>
          <w:rFonts w:asciiTheme="minorHAnsi" w:hAnsiTheme="minorHAnsi"/>
          <w:i/>
          <w:sz w:val="22"/>
          <w:szCs w:val="22"/>
        </w:rPr>
        <w:t xml:space="preserve">ach downloaded file the ‘terms of use’ are </w:t>
      </w:r>
      <w:r>
        <w:rPr>
          <w:rFonts w:asciiTheme="minorHAnsi" w:hAnsiTheme="minorHAnsi"/>
          <w:i/>
          <w:sz w:val="22"/>
          <w:szCs w:val="22"/>
        </w:rPr>
        <w:t xml:space="preserve">now </w:t>
      </w:r>
      <w:r w:rsidRPr="0075239A">
        <w:rPr>
          <w:rFonts w:asciiTheme="minorHAnsi" w:hAnsiTheme="minorHAnsi"/>
          <w:i/>
          <w:sz w:val="22"/>
          <w:szCs w:val="22"/>
        </w:rPr>
        <w:t xml:space="preserve">inserted. </w:t>
      </w:r>
    </w:p>
    <w:p w:rsidR="00D91428" w:rsidRDefault="00D91428"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(12) The Unit of Parameter ObservedIndividualCount should be indicated in the portal clearly. Is it per catch, per square meter or per net? In the</w:t>
      </w:r>
      <w:r w:rsidR="00367FB3">
        <w:rPr>
          <w:rFonts w:asciiTheme="minorHAnsi" w:hAnsiTheme="minorHAnsi"/>
          <w:sz w:val="22"/>
          <w:szCs w:val="22"/>
        </w:rPr>
        <w:t xml:space="preserve"> </w:t>
      </w:r>
      <w:r w:rsidRPr="0008544B">
        <w:rPr>
          <w:rFonts w:asciiTheme="minorHAnsi" w:hAnsiTheme="minorHAnsi"/>
          <w:sz w:val="22"/>
          <w:szCs w:val="22"/>
        </w:rPr>
        <w:t xml:space="preserve">"Legends" space, the option Number of species and observations in EurOBIS appears twice. We suspect there should be one for number of species and one for the number of observations. </w:t>
      </w:r>
    </w:p>
    <w:p w:rsidR="00493AE3" w:rsidRPr="00493AE3" w:rsidRDefault="00493AE3" w:rsidP="00493AE3">
      <w:pPr>
        <w:pStyle w:val="listnumber1"/>
        <w:spacing w:before="0" w:beforeAutospacing="0" w:after="240" w:afterAutospacing="0"/>
        <w:jc w:val="both"/>
        <w:rPr>
          <w:rFonts w:asciiTheme="minorHAnsi" w:hAnsiTheme="minorHAnsi" w:cs="Arial"/>
          <w:i/>
          <w:sz w:val="22"/>
          <w:szCs w:val="22"/>
        </w:rPr>
      </w:pPr>
      <w:r w:rsidRPr="00493AE3">
        <w:rPr>
          <w:rFonts w:asciiTheme="minorHAnsi" w:hAnsiTheme="minorHAnsi"/>
          <w:i/>
          <w:sz w:val="22"/>
          <w:szCs w:val="22"/>
        </w:rPr>
        <w:t xml:space="preserve">This </w:t>
      </w:r>
      <w:r w:rsidR="00980422">
        <w:rPr>
          <w:rFonts w:asciiTheme="minorHAnsi" w:hAnsiTheme="minorHAnsi"/>
          <w:i/>
          <w:sz w:val="22"/>
          <w:szCs w:val="22"/>
        </w:rPr>
        <w:t xml:space="preserve">information is now downloadable. </w:t>
      </w:r>
      <w:r w:rsidRPr="00493AE3">
        <w:rPr>
          <w:rFonts w:asciiTheme="minorHAnsi" w:hAnsiTheme="minorHAnsi"/>
          <w:i/>
          <w:sz w:val="22"/>
          <w:szCs w:val="22"/>
        </w:rPr>
        <w:t xml:space="preserve">If available the SampleSize is mentioned. This field from the OBIS scheme is often used to refer to the unit of the observed individual counts. Combining the observed individual count and the sample size will provide you with an estimation of the abundance. </w:t>
      </w:r>
    </w:p>
    <w:p w:rsidR="00D91428" w:rsidRDefault="00D91428"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 xml:space="preserve">(13) The other optional layer links in the legend of the map portal of salinity, geology etc. and their info bubbles are still dead. They should be filled with ready to load in </w:t>
      </w:r>
      <w:r w:rsidRPr="0008544B">
        <w:rPr>
          <w:rFonts w:asciiTheme="minorHAnsi" w:hAnsiTheme="minorHAnsi"/>
          <w:sz w:val="22"/>
          <w:szCs w:val="22"/>
        </w:rPr>
        <w:lastRenderedPageBreak/>
        <w:t>WepMapServices pooled from the other portals in to this. The mutual mapping of different WMS from other EMODNET portals should be fulfilled.</w:t>
      </w:r>
    </w:p>
    <w:p w:rsidR="00980422" w:rsidRPr="00980422" w:rsidRDefault="00980422" w:rsidP="00C41F04">
      <w:pPr>
        <w:pStyle w:val="listnumber1"/>
        <w:spacing w:before="0" w:beforeAutospacing="0" w:after="240" w:afterAutospacing="0"/>
        <w:jc w:val="both"/>
        <w:rPr>
          <w:rFonts w:asciiTheme="minorHAnsi" w:hAnsiTheme="minorHAnsi" w:cs="Arial"/>
          <w:i/>
          <w:sz w:val="22"/>
          <w:szCs w:val="22"/>
        </w:rPr>
      </w:pPr>
      <w:r w:rsidRPr="00980422">
        <w:rPr>
          <w:rFonts w:asciiTheme="minorHAnsi" w:hAnsiTheme="minorHAnsi"/>
          <w:i/>
          <w:sz w:val="22"/>
          <w:szCs w:val="22"/>
        </w:rPr>
        <w:t xml:space="preserve">The info bubbles are now active </w:t>
      </w:r>
      <w:r w:rsidR="00906576">
        <w:rPr>
          <w:rFonts w:asciiTheme="minorHAnsi" w:hAnsiTheme="minorHAnsi"/>
          <w:i/>
          <w:sz w:val="22"/>
          <w:szCs w:val="22"/>
        </w:rPr>
        <w:t>pointing to</w:t>
      </w:r>
      <w:r w:rsidRPr="00980422">
        <w:rPr>
          <w:rFonts w:asciiTheme="minorHAnsi" w:hAnsiTheme="minorHAnsi"/>
          <w:i/>
          <w:sz w:val="22"/>
          <w:szCs w:val="22"/>
        </w:rPr>
        <w:t xml:space="preserve"> different layers f</w:t>
      </w:r>
      <w:r w:rsidR="00367FB3">
        <w:rPr>
          <w:rFonts w:asciiTheme="minorHAnsi" w:hAnsiTheme="minorHAnsi"/>
          <w:i/>
          <w:sz w:val="22"/>
          <w:szCs w:val="22"/>
        </w:rPr>
        <w:t>ro</w:t>
      </w:r>
      <w:r w:rsidRPr="00980422">
        <w:rPr>
          <w:rFonts w:asciiTheme="minorHAnsi" w:hAnsiTheme="minorHAnsi"/>
          <w:i/>
          <w:sz w:val="22"/>
          <w:szCs w:val="22"/>
        </w:rPr>
        <w:t xml:space="preserve">m other portals </w:t>
      </w:r>
      <w:r w:rsidR="00906576">
        <w:rPr>
          <w:rFonts w:asciiTheme="minorHAnsi" w:hAnsiTheme="minorHAnsi"/>
          <w:i/>
          <w:sz w:val="22"/>
          <w:szCs w:val="22"/>
        </w:rPr>
        <w:t xml:space="preserve">and other relevant sources </w:t>
      </w:r>
      <w:r w:rsidRPr="00980422">
        <w:rPr>
          <w:rFonts w:asciiTheme="minorHAnsi" w:hAnsiTheme="minorHAnsi"/>
          <w:i/>
          <w:sz w:val="22"/>
          <w:szCs w:val="22"/>
        </w:rPr>
        <w:t>through WMS. There are different bathymetric layers available (from ETOPO, GEBCO</w:t>
      </w:r>
      <w:r w:rsidR="00906576">
        <w:rPr>
          <w:rFonts w:asciiTheme="minorHAnsi" w:hAnsiTheme="minorHAnsi"/>
          <w:i/>
          <w:sz w:val="22"/>
          <w:szCs w:val="22"/>
        </w:rPr>
        <w:t>, if available the EMODnet bathymetric map</w:t>
      </w:r>
      <w:r w:rsidRPr="00980422">
        <w:rPr>
          <w:rFonts w:asciiTheme="minorHAnsi" w:hAnsiTheme="minorHAnsi"/>
          <w:i/>
          <w:sz w:val="22"/>
          <w:szCs w:val="22"/>
        </w:rPr>
        <w:t>),</w:t>
      </w:r>
      <w:r w:rsidR="00906576">
        <w:rPr>
          <w:rFonts w:asciiTheme="minorHAnsi" w:hAnsiTheme="minorHAnsi"/>
          <w:i/>
          <w:sz w:val="22"/>
          <w:szCs w:val="22"/>
        </w:rPr>
        <w:t>abiotic parameters</w:t>
      </w:r>
      <w:r w:rsidRPr="00980422">
        <w:rPr>
          <w:rFonts w:asciiTheme="minorHAnsi" w:hAnsiTheme="minorHAnsi"/>
          <w:i/>
          <w:sz w:val="22"/>
          <w:szCs w:val="22"/>
        </w:rPr>
        <w:t xml:space="preserve"> </w:t>
      </w:r>
      <w:r w:rsidR="00906576">
        <w:rPr>
          <w:rFonts w:asciiTheme="minorHAnsi" w:hAnsiTheme="minorHAnsi"/>
          <w:i/>
          <w:sz w:val="22"/>
          <w:szCs w:val="22"/>
        </w:rPr>
        <w:t>(</w:t>
      </w:r>
      <w:r w:rsidRPr="00980422">
        <w:rPr>
          <w:rFonts w:asciiTheme="minorHAnsi" w:hAnsiTheme="minorHAnsi"/>
          <w:i/>
          <w:sz w:val="22"/>
          <w:szCs w:val="22"/>
        </w:rPr>
        <w:t>real-time modeled salinity layers from MyOcean</w:t>
      </w:r>
      <w:r w:rsidR="008C7E90">
        <w:rPr>
          <w:rFonts w:asciiTheme="minorHAnsi" w:hAnsiTheme="minorHAnsi"/>
          <w:i/>
          <w:sz w:val="22"/>
          <w:szCs w:val="22"/>
        </w:rPr>
        <w:t>-ECOOP</w:t>
      </w:r>
      <w:r w:rsidRPr="00980422">
        <w:rPr>
          <w:rFonts w:asciiTheme="minorHAnsi" w:hAnsiTheme="minorHAnsi"/>
          <w:i/>
          <w:sz w:val="22"/>
          <w:szCs w:val="22"/>
        </w:rPr>
        <w:t>, a seabed substrate map from the</w:t>
      </w:r>
      <w:r w:rsidR="008C7E90">
        <w:rPr>
          <w:rFonts w:asciiTheme="minorHAnsi" w:hAnsiTheme="minorHAnsi"/>
          <w:i/>
          <w:sz w:val="22"/>
          <w:szCs w:val="22"/>
        </w:rPr>
        <w:t xml:space="preserve"> </w:t>
      </w:r>
      <w:r w:rsidR="00906576">
        <w:rPr>
          <w:rFonts w:asciiTheme="minorHAnsi" w:hAnsiTheme="minorHAnsi"/>
          <w:i/>
          <w:sz w:val="22"/>
          <w:szCs w:val="22"/>
        </w:rPr>
        <w:t>EMODnet</w:t>
      </w:r>
      <w:r w:rsidRPr="00980422">
        <w:rPr>
          <w:rFonts w:asciiTheme="minorHAnsi" w:hAnsiTheme="minorHAnsi"/>
          <w:i/>
          <w:sz w:val="22"/>
          <w:szCs w:val="22"/>
        </w:rPr>
        <w:t xml:space="preserve"> Geology lot</w:t>
      </w:r>
      <w:r w:rsidR="00906576">
        <w:rPr>
          <w:rFonts w:asciiTheme="minorHAnsi" w:hAnsiTheme="minorHAnsi"/>
          <w:i/>
          <w:sz w:val="22"/>
          <w:szCs w:val="22"/>
        </w:rPr>
        <w:t>, administrative boundaries (EEZ, ICES Ecoregions, IHO Sea Maps)</w:t>
      </w:r>
      <w:r w:rsidRPr="00980422">
        <w:rPr>
          <w:rFonts w:asciiTheme="minorHAnsi" w:hAnsiTheme="minorHAnsi"/>
          <w:i/>
          <w:sz w:val="22"/>
          <w:szCs w:val="22"/>
        </w:rPr>
        <w:t xml:space="preserve"> and the habitat maps from the EMODnet habitat map lot.</w:t>
      </w:r>
      <w:r>
        <w:rPr>
          <w:rFonts w:asciiTheme="minorHAnsi" w:hAnsiTheme="minorHAnsi"/>
          <w:i/>
          <w:sz w:val="22"/>
          <w:szCs w:val="22"/>
        </w:rPr>
        <w:t xml:space="preserve"> </w:t>
      </w:r>
    </w:p>
    <w:p w:rsidR="00D91428" w:rsidRDefault="00D91428" w:rsidP="00C41F04">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(14) The search and filter options are not yet working satisfyingly. In the Search space, thematic searches lead to results in sections Taxa, Parameters, Datasets and Layers. However, free text search will return results from either Taxa, Parameters, Datasets or Layers sections.</w:t>
      </w:r>
    </w:p>
    <w:p w:rsidR="00EF1E65" w:rsidRPr="00C41F04" w:rsidRDefault="00C41F04" w:rsidP="00C41F04">
      <w:pPr>
        <w:pStyle w:val="listnumber1"/>
        <w:spacing w:before="0" w:beforeAutospacing="0" w:after="240" w:afterAutospacing="0"/>
        <w:jc w:val="both"/>
        <w:rPr>
          <w:rFonts w:asciiTheme="minorHAnsi" w:hAnsiTheme="minorHAnsi" w:cs="Arial"/>
          <w:i/>
          <w:sz w:val="22"/>
          <w:szCs w:val="22"/>
        </w:rPr>
      </w:pPr>
      <w:r w:rsidRPr="00C41F04">
        <w:rPr>
          <w:rFonts w:asciiTheme="minorHAnsi" w:hAnsiTheme="minorHAnsi" w:cs="Arial"/>
          <w:i/>
          <w:sz w:val="22"/>
          <w:szCs w:val="22"/>
        </w:rPr>
        <w:t>This is not true, both a thematic search and a free text search can return results from either</w:t>
      </w:r>
      <w:r>
        <w:rPr>
          <w:rFonts w:asciiTheme="minorHAnsi" w:hAnsiTheme="minorHAnsi" w:cs="Arial"/>
          <w:i/>
          <w:sz w:val="22"/>
          <w:szCs w:val="22"/>
        </w:rPr>
        <w:t xml:space="preserve"> </w:t>
      </w:r>
      <w:r w:rsidRPr="00C41F04">
        <w:rPr>
          <w:rFonts w:asciiTheme="minorHAnsi" w:hAnsiTheme="minorHAnsi" w:cs="Arial"/>
          <w:i/>
          <w:sz w:val="22"/>
          <w:szCs w:val="22"/>
        </w:rPr>
        <w:t xml:space="preserve">Taxa, Parameters, Datasets and Layers. Try for example to search for keyword ‘abundance’ – the system will result one parameter, 76 datasets and one layer or ‘Echinodermata’ will result several </w:t>
      </w:r>
      <w:r>
        <w:rPr>
          <w:rFonts w:asciiTheme="minorHAnsi" w:hAnsiTheme="minorHAnsi" w:cs="Arial"/>
          <w:i/>
          <w:sz w:val="22"/>
          <w:szCs w:val="22"/>
        </w:rPr>
        <w:t>T</w:t>
      </w:r>
      <w:r w:rsidRPr="00C41F04">
        <w:rPr>
          <w:rFonts w:asciiTheme="minorHAnsi" w:hAnsiTheme="minorHAnsi" w:cs="Arial"/>
          <w:i/>
          <w:sz w:val="22"/>
          <w:szCs w:val="22"/>
        </w:rPr>
        <w:t xml:space="preserve">axa, one </w:t>
      </w:r>
      <w:r>
        <w:rPr>
          <w:rFonts w:asciiTheme="minorHAnsi" w:hAnsiTheme="minorHAnsi" w:cs="Arial"/>
          <w:i/>
          <w:sz w:val="22"/>
          <w:szCs w:val="22"/>
        </w:rPr>
        <w:t>D</w:t>
      </w:r>
      <w:r w:rsidRPr="00C41F04">
        <w:rPr>
          <w:rFonts w:asciiTheme="minorHAnsi" w:hAnsiTheme="minorHAnsi" w:cs="Arial"/>
          <w:i/>
          <w:sz w:val="22"/>
          <w:szCs w:val="22"/>
        </w:rPr>
        <w:t xml:space="preserve">ataset and two </w:t>
      </w:r>
      <w:r>
        <w:rPr>
          <w:rFonts w:asciiTheme="minorHAnsi" w:hAnsiTheme="minorHAnsi" w:cs="Arial"/>
          <w:i/>
          <w:sz w:val="22"/>
          <w:szCs w:val="22"/>
        </w:rPr>
        <w:t>L</w:t>
      </w:r>
      <w:r w:rsidRPr="00C41F04">
        <w:rPr>
          <w:rFonts w:asciiTheme="minorHAnsi" w:hAnsiTheme="minorHAnsi" w:cs="Arial"/>
          <w:i/>
          <w:sz w:val="22"/>
          <w:szCs w:val="22"/>
        </w:rPr>
        <w:t>ayers.</w:t>
      </w:r>
    </w:p>
    <w:p w:rsidR="00D91428" w:rsidRDefault="00D91428" w:rsidP="00C41F04">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(15) Searching species or parameter in the Parameters section allows plotting locations on the Map, to view values in the Data section and to download values, and the Datasets section provides more information on the source of the data. However, there is no way to link data to sources or to map or download subsets of all sources. Linking data directly to sources is essential.</w:t>
      </w:r>
    </w:p>
    <w:p w:rsidR="0016100E" w:rsidRPr="000A1CEC" w:rsidRDefault="000A1CEC" w:rsidP="0016100E">
      <w:pPr>
        <w:pStyle w:val="listnumber1"/>
        <w:spacing w:before="0" w:beforeAutospacing="0" w:after="240" w:afterAutospacing="0"/>
        <w:jc w:val="both"/>
        <w:rPr>
          <w:rFonts w:asciiTheme="minorHAnsi" w:hAnsiTheme="minorHAnsi"/>
          <w:i/>
          <w:sz w:val="22"/>
          <w:szCs w:val="22"/>
        </w:rPr>
      </w:pPr>
      <w:r w:rsidRPr="000A1CEC">
        <w:rPr>
          <w:rFonts w:asciiTheme="minorHAnsi" w:hAnsiTheme="minorHAnsi"/>
          <w:i/>
          <w:sz w:val="22"/>
          <w:szCs w:val="22"/>
        </w:rPr>
        <w:t>All the data are linked to the original dataset or data</w:t>
      </w:r>
      <w:r>
        <w:rPr>
          <w:rFonts w:asciiTheme="minorHAnsi" w:hAnsiTheme="minorHAnsi"/>
          <w:i/>
          <w:sz w:val="22"/>
          <w:szCs w:val="22"/>
        </w:rPr>
        <w:t xml:space="preserve"> </w:t>
      </w:r>
      <w:r w:rsidRPr="000A1CEC">
        <w:rPr>
          <w:rFonts w:asciiTheme="minorHAnsi" w:hAnsiTheme="minorHAnsi"/>
          <w:i/>
          <w:sz w:val="22"/>
          <w:szCs w:val="22"/>
        </w:rPr>
        <w:t>source, containing information on the data</w:t>
      </w:r>
      <w:r>
        <w:rPr>
          <w:rFonts w:asciiTheme="minorHAnsi" w:hAnsiTheme="minorHAnsi"/>
          <w:i/>
          <w:sz w:val="22"/>
          <w:szCs w:val="22"/>
        </w:rPr>
        <w:t xml:space="preserve"> </w:t>
      </w:r>
      <w:r w:rsidRPr="000A1CEC">
        <w:rPr>
          <w:rFonts w:asciiTheme="minorHAnsi" w:hAnsiTheme="minorHAnsi"/>
          <w:i/>
          <w:sz w:val="22"/>
          <w:szCs w:val="22"/>
        </w:rPr>
        <w:t xml:space="preserve">owner, access constraints, contact information etc.  For each record from the EurOBIS database, a link to the metadata is stored. This link is also provided when downloading the data. </w:t>
      </w:r>
      <w:r>
        <w:rPr>
          <w:rFonts w:asciiTheme="minorHAnsi" w:hAnsiTheme="minorHAnsi"/>
          <w:i/>
          <w:sz w:val="22"/>
          <w:szCs w:val="22"/>
        </w:rPr>
        <w:t>Vice versa, when navigating through the metadata catalogue of the portal, there will be a direct link to the data, if the dataset is available in EurOBIS. The parent-child relationship between datasets can be retrieved from the metadata catalogue, where, if available, sub</w:t>
      </w:r>
      <w:r w:rsidR="00450E13">
        <w:rPr>
          <w:rFonts w:asciiTheme="minorHAnsi" w:hAnsiTheme="minorHAnsi"/>
          <w:i/>
          <w:sz w:val="22"/>
          <w:szCs w:val="22"/>
        </w:rPr>
        <w:t>sets</w:t>
      </w:r>
      <w:r>
        <w:rPr>
          <w:rFonts w:asciiTheme="minorHAnsi" w:hAnsiTheme="minorHAnsi"/>
          <w:i/>
          <w:sz w:val="22"/>
          <w:szCs w:val="22"/>
        </w:rPr>
        <w:t xml:space="preserve"> of a specific dataset are di</w:t>
      </w:r>
      <w:r w:rsidR="00450E13">
        <w:rPr>
          <w:rFonts w:asciiTheme="minorHAnsi" w:hAnsiTheme="minorHAnsi"/>
          <w:i/>
          <w:sz w:val="22"/>
          <w:szCs w:val="22"/>
        </w:rPr>
        <w:t>s</w:t>
      </w:r>
      <w:r>
        <w:rPr>
          <w:rFonts w:asciiTheme="minorHAnsi" w:hAnsiTheme="minorHAnsi"/>
          <w:i/>
          <w:sz w:val="22"/>
          <w:szCs w:val="22"/>
        </w:rPr>
        <w:t xml:space="preserve">played. This </w:t>
      </w:r>
      <w:r w:rsidR="00450E13">
        <w:rPr>
          <w:rFonts w:asciiTheme="minorHAnsi" w:hAnsiTheme="minorHAnsi"/>
          <w:i/>
          <w:sz w:val="22"/>
          <w:szCs w:val="22"/>
        </w:rPr>
        <w:t>functionality</w:t>
      </w:r>
      <w:r>
        <w:rPr>
          <w:rFonts w:asciiTheme="minorHAnsi" w:hAnsiTheme="minorHAnsi"/>
          <w:i/>
          <w:sz w:val="22"/>
          <w:szCs w:val="22"/>
        </w:rPr>
        <w:t xml:space="preserve"> is now also described in detail under the section portal functionalities.</w:t>
      </w:r>
    </w:p>
    <w:p w:rsidR="00D91428" w:rsidRPr="00D927C2" w:rsidRDefault="00D91428" w:rsidP="00EE027A">
      <w:pPr>
        <w:rPr>
          <w:rFonts w:eastAsia="Times New Roman" w:cs="Arial"/>
          <w:lang w:val="en-US"/>
        </w:rPr>
      </w:pPr>
      <w:r w:rsidRPr="00D927C2">
        <w:rPr>
          <w:rFonts w:eastAsia="Times New Roman"/>
          <w:lang w:val="en-US"/>
        </w:rPr>
        <w:t>5.          Metadata</w:t>
      </w:r>
    </w:p>
    <w:p w:rsidR="00D91428" w:rsidRDefault="00D91428" w:rsidP="00C41F04">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(16) It is not clear which spatial polygon system was used to compute the statistics. If it is the IHO Sea areas, then the title should be Number of species per IHO Sea Areas and Number of observations per IHO Sea Areas.</w:t>
      </w:r>
    </w:p>
    <w:p w:rsidR="00BB7208" w:rsidRPr="00BB7208" w:rsidRDefault="00BB7208" w:rsidP="00BB7208">
      <w:pPr>
        <w:pStyle w:val="listnumber1"/>
        <w:spacing w:before="0" w:beforeAutospacing="0" w:after="240" w:afterAutospacing="0"/>
        <w:jc w:val="both"/>
        <w:rPr>
          <w:rFonts w:asciiTheme="minorHAnsi" w:hAnsiTheme="minorHAnsi" w:cs="Arial"/>
          <w:i/>
          <w:sz w:val="22"/>
          <w:szCs w:val="22"/>
        </w:rPr>
      </w:pPr>
      <w:r w:rsidRPr="00BB7208">
        <w:rPr>
          <w:rFonts w:asciiTheme="minorHAnsi" w:hAnsiTheme="minorHAnsi"/>
          <w:i/>
          <w:sz w:val="22"/>
          <w:szCs w:val="22"/>
        </w:rPr>
        <w:t>The title has been changed.</w:t>
      </w:r>
    </w:p>
    <w:p w:rsidR="00D91428" w:rsidRDefault="00D91428" w:rsidP="00C41F04">
      <w:pPr>
        <w:pStyle w:val="listnumber1"/>
        <w:spacing w:before="0" w:beforeAutospacing="0" w:after="240" w:afterAutospacing="0"/>
        <w:ind w:left="1191"/>
        <w:jc w:val="both"/>
        <w:rPr>
          <w:rFonts w:asciiTheme="minorHAnsi" w:hAnsiTheme="minorHAnsi"/>
          <w:sz w:val="22"/>
          <w:szCs w:val="22"/>
          <w:lang w:eastAsia="en-GB"/>
        </w:rPr>
      </w:pPr>
      <w:r w:rsidRPr="0008544B">
        <w:rPr>
          <w:rFonts w:asciiTheme="minorHAnsi" w:hAnsiTheme="minorHAnsi"/>
          <w:sz w:val="22"/>
          <w:szCs w:val="22"/>
          <w:lang w:eastAsia="en-GB"/>
        </w:rPr>
        <w:t>(17) ‘Real data’ in terms of e.g. abundance, biomass of species with units are mainly missing in the WebGIS-Portal. Data bases of MarBef, ICES, and PANGAEA do have most of these measurements in their systems. Plotted presence and absence of species are not enough. Hence simple statistical data retrievals cannot be done via this portal. Instead each data set has to be downloaded individually in bulk via the given source link and needs to be queried and homogenized by quality or units again by each user in order to withdraw relevant meaning from these data. In fact Chapter 2.1.1 “System integrating data with different levels of resolution” in the report may be renamed to “System integrating data with different levels of accessibility”.  There can be done more effort to gain real practical unified accessibility to real (but distributed) data since most data are available.</w:t>
      </w:r>
    </w:p>
    <w:p w:rsidR="005A6F19" w:rsidRPr="00A20883" w:rsidRDefault="005A6F19" w:rsidP="005A6F19">
      <w:pPr>
        <w:pStyle w:val="listnumber1"/>
        <w:spacing w:before="0" w:beforeAutospacing="0" w:after="240" w:afterAutospacing="0"/>
        <w:jc w:val="both"/>
        <w:rPr>
          <w:rFonts w:asciiTheme="minorHAnsi" w:hAnsiTheme="minorHAnsi"/>
          <w:i/>
          <w:sz w:val="22"/>
          <w:szCs w:val="22"/>
          <w:lang w:eastAsia="en-GB"/>
        </w:rPr>
      </w:pPr>
      <w:r w:rsidRPr="00A20883">
        <w:rPr>
          <w:rFonts w:asciiTheme="minorHAnsi" w:hAnsiTheme="minorHAnsi"/>
          <w:i/>
          <w:sz w:val="22"/>
          <w:szCs w:val="22"/>
          <w:lang w:eastAsia="en-GB"/>
        </w:rPr>
        <w:lastRenderedPageBreak/>
        <w:t xml:space="preserve">Abundance data and units are now available </w:t>
      </w:r>
      <w:r w:rsidR="00A20883">
        <w:rPr>
          <w:rFonts w:asciiTheme="minorHAnsi" w:hAnsiTheme="minorHAnsi"/>
          <w:i/>
          <w:sz w:val="22"/>
          <w:szCs w:val="22"/>
          <w:lang w:eastAsia="en-GB"/>
        </w:rPr>
        <w:t xml:space="preserve">and downloadable </w:t>
      </w:r>
      <w:r w:rsidRPr="00A20883">
        <w:rPr>
          <w:rFonts w:asciiTheme="minorHAnsi" w:hAnsiTheme="minorHAnsi"/>
          <w:i/>
          <w:sz w:val="22"/>
          <w:szCs w:val="22"/>
          <w:lang w:eastAsia="en-GB"/>
        </w:rPr>
        <w:t xml:space="preserve">in the </w:t>
      </w:r>
      <w:r w:rsidR="00A20883">
        <w:rPr>
          <w:rFonts w:asciiTheme="minorHAnsi" w:hAnsiTheme="minorHAnsi"/>
          <w:i/>
          <w:sz w:val="22"/>
          <w:szCs w:val="22"/>
          <w:lang w:eastAsia="en-GB"/>
        </w:rPr>
        <w:t xml:space="preserve">data </w:t>
      </w:r>
      <w:r w:rsidRPr="00A20883">
        <w:rPr>
          <w:rFonts w:asciiTheme="minorHAnsi" w:hAnsiTheme="minorHAnsi"/>
          <w:i/>
          <w:sz w:val="22"/>
          <w:szCs w:val="22"/>
          <w:lang w:eastAsia="en-GB"/>
        </w:rPr>
        <w:t>column</w:t>
      </w:r>
      <w:r w:rsidR="00A20883">
        <w:rPr>
          <w:rFonts w:asciiTheme="minorHAnsi" w:hAnsiTheme="minorHAnsi"/>
          <w:i/>
          <w:sz w:val="22"/>
          <w:szCs w:val="22"/>
          <w:lang w:eastAsia="en-GB"/>
        </w:rPr>
        <w:t>s</w:t>
      </w:r>
      <w:r w:rsidRPr="00A20883">
        <w:rPr>
          <w:rFonts w:asciiTheme="minorHAnsi" w:hAnsiTheme="minorHAnsi"/>
          <w:i/>
          <w:sz w:val="22"/>
          <w:szCs w:val="22"/>
          <w:lang w:eastAsia="en-GB"/>
        </w:rPr>
        <w:t xml:space="preserve"> ‘Observed Individuals’ </w:t>
      </w:r>
      <w:r w:rsidR="00A20883">
        <w:rPr>
          <w:rFonts w:asciiTheme="minorHAnsi" w:hAnsiTheme="minorHAnsi"/>
          <w:i/>
          <w:sz w:val="22"/>
          <w:szCs w:val="22"/>
          <w:lang w:eastAsia="en-GB"/>
        </w:rPr>
        <w:t xml:space="preserve">and </w:t>
      </w:r>
      <w:r w:rsidRPr="00A20883">
        <w:rPr>
          <w:rFonts w:asciiTheme="minorHAnsi" w:hAnsiTheme="minorHAnsi"/>
          <w:i/>
          <w:sz w:val="22"/>
          <w:szCs w:val="22"/>
          <w:lang w:eastAsia="en-GB"/>
        </w:rPr>
        <w:t xml:space="preserve">‘Simple Size’. For 53,8% of the </w:t>
      </w:r>
      <w:r w:rsidR="00A20883">
        <w:rPr>
          <w:rFonts w:asciiTheme="minorHAnsi" w:hAnsiTheme="minorHAnsi"/>
          <w:i/>
          <w:sz w:val="22"/>
          <w:szCs w:val="22"/>
          <w:lang w:eastAsia="en-GB"/>
        </w:rPr>
        <w:t xml:space="preserve">EurOBIS </w:t>
      </w:r>
      <w:r w:rsidRPr="00A20883">
        <w:rPr>
          <w:rFonts w:asciiTheme="minorHAnsi" w:hAnsiTheme="minorHAnsi"/>
          <w:i/>
          <w:sz w:val="22"/>
          <w:szCs w:val="22"/>
          <w:lang w:eastAsia="en-GB"/>
        </w:rPr>
        <w:t>data abundance data ar</w:t>
      </w:r>
      <w:r w:rsidR="00A20883">
        <w:rPr>
          <w:rFonts w:asciiTheme="minorHAnsi" w:hAnsiTheme="minorHAnsi"/>
          <w:i/>
          <w:sz w:val="22"/>
          <w:szCs w:val="22"/>
          <w:lang w:eastAsia="en-GB"/>
        </w:rPr>
        <w:t>e</w:t>
      </w:r>
      <w:r w:rsidRPr="00A20883">
        <w:rPr>
          <w:rFonts w:asciiTheme="minorHAnsi" w:hAnsiTheme="minorHAnsi"/>
          <w:i/>
          <w:sz w:val="22"/>
          <w:szCs w:val="22"/>
          <w:lang w:eastAsia="en-GB"/>
        </w:rPr>
        <w:t xml:space="preserve"> available (7,719707</w:t>
      </w:r>
      <w:r w:rsidR="00A20883">
        <w:rPr>
          <w:rFonts w:asciiTheme="minorHAnsi" w:hAnsiTheme="minorHAnsi"/>
          <w:i/>
          <w:sz w:val="22"/>
          <w:szCs w:val="22"/>
          <w:lang w:eastAsia="en-GB"/>
        </w:rPr>
        <w:t xml:space="preserve"> </w:t>
      </w:r>
      <w:r w:rsidR="00A20883" w:rsidRPr="00A20883">
        <w:rPr>
          <w:rFonts w:asciiTheme="minorHAnsi" w:hAnsiTheme="minorHAnsi"/>
          <w:i/>
          <w:sz w:val="22"/>
          <w:szCs w:val="22"/>
          <w:lang w:eastAsia="en-GB"/>
        </w:rPr>
        <w:t xml:space="preserve">out of the 14,360293 </w:t>
      </w:r>
      <w:r w:rsidR="00A20883">
        <w:rPr>
          <w:rFonts w:asciiTheme="minorHAnsi" w:hAnsiTheme="minorHAnsi"/>
          <w:i/>
          <w:sz w:val="22"/>
          <w:szCs w:val="22"/>
          <w:lang w:eastAsia="en-GB"/>
        </w:rPr>
        <w:t>records contain abundance - see also ‘Species Abundance’ under the content section</w:t>
      </w:r>
      <w:r w:rsidR="00A20883" w:rsidRPr="00A20883">
        <w:rPr>
          <w:rFonts w:asciiTheme="minorHAnsi" w:hAnsiTheme="minorHAnsi"/>
          <w:i/>
          <w:sz w:val="22"/>
          <w:szCs w:val="22"/>
          <w:lang w:eastAsia="en-GB"/>
        </w:rPr>
        <w:t>)</w:t>
      </w:r>
      <w:r w:rsidRPr="00A20883">
        <w:rPr>
          <w:rFonts w:asciiTheme="minorHAnsi" w:hAnsiTheme="minorHAnsi"/>
          <w:i/>
          <w:sz w:val="22"/>
          <w:szCs w:val="22"/>
          <w:lang w:eastAsia="en-GB"/>
        </w:rPr>
        <w:t>.</w:t>
      </w:r>
      <w:r w:rsidR="00A20883" w:rsidRPr="00A20883">
        <w:rPr>
          <w:rFonts w:asciiTheme="minorHAnsi" w:hAnsiTheme="minorHAnsi"/>
          <w:i/>
          <w:sz w:val="22"/>
          <w:szCs w:val="22"/>
          <w:lang w:eastAsia="en-GB"/>
        </w:rPr>
        <w:t xml:space="preserve"> Th</w:t>
      </w:r>
      <w:r w:rsidR="0029177E">
        <w:rPr>
          <w:rFonts w:asciiTheme="minorHAnsi" w:hAnsiTheme="minorHAnsi"/>
          <w:i/>
          <w:sz w:val="22"/>
          <w:szCs w:val="22"/>
          <w:lang w:eastAsia="en-GB"/>
        </w:rPr>
        <w:t>e</w:t>
      </w:r>
      <w:r w:rsidR="00A20883" w:rsidRPr="00A20883">
        <w:rPr>
          <w:rFonts w:asciiTheme="minorHAnsi" w:hAnsiTheme="minorHAnsi"/>
          <w:i/>
          <w:sz w:val="22"/>
          <w:szCs w:val="22"/>
          <w:lang w:eastAsia="en-GB"/>
        </w:rPr>
        <w:t>s</w:t>
      </w:r>
      <w:r w:rsidR="0029177E">
        <w:rPr>
          <w:rFonts w:asciiTheme="minorHAnsi" w:hAnsiTheme="minorHAnsi"/>
          <w:i/>
          <w:sz w:val="22"/>
          <w:szCs w:val="22"/>
          <w:lang w:eastAsia="en-GB"/>
        </w:rPr>
        <w:t>e</w:t>
      </w:r>
      <w:r w:rsidR="00A20883" w:rsidRPr="00A20883">
        <w:rPr>
          <w:rFonts w:asciiTheme="minorHAnsi" w:hAnsiTheme="minorHAnsi"/>
          <w:i/>
          <w:sz w:val="22"/>
          <w:szCs w:val="22"/>
          <w:lang w:eastAsia="en-GB"/>
        </w:rPr>
        <w:t xml:space="preserve"> </w:t>
      </w:r>
      <w:r w:rsidR="00A20883">
        <w:rPr>
          <w:rFonts w:asciiTheme="minorHAnsi" w:hAnsiTheme="minorHAnsi"/>
          <w:i/>
          <w:sz w:val="22"/>
          <w:szCs w:val="22"/>
          <w:lang w:eastAsia="en-GB"/>
        </w:rPr>
        <w:t>columns were</w:t>
      </w:r>
      <w:r w:rsidR="00A20883" w:rsidRPr="00A20883">
        <w:rPr>
          <w:rFonts w:asciiTheme="minorHAnsi" w:hAnsiTheme="minorHAnsi"/>
          <w:i/>
          <w:sz w:val="22"/>
          <w:szCs w:val="22"/>
          <w:lang w:eastAsia="en-GB"/>
        </w:rPr>
        <w:t xml:space="preserve"> indeed not </w:t>
      </w:r>
      <w:r w:rsidR="00A20883">
        <w:rPr>
          <w:rFonts w:asciiTheme="minorHAnsi" w:hAnsiTheme="minorHAnsi"/>
          <w:i/>
          <w:sz w:val="22"/>
          <w:szCs w:val="22"/>
          <w:lang w:eastAsia="en-GB"/>
        </w:rPr>
        <w:t xml:space="preserve">visible </w:t>
      </w:r>
      <w:r w:rsidR="00A20883" w:rsidRPr="00A20883">
        <w:rPr>
          <w:rFonts w:asciiTheme="minorHAnsi" w:hAnsiTheme="minorHAnsi"/>
          <w:i/>
          <w:sz w:val="22"/>
          <w:szCs w:val="22"/>
          <w:lang w:eastAsia="en-GB"/>
        </w:rPr>
        <w:t xml:space="preserve">before </w:t>
      </w:r>
      <w:r w:rsidR="00A20883">
        <w:rPr>
          <w:rFonts w:asciiTheme="minorHAnsi" w:hAnsiTheme="minorHAnsi"/>
          <w:i/>
          <w:sz w:val="22"/>
          <w:szCs w:val="22"/>
          <w:lang w:eastAsia="en-GB"/>
        </w:rPr>
        <w:t xml:space="preserve">on the portal </w:t>
      </w:r>
      <w:r w:rsidR="00A20883" w:rsidRPr="00A20883">
        <w:rPr>
          <w:rFonts w:asciiTheme="minorHAnsi" w:hAnsiTheme="minorHAnsi"/>
          <w:i/>
          <w:sz w:val="22"/>
          <w:szCs w:val="22"/>
          <w:lang w:eastAsia="en-GB"/>
        </w:rPr>
        <w:t xml:space="preserve">because some extra standardization </w:t>
      </w:r>
      <w:r w:rsidR="00A20883">
        <w:rPr>
          <w:rFonts w:asciiTheme="minorHAnsi" w:hAnsiTheme="minorHAnsi"/>
          <w:i/>
          <w:sz w:val="22"/>
          <w:szCs w:val="22"/>
          <w:lang w:eastAsia="en-GB"/>
        </w:rPr>
        <w:t xml:space="preserve">tasks </w:t>
      </w:r>
      <w:r w:rsidR="00A20883" w:rsidRPr="00A20883">
        <w:rPr>
          <w:rFonts w:asciiTheme="minorHAnsi" w:hAnsiTheme="minorHAnsi"/>
          <w:i/>
          <w:sz w:val="22"/>
          <w:szCs w:val="22"/>
          <w:lang w:eastAsia="en-GB"/>
        </w:rPr>
        <w:t>on the abundance and sample size ha</w:t>
      </w:r>
      <w:r w:rsidR="00A20883">
        <w:rPr>
          <w:rFonts w:asciiTheme="minorHAnsi" w:hAnsiTheme="minorHAnsi"/>
          <w:i/>
          <w:sz w:val="22"/>
          <w:szCs w:val="22"/>
          <w:lang w:eastAsia="en-GB"/>
        </w:rPr>
        <w:t>ve</w:t>
      </w:r>
      <w:r w:rsidR="00A20883" w:rsidRPr="00A20883">
        <w:rPr>
          <w:rFonts w:asciiTheme="minorHAnsi" w:hAnsiTheme="minorHAnsi"/>
          <w:i/>
          <w:sz w:val="22"/>
          <w:szCs w:val="22"/>
          <w:lang w:eastAsia="en-GB"/>
        </w:rPr>
        <w:t xml:space="preserve"> been performed</w:t>
      </w:r>
      <w:r w:rsidR="00A20883">
        <w:rPr>
          <w:rFonts w:asciiTheme="minorHAnsi" w:hAnsiTheme="minorHAnsi"/>
          <w:i/>
          <w:sz w:val="22"/>
          <w:szCs w:val="22"/>
          <w:lang w:eastAsia="en-GB"/>
        </w:rPr>
        <w:t xml:space="preserve"> lately</w:t>
      </w:r>
      <w:r w:rsidR="00A20883" w:rsidRPr="00A20883">
        <w:rPr>
          <w:rFonts w:asciiTheme="minorHAnsi" w:hAnsiTheme="minorHAnsi"/>
          <w:i/>
          <w:sz w:val="22"/>
          <w:szCs w:val="22"/>
          <w:lang w:eastAsia="en-GB"/>
        </w:rPr>
        <w:t xml:space="preserve">. </w:t>
      </w:r>
      <w:r w:rsidR="00A20883">
        <w:rPr>
          <w:rFonts w:asciiTheme="minorHAnsi" w:hAnsiTheme="minorHAnsi"/>
          <w:i/>
          <w:sz w:val="22"/>
          <w:szCs w:val="22"/>
          <w:lang w:eastAsia="en-GB"/>
        </w:rPr>
        <w:t>Standardization towards a unified sampling unit is described under the section ‘Standardization Abundance Data’, and is still in progress. Some b</w:t>
      </w:r>
      <w:r w:rsidR="00A20883" w:rsidRPr="00A20883">
        <w:rPr>
          <w:rFonts w:asciiTheme="minorHAnsi" w:hAnsiTheme="minorHAnsi"/>
          <w:i/>
          <w:sz w:val="22"/>
          <w:szCs w:val="22"/>
          <w:lang w:eastAsia="en-GB"/>
        </w:rPr>
        <w:t xml:space="preserve">iomass data are available at this moment in </w:t>
      </w:r>
      <w:r w:rsidR="00A20883">
        <w:rPr>
          <w:rFonts w:asciiTheme="minorHAnsi" w:hAnsiTheme="minorHAnsi"/>
          <w:i/>
          <w:sz w:val="22"/>
          <w:szCs w:val="22"/>
          <w:lang w:eastAsia="en-GB"/>
        </w:rPr>
        <w:t xml:space="preserve">the </w:t>
      </w:r>
      <w:r w:rsidR="00A20883" w:rsidRPr="00A20883">
        <w:rPr>
          <w:rFonts w:asciiTheme="minorHAnsi" w:hAnsiTheme="minorHAnsi"/>
          <w:i/>
          <w:sz w:val="22"/>
          <w:szCs w:val="22"/>
          <w:lang w:eastAsia="en-GB"/>
        </w:rPr>
        <w:t xml:space="preserve">EurOBIS </w:t>
      </w:r>
      <w:r w:rsidR="00A20883">
        <w:rPr>
          <w:rFonts w:asciiTheme="minorHAnsi" w:hAnsiTheme="minorHAnsi"/>
          <w:i/>
          <w:sz w:val="22"/>
          <w:szCs w:val="22"/>
          <w:lang w:eastAsia="en-GB"/>
        </w:rPr>
        <w:t xml:space="preserve">database </w:t>
      </w:r>
      <w:r w:rsidR="00A20883" w:rsidRPr="00A20883">
        <w:rPr>
          <w:rFonts w:asciiTheme="minorHAnsi" w:hAnsiTheme="minorHAnsi"/>
          <w:i/>
          <w:sz w:val="22"/>
          <w:szCs w:val="22"/>
          <w:lang w:eastAsia="en-GB"/>
        </w:rPr>
        <w:t xml:space="preserve">but not yet visible through the </w:t>
      </w:r>
      <w:r w:rsidR="00A20883">
        <w:rPr>
          <w:rFonts w:asciiTheme="minorHAnsi" w:hAnsiTheme="minorHAnsi"/>
          <w:i/>
          <w:sz w:val="22"/>
          <w:szCs w:val="22"/>
          <w:lang w:eastAsia="en-GB"/>
        </w:rPr>
        <w:t xml:space="preserve">EMODnet </w:t>
      </w:r>
      <w:r w:rsidR="00A20883" w:rsidRPr="00A20883">
        <w:rPr>
          <w:rFonts w:asciiTheme="minorHAnsi" w:hAnsiTheme="minorHAnsi"/>
          <w:i/>
          <w:sz w:val="22"/>
          <w:szCs w:val="22"/>
          <w:lang w:eastAsia="en-GB"/>
        </w:rPr>
        <w:t xml:space="preserve">portal because </w:t>
      </w:r>
      <w:r w:rsidR="00A20883">
        <w:rPr>
          <w:rFonts w:asciiTheme="minorHAnsi" w:hAnsiTheme="minorHAnsi"/>
          <w:i/>
          <w:sz w:val="22"/>
          <w:szCs w:val="22"/>
          <w:lang w:eastAsia="en-GB"/>
        </w:rPr>
        <w:t xml:space="preserve">some extra </w:t>
      </w:r>
      <w:r w:rsidR="00A20883" w:rsidRPr="00A20883">
        <w:rPr>
          <w:rFonts w:asciiTheme="minorHAnsi" w:hAnsiTheme="minorHAnsi"/>
          <w:i/>
          <w:sz w:val="22"/>
          <w:szCs w:val="22"/>
          <w:lang w:eastAsia="en-GB"/>
        </w:rPr>
        <w:t xml:space="preserve">standardization efforts on biomass data </w:t>
      </w:r>
      <w:r w:rsidR="00A20883">
        <w:rPr>
          <w:rFonts w:asciiTheme="minorHAnsi" w:hAnsiTheme="minorHAnsi"/>
          <w:i/>
          <w:sz w:val="22"/>
          <w:szCs w:val="22"/>
          <w:lang w:eastAsia="en-GB"/>
        </w:rPr>
        <w:t>are</w:t>
      </w:r>
      <w:r w:rsidR="00A20883" w:rsidRPr="00A20883">
        <w:rPr>
          <w:rFonts w:asciiTheme="minorHAnsi" w:hAnsiTheme="minorHAnsi"/>
          <w:i/>
          <w:sz w:val="22"/>
          <w:szCs w:val="22"/>
          <w:lang w:eastAsia="en-GB"/>
        </w:rPr>
        <w:t xml:space="preserve"> still in progress.</w:t>
      </w:r>
      <w:r w:rsidR="00A20883">
        <w:rPr>
          <w:rFonts w:asciiTheme="minorHAnsi" w:hAnsiTheme="minorHAnsi"/>
          <w:i/>
          <w:sz w:val="22"/>
          <w:szCs w:val="22"/>
          <w:lang w:eastAsia="en-GB"/>
        </w:rPr>
        <w:t xml:space="preserve"> The title of section 2.1.1 has been changed.</w:t>
      </w:r>
    </w:p>
    <w:p w:rsidR="00D91428" w:rsidRDefault="00D91428" w:rsidP="00C41F04">
      <w:pPr>
        <w:pStyle w:val="listnumber1"/>
        <w:spacing w:before="0" w:beforeAutospacing="0" w:after="240" w:afterAutospacing="0"/>
        <w:ind w:left="1191"/>
        <w:jc w:val="both"/>
        <w:rPr>
          <w:rFonts w:asciiTheme="minorHAnsi" w:hAnsiTheme="minorHAnsi"/>
          <w:sz w:val="22"/>
          <w:szCs w:val="22"/>
          <w:lang w:eastAsia="en-GB"/>
        </w:rPr>
      </w:pPr>
      <w:r w:rsidRPr="0008544B">
        <w:rPr>
          <w:rFonts w:asciiTheme="minorHAnsi" w:hAnsiTheme="minorHAnsi"/>
          <w:sz w:val="22"/>
          <w:szCs w:val="22"/>
          <w:lang w:eastAsia="en-GB"/>
        </w:rPr>
        <w:t>(18) Precision is wrongly used, it refers to resolution (page 4). Precision should be used in the statistical sense, which is not mentioned along the report and may constitute a major problem for analysis that require merging datasets.</w:t>
      </w:r>
    </w:p>
    <w:p w:rsidR="0029177E" w:rsidRPr="007751D5" w:rsidRDefault="007751D5" w:rsidP="0029177E">
      <w:pPr>
        <w:pStyle w:val="listnumber1"/>
        <w:spacing w:before="0" w:beforeAutospacing="0" w:after="240" w:afterAutospacing="0"/>
        <w:jc w:val="both"/>
        <w:rPr>
          <w:rFonts w:asciiTheme="minorHAnsi" w:hAnsiTheme="minorHAnsi"/>
          <w:i/>
          <w:sz w:val="22"/>
          <w:szCs w:val="22"/>
          <w:lang w:eastAsia="en-GB"/>
        </w:rPr>
      </w:pPr>
      <w:r w:rsidRPr="007751D5">
        <w:rPr>
          <w:rFonts w:asciiTheme="minorHAnsi" w:hAnsiTheme="minorHAnsi"/>
          <w:i/>
          <w:sz w:val="22"/>
          <w:szCs w:val="22"/>
          <w:lang w:eastAsia="en-GB"/>
        </w:rPr>
        <w:t>A complete new section on data precision has been added under the section on data availability and gap analysis.</w:t>
      </w:r>
    </w:p>
    <w:p w:rsidR="00D91428" w:rsidRDefault="00D91428" w:rsidP="00C41F04">
      <w:pPr>
        <w:pStyle w:val="listnumber1"/>
        <w:spacing w:before="0" w:beforeAutospacing="0" w:after="240" w:afterAutospacing="0"/>
        <w:ind w:left="1191"/>
        <w:jc w:val="both"/>
        <w:rPr>
          <w:rFonts w:asciiTheme="minorHAnsi" w:hAnsiTheme="minorHAnsi"/>
          <w:sz w:val="22"/>
          <w:szCs w:val="22"/>
          <w:lang w:eastAsia="en-GB"/>
        </w:rPr>
      </w:pPr>
      <w:r w:rsidRPr="0008544B">
        <w:rPr>
          <w:rFonts w:asciiTheme="minorHAnsi" w:hAnsiTheme="minorHAnsi"/>
          <w:sz w:val="22"/>
          <w:szCs w:val="22"/>
          <w:lang w:eastAsia="en-GB"/>
        </w:rPr>
        <w:t>(19) The system does not seem able to store the population structures, like length, weight or age distributions, maturity information, etc.</w:t>
      </w:r>
    </w:p>
    <w:p w:rsidR="007751D5" w:rsidRPr="007751D5" w:rsidRDefault="007751D5" w:rsidP="007751D5">
      <w:pPr>
        <w:pStyle w:val="listnumber1"/>
        <w:spacing w:before="0" w:beforeAutospacing="0" w:after="240" w:afterAutospacing="0"/>
        <w:jc w:val="both"/>
        <w:rPr>
          <w:rFonts w:asciiTheme="minorHAnsi" w:hAnsiTheme="minorHAnsi"/>
          <w:i/>
          <w:sz w:val="22"/>
          <w:szCs w:val="22"/>
          <w:lang w:eastAsia="en-GB"/>
        </w:rPr>
      </w:pPr>
      <w:r w:rsidRPr="007751D5">
        <w:rPr>
          <w:rFonts w:asciiTheme="minorHAnsi" w:hAnsiTheme="minorHAnsi"/>
          <w:i/>
          <w:sz w:val="22"/>
          <w:szCs w:val="22"/>
          <w:lang w:eastAsia="en-GB"/>
        </w:rPr>
        <w:t>These parameters were not requested by the tender of the biological lot</w:t>
      </w:r>
      <w:r w:rsidR="009C3AB4">
        <w:rPr>
          <w:rFonts w:asciiTheme="minorHAnsi" w:hAnsiTheme="minorHAnsi"/>
          <w:i/>
          <w:sz w:val="22"/>
          <w:szCs w:val="22"/>
          <w:lang w:eastAsia="en-GB"/>
        </w:rPr>
        <w:t xml:space="preserve">. Therefore the portal does not include this </w:t>
      </w:r>
      <w:r w:rsidR="003D1E00">
        <w:rPr>
          <w:rFonts w:asciiTheme="minorHAnsi" w:hAnsiTheme="minorHAnsi"/>
          <w:i/>
          <w:sz w:val="22"/>
          <w:szCs w:val="22"/>
          <w:lang w:eastAsia="en-GB"/>
        </w:rPr>
        <w:t>information.</w:t>
      </w:r>
      <w:r w:rsidR="009C3AB4">
        <w:rPr>
          <w:rFonts w:asciiTheme="minorHAnsi" w:hAnsiTheme="minorHAnsi"/>
          <w:i/>
          <w:sz w:val="22"/>
          <w:szCs w:val="22"/>
          <w:lang w:eastAsia="en-GB"/>
        </w:rPr>
        <w:t xml:space="preserve"> </w:t>
      </w:r>
      <w:r w:rsidR="003D1E00">
        <w:rPr>
          <w:rFonts w:asciiTheme="minorHAnsi" w:hAnsiTheme="minorHAnsi"/>
          <w:i/>
          <w:sz w:val="22"/>
          <w:szCs w:val="22"/>
          <w:lang w:eastAsia="en-GB"/>
        </w:rPr>
        <w:t>H</w:t>
      </w:r>
      <w:r w:rsidR="009C3AB4">
        <w:rPr>
          <w:rFonts w:asciiTheme="minorHAnsi" w:hAnsiTheme="minorHAnsi"/>
          <w:i/>
          <w:sz w:val="22"/>
          <w:szCs w:val="22"/>
          <w:lang w:eastAsia="en-GB"/>
        </w:rPr>
        <w:t>owever the biological parameter section of the portal c</w:t>
      </w:r>
      <w:r w:rsidR="0029705E">
        <w:rPr>
          <w:rFonts w:asciiTheme="minorHAnsi" w:hAnsiTheme="minorHAnsi"/>
          <w:i/>
          <w:sz w:val="22"/>
          <w:szCs w:val="22"/>
          <w:lang w:eastAsia="en-GB"/>
        </w:rPr>
        <w:t>an</w:t>
      </w:r>
      <w:r w:rsidR="009C3AB4">
        <w:rPr>
          <w:rFonts w:asciiTheme="minorHAnsi" w:hAnsiTheme="minorHAnsi"/>
          <w:i/>
          <w:sz w:val="22"/>
          <w:szCs w:val="22"/>
          <w:lang w:eastAsia="en-GB"/>
        </w:rPr>
        <w:t xml:space="preserve"> be adapted to include different other biological parameters</w:t>
      </w:r>
      <w:r w:rsidR="0029705E">
        <w:rPr>
          <w:rFonts w:asciiTheme="minorHAnsi" w:hAnsiTheme="minorHAnsi"/>
          <w:i/>
          <w:sz w:val="22"/>
          <w:szCs w:val="22"/>
          <w:lang w:eastAsia="en-GB"/>
        </w:rPr>
        <w:t>. T</w:t>
      </w:r>
      <w:r w:rsidR="00EA3395">
        <w:rPr>
          <w:rFonts w:asciiTheme="minorHAnsi" w:hAnsiTheme="minorHAnsi"/>
          <w:i/>
          <w:sz w:val="22"/>
          <w:szCs w:val="22"/>
          <w:lang w:eastAsia="en-GB"/>
        </w:rPr>
        <w:t>he OBIS scheme includes also other parameters which are not made visible through the portal at this moment.</w:t>
      </w:r>
    </w:p>
    <w:p w:rsidR="00D91428" w:rsidRDefault="00D91428" w:rsidP="00C41F04">
      <w:pPr>
        <w:pStyle w:val="listnumber1"/>
        <w:spacing w:before="0" w:beforeAutospacing="0" w:after="240" w:afterAutospacing="0"/>
        <w:ind w:left="1191"/>
        <w:jc w:val="both"/>
        <w:rPr>
          <w:rFonts w:asciiTheme="minorHAnsi" w:hAnsiTheme="minorHAnsi"/>
          <w:sz w:val="22"/>
          <w:szCs w:val="22"/>
          <w:lang w:eastAsia="en-GB"/>
        </w:rPr>
      </w:pPr>
      <w:r w:rsidRPr="0008544B">
        <w:rPr>
          <w:rFonts w:asciiTheme="minorHAnsi" w:hAnsiTheme="minorHAnsi"/>
          <w:sz w:val="22"/>
          <w:szCs w:val="22"/>
          <w:lang w:eastAsia="en-GB"/>
        </w:rPr>
        <w:t>(20) Standardization refers to "trapping efficiency" (page 15) which in fact should be more generic and refer to the sampling gear. Maybe there's a better word. Catchability</w:t>
      </w:r>
      <w:r w:rsidR="00C07027">
        <w:rPr>
          <w:rFonts w:asciiTheme="minorHAnsi" w:hAnsiTheme="minorHAnsi"/>
          <w:sz w:val="22"/>
          <w:szCs w:val="22"/>
          <w:lang w:eastAsia="en-GB"/>
        </w:rPr>
        <w:t>?</w:t>
      </w:r>
    </w:p>
    <w:p w:rsidR="007751D5" w:rsidRPr="00D579A5" w:rsidRDefault="00D579A5" w:rsidP="007751D5">
      <w:pPr>
        <w:pStyle w:val="listnumber1"/>
        <w:spacing w:before="0" w:beforeAutospacing="0" w:after="240" w:afterAutospacing="0"/>
        <w:jc w:val="both"/>
        <w:rPr>
          <w:rFonts w:asciiTheme="minorHAnsi" w:hAnsiTheme="minorHAnsi"/>
          <w:i/>
          <w:sz w:val="22"/>
          <w:szCs w:val="22"/>
          <w:lang w:eastAsia="en-GB"/>
        </w:rPr>
      </w:pPr>
      <w:r w:rsidRPr="00D579A5">
        <w:rPr>
          <w:rFonts w:asciiTheme="minorHAnsi" w:hAnsiTheme="minorHAnsi"/>
          <w:i/>
          <w:sz w:val="22"/>
          <w:szCs w:val="22"/>
          <w:lang w:eastAsia="en-GB"/>
        </w:rPr>
        <w:t xml:space="preserve">This is a semantic issue for the same concept. Our </w:t>
      </w:r>
      <w:r>
        <w:rPr>
          <w:rFonts w:asciiTheme="minorHAnsi" w:hAnsiTheme="minorHAnsi"/>
          <w:i/>
          <w:sz w:val="22"/>
          <w:szCs w:val="22"/>
          <w:lang w:eastAsia="en-GB"/>
        </w:rPr>
        <w:t>project coordination board</w:t>
      </w:r>
      <w:r w:rsidRPr="00D579A5">
        <w:rPr>
          <w:rFonts w:asciiTheme="minorHAnsi" w:hAnsiTheme="minorHAnsi"/>
          <w:i/>
          <w:sz w:val="22"/>
          <w:szCs w:val="22"/>
          <w:lang w:eastAsia="en-GB"/>
        </w:rPr>
        <w:t xml:space="preserve"> referred to “trapping efficiency” so we prefer to keep it like this.</w:t>
      </w:r>
    </w:p>
    <w:p w:rsidR="00D91428" w:rsidRDefault="00D91428" w:rsidP="00C41F04">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(21) The mix of data presenting a high and low precision of geographical position is very confusing and misleading especially for the users requiring a high level of precision in the positioning. I do not know what is meant by "made visible in a different way" but we would suggest providing an attribute for spatial precision</w:t>
      </w:r>
      <w:r w:rsidR="00C07027">
        <w:rPr>
          <w:rFonts w:asciiTheme="minorHAnsi" w:hAnsiTheme="minorHAnsi"/>
          <w:sz w:val="22"/>
          <w:szCs w:val="22"/>
        </w:rPr>
        <w:t>.</w:t>
      </w:r>
    </w:p>
    <w:p w:rsidR="00C07027" w:rsidRPr="00D441F9" w:rsidRDefault="000768BD" w:rsidP="00C07027">
      <w:pPr>
        <w:pStyle w:val="listnumber1"/>
        <w:spacing w:before="0" w:beforeAutospacing="0" w:after="240" w:afterAutospacing="0"/>
        <w:jc w:val="both"/>
        <w:rPr>
          <w:rFonts w:asciiTheme="minorHAnsi" w:hAnsiTheme="minorHAnsi" w:cs="Arial"/>
          <w:i/>
          <w:sz w:val="22"/>
          <w:szCs w:val="22"/>
        </w:rPr>
      </w:pPr>
      <w:r>
        <w:rPr>
          <w:rFonts w:asciiTheme="minorHAnsi" w:hAnsiTheme="minorHAnsi" w:cs="Arial"/>
          <w:i/>
          <w:sz w:val="22"/>
          <w:szCs w:val="22"/>
        </w:rPr>
        <w:t xml:space="preserve">There is now an attribute </w:t>
      </w:r>
      <w:r w:rsidR="00A85319">
        <w:rPr>
          <w:rFonts w:asciiTheme="minorHAnsi" w:hAnsiTheme="minorHAnsi" w:cs="Arial"/>
          <w:i/>
          <w:sz w:val="22"/>
          <w:szCs w:val="22"/>
        </w:rPr>
        <w:t xml:space="preserve">available on the portal </w:t>
      </w:r>
      <w:r>
        <w:rPr>
          <w:rFonts w:asciiTheme="minorHAnsi" w:hAnsiTheme="minorHAnsi" w:cs="Arial"/>
          <w:i/>
          <w:sz w:val="22"/>
          <w:szCs w:val="22"/>
        </w:rPr>
        <w:t>for spatial precision, expressed in meters. It is part of the OBIS scheme</w:t>
      </w:r>
      <w:r w:rsidR="00D441F9" w:rsidRPr="00D441F9">
        <w:rPr>
          <w:rFonts w:asciiTheme="minorHAnsi" w:hAnsiTheme="minorHAnsi" w:cs="Arial"/>
          <w:i/>
          <w:sz w:val="22"/>
          <w:szCs w:val="22"/>
        </w:rPr>
        <w:t xml:space="preserve">. </w:t>
      </w:r>
      <w:r w:rsidR="00D441F9">
        <w:rPr>
          <w:rFonts w:asciiTheme="minorHAnsi" w:hAnsiTheme="minorHAnsi" w:cs="Arial"/>
          <w:i/>
          <w:sz w:val="22"/>
          <w:szCs w:val="22"/>
        </w:rPr>
        <w:t>There is also</w:t>
      </w:r>
      <w:r w:rsidR="00D441F9" w:rsidRPr="00D441F9">
        <w:rPr>
          <w:rFonts w:asciiTheme="minorHAnsi" w:hAnsiTheme="minorHAnsi" w:cs="Arial"/>
          <w:i/>
          <w:sz w:val="22"/>
          <w:szCs w:val="22"/>
        </w:rPr>
        <w:t xml:space="preserve"> more information on geographic precision </w:t>
      </w:r>
      <w:r w:rsidR="00D441F9">
        <w:rPr>
          <w:rFonts w:asciiTheme="minorHAnsi" w:hAnsiTheme="minorHAnsi" w:cs="Arial"/>
          <w:i/>
          <w:sz w:val="22"/>
          <w:szCs w:val="22"/>
        </w:rPr>
        <w:t xml:space="preserve">mentioned </w:t>
      </w:r>
      <w:r w:rsidR="00D441F9" w:rsidRPr="00D441F9">
        <w:rPr>
          <w:rFonts w:asciiTheme="minorHAnsi" w:hAnsiTheme="minorHAnsi" w:cs="Arial"/>
          <w:i/>
          <w:sz w:val="22"/>
          <w:szCs w:val="22"/>
        </w:rPr>
        <w:t xml:space="preserve">under the new section precision. </w:t>
      </w:r>
    </w:p>
    <w:p w:rsidR="00D91428" w:rsidRDefault="00D91428"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(22) p.42: Over the 28820 records downloaded on Balaenoptera physalus (fin whale), only 14 have a date! This is very disappointing for the user, especially because of the amount of records, it is expected that most of them are recent and a date is likely to be known.</w:t>
      </w:r>
    </w:p>
    <w:p w:rsidR="008603D8" w:rsidRPr="008603D8" w:rsidRDefault="008603D8" w:rsidP="008603D8">
      <w:pPr>
        <w:pStyle w:val="listnumber1"/>
        <w:spacing w:before="0" w:beforeAutospacing="0" w:after="240" w:afterAutospacing="0"/>
        <w:jc w:val="both"/>
        <w:rPr>
          <w:rFonts w:asciiTheme="minorHAnsi" w:hAnsiTheme="minorHAnsi" w:cs="Arial"/>
          <w:i/>
          <w:sz w:val="22"/>
          <w:szCs w:val="22"/>
        </w:rPr>
      </w:pPr>
      <w:r w:rsidRPr="008603D8">
        <w:rPr>
          <w:rFonts w:asciiTheme="minorHAnsi" w:hAnsiTheme="minorHAnsi" w:cs="Arial"/>
          <w:i/>
          <w:sz w:val="22"/>
          <w:szCs w:val="22"/>
        </w:rPr>
        <w:t xml:space="preserve">We would also welcome complete temporal information from this data provider but this was unfortunately not the case. The dataset </w:t>
      </w:r>
      <w:r>
        <w:rPr>
          <w:rFonts w:asciiTheme="minorHAnsi" w:hAnsiTheme="minorHAnsi" w:cs="Arial"/>
          <w:i/>
          <w:sz w:val="22"/>
          <w:szCs w:val="22"/>
        </w:rPr>
        <w:t xml:space="preserve">with some missing temporal data </w:t>
      </w:r>
      <w:r w:rsidRPr="008603D8">
        <w:rPr>
          <w:rFonts w:asciiTheme="minorHAnsi" w:hAnsiTheme="minorHAnsi" w:cs="Arial"/>
          <w:i/>
          <w:sz w:val="22"/>
          <w:szCs w:val="22"/>
        </w:rPr>
        <w:t>you are referring to is HMAP: History of ma</w:t>
      </w:r>
      <w:r>
        <w:rPr>
          <w:rFonts w:asciiTheme="minorHAnsi" w:hAnsiTheme="minorHAnsi" w:cs="Arial"/>
          <w:i/>
          <w:sz w:val="22"/>
          <w:szCs w:val="22"/>
        </w:rPr>
        <w:t>rine animal populations database. This</w:t>
      </w:r>
      <w:r w:rsidRPr="008603D8">
        <w:rPr>
          <w:rFonts w:asciiTheme="minorHAnsi" w:hAnsiTheme="minorHAnsi" w:cs="Arial"/>
          <w:i/>
          <w:sz w:val="22"/>
          <w:szCs w:val="22"/>
        </w:rPr>
        <w:t xml:space="preserve"> </w:t>
      </w:r>
      <w:r>
        <w:rPr>
          <w:rFonts w:asciiTheme="minorHAnsi" w:hAnsiTheme="minorHAnsi" w:cs="Arial"/>
          <w:i/>
          <w:sz w:val="22"/>
          <w:szCs w:val="22"/>
        </w:rPr>
        <w:t xml:space="preserve">dataset </w:t>
      </w:r>
      <w:r w:rsidRPr="008603D8">
        <w:rPr>
          <w:rFonts w:asciiTheme="minorHAnsi" w:hAnsiTheme="minorHAnsi" w:cs="Arial"/>
          <w:i/>
          <w:sz w:val="22"/>
          <w:szCs w:val="22"/>
        </w:rPr>
        <w:t>contain</w:t>
      </w:r>
      <w:r>
        <w:rPr>
          <w:rFonts w:asciiTheme="minorHAnsi" w:hAnsiTheme="minorHAnsi" w:cs="Arial"/>
          <w:i/>
          <w:sz w:val="22"/>
          <w:szCs w:val="22"/>
        </w:rPr>
        <w:t>s</w:t>
      </w:r>
      <w:r w:rsidRPr="008603D8">
        <w:rPr>
          <w:rFonts w:asciiTheme="minorHAnsi" w:hAnsiTheme="minorHAnsi" w:cs="Arial"/>
          <w:i/>
          <w:sz w:val="22"/>
          <w:szCs w:val="22"/>
        </w:rPr>
        <w:t xml:space="preserve"> historical marine observation data and therefore sometimes the year is doubtful and not mentioned (more information </w:t>
      </w:r>
      <w:hyperlink r:id="rId168" w:history="1">
        <w:r w:rsidRPr="008603D8">
          <w:rPr>
            <w:rStyle w:val="Hyperlink"/>
            <w:rFonts w:asciiTheme="minorHAnsi" w:hAnsiTheme="minorHAnsi" w:cs="Arial"/>
            <w:i/>
            <w:sz w:val="22"/>
            <w:szCs w:val="22"/>
          </w:rPr>
          <w:t>http://www.hull.ac.uk/hmap/</w:t>
        </w:r>
      </w:hyperlink>
      <w:r w:rsidRPr="008603D8">
        <w:rPr>
          <w:rFonts w:asciiTheme="minorHAnsi" w:hAnsiTheme="minorHAnsi" w:cs="Arial"/>
          <w:i/>
          <w:sz w:val="22"/>
          <w:szCs w:val="22"/>
        </w:rPr>
        <w:t xml:space="preserve">). </w:t>
      </w:r>
      <w:r>
        <w:rPr>
          <w:rFonts w:asciiTheme="minorHAnsi" w:hAnsiTheme="minorHAnsi" w:cs="Arial"/>
          <w:i/>
          <w:sz w:val="22"/>
          <w:szCs w:val="22"/>
        </w:rPr>
        <w:t>All t</w:t>
      </w:r>
      <w:r w:rsidRPr="008603D8">
        <w:rPr>
          <w:rFonts w:asciiTheme="minorHAnsi" w:hAnsiTheme="minorHAnsi" w:cs="Arial"/>
          <w:i/>
          <w:sz w:val="22"/>
          <w:szCs w:val="22"/>
        </w:rPr>
        <w:t xml:space="preserve">his information </w:t>
      </w:r>
      <w:r>
        <w:rPr>
          <w:rFonts w:asciiTheme="minorHAnsi" w:hAnsiTheme="minorHAnsi" w:cs="Arial"/>
          <w:i/>
          <w:sz w:val="22"/>
          <w:szCs w:val="22"/>
        </w:rPr>
        <w:t xml:space="preserve">however </w:t>
      </w:r>
      <w:r w:rsidRPr="008603D8">
        <w:rPr>
          <w:rFonts w:asciiTheme="minorHAnsi" w:hAnsiTheme="minorHAnsi" w:cs="Arial"/>
          <w:i/>
          <w:sz w:val="22"/>
          <w:szCs w:val="22"/>
        </w:rPr>
        <w:t xml:space="preserve">can be retrieved from the portal when digging </w:t>
      </w:r>
      <w:r w:rsidR="00336B28">
        <w:rPr>
          <w:rFonts w:asciiTheme="minorHAnsi" w:hAnsiTheme="minorHAnsi" w:cs="Arial"/>
          <w:i/>
          <w:sz w:val="22"/>
          <w:szCs w:val="22"/>
        </w:rPr>
        <w:t xml:space="preserve">deeper </w:t>
      </w:r>
      <w:r w:rsidRPr="008603D8">
        <w:rPr>
          <w:rFonts w:asciiTheme="minorHAnsi" w:hAnsiTheme="minorHAnsi" w:cs="Arial"/>
          <w:i/>
          <w:sz w:val="22"/>
          <w:szCs w:val="22"/>
        </w:rPr>
        <w:t>into the me</w:t>
      </w:r>
      <w:r>
        <w:rPr>
          <w:rFonts w:asciiTheme="minorHAnsi" w:hAnsiTheme="minorHAnsi" w:cs="Arial"/>
          <w:i/>
          <w:sz w:val="22"/>
          <w:szCs w:val="22"/>
        </w:rPr>
        <w:t>ta</w:t>
      </w:r>
      <w:r w:rsidRPr="008603D8">
        <w:rPr>
          <w:rFonts w:asciiTheme="minorHAnsi" w:hAnsiTheme="minorHAnsi" w:cs="Arial"/>
          <w:i/>
          <w:sz w:val="22"/>
          <w:szCs w:val="22"/>
        </w:rPr>
        <w:t>data of the records.</w:t>
      </w:r>
      <w:r>
        <w:rPr>
          <w:rFonts w:asciiTheme="minorHAnsi" w:hAnsiTheme="minorHAnsi" w:cs="Arial"/>
          <w:i/>
          <w:sz w:val="22"/>
          <w:szCs w:val="22"/>
        </w:rPr>
        <w:t xml:space="preserve"> </w:t>
      </w:r>
      <w:r w:rsidR="00336B28">
        <w:rPr>
          <w:rFonts w:asciiTheme="minorHAnsi" w:hAnsiTheme="minorHAnsi" w:cs="Arial"/>
          <w:i/>
          <w:sz w:val="22"/>
          <w:szCs w:val="22"/>
        </w:rPr>
        <w:t xml:space="preserve">The absence of temporal data is </w:t>
      </w:r>
      <w:r w:rsidR="00A81F20">
        <w:rPr>
          <w:rFonts w:asciiTheme="minorHAnsi" w:hAnsiTheme="minorHAnsi" w:cs="Arial"/>
          <w:i/>
          <w:sz w:val="22"/>
          <w:szCs w:val="22"/>
        </w:rPr>
        <w:t xml:space="preserve">possible </w:t>
      </w:r>
      <w:r w:rsidR="00336B28">
        <w:rPr>
          <w:rFonts w:asciiTheme="minorHAnsi" w:hAnsiTheme="minorHAnsi" w:cs="Arial"/>
          <w:i/>
          <w:sz w:val="22"/>
          <w:szCs w:val="22"/>
        </w:rPr>
        <w:t xml:space="preserve">because temporal scope is </w:t>
      </w:r>
      <w:r w:rsidR="00A81F20">
        <w:rPr>
          <w:rFonts w:asciiTheme="minorHAnsi" w:hAnsiTheme="minorHAnsi" w:cs="Arial"/>
          <w:i/>
          <w:sz w:val="22"/>
          <w:szCs w:val="22"/>
        </w:rPr>
        <w:t xml:space="preserve">a </w:t>
      </w:r>
      <w:r w:rsidR="00336B28">
        <w:rPr>
          <w:rFonts w:asciiTheme="minorHAnsi" w:hAnsiTheme="minorHAnsi" w:cs="Arial"/>
          <w:i/>
          <w:sz w:val="22"/>
          <w:szCs w:val="22"/>
        </w:rPr>
        <w:t xml:space="preserve">highly recommended field in the OBIS </w:t>
      </w:r>
      <w:r w:rsidR="00A81F20">
        <w:rPr>
          <w:rFonts w:asciiTheme="minorHAnsi" w:hAnsiTheme="minorHAnsi" w:cs="Arial"/>
          <w:i/>
          <w:sz w:val="22"/>
          <w:szCs w:val="22"/>
        </w:rPr>
        <w:t>scheme;</w:t>
      </w:r>
      <w:r w:rsidR="00336B28">
        <w:rPr>
          <w:rFonts w:asciiTheme="minorHAnsi" w:hAnsiTheme="minorHAnsi" w:cs="Arial"/>
          <w:i/>
          <w:sz w:val="22"/>
          <w:szCs w:val="22"/>
        </w:rPr>
        <w:t xml:space="preserve"> o</w:t>
      </w:r>
      <w:r>
        <w:rPr>
          <w:rFonts w:asciiTheme="minorHAnsi" w:hAnsiTheme="minorHAnsi" w:cs="Arial"/>
          <w:i/>
          <w:sz w:val="22"/>
          <w:szCs w:val="22"/>
        </w:rPr>
        <w:t xml:space="preserve">nly species, latitude and longitude are </w:t>
      </w:r>
      <w:r w:rsidR="00A81F20">
        <w:rPr>
          <w:rFonts w:asciiTheme="minorHAnsi" w:hAnsiTheme="minorHAnsi" w:cs="Arial"/>
          <w:i/>
          <w:sz w:val="22"/>
          <w:szCs w:val="22"/>
        </w:rPr>
        <w:t xml:space="preserve">the </w:t>
      </w:r>
      <w:r>
        <w:rPr>
          <w:rFonts w:asciiTheme="minorHAnsi" w:hAnsiTheme="minorHAnsi" w:cs="Arial"/>
          <w:i/>
          <w:sz w:val="22"/>
          <w:szCs w:val="22"/>
        </w:rPr>
        <w:t>mandatory fields</w:t>
      </w:r>
      <w:r w:rsidR="00A81F20">
        <w:rPr>
          <w:rFonts w:asciiTheme="minorHAnsi" w:hAnsiTheme="minorHAnsi" w:cs="Arial"/>
          <w:i/>
          <w:sz w:val="22"/>
          <w:szCs w:val="22"/>
        </w:rPr>
        <w:t xml:space="preserve"> of the scheme</w:t>
      </w:r>
      <w:r>
        <w:rPr>
          <w:rFonts w:asciiTheme="minorHAnsi" w:hAnsiTheme="minorHAnsi" w:cs="Arial"/>
          <w:i/>
          <w:sz w:val="22"/>
          <w:szCs w:val="22"/>
        </w:rPr>
        <w:t xml:space="preserve">. </w:t>
      </w:r>
    </w:p>
    <w:p w:rsidR="00D91428" w:rsidRDefault="00336B28" w:rsidP="00D91428">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lastRenderedPageBreak/>
        <w:t xml:space="preserve"> </w:t>
      </w:r>
      <w:r w:rsidR="00D91428" w:rsidRPr="0008544B">
        <w:rPr>
          <w:rFonts w:asciiTheme="minorHAnsi" w:hAnsiTheme="minorHAnsi"/>
          <w:sz w:val="22"/>
          <w:szCs w:val="22"/>
        </w:rPr>
        <w:t>(23) In the Data section, the column “Observed Ind. #” is misleading because the units are often not simply “numbers”. This field was meant to describe a number of specimens in a jar and not abundances, but in many cases the information displayed in that column is abundance with units “numbers” “per area” or “per volume”. Similarly, when one downloads the data from the portal, no units are given for that field, and yet this information is provided to EMODnet (at least by PANGAEA). The mixture of units is a known issue and should be given a high priority.</w:t>
      </w:r>
    </w:p>
    <w:p w:rsidR="00626AA3" w:rsidRPr="0008544B" w:rsidRDefault="00B97003" w:rsidP="00B97003">
      <w:pPr>
        <w:pStyle w:val="listnumber1"/>
        <w:spacing w:before="0" w:beforeAutospacing="0" w:after="240" w:afterAutospacing="0"/>
        <w:jc w:val="both"/>
        <w:rPr>
          <w:rFonts w:asciiTheme="minorHAnsi" w:hAnsiTheme="minorHAnsi" w:cs="Arial"/>
          <w:sz w:val="22"/>
          <w:szCs w:val="22"/>
        </w:rPr>
      </w:pPr>
      <w:r w:rsidRPr="00A20883">
        <w:rPr>
          <w:rFonts w:asciiTheme="minorHAnsi" w:hAnsiTheme="minorHAnsi"/>
          <w:i/>
          <w:sz w:val="22"/>
          <w:szCs w:val="22"/>
          <w:lang w:eastAsia="en-GB"/>
        </w:rPr>
        <w:t xml:space="preserve">Abundance data and units are now available </w:t>
      </w:r>
      <w:r>
        <w:rPr>
          <w:rFonts w:asciiTheme="minorHAnsi" w:hAnsiTheme="minorHAnsi"/>
          <w:i/>
          <w:sz w:val="22"/>
          <w:szCs w:val="22"/>
          <w:lang w:eastAsia="en-GB"/>
        </w:rPr>
        <w:t xml:space="preserve">and downloadable </w:t>
      </w:r>
      <w:r w:rsidRPr="00A20883">
        <w:rPr>
          <w:rFonts w:asciiTheme="minorHAnsi" w:hAnsiTheme="minorHAnsi"/>
          <w:i/>
          <w:sz w:val="22"/>
          <w:szCs w:val="22"/>
          <w:lang w:eastAsia="en-GB"/>
        </w:rPr>
        <w:t xml:space="preserve">in the </w:t>
      </w:r>
      <w:r>
        <w:rPr>
          <w:rFonts w:asciiTheme="minorHAnsi" w:hAnsiTheme="minorHAnsi"/>
          <w:i/>
          <w:sz w:val="22"/>
          <w:szCs w:val="22"/>
          <w:lang w:eastAsia="en-GB"/>
        </w:rPr>
        <w:t xml:space="preserve">data </w:t>
      </w:r>
      <w:r w:rsidRPr="00A20883">
        <w:rPr>
          <w:rFonts w:asciiTheme="minorHAnsi" w:hAnsiTheme="minorHAnsi"/>
          <w:i/>
          <w:sz w:val="22"/>
          <w:szCs w:val="22"/>
          <w:lang w:eastAsia="en-GB"/>
        </w:rPr>
        <w:t>column</w:t>
      </w:r>
      <w:r>
        <w:rPr>
          <w:rFonts w:asciiTheme="minorHAnsi" w:hAnsiTheme="minorHAnsi"/>
          <w:i/>
          <w:sz w:val="22"/>
          <w:szCs w:val="22"/>
          <w:lang w:eastAsia="en-GB"/>
        </w:rPr>
        <w:t>s</w:t>
      </w:r>
      <w:r w:rsidRPr="00A20883">
        <w:rPr>
          <w:rFonts w:asciiTheme="minorHAnsi" w:hAnsiTheme="minorHAnsi"/>
          <w:i/>
          <w:sz w:val="22"/>
          <w:szCs w:val="22"/>
          <w:lang w:eastAsia="en-GB"/>
        </w:rPr>
        <w:t xml:space="preserve"> ‘Observed Individuals’ </w:t>
      </w:r>
      <w:r>
        <w:rPr>
          <w:rFonts w:asciiTheme="minorHAnsi" w:hAnsiTheme="minorHAnsi"/>
          <w:i/>
          <w:sz w:val="22"/>
          <w:szCs w:val="22"/>
          <w:lang w:eastAsia="en-GB"/>
        </w:rPr>
        <w:t xml:space="preserve">and </w:t>
      </w:r>
      <w:r w:rsidRPr="00A20883">
        <w:rPr>
          <w:rFonts w:asciiTheme="minorHAnsi" w:hAnsiTheme="minorHAnsi"/>
          <w:i/>
          <w:sz w:val="22"/>
          <w:szCs w:val="22"/>
          <w:lang w:eastAsia="en-GB"/>
        </w:rPr>
        <w:t>‘Simple Size’.</w:t>
      </w:r>
      <w:r>
        <w:rPr>
          <w:rFonts w:asciiTheme="minorHAnsi" w:hAnsiTheme="minorHAnsi"/>
          <w:i/>
          <w:sz w:val="22"/>
          <w:szCs w:val="22"/>
          <w:lang w:eastAsia="en-GB"/>
        </w:rPr>
        <w:t xml:space="preserve"> We are aware of the fact that this field in the original OBIS datascheme  was meant to describe the number of specimens in a jar, but it is now used  for abundances, together with the column SampleSize. Standardization towards a unified sampling unit is described under the section ‘Standardization Abundance Data’, and is still in progress.</w:t>
      </w:r>
    </w:p>
    <w:p w:rsidR="00D91428" w:rsidRDefault="00D91428" w:rsidP="002D60BC">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(24) The use of taxonomic information is given once as lsid and once as AphiaID. There should be consistency throughout the portal.</w:t>
      </w:r>
    </w:p>
    <w:p w:rsidR="00EC6314" w:rsidRPr="00EC6314" w:rsidRDefault="00EC6314" w:rsidP="00EC6314">
      <w:pPr>
        <w:pStyle w:val="listnumber1"/>
        <w:spacing w:before="0" w:beforeAutospacing="0" w:after="240" w:afterAutospacing="0"/>
        <w:jc w:val="both"/>
        <w:rPr>
          <w:rFonts w:asciiTheme="minorHAnsi" w:hAnsiTheme="minorHAnsi" w:cs="Arial"/>
          <w:i/>
          <w:sz w:val="22"/>
          <w:szCs w:val="22"/>
        </w:rPr>
      </w:pPr>
      <w:r>
        <w:rPr>
          <w:rFonts w:asciiTheme="minorHAnsi" w:hAnsiTheme="minorHAnsi"/>
          <w:i/>
          <w:sz w:val="22"/>
          <w:szCs w:val="22"/>
        </w:rPr>
        <w:t xml:space="preserve">This has been changed. </w:t>
      </w:r>
      <w:r w:rsidRPr="00EC6314">
        <w:rPr>
          <w:rFonts w:asciiTheme="minorHAnsi" w:hAnsiTheme="minorHAnsi"/>
          <w:i/>
          <w:sz w:val="22"/>
          <w:szCs w:val="22"/>
        </w:rPr>
        <w:t xml:space="preserve">We </w:t>
      </w:r>
      <w:r>
        <w:rPr>
          <w:rFonts w:asciiTheme="minorHAnsi" w:hAnsiTheme="minorHAnsi"/>
          <w:i/>
          <w:sz w:val="22"/>
          <w:szCs w:val="22"/>
        </w:rPr>
        <w:t>use</w:t>
      </w:r>
      <w:r w:rsidRPr="00EC6314">
        <w:rPr>
          <w:rFonts w:asciiTheme="minorHAnsi" w:hAnsiTheme="minorHAnsi"/>
          <w:i/>
          <w:sz w:val="22"/>
          <w:szCs w:val="22"/>
        </w:rPr>
        <w:t xml:space="preserve"> now everywhere Taxon LSID</w:t>
      </w:r>
      <w:r>
        <w:rPr>
          <w:rFonts w:asciiTheme="minorHAnsi" w:hAnsiTheme="minorHAnsi"/>
          <w:i/>
          <w:sz w:val="22"/>
          <w:szCs w:val="22"/>
        </w:rPr>
        <w:t>.</w:t>
      </w:r>
    </w:p>
    <w:p w:rsidR="00D91428" w:rsidRDefault="00D91428" w:rsidP="002D60BC">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(25) In the Datasets section, several datasets have no records listed, e.g. about 40/218 in the case of Benthos dataset. This is the case for example of PANGAEA and ICES data. If a dataset has no records, it should probably not be listed. But, knowing that both PANGAEA and ICES have lots of data on Benthos, we suspect this is a granularity issue. This should be resolved so that the actual datasets and their corresponding record numbers are displayed in the dataset list.</w:t>
      </w:r>
    </w:p>
    <w:p w:rsidR="00EC6314" w:rsidRPr="00C401B2" w:rsidRDefault="00C401B2" w:rsidP="00EC6314">
      <w:pPr>
        <w:pStyle w:val="listnumber1"/>
        <w:spacing w:before="0" w:beforeAutospacing="0" w:after="240" w:afterAutospacing="0"/>
        <w:jc w:val="both"/>
        <w:rPr>
          <w:rFonts w:asciiTheme="minorHAnsi" w:hAnsiTheme="minorHAnsi" w:cs="Arial"/>
          <w:i/>
          <w:sz w:val="22"/>
          <w:szCs w:val="22"/>
        </w:rPr>
      </w:pPr>
      <w:r w:rsidRPr="00C401B2">
        <w:rPr>
          <w:rFonts w:asciiTheme="minorHAnsi" w:hAnsiTheme="minorHAnsi" w:cs="Arial"/>
          <w:i/>
          <w:sz w:val="22"/>
          <w:szCs w:val="22"/>
        </w:rPr>
        <w:t xml:space="preserve">It is true that </w:t>
      </w:r>
      <w:r>
        <w:rPr>
          <w:rFonts w:asciiTheme="minorHAnsi" w:hAnsiTheme="minorHAnsi" w:cs="Arial"/>
          <w:i/>
          <w:sz w:val="22"/>
          <w:szCs w:val="22"/>
        </w:rPr>
        <w:t>big data collections like</w:t>
      </w:r>
      <w:r w:rsidRPr="00C401B2">
        <w:rPr>
          <w:rFonts w:asciiTheme="minorHAnsi" w:hAnsiTheme="minorHAnsi" w:cs="Arial"/>
          <w:i/>
          <w:sz w:val="22"/>
          <w:szCs w:val="22"/>
        </w:rPr>
        <w:t xml:space="preserve"> PANGAEA data and ICES data cannot be plotted, but only the subdatasets </w:t>
      </w:r>
      <w:r>
        <w:rPr>
          <w:rFonts w:asciiTheme="minorHAnsi" w:hAnsiTheme="minorHAnsi" w:cs="Arial"/>
          <w:i/>
          <w:sz w:val="22"/>
          <w:szCs w:val="22"/>
        </w:rPr>
        <w:t xml:space="preserve">can </w:t>
      </w:r>
      <w:r w:rsidRPr="00C401B2">
        <w:rPr>
          <w:rFonts w:asciiTheme="minorHAnsi" w:hAnsiTheme="minorHAnsi" w:cs="Arial"/>
          <w:i/>
          <w:sz w:val="22"/>
          <w:szCs w:val="22"/>
        </w:rPr>
        <w:t xml:space="preserve">be plotted. Allowing plotting of datasets of more than one million records would reduce the performance of the portal. However, users can click on the metadata of the parent dataset and view </w:t>
      </w:r>
      <w:r>
        <w:rPr>
          <w:rFonts w:asciiTheme="minorHAnsi" w:hAnsiTheme="minorHAnsi" w:cs="Arial"/>
          <w:i/>
          <w:sz w:val="22"/>
          <w:szCs w:val="22"/>
        </w:rPr>
        <w:t xml:space="preserve">and plot </w:t>
      </w:r>
      <w:r w:rsidRPr="00C401B2">
        <w:rPr>
          <w:rFonts w:asciiTheme="minorHAnsi" w:hAnsiTheme="minorHAnsi" w:cs="Arial"/>
          <w:i/>
          <w:sz w:val="22"/>
          <w:szCs w:val="22"/>
        </w:rPr>
        <w:t>the different subdatasets. A</w:t>
      </w:r>
      <w:r>
        <w:rPr>
          <w:rFonts w:asciiTheme="minorHAnsi" w:hAnsiTheme="minorHAnsi" w:cs="Arial"/>
          <w:i/>
          <w:sz w:val="22"/>
          <w:szCs w:val="22"/>
        </w:rPr>
        <w:t>n</w:t>
      </w:r>
      <w:r w:rsidRPr="00C401B2">
        <w:rPr>
          <w:rFonts w:asciiTheme="minorHAnsi" w:hAnsiTheme="minorHAnsi" w:cs="Arial"/>
          <w:i/>
          <w:sz w:val="22"/>
          <w:szCs w:val="22"/>
        </w:rPr>
        <w:t xml:space="preserve"> updated version of the portal, could implement a tree structure between the parent child datasets (see section future technical improvements).</w:t>
      </w:r>
    </w:p>
    <w:p w:rsidR="00D91428" w:rsidRDefault="00D91428" w:rsidP="002D60BC">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(26) In the Map Features and the Data section, there is a column “InstitutionCode” and “Institution”, which are very often data centres/publishers which are not institutions. Hence better refer to “Source”.</w:t>
      </w:r>
    </w:p>
    <w:p w:rsidR="00C401B2" w:rsidRPr="00C401B2" w:rsidRDefault="00C401B2" w:rsidP="00C401B2">
      <w:pPr>
        <w:pStyle w:val="listnumber1"/>
        <w:spacing w:before="0" w:beforeAutospacing="0" w:after="240" w:afterAutospacing="0"/>
        <w:jc w:val="both"/>
        <w:rPr>
          <w:rFonts w:asciiTheme="minorHAnsi" w:hAnsiTheme="minorHAnsi" w:cs="Arial"/>
          <w:i/>
          <w:sz w:val="22"/>
          <w:szCs w:val="22"/>
        </w:rPr>
      </w:pPr>
      <w:r w:rsidRPr="00C401B2">
        <w:rPr>
          <w:rFonts w:asciiTheme="minorHAnsi" w:hAnsiTheme="minorHAnsi"/>
          <w:i/>
          <w:sz w:val="22"/>
          <w:szCs w:val="22"/>
        </w:rPr>
        <w:t>We refer now everywhere to ‘InstitutionCode’ as mentioned in the OBIS scheme.</w:t>
      </w:r>
    </w:p>
    <w:p w:rsidR="00D91428" w:rsidRDefault="00D91428" w:rsidP="002D60BC">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(27) In the Data section the citations for each line of the download able data table must be included in the download version. Otherwise the capacity to link data to its citation (authorship) or to the sampling and analysis methods that vary among value is lost. Citing the InstitutionCode (i.e. in most cases the data centre/publisher) or providing a link to the EMODnet data catalogue is not enough. Unique and persistent identifiers are attributed to data for that purpose (e.g. DOIs at PANGAEA, CDIAC, BODC) and must be used, hence the data centers cannot distribute data if this requirement is not fulfilled by dissemination portals.</w:t>
      </w:r>
    </w:p>
    <w:p w:rsidR="00C401B2" w:rsidRPr="00F36946" w:rsidRDefault="00F36946" w:rsidP="00C401B2">
      <w:pPr>
        <w:pStyle w:val="listnumber1"/>
        <w:spacing w:before="0" w:beforeAutospacing="0" w:after="240" w:afterAutospacing="0"/>
        <w:jc w:val="both"/>
        <w:rPr>
          <w:rFonts w:asciiTheme="minorHAnsi" w:hAnsiTheme="minorHAnsi" w:cs="Arial"/>
          <w:i/>
          <w:sz w:val="22"/>
          <w:szCs w:val="22"/>
        </w:rPr>
      </w:pPr>
      <w:r w:rsidRPr="00F36946">
        <w:rPr>
          <w:rFonts w:asciiTheme="minorHAnsi" w:hAnsiTheme="minorHAnsi"/>
          <w:i/>
          <w:sz w:val="22"/>
          <w:szCs w:val="22"/>
        </w:rPr>
        <w:t xml:space="preserve">The citation of each individual record is now included in the download </w:t>
      </w:r>
      <w:r w:rsidR="00B563E5">
        <w:rPr>
          <w:rFonts w:asciiTheme="minorHAnsi" w:hAnsiTheme="minorHAnsi"/>
          <w:i/>
          <w:sz w:val="22"/>
          <w:szCs w:val="22"/>
        </w:rPr>
        <w:t>file</w:t>
      </w:r>
      <w:r w:rsidRPr="00F36946">
        <w:rPr>
          <w:rFonts w:asciiTheme="minorHAnsi" w:hAnsiTheme="minorHAnsi"/>
          <w:i/>
          <w:sz w:val="22"/>
          <w:szCs w:val="22"/>
        </w:rPr>
        <w:t xml:space="preserve">. </w:t>
      </w:r>
    </w:p>
    <w:p w:rsidR="00D91428" w:rsidRDefault="00D91428" w:rsidP="002D60BC">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(28) In the map portal itself the citation for each individual selected data point could not be detected. Most likely metadata and heritage instead of the institutional code would give more meaning to the user.</w:t>
      </w:r>
    </w:p>
    <w:p w:rsidR="00010428" w:rsidRPr="00F36946" w:rsidRDefault="00F36946" w:rsidP="00010428">
      <w:pPr>
        <w:pStyle w:val="listnumber1"/>
        <w:spacing w:before="0" w:beforeAutospacing="0" w:after="240" w:afterAutospacing="0"/>
        <w:jc w:val="both"/>
        <w:rPr>
          <w:rFonts w:asciiTheme="minorHAnsi" w:hAnsiTheme="minorHAnsi" w:cs="Arial"/>
          <w:i/>
          <w:sz w:val="22"/>
          <w:szCs w:val="22"/>
        </w:rPr>
      </w:pPr>
      <w:r w:rsidRPr="00F36946">
        <w:rPr>
          <w:rFonts w:asciiTheme="minorHAnsi" w:hAnsiTheme="minorHAnsi"/>
          <w:i/>
          <w:sz w:val="22"/>
          <w:szCs w:val="22"/>
        </w:rPr>
        <w:lastRenderedPageBreak/>
        <w:t>In the map portal we provide a link to the metadata and the ‘InstitutionCode’.</w:t>
      </w:r>
    </w:p>
    <w:p w:rsidR="00D91428" w:rsidRPr="00D927C2" w:rsidRDefault="00D91428" w:rsidP="00EE027A">
      <w:pPr>
        <w:rPr>
          <w:rFonts w:eastAsia="Times New Roman"/>
          <w:lang w:val="en-US" w:eastAsia="en-GB"/>
        </w:rPr>
      </w:pPr>
      <w:r w:rsidRPr="00D927C2">
        <w:rPr>
          <w:rFonts w:eastAsia="Times New Roman"/>
          <w:lang w:val="en-US" w:eastAsia="en-GB"/>
        </w:rPr>
        <w:t>6.          Report</w:t>
      </w:r>
    </w:p>
    <w:p w:rsidR="00D91428" w:rsidRDefault="00D91428" w:rsidP="00D91428">
      <w:pPr>
        <w:pStyle w:val="listnumber1"/>
        <w:spacing w:before="0" w:beforeAutospacing="0" w:after="240" w:afterAutospacing="0"/>
        <w:ind w:left="1191"/>
        <w:rPr>
          <w:rFonts w:asciiTheme="minorHAnsi" w:hAnsiTheme="minorHAnsi"/>
          <w:sz w:val="22"/>
          <w:szCs w:val="22"/>
          <w:lang w:eastAsia="en-GB"/>
        </w:rPr>
      </w:pPr>
      <w:r w:rsidRPr="0008544B">
        <w:rPr>
          <w:rFonts w:asciiTheme="minorHAnsi" w:hAnsiTheme="minorHAnsi"/>
          <w:sz w:val="22"/>
          <w:szCs w:val="22"/>
          <w:lang w:eastAsia="en-GB"/>
        </w:rPr>
        <w:t>(29) Please provide a glossary. There is a macro that finds all occurrences of uppercase words.</w:t>
      </w:r>
    </w:p>
    <w:p w:rsidR="00010428" w:rsidRPr="00010428" w:rsidRDefault="00010428" w:rsidP="00010428">
      <w:pPr>
        <w:pStyle w:val="listnumber1"/>
        <w:spacing w:before="0" w:beforeAutospacing="0" w:after="240" w:afterAutospacing="0"/>
        <w:rPr>
          <w:rFonts w:asciiTheme="minorHAnsi" w:hAnsiTheme="minorHAnsi"/>
          <w:i/>
          <w:sz w:val="22"/>
          <w:szCs w:val="22"/>
          <w:lang w:eastAsia="en-GB"/>
        </w:rPr>
      </w:pPr>
      <w:r w:rsidRPr="00010428">
        <w:rPr>
          <w:rFonts w:asciiTheme="minorHAnsi" w:hAnsiTheme="minorHAnsi"/>
          <w:i/>
          <w:sz w:val="22"/>
          <w:szCs w:val="22"/>
          <w:lang w:eastAsia="en-GB"/>
        </w:rPr>
        <w:t>There is now a glossary present.</w:t>
      </w:r>
    </w:p>
    <w:p w:rsidR="00D91428" w:rsidRDefault="00D91428" w:rsidP="00DD3AC2">
      <w:pPr>
        <w:pStyle w:val="listnumber1"/>
        <w:spacing w:before="0" w:beforeAutospacing="0" w:after="240" w:afterAutospacing="0"/>
        <w:ind w:left="1191"/>
        <w:rPr>
          <w:rFonts w:asciiTheme="minorHAnsi" w:hAnsiTheme="minorHAnsi"/>
          <w:sz w:val="22"/>
          <w:szCs w:val="22"/>
        </w:rPr>
      </w:pPr>
      <w:r w:rsidRPr="0008544B">
        <w:rPr>
          <w:rFonts w:asciiTheme="minorHAnsi" w:hAnsiTheme="minorHAnsi"/>
          <w:sz w:val="22"/>
          <w:szCs w:val="22"/>
        </w:rPr>
        <w:t xml:space="preserve">(30) Two statements seem incompatibel </w:t>
      </w:r>
      <w:r w:rsidR="00DD3AC2">
        <w:rPr>
          <w:rFonts w:asciiTheme="minorHAnsi" w:hAnsiTheme="minorHAnsi"/>
          <w:sz w:val="22"/>
          <w:szCs w:val="22"/>
        </w:rPr>
        <w:t>: a</w:t>
      </w:r>
      <w:r w:rsidRPr="0008544B">
        <w:rPr>
          <w:rFonts w:asciiTheme="minorHAnsi" w:hAnsiTheme="minorHAnsi"/>
          <w:sz w:val="22"/>
          <w:szCs w:val="22"/>
        </w:rPr>
        <w:t>lthough there is no direct access to t</w:t>
      </w:r>
      <w:r w:rsidR="00DD3AC2">
        <w:rPr>
          <w:rFonts w:asciiTheme="minorHAnsi" w:hAnsiTheme="minorHAnsi"/>
          <w:sz w:val="22"/>
          <w:szCs w:val="22"/>
        </w:rPr>
        <w:t xml:space="preserve">he data through the </w:t>
      </w:r>
      <w:r w:rsidR="00C72E7D">
        <w:rPr>
          <w:rFonts w:asciiTheme="minorHAnsi" w:hAnsiTheme="minorHAnsi"/>
          <w:sz w:val="22"/>
          <w:szCs w:val="22"/>
        </w:rPr>
        <w:t>data portal</w:t>
      </w:r>
      <w:r w:rsidR="00DD3AC2">
        <w:rPr>
          <w:rFonts w:asciiTheme="minorHAnsi" w:hAnsiTheme="minorHAnsi"/>
          <w:sz w:val="22"/>
          <w:szCs w:val="22"/>
        </w:rPr>
        <w:br/>
      </w:r>
      <w:r w:rsidRPr="0008544B">
        <w:rPr>
          <w:rFonts w:asciiTheme="minorHAnsi" w:hAnsiTheme="minorHAnsi"/>
          <w:sz w:val="22"/>
          <w:szCs w:val="22"/>
        </w:rPr>
        <w:t>(a)</w:t>
      </w:r>
      <w:r w:rsidR="009754CA">
        <w:rPr>
          <w:rFonts w:asciiTheme="minorHAnsi" w:hAnsiTheme="minorHAnsi"/>
          <w:sz w:val="22"/>
          <w:szCs w:val="22"/>
        </w:rPr>
        <w:t xml:space="preserve"> </w:t>
      </w:r>
      <w:r w:rsidRPr="0008544B">
        <w:rPr>
          <w:rFonts w:asciiTheme="minorHAnsi" w:hAnsiTheme="minorHAnsi"/>
          <w:sz w:val="22"/>
          <w:szCs w:val="22"/>
        </w:rPr>
        <w:t xml:space="preserve"> any case, quality-checked raw data is not accessible via the Emodnet data</w:t>
      </w:r>
      <w:r w:rsidR="00DD3AC2">
        <w:rPr>
          <w:rFonts w:asciiTheme="minorHAnsi" w:hAnsiTheme="minorHAnsi"/>
          <w:sz w:val="22"/>
          <w:szCs w:val="22"/>
        </w:rPr>
        <w:br/>
      </w:r>
      <w:r w:rsidRPr="0008544B">
        <w:rPr>
          <w:rFonts w:asciiTheme="minorHAnsi" w:hAnsiTheme="minorHAnsi"/>
          <w:sz w:val="22"/>
          <w:szCs w:val="22"/>
        </w:rPr>
        <w:t>(b) Raw observation data (with high precision) aggregated data and metadata can all be made accessible through the portal.</w:t>
      </w:r>
    </w:p>
    <w:p w:rsidR="00010428" w:rsidRPr="00010428" w:rsidRDefault="00010428" w:rsidP="00010428">
      <w:pPr>
        <w:pStyle w:val="listnumber2level2"/>
        <w:spacing w:before="0" w:beforeAutospacing="0" w:after="240" w:afterAutospacing="0"/>
        <w:jc w:val="both"/>
        <w:rPr>
          <w:rFonts w:asciiTheme="minorHAnsi" w:hAnsiTheme="minorHAnsi"/>
          <w:i/>
          <w:sz w:val="22"/>
          <w:szCs w:val="22"/>
        </w:rPr>
      </w:pPr>
      <w:r w:rsidRPr="00010428">
        <w:rPr>
          <w:rFonts w:asciiTheme="minorHAnsi" w:hAnsiTheme="minorHAnsi"/>
          <w:i/>
          <w:sz w:val="22"/>
          <w:szCs w:val="22"/>
        </w:rPr>
        <w:t>There is raw quality checked (</w:t>
      </w:r>
      <w:r>
        <w:rPr>
          <w:rFonts w:asciiTheme="minorHAnsi" w:hAnsiTheme="minorHAnsi"/>
          <w:i/>
          <w:sz w:val="22"/>
          <w:szCs w:val="22"/>
        </w:rPr>
        <w:t>observation)</w:t>
      </w:r>
      <w:r w:rsidRPr="00010428">
        <w:rPr>
          <w:rFonts w:asciiTheme="minorHAnsi" w:hAnsiTheme="minorHAnsi"/>
          <w:i/>
          <w:sz w:val="22"/>
          <w:szCs w:val="22"/>
        </w:rPr>
        <w:t xml:space="preserve"> data available in the portal. The sentence ‘Although there is no direct access to the data through the </w:t>
      </w:r>
      <w:r w:rsidR="00C72E7D">
        <w:rPr>
          <w:rFonts w:asciiTheme="minorHAnsi" w:hAnsiTheme="minorHAnsi"/>
          <w:i/>
          <w:sz w:val="22"/>
          <w:szCs w:val="22"/>
        </w:rPr>
        <w:t>data portal</w:t>
      </w:r>
      <w:r w:rsidRPr="00010428">
        <w:rPr>
          <w:rFonts w:asciiTheme="minorHAnsi" w:hAnsiTheme="minorHAnsi"/>
          <w:i/>
          <w:sz w:val="22"/>
          <w:szCs w:val="22"/>
        </w:rPr>
        <w:t xml:space="preserve">’ must be interpreted in the context of the whole sentence, stating that users can also deliver only the metadata to the portal (for example when there are restrictions </w:t>
      </w:r>
      <w:r w:rsidR="00493DF1">
        <w:rPr>
          <w:rFonts w:asciiTheme="minorHAnsi" w:hAnsiTheme="minorHAnsi"/>
          <w:i/>
          <w:sz w:val="22"/>
          <w:szCs w:val="22"/>
        </w:rPr>
        <w:t>and</w:t>
      </w:r>
      <w:r w:rsidRPr="00010428">
        <w:rPr>
          <w:rFonts w:asciiTheme="minorHAnsi" w:hAnsiTheme="minorHAnsi"/>
          <w:i/>
          <w:sz w:val="22"/>
          <w:szCs w:val="22"/>
        </w:rPr>
        <w:t xml:space="preserve"> the raw data cannot be made available</w:t>
      </w:r>
      <w:r w:rsidR="00493DF1">
        <w:rPr>
          <w:rFonts w:asciiTheme="minorHAnsi" w:hAnsiTheme="minorHAnsi"/>
          <w:i/>
          <w:sz w:val="22"/>
          <w:szCs w:val="22"/>
        </w:rPr>
        <w:t>)</w:t>
      </w:r>
      <w:r w:rsidRPr="00010428">
        <w:rPr>
          <w:rFonts w:asciiTheme="minorHAnsi" w:hAnsiTheme="minorHAnsi"/>
          <w:i/>
          <w:sz w:val="22"/>
          <w:szCs w:val="22"/>
        </w:rPr>
        <w:t xml:space="preserve">. </w:t>
      </w:r>
      <w:r w:rsidR="00493DF1">
        <w:rPr>
          <w:rFonts w:asciiTheme="minorHAnsi" w:hAnsiTheme="minorHAnsi"/>
          <w:i/>
          <w:sz w:val="22"/>
          <w:szCs w:val="22"/>
        </w:rPr>
        <w:t>Anyway, t</w:t>
      </w:r>
      <w:r w:rsidRPr="00010428">
        <w:rPr>
          <w:rFonts w:asciiTheme="minorHAnsi" w:hAnsiTheme="minorHAnsi"/>
          <w:i/>
          <w:sz w:val="22"/>
          <w:szCs w:val="22"/>
        </w:rPr>
        <w:t xml:space="preserve">o avoid confusion, this first sentence was omitted. </w:t>
      </w:r>
    </w:p>
    <w:p w:rsidR="00D91428" w:rsidRDefault="00D91428" w:rsidP="00010428">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(32) p.14: "In the future, these coordinates will be made visible in a different way compared to exact coordinates, so users know they are dealing with less exact information and they can decide for themselves whether these records can be included in what they want to accomplish with the data." - note on OGC layers: the following comment in the manual "The Google projection does not allow mapping of OGC layers" should be reproduced in the portal page near the OGC layers to have the user aware that only Google format prevents from mapping them.</w:t>
      </w:r>
    </w:p>
    <w:p w:rsidR="00493DF1" w:rsidRPr="00F36946" w:rsidRDefault="00F36946" w:rsidP="00493DF1">
      <w:pPr>
        <w:pStyle w:val="listnumber1"/>
        <w:spacing w:before="0" w:beforeAutospacing="0" w:after="240" w:afterAutospacing="0"/>
        <w:jc w:val="both"/>
        <w:rPr>
          <w:rFonts w:asciiTheme="minorHAnsi" w:hAnsiTheme="minorHAnsi" w:cs="Arial"/>
          <w:i/>
          <w:sz w:val="22"/>
          <w:szCs w:val="22"/>
        </w:rPr>
      </w:pPr>
      <w:r w:rsidRPr="00F36946">
        <w:rPr>
          <w:rFonts w:asciiTheme="minorHAnsi" w:hAnsiTheme="minorHAnsi" w:cs="Arial"/>
          <w:i/>
          <w:sz w:val="22"/>
          <w:szCs w:val="22"/>
        </w:rPr>
        <w:t>For the first part we refer to the section</w:t>
      </w:r>
      <w:r>
        <w:rPr>
          <w:rFonts w:asciiTheme="minorHAnsi" w:hAnsiTheme="minorHAnsi" w:cs="Arial"/>
          <w:i/>
          <w:sz w:val="22"/>
          <w:szCs w:val="22"/>
        </w:rPr>
        <w:t xml:space="preserve"> </w:t>
      </w:r>
      <w:r w:rsidRPr="00F36946">
        <w:rPr>
          <w:rFonts w:asciiTheme="minorHAnsi" w:hAnsiTheme="minorHAnsi" w:cs="Arial"/>
          <w:i/>
          <w:sz w:val="22"/>
          <w:szCs w:val="22"/>
        </w:rPr>
        <w:t xml:space="preserve">on geographic precision. If the user </w:t>
      </w:r>
      <w:r>
        <w:rPr>
          <w:rFonts w:asciiTheme="minorHAnsi" w:hAnsiTheme="minorHAnsi" w:cs="Arial"/>
          <w:i/>
          <w:sz w:val="22"/>
          <w:szCs w:val="22"/>
        </w:rPr>
        <w:t xml:space="preserve">now </w:t>
      </w:r>
      <w:r w:rsidRPr="00F36946">
        <w:rPr>
          <w:rFonts w:asciiTheme="minorHAnsi" w:hAnsiTheme="minorHAnsi" w:cs="Arial"/>
          <w:i/>
          <w:sz w:val="22"/>
          <w:szCs w:val="22"/>
        </w:rPr>
        <w:t xml:space="preserve">wants to map OGC layers, the portal will now automatically jump to another baseline map with the same projection, and the Google projection will be disabled. </w:t>
      </w:r>
    </w:p>
    <w:p w:rsidR="00D91428" w:rsidRDefault="00D91428" w:rsidP="00010428">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(33)  Note on a potential graph to be added on the portal: if the user could visualize the increase in time of the database for a given species, he would be able to decide if an update of his archive (former downloaded data) is needed or not. May be the highlight of the date of the last update for a given species would be enough.</w:t>
      </w:r>
    </w:p>
    <w:p w:rsidR="00F36946" w:rsidRPr="00F36946" w:rsidRDefault="00F36946" w:rsidP="00F36946">
      <w:pPr>
        <w:pStyle w:val="listnumber1"/>
        <w:spacing w:before="0" w:beforeAutospacing="0" w:after="240" w:afterAutospacing="0"/>
        <w:jc w:val="both"/>
        <w:rPr>
          <w:rFonts w:asciiTheme="minorHAnsi" w:hAnsiTheme="minorHAnsi" w:cs="Arial"/>
          <w:i/>
          <w:sz w:val="22"/>
          <w:szCs w:val="22"/>
        </w:rPr>
      </w:pPr>
      <w:r w:rsidRPr="00F36946">
        <w:rPr>
          <w:rFonts w:asciiTheme="minorHAnsi" w:hAnsiTheme="minorHAnsi"/>
          <w:i/>
          <w:sz w:val="22"/>
          <w:szCs w:val="22"/>
        </w:rPr>
        <w:t xml:space="preserve">This is a </w:t>
      </w:r>
      <w:r>
        <w:rPr>
          <w:rFonts w:asciiTheme="minorHAnsi" w:hAnsiTheme="minorHAnsi"/>
          <w:i/>
          <w:sz w:val="22"/>
          <w:szCs w:val="22"/>
        </w:rPr>
        <w:t>good</w:t>
      </w:r>
      <w:r w:rsidRPr="00F36946">
        <w:rPr>
          <w:rFonts w:asciiTheme="minorHAnsi" w:hAnsiTheme="minorHAnsi"/>
          <w:i/>
          <w:sz w:val="22"/>
          <w:szCs w:val="22"/>
        </w:rPr>
        <w:t xml:space="preserve"> idea for improvement for a next version. There are different useful statistics we could think of.</w:t>
      </w:r>
      <w:r>
        <w:rPr>
          <w:rFonts w:asciiTheme="minorHAnsi" w:hAnsiTheme="minorHAnsi"/>
          <w:i/>
          <w:sz w:val="22"/>
          <w:szCs w:val="22"/>
        </w:rPr>
        <w:t xml:space="preserve"> Also check the section of future possible updates. </w:t>
      </w:r>
    </w:p>
    <w:p w:rsidR="00D91428" w:rsidRDefault="00D91428" w:rsidP="00010428">
      <w:pPr>
        <w:pStyle w:val="listnumber1"/>
        <w:spacing w:before="0" w:beforeAutospacing="0" w:after="240" w:afterAutospacing="0"/>
        <w:ind w:left="1191"/>
        <w:jc w:val="both"/>
        <w:rPr>
          <w:rFonts w:asciiTheme="minorHAnsi" w:hAnsiTheme="minorHAnsi"/>
          <w:sz w:val="22"/>
          <w:szCs w:val="22"/>
        </w:rPr>
      </w:pPr>
      <w:r w:rsidRPr="0008544B">
        <w:rPr>
          <w:rFonts w:asciiTheme="minorHAnsi" w:hAnsiTheme="minorHAnsi"/>
          <w:sz w:val="22"/>
          <w:szCs w:val="22"/>
        </w:rPr>
        <w:t>(34) p.22: density maps on a regular grid (such as on p.23) would much better emphasize the database increase.</w:t>
      </w:r>
    </w:p>
    <w:p w:rsidR="00F36946" w:rsidRPr="00E962B4" w:rsidRDefault="00DD3AC2" w:rsidP="00F36946">
      <w:pPr>
        <w:pStyle w:val="listnumber1"/>
        <w:spacing w:before="0" w:beforeAutospacing="0" w:after="240" w:afterAutospacing="0"/>
        <w:jc w:val="both"/>
        <w:rPr>
          <w:rFonts w:asciiTheme="minorHAnsi" w:hAnsiTheme="minorHAnsi" w:cs="Arial"/>
          <w:i/>
          <w:sz w:val="22"/>
          <w:szCs w:val="22"/>
        </w:rPr>
      </w:pPr>
      <w:r>
        <w:rPr>
          <w:rFonts w:asciiTheme="minorHAnsi" w:hAnsiTheme="minorHAnsi" w:cs="Arial"/>
          <w:i/>
          <w:sz w:val="22"/>
          <w:szCs w:val="22"/>
        </w:rPr>
        <w:t xml:space="preserve">It is indeed better to emphasize the database increase by producing the density per grid, but we tried here to give a simple view on the increase in sampling locations across Europe. </w:t>
      </w:r>
      <w:r w:rsidR="00E962B4" w:rsidRPr="00E962B4">
        <w:rPr>
          <w:rFonts w:asciiTheme="minorHAnsi" w:hAnsiTheme="minorHAnsi" w:cs="Arial"/>
          <w:i/>
          <w:sz w:val="22"/>
          <w:szCs w:val="22"/>
        </w:rPr>
        <w:t xml:space="preserve">There are </w:t>
      </w:r>
      <w:r w:rsidR="00E962B4">
        <w:rPr>
          <w:rFonts w:asciiTheme="minorHAnsi" w:hAnsiTheme="minorHAnsi" w:cs="Arial"/>
          <w:i/>
          <w:sz w:val="22"/>
          <w:szCs w:val="22"/>
        </w:rPr>
        <w:t xml:space="preserve">also several </w:t>
      </w:r>
      <w:r w:rsidR="00E962B4" w:rsidRPr="00E962B4">
        <w:rPr>
          <w:rFonts w:asciiTheme="minorHAnsi" w:hAnsiTheme="minorHAnsi" w:cs="Arial"/>
          <w:i/>
          <w:sz w:val="22"/>
          <w:szCs w:val="22"/>
        </w:rPr>
        <w:t xml:space="preserve">density maps </w:t>
      </w:r>
      <w:r w:rsidR="00E962B4">
        <w:rPr>
          <w:rFonts w:asciiTheme="minorHAnsi" w:hAnsiTheme="minorHAnsi" w:cs="Arial"/>
          <w:i/>
          <w:sz w:val="22"/>
          <w:szCs w:val="22"/>
        </w:rPr>
        <w:t xml:space="preserve">of different species group </w:t>
      </w:r>
      <w:r w:rsidR="00E962B4" w:rsidRPr="00E962B4">
        <w:rPr>
          <w:rFonts w:asciiTheme="minorHAnsi" w:hAnsiTheme="minorHAnsi" w:cs="Arial"/>
          <w:i/>
          <w:sz w:val="22"/>
          <w:szCs w:val="22"/>
        </w:rPr>
        <w:t>available as data</w:t>
      </w:r>
      <w:r w:rsidR="00E962B4">
        <w:rPr>
          <w:rFonts w:asciiTheme="minorHAnsi" w:hAnsiTheme="minorHAnsi" w:cs="Arial"/>
          <w:i/>
          <w:sz w:val="22"/>
          <w:szCs w:val="22"/>
        </w:rPr>
        <w:t xml:space="preserve"> </w:t>
      </w:r>
      <w:r w:rsidR="00E962B4" w:rsidRPr="00E962B4">
        <w:rPr>
          <w:rFonts w:asciiTheme="minorHAnsi" w:hAnsiTheme="minorHAnsi" w:cs="Arial"/>
          <w:i/>
          <w:sz w:val="22"/>
          <w:szCs w:val="22"/>
        </w:rPr>
        <w:t xml:space="preserve">products </w:t>
      </w:r>
      <w:r w:rsidR="00E962B4">
        <w:rPr>
          <w:rFonts w:asciiTheme="minorHAnsi" w:hAnsiTheme="minorHAnsi" w:cs="Arial"/>
          <w:i/>
          <w:sz w:val="22"/>
          <w:szCs w:val="22"/>
        </w:rPr>
        <w:t xml:space="preserve">on the portal </w:t>
      </w:r>
      <w:r w:rsidR="00E962B4" w:rsidRPr="00E962B4">
        <w:rPr>
          <w:rFonts w:asciiTheme="minorHAnsi" w:hAnsiTheme="minorHAnsi" w:cs="Arial"/>
          <w:i/>
          <w:sz w:val="22"/>
          <w:szCs w:val="22"/>
        </w:rPr>
        <w:t xml:space="preserve">(number of species, sampling effort per grid) that give an indication of the data density.  </w:t>
      </w:r>
    </w:p>
    <w:p w:rsidR="00D91428" w:rsidRDefault="009754CA" w:rsidP="00010428">
      <w:pPr>
        <w:pStyle w:val="listnumber1"/>
        <w:spacing w:before="0" w:beforeAutospacing="0" w:after="240" w:afterAutospacing="0"/>
        <w:ind w:left="1191"/>
        <w:jc w:val="both"/>
        <w:rPr>
          <w:rFonts w:asciiTheme="minorHAnsi" w:hAnsiTheme="minorHAnsi"/>
          <w:sz w:val="22"/>
          <w:szCs w:val="22"/>
        </w:rPr>
      </w:pPr>
      <w:r>
        <w:rPr>
          <w:rFonts w:asciiTheme="minorHAnsi" w:hAnsiTheme="minorHAnsi"/>
          <w:sz w:val="22"/>
          <w:szCs w:val="22"/>
        </w:rPr>
        <w:t xml:space="preserve">(35) </w:t>
      </w:r>
      <w:r w:rsidR="00D91428" w:rsidRPr="0008544B">
        <w:rPr>
          <w:rFonts w:asciiTheme="minorHAnsi" w:hAnsiTheme="minorHAnsi"/>
          <w:sz w:val="22"/>
          <w:szCs w:val="22"/>
        </w:rPr>
        <w:t xml:space="preserve">When data on 3 species per group are presented, it would be useful to present species representing a sub-group provided the data is available, for instance for phytoplankton a species of diatoms/dinoflagellates/bluegreen algae, for zooplankton </w:t>
      </w:r>
      <w:r w:rsidR="00DD3AC2">
        <w:rPr>
          <w:rFonts w:asciiTheme="minorHAnsi" w:hAnsiTheme="minorHAnsi"/>
          <w:sz w:val="22"/>
          <w:szCs w:val="22"/>
        </w:rPr>
        <w:t>m</w:t>
      </w:r>
      <w:r w:rsidR="00D91428" w:rsidRPr="0008544B">
        <w:rPr>
          <w:rFonts w:asciiTheme="minorHAnsi" w:hAnsiTheme="minorHAnsi"/>
          <w:sz w:val="22"/>
          <w:szCs w:val="22"/>
        </w:rPr>
        <w:t>icro-, meso-, macro-zooplankton species</w:t>
      </w:r>
    </w:p>
    <w:p w:rsidR="00E962B4" w:rsidRDefault="00DD3AC2" w:rsidP="00E962B4">
      <w:pPr>
        <w:pStyle w:val="listnumber1"/>
        <w:spacing w:before="0" w:beforeAutospacing="0" w:after="240" w:afterAutospacing="0"/>
        <w:jc w:val="both"/>
        <w:rPr>
          <w:rFonts w:asciiTheme="minorHAnsi" w:hAnsiTheme="minorHAnsi"/>
          <w:i/>
          <w:sz w:val="22"/>
          <w:szCs w:val="22"/>
        </w:rPr>
      </w:pPr>
      <w:r w:rsidRPr="00DD3AC2">
        <w:rPr>
          <w:rFonts w:asciiTheme="minorHAnsi" w:hAnsiTheme="minorHAnsi"/>
          <w:i/>
          <w:sz w:val="22"/>
          <w:szCs w:val="22"/>
        </w:rPr>
        <w:lastRenderedPageBreak/>
        <w:t xml:space="preserve">We added some species information of fish species, </w:t>
      </w:r>
      <w:r>
        <w:rPr>
          <w:rFonts w:asciiTheme="minorHAnsi" w:hAnsiTheme="minorHAnsi"/>
          <w:i/>
          <w:sz w:val="22"/>
          <w:szCs w:val="22"/>
        </w:rPr>
        <w:t xml:space="preserve">and </w:t>
      </w:r>
      <w:r w:rsidRPr="00DD3AC2">
        <w:rPr>
          <w:rFonts w:asciiTheme="minorHAnsi" w:hAnsiTheme="minorHAnsi"/>
          <w:i/>
          <w:sz w:val="22"/>
          <w:szCs w:val="22"/>
        </w:rPr>
        <w:t xml:space="preserve">different benthic and planktonic </w:t>
      </w:r>
      <w:r>
        <w:rPr>
          <w:rFonts w:asciiTheme="minorHAnsi" w:hAnsiTheme="minorHAnsi"/>
          <w:i/>
          <w:sz w:val="22"/>
          <w:szCs w:val="22"/>
        </w:rPr>
        <w:t>organisms</w:t>
      </w:r>
      <w:r w:rsidRPr="00DD3AC2">
        <w:rPr>
          <w:rFonts w:asciiTheme="minorHAnsi" w:hAnsiTheme="minorHAnsi"/>
          <w:i/>
          <w:sz w:val="22"/>
          <w:szCs w:val="22"/>
        </w:rPr>
        <w:t xml:space="preserve">. We need to keep in mind that this is of course just a snapshot of the biological data available in the portal. The information </w:t>
      </w:r>
      <w:r>
        <w:rPr>
          <w:rFonts w:asciiTheme="minorHAnsi" w:hAnsiTheme="minorHAnsi"/>
          <w:i/>
          <w:sz w:val="22"/>
          <w:szCs w:val="22"/>
        </w:rPr>
        <w:t>is provided only</w:t>
      </w:r>
      <w:r w:rsidRPr="00DD3AC2">
        <w:rPr>
          <w:rFonts w:asciiTheme="minorHAnsi" w:hAnsiTheme="minorHAnsi"/>
          <w:i/>
          <w:sz w:val="22"/>
          <w:szCs w:val="22"/>
        </w:rPr>
        <w:t xml:space="preserve"> </w:t>
      </w:r>
      <w:r>
        <w:rPr>
          <w:rFonts w:asciiTheme="minorHAnsi" w:hAnsiTheme="minorHAnsi"/>
          <w:i/>
          <w:sz w:val="22"/>
          <w:szCs w:val="22"/>
        </w:rPr>
        <w:t xml:space="preserve">to give </w:t>
      </w:r>
      <w:r w:rsidRPr="00DD3AC2">
        <w:rPr>
          <w:rFonts w:asciiTheme="minorHAnsi" w:hAnsiTheme="minorHAnsi"/>
          <w:i/>
          <w:sz w:val="22"/>
          <w:szCs w:val="22"/>
        </w:rPr>
        <w:t>an indicatio</w:t>
      </w:r>
      <w:r>
        <w:rPr>
          <w:rFonts w:asciiTheme="minorHAnsi" w:hAnsiTheme="minorHAnsi"/>
          <w:i/>
          <w:sz w:val="22"/>
          <w:szCs w:val="22"/>
        </w:rPr>
        <w:t>n</w:t>
      </w:r>
      <w:r w:rsidRPr="00DD3AC2">
        <w:rPr>
          <w:rFonts w:asciiTheme="minorHAnsi" w:hAnsiTheme="minorHAnsi"/>
          <w:i/>
          <w:sz w:val="22"/>
          <w:szCs w:val="22"/>
        </w:rPr>
        <w:t xml:space="preserve"> of the observation data of some marine species</w:t>
      </w:r>
      <w:r>
        <w:rPr>
          <w:rFonts w:asciiTheme="minorHAnsi" w:hAnsiTheme="minorHAnsi"/>
          <w:i/>
          <w:sz w:val="22"/>
          <w:szCs w:val="22"/>
        </w:rPr>
        <w:t xml:space="preserve"> </w:t>
      </w:r>
      <w:r w:rsidRPr="00DD3AC2">
        <w:rPr>
          <w:rFonts w:asciiTheme="minorHAnsi" w:hAnsiTheme="minorHAnsi"/>
          <w:i/>
          <w:sz w:val="22"/>
          <w:szCs w:val="22"/>
        </w:rPr>
        <w:t>available</w:t>
      </w:r>
      <w:r>
        <w:rPr>
          <w:rFonts w:asciiTheme="minorHAnsi" w:hAnsiTheme="minorHAnsi"/>
          <w:i/>
          <w:sz w:val="22"/>
          <w:szCs w:val="22"/>
        </w:rPr>
        <w:t xml:space="preserve"> in the EMODnet Biological data portal</w:t>
      </w:r>
      <w:r w:rsidRPr="00DD3AC2">
        <w:rPr>
          <w:rFonts w:asciiTheme="minorHAnsi" w:hAnsiTheme="minorHAnsi"/>
          <w:i/>
          <w:sz w:val="22"/>
          <w:szCs w:val="22"/>
        </w:rPr>
        <w:t>.</w:t>
      </w:r>
    </w:p>
    <w:p w:rsidR="003626B6" w:rsidRDefault="003626B6" w:rsidP="00E962B4">
      <w:pPr>
        <w:pStyle w:val="listnumber1"/>
        <w:spacing w:before="0" w:beforeAutospacing="0" w:after="240" w:afterAutospacing="0"/>
        <w:jc w:val="both"/>
        <w:rPr>
          <w:rFonts w:asciiTheme="minorHAnsi" w:hAnsiTheme="minorHAnsi"/>
          <w:sz w:val="22"/>
          <w:szCs w:val="22"/>
        </w:rPr>
      </w:pPr>
    </w:p>
    <w:p w:rsidR="003626B6" w:rsidRDefault="003626B6" w:rsidP="00E962B4">
      <w:pPr>
        <w:pStyle w:val="listnumber1"/>
        <w:spacing w:before="0" w:beforeAutospacing="0" w:after="240" w:afterAutospacing="0"/>
        <w:jc w:val="both"/>
        <w:rPr>
          <w:rFonts w:asciiTheme="minorHAnsi" w:hAnsiTheme="minorHAnsi"/>
          <w:sz w:val="22"/>
          <w:szCs w:val="22"/>
        </w:rPr>
      </w:pPr>
    </w:p>
    <w:p w:rsidR="00525D43" w:rsidRDefault="00525D43" w:rsidP="00E962B4">
      <w:pPr>
        <w:pStyle w:val="listnumber1"/>
        <w:spacing w:before="0" w:beforeAutospacing="0" w:after="240" w:afterAutospacing="0"/>
        <w:jc w:val="both"/>
        <w:rPr>
          <w:rFonts w:asciiTheme="minorHAnsi" w:hAnsiTheme="minorHAnsi"/>
          <w:sz w:val="22"/>
          <w:szCs w:val="22"/>
        </w:rPr>
        <w:sectPr w:rsidR="00525D43" w:rsidSect="003D012A">
          <w:footerReference w:type="default" r:id="rId169"/>
          <w:pgSz w:w="11906" w:h="16838"/>
          <w:pgMar w:top="1417" w:right="1417" w:bottom="1417" w:left="1417" w:header="708" w:footer="708" w:gutter="0"/>
          <w:cols w:space="708"/>
          <w:docGrid w:linePitch="360"/>
        </w:sectPr>
      </w:pPr>
    </w:p>
    <w:p w:rsidR="00525D43" w:rsidRPr="00EE027A" w:rsidRDefault="00525D43" w:rsidP="00EE027A">
      <w:pPr>
        <w:pStyle w:val="Heading1"/>
        <w:rPr>
          <w:rFonts w:asciiTheme="minorHAnsi" w:hAnsiTheme="minorHAnsi"/>
          <w:sz w:val="24"/>
          <w:szCs w:val="24"/>
        </w:rPr>
      </w:pPr>
      <w:bookmarkStart w:id="61" w:name="_Toc293566606"/>
      <w:r w:rsidRPr="00EE027A">
        <w:rPr>
          <w:rFonts w:asciiTheme="minorHAnsi" w:hAnsiTheme="minorHAnsi"/>
          <w:sz w:val="24"/>
          <w:szCs w:val="24"/>
        </w:rPr>
        <w:lastRenderedPageBreak/>
        <w:t>Annex II</w:t>
      </w:r>
      <w:r w:rsidRPr="00EE027A">
        <w:rPr>
          <w:rFonts w:asciiTheme="minorHAnsi" w:hAnsiTheme="minorHAnsi"/>
          <w:sz w:val="24"/>
          <w:szCs w:val="24"/>
        </w:rPr>
        <w:tab/>
        <w:t xml:space="preserve">Monitoring of the downloads of the EMODnet portal since </w:t>
      </w:r>
      <w:r w:rsidR="00F3612B" w:rsidRPr="00EE027A">
        <w:rPr>
          <w:rFonts w:asciiTheme="minorHAnsi" w:hAnsiTheme="minorHAnsi"/>
          <w:sz w:val="24"/>
          <w:szCs w:val="24"/>
        </w:rPr>
        <w:t>February 2011</w:t>
      </w:r>
      <w:bookmarkEnd w:id="61"/>
    </w:p>
    <w:tbl>
      <w:tblPr>
        <w:tblW w:w="0" w:type="auto"/>
        <w:tblInd w:w="78" w:type="dxa"/>
        <w:tblLayout w:type="fixed"/>
        <w:tblLook w:val="0000"/>
      </w:tblPr>
      <w:tblGrid>
        <w:gridCol w:w="1650"/>
        <w:gridCol w:w="1620"/>
        <w:gridCol w:w="1620"/>
        <w:gridCol w:w="2790"/>
        <w:gridCol w:w="1231"/>
        <w:gridCol w:w="4619"/>
      </w:tblGrid>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b/>
                <w:bCs/>
                <w:color w:val="000000"/>
                <w:sz w:val="18"/>
                <w:szCs w:val="18"/>
                <w:lang w:val="en-US"/>
              </w:rPr>
            </w:pPr>
            <w:r w:rsidRPr="002F6ECB">
              <w:rPr>
                <w:rFonts w:cs="Arial"/>
                <w:b/>
                <w:bCs/>
                <w:color w:val="000000"/>
                <w:sz w:val="18"/>
                <w:szCs w:val="18"/>
                <w:lang w:val="en-US"/>
              </w:rPr>
              <w:t>organisation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6E67F0">
            <w:pPr>
              <w:autoSpaceDE w:val="0"/>
              <w:autoSpaceDN w:val="0"/>
              <w:adjustRightInd w:val="0"/>
              <w:spacing w:after="0" w:line="240" w:lineRule="auto"/>
              <w:rPr>
                <w:rFonts w:cs="Arial"/>
                <w:b/>
                <w:bCs/>
                <w:color w:val="000000"/>
                <w:sz w:val="18"/>
                <w:szCs w:val="18"/>
                <w:lang w:val="en-US"/>
              </w:rPr>
            </w:pPr>
            <w:r w:rsidRPr="002F6ECB">
              <w:rPr>
                <w:rFonts w:cs="Arial"/>
                <w:b/>
                <w:bCs/>
                <w:color w:val="000000"/>
                <w:sz w:val="18"/>
                <w:szCs w:val="18"/>
                <w:lang w:val="en-US"/>
              </w:rPr>
              <w:t>E</w:t>
            </w:r>
            <w:r w:rsidR="00F3612B" w:rsidRPr="002F6ECB">
              <w:rPr>
                <w:rFonts w:cs="Arial"/>
                <w:b/>
                <w:bCs/>
                <w:color w:val="000000"/>
                <w:sz w:val="18"/>
                <w:szCs w:val="18"/>
                <w:lang w:val="en-US"/>
              </w:rPr>
              <w:t>mail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b/>
                <w:bCs/>
                <w:color w:val="000000"/>
                <w:sz w:val="18"/>
                <w:szCs w:val="18"/>
                <w:lang w:val="en-US"/>
              </w:rPr>
            </w:pPr>
            <w:r w:rsidRPr="002F6ECB">
              <w:rPr>
                <w:rFonts w:cs="Arial"/>
                <w:b/>
                <w:bCs/>
                <w:color w:val="000000"/>
                <w:sz w:val="18"/>
                <w:szCs w:val="18"/>
                <w:lang w:val="en-US"/>
              </w:rPr>
              <w:t>country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b/>
                <w:bCs/>
                <w:color w:val="000000"/>
                <w:sz w:val="18"/>
                <w:szCs w:val="18"/>
                <w:lang w:val="en-US"/>
              </w:rPr>
            </w:pPr>
            <w:r w:rsidRPr="002F6ECB">
              <w:rPr>
                <w:rFonts w:cs="Arial"/>
                <w:b/>
                <w:bCs/>
                <w:color w:val="000000"/>
                <w:sz w:val="18"/>
                <w:szCs w:val="18"/>
                <w:lang w:val="en-US"/>
              </w:rPr>
              <w:t>purpose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b/>
                <w:bCs/>
                <w:color w:val="000000"/>
                <w:sz w:val="18"/>
                <w:szCs w:val="18"/>
                <w:lang w:val="en-US"/>
              </w:rPr>
            </w:pPr>
            <w:r w:rsidRPr="002F6ECB">
              <w:rPr>
                <w:rFonts w:cs="Arial"/>
                <w:b/>
                <w:bCs/>
                <w:color w:val="000000"/>
                <w:sz w:val="18"/>
                <w:szCs w:val="18"/>
                <w:lang w:val="en-US"/>
              </w:rPr>
              <w:t>download_date</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b/>
                <w:bCs/>
                <w:color w:val="000000"/>
                <w:sz w:val="18"/>
                <w:szCs w:val="18"/>
                <w:lang w:val="en-US"/>
              </w:rPr>
            </w:pPr>
            <w:r w:rsidRPr="002F6ECB">
              <w:rPr>
                <w:rFonts w:cs="Arial"/>
                <w:b/>
                <w:bCs/>
                <w:color w:val="000000"/>
                <w:sz w:val="18"/>
                <w:szCs w:val="18"/>
                <w:lang w:val="en-US"/>
              </w:rPr>
              <w:t>data</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santiago.alvarezfernandez@wur.nl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Netherlands</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PhD</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2011-01-24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Historical hyperbenthos data (1987-2001) from the North Sea and some adjacent areas (35153)</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santiago.alvarezfernandez@wur.nl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Netherlands</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PhD</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2011-01-24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Historical hyperbenthos data (1987-2001) from the North Sea and some adjacent areas (35153)</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34780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w:t>
            </w:r>
            <w:r w:rsidR="00F3612B" w:rsidRPr="002F6ECB">
              <w:rPr>
                <w:rFonts w:cs="Arial"/>
                <w:color w:val="000000"/>
                <w:sz w:val="18"/>
                <w:szCs w:val="18"/>
                <w:lang w:val="en-US"/>
              </w:rPr>
              <w:t>ioz</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rob.louws@nioz.nl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netherlands</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informative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2011-02-01</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macrobenthos in the Dutch Sector of the North Sea 1991-2001 (4663)</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34780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w:t>
            </w:r>
            <w:r w:rsidR="00F3612B" w:rsidRPr="002F6ECB">
              <w:rPr>
                <w:rFonts w:cs="Arial"/>
                <w:color w:val="000000"/>
                <w:sz w:val="18"/>
                <w:szCs w:val="18"/>
                <w:lang w:val="en-US"/>
              </w:rPr>
              <w:t>ioz</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rob.louws@nioz.nl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netherlands</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informative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2011-02-01</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macrobenthos in the Dutch Sector of the North Sea 1991-2001 (4663)</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Netherlands Environmental Assessment Agency</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0" w:history="1">
              <w:r w:rsidR="006E67F0" w:rsidRPr="0003173E">
                <w:rPr>
                  <w:rStyle w:val="Hyperlink"/>
                  <w:rFonts w:cs="Arial"/>
                  <w:sz w:val="18"/>
                  <w:szCs w:val="18"/>
                  <w:lang w:val="en-US"/>
                </w:rPr>
                <w:t>rick.wortelboer@pbl.nl</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The Netherlands</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Scientific purposes (Governmental institution)</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2011-02-02</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Seasearch Marine Surv...</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Netherlands Environmental Assessemnt Agenzy</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1" w:history="1">
              <w:r w:rsidR="006E67F0" w:rsidRPr="0003173E">
                <w:rPr>
                  <w:rStyle w:val="Hyperlink"/>
                  <w:rFonts w:cs="Arial"/>
                  <w:sz w:val="18"/>
                  <w:szCs w:val="18"/>
                  <w:lang w:val="en-US"/>
                </w:rPr>
                <w:t>rick.wortelboer@pbl.nl</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The Netherlands</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Scientific research (Governmental institute)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2011-02-02</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Seasearch Marine Surv...</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OBIS </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2" w:history="1">
              <w:r w:rsidR="006E67F0" w:rsidRPr="0003173E">
                <w:rPr>
                  <w:rStyle w:val="Hyperlink"/>
                  <w:rFonts w:cs="Arial"/>
                  <w:sz w:val="18"/>
                  <w:szCs w:val="18"/>
                  <w:lang w:val="en-US"/>
                </w:rPr>
                <w:t>Brook.Herlach@iobis.org</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USA</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Integrating into iOBIS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2011-02-03</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Biocean (29954)</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3" w:history="1">
              <w:r w:rsidR="006E67F0" w:rsidRPr="0003173E">
                <w:rPr>
                  <w:rStyle w:val="Hyperlink"/>
                  <w:rFonts w:cs="Arial"/>
                  <w:sz w:val="18"/>
                  <w:szCs w:val="18"/>
                  <w:lang w:val="en-US"/>
                </w:rPr>
                <w:t>brook.herlach@iobis.org</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USA</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Integration into iOBIS </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2011-02-03</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Biocean (29954)</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4" w:history="1">
              <w:r w:rsidR="006E67F0" w:rsidRPr="0003173E">
                <w:rPr>
                  <w:rStyle w:val="Hyperlink"/>
                  <w:rFonts w:cs="Arial"/>
                  <w:sz w:val="18"/>
                  <w:szCs w:val="18"/>
                  <w:lang w:val="en-US"/>
                </w:rPr>
                <w:t>brook.herlach@iobis.org</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USA</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Integration into OBIS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2011-02-03</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Biocean (29954)</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5" w:history="1">
              <w:r w:rsidR="006E67F0" w:rsidRPr="0003173E">
                <w:rPr>
                  <w:rStyle w:val="Hyperlink"/>
                  <w:rFonts w:cs="Arial"/>
                  <w:sz w:val="18"/>
                  <w:szCs w:val="18"/>
                  <w:lang w:val="en-US"/>
                </w:rPr>
                <w:t>brook.herlach@iobis.org</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USA</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Integration into iOBIS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2011-02-03</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Biocean (29954)</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6" w:history="1">
              <w:r w:rsidR="006E67F0" w:rsidRPr="0003173E">
                <w:rPr>
                  <w:rStyle w:val="Hyperlink"/>
                  <w:rFonts w:cs="Arial"/>
                  <w:sz w:val="18"/>
                  <w:szCs w:val="18"/>
                  <w:lang w:val="en-US"/>
                </w:rPr>
                <w:t>brook.herlach@iobis.org</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USA</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Integration into OBIS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2011-02-03</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Biocean (29954)</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Alfred Wegener Institute for Polar and Marine Research, Bremerhaven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7" w:history="1">
              <w:r w:rsidR="006E67F0" w:rsidRPr="0003173E">
                <w:rPr>
                  <w:rStyle w:val="Hyperlink"/>
                  <w:rFonts w:cs="Arial"/>
                  <w:sz w:val="18"/>
                  <w:szCs w:val="18"/>
                  <w:lang w:val="en-US"/>
                </w:rPr>
                <w:t>hannes.grobe@awi.de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validation routines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2011-02-08</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Chlorofyl a in Âµg/l in water(123929)</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University of Vigo</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8" w:history="1">
              <w:r w:rsidR="006E67F0" w:rsidRPr="0003173E">
                <w:rPr>
                  <w:rStyle w:val="Hyperlink"/>
                  <w:rFonts w:cs="Arial"/>
                  <w:sz w:val="18"/>
                  <w:szCs w:val="18"/>
                  <w:lang w:val="en-US"/>
                </w:rPr>
                <w:t>ritagonzalez@uvigo.es</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spain</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For classes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2011-02-22</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Taxonomic Information System for the Belgian coastal area (22150)</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Malone O'Regan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79" w:history="1">
              <w:r w:rsidR="006E67F0" w:rsidRPr="0003173E">
                <w:rPr>
                  <w:rStyle w:val="Hyperlink"/>
                  <w:rFonts w:cs="Arial"/>
                  <w:sz w:val="18"/>
                  <w:szCs w:val="18"/>
                  <w:lang w:val="en-US"/>
                </w:rPr>
                <w:t>mpurcell@morce.ie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Ireland</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2011-02-28</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BioMar - Ireland: ben...</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lastRenderedPageBreak/>
              <w:t>Marine Institute</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0" w:history="1">
              <w:r w:rsidR="006E67F0" w:rsidRPr="0003173E">
                <w:rPr>
                  <w:rStyle w:val="Hyperlink"/>
                  <w:rFonts w:cs="Arial"/>
                  <w:sz w:val="18"/>
                  <w:szCs w:val="18"/>
                  <w:lang w:val="en-US"/>
                </w:rPr>
                <w:t>liam.caffrey@marine.ie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Ireland</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Test</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2011-03-04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iziko South African Museum - Shark collection (162)</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PANGAEA</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1" w:history="1">
              <w:r w:rsidR="006E67F0" w:rsidRPr="0003173E">
                <w:rPr>
                  <w:rStyle w:val="Hyperlink"/>
                  <w:rFonts w:cs="Arial"/>
                  <w:sz w:val="18"/>
                  <w:szCs w:val="18"/>
                  <w:lang w:val="en-US"/>
                </w:rPr>
                <w:t>spesant@marum.de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Portal Evaluation</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2011-03-04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PANGAEA - Data from Glacial Atlantic Mapping and Prediction (GLAMAP2000) (16689)</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PANGAEA</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2" w:history="1">
              <w:r w:rsidR="006E67F0" w:rsidRPr="0003173E">
                <w:rPr>
                  <w:rStyle w:val="Hyperlink"/>
                  <w:rFonts w:cs="Arial"/>
                  <w:sz w:val="18"/>
                  <w:szCs w:val="18"/>
                  <w:lang w:val="en-US"/>
                </w:rPr>
                <w:t>spesant@marum.de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Portal Evaluation</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2011-03-04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PANGAEA - Data from Benthic biology and geochemistry of a North-Eastern Atlantic Abyssal locality (BENGAL) (1937)</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PANGAEA</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3" w:history="1">
              <w:r w:rsidR="006E67F0" w:rsidRPr="0003173E">
                <w:rPr>
                  <w:rStyle w:val="Hyperlink"/>
                  <w:rFonts w:cs="Arial"/>
                  <w:sz w:val="18"/>
                  <w:szCs w:val="18"/>
                  <w:lang w:val="en-US"/>
                </w:rPr>
                <w:t>spesant@marum.de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Portal Evaluation</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2011-03-04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PANGAEA - Data from Benthic biology and geochemistry of a North-Eastern Atlantic Abyssal locality (BENGAL) (1937)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university of auckland</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4" w:history="1">
              <w:r w:rsidR="006E67F0" w:rsidRPr="0003173E">
                <w:rPr>
                  <w:rStyle w:val="Hyperlink"/>
                  <w:rFonts w:cs="Arial"/>
                  <w:sz w:val="18"/>
                  <w:szCs w:val="18"/>
                  <w:lang w:val="en-US"/>
                </w:rPr>
                <w:t>m.costello@auckland.ac.nz</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new zealand</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Biogeographic 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2011-03-05</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Amphipoda (6828)</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IODE trainer</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5" w:history="1">
              <w:r w:rsidR="006E67F0" w:rsidRPr="0003173E">
                <w:rPr>
                  <w:rStyle w:val="Hyperlink"/>
                  <w:rFonts w:cs="Arial"/>
                  <w:sz w:val="18"/>
                  <w:szCs w:val="18"/>
                  <w:lang w:val="en-US"/>
                </w:rPr>
                <w:t>m.brown.nsb@gmail.com</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USA</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marine data mgt. training</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2011-03-09</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Abramis brama (358)</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IODE </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6" w:history="1">
              <w:r w:rsidR="006E67F0" w:rsidRPr="0003173E">
                <w:rPr>
                  <w:rStyle w:val="Hyperlink"/>
                  <w:rFonts w:cs="Arial"/>
                  <w:sz w:val="18"/>
                  <w:szCs w:val="18"/>
                  <w:lang w:val="en-US"/>
                </w:rPr>
                <w:t>m.brown.nsb@gmail.com</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USA</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marine data mgt. training</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2011-03-09</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Abramis brama (358)</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IPIMAR</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ernesto@ipimar.pt</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Portugal</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Testing for MODEG</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2011-03-10</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Trachurus trachurus (72025)</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IPIMAR</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ernesto@ipimar.pt</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Portugal</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Testing for MODEG</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2011-03-10</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Trachurus trachurus (72025)</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CMRC</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7" w:history="1">
              <w:r w:rsidR="006E67F0" w:rsidRPr="0003173E">
                <w:rPr>
                  <w:rStyle w:val="Hyperlink"/>
                  <w:rFonts w:cs="Arial"/>
                  <w:sz w:val="18"/>
                  <w:szCs w:val="18"/>
                  <w:lang w:val="en-US"/>
                </w:rPr>
                <w:t>paula.harrison@ucc.ie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Ireland </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Cold water corals (3365)</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CMRC</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8" w:history="1">
              <w:r w:rsidR="006E67F0" w:rsidRPr="0003173E">
                <w:rPr>
                  <w:rStyle w:val="Hyperlink"/>
                  <w:rFonts w:cs="Arial"/>
                  <w:sz w:val="18"/>
                  <w:szCs w:val="18"/>
                  <w:lang w:val="en-US"/>
                </w:rPr>
                <w:t>paula.harrison@ucc.ie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Ireland</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Cold water corals (3365)</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Emu Limited</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peter.barfield@emulimited.com</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 comparisons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Arctica islandica (4107)</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 Federal Agency for Nature Conservation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89"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science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Baltic Sea benthic meiofauna and macrofauna mid 1990s (611)</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 Federal Agency for Nature Conservation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0"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Arctica islandica (4107)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 Federal Agency for Nature Conservation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1"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Arctica islandica (4107)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 Federal Agency for Nature Conservation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2"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Nucella lapillus (21617)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German Federal Agency for Nature </w:t>
            </w:r>
            <w:r w:rsidRPr="002F6ECB">
              <w:rPr>
                <w:rFonts w:cs="Arial"/>
                <w:color w:val="000000"/>
                <w:sz w:val="18"/>
                <w:szCs w:val="18"/>
                <w:lang w:val="en-US"/>
              </w:rPr>
              <w:lastRenderedPageBreak/>
              <w:t>Conservation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lastRenderedPageBreak/>
              <w:t>mirko.hauswirth@bfn-vilm.de</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Ostrea edulis (1305)</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lastRenderedPageBreak/>
              <w:t>German Federal Agency for Nature Conservation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3"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Patella ulyssiponensis (1046)</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 Federal Agency for Nature Conservation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4"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Acipenser sturio (11)</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5"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Alosa alosa alosa (7)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6"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Alosa alosa (111)</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7"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Thunnus thynnus (362)</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8"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Thunnus thynnus thynnus (1)</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199"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Squatina squatina (28)</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0"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Squalus acanthias (17063)</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1"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Caretta caretta (2670)</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2"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Dermochelys coriacea (1753)</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3"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Balaenoptera musculus (609)</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4"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Balaena mysticetus (1)</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5"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Eubalaena glacialis (1)</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6"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Phocoena phocoena (4901)</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7"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Anguilla anguilla (3820)</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8"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Centroscymnus coelolepis (140)</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09"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Centrophorus granulosus (49)</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lastRenderedPageBreak/>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0"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Centrophorus squamosus (47)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1"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Cetorhinus maximus (524)</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2"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Coregonus lavaretus (549)</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3"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Dipturus batis (1093)</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4"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Raja batis (41)</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5"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Raja montagui (10037)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6"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Gadus morhua (612879)</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7"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Gadus morhua (612879)</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8"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Hippocampus guttulatus (14)</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19"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Hippocampus hippocampus (22)</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0"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Hippocampus ramulosus (42)</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1"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Hoplostethus atlanticus (126)</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2"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Lamna nasus (48)</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3"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Petromyzon marinus (93)</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4"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Raja clavata (12992)</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5"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Rostroraja alba (1)</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6"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Salmo salar (6238)</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7"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Larus fuscus fuscus (67)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8"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Pagophila eburnea (80)</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lastRenderedPageBreak/>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29"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Polysticta stelleri (7)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0"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Uria lomvia (304)</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1" w:history="1">
              <w:r w:rsidR="006E67F0" w:rsidRPr="0003173E">
                <w:rPr>
                  <w:rStyle w:val="Hyperlink"/>
                  <w:rFonts w:cs="Arial"/>
                  <w:sz w:val="18"/>
                  <w:szCs w:val="18"/>
                  <w:lang w:val="en-US"/>
                </w:rPr>
                <w:t>mirko.hauswirth@bfn-vilm.de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Observations of Uria aalge </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Environment Agency</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Ian.humpheryes@environment-agency.gov.uk</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species mapping and marine protection zones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Eastern Channel dataset (493)</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LOG UMR8187</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2" w:history="1">
              <w:r w:rsidR="006E67F0" w:rsidRPr="0003173E">
                <w:rPr>
                  <w:rStyle w:val="Hyperlink"/>
                  <w:rFonts w:cs="Arial"/>
                  <w:sz w:val="18"/>
                  <w:szCs w:val="18"/>
                  <w:lang w:val="en-US"/>
                </w:rPr>
                <w:t>sylvainlenoir@hotmail.com</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France</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 will use these data to estimate the ecological requirements of the speices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Gadus morhua (612879)</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IFM GEOMAR</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3" w:history="1">
              <w:r w:rsidR="006E67F0" w:rsidRPr="0003173E">
                <w:rPr>
                  <w:rStyle w:val="Hyperlink"/>
                  <w:rFonts w:cs="Arial"/>
                  <w:sz w:val="18"/>
                  <w:szCs w:val="18"/>
                  <w:lang w:val="en-US"/>
                </w:rPr>
                <w:t>mmoison@ifm-geomar.de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The purpose of my research is to understand the impact of the environment on behaviour of species .</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Temora longicornis (39)</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LOG UMR 8187</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4" w:history="1">
              <w:r w:rsidR="006E67F0" w:rsidRPr="0003173E">
                <w:rPr>
                  <w:rStyle w:val="Hyperlink"/>
                  <w:rFonts w:cs="Arial"/>
                  <w:sz w:val="18"/>
                  <w:szCs w:val="18"/>
                  <w:lang w:val="en-US"/>
                </w:rPr>
                <w:t>sylvain.lenoir@ed.univ-lille1.fr</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France</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 study the ecological requirements of the specie.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Gadus morhua (612879)</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SMW</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5" w:history="1">
              <w:r w:rsidR="006E67F0" w:rsidRPr="0003173E">
                <w:rPr>
                  <w:rStyle w:val="Hyperlink"/>
                  <w:rFonts w:cs="Arial"/>
                  <w:sz w:val="18"/>
                  <w:szCs w:val="18"/>
                  <w:lang w:val="en-US"/>
                </w:rPr>
                <w:t>sylvainlenoir@hotmail.com</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France</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Ecological Niche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2011-03-17</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Gadus morhua (612879)</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UMR LOG 8187</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6" w:history="1">
              <w:r w:rsidR="006E67F0" w:rsidRPr="0003173E">
                <w:rPr>
                  <w:rStyle w:val="Hyperlink"/>
                  <w:rFonts w:cs="Arial"/>
                  <w:sz w:val="18"/>
                  <w:szCs w:val="18"/>
                  <w:lang w:val="en-US"/>
                </w:rPr>
                <w:t>sylvainlenoir@hotmail.com</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France</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The assess the ecological nich of the species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2011-03-18</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Calanus finmarchicus (81034)</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UMR 8187 LOG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7" w:history="1">
              <w:r w:rsidR="006E67F0" w:rsidRPr="0003173E">
                <w:rPr>
                  <w:rStyle w:val="Hyperlink"/>
                  <w:rFonts w:cs="Arial"/>
                  <w:sz w:val="18"/>
                  <w:szCs w:val="18"/>
                  <w:lang w:val="en-US"/>
                </w:rPr>
                <w:t>sylvainlenoir@hotmail.com</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France</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Ecological Niche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2011-03-20</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Observations of Gadus morhua </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IFM-GEOMAR</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8" w:history="1">
              <w:r w:rsidR="006E67F0" w:rsidRPr="0003173E">
                <w:rPr>
                  <w:rStyle w:val="Hyperlink"/>
                  <w:rFonts w:cs="Arial"/>
                  <w:sz w:val="18"/>
                  <w:szCs w:val="18"/>
                  <w:lang w:val="en-US"/>
                </w:rPr>
                <w:t>mmoison@ifm-geomar.de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Variation of Copepod behaviour and effect of biomass variation</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2011-03-22</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Temora longicornis (43737)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IFM-GEOMAR</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39" w:history="1">
              <w:r w:rsidR="006E67F0" w:rsidRPr="0003173E">
                <w:rPr>
                  <w:rStyle w:val="Hyperlink"/>
                  <w:rFonts w:cs="Arial"/>
                  <w:sz w:val="18"/>
                  <w:szCs w:val="18"/>
                  <w:lang w:val="en-US"/>
                </w:rPr>
                <w:t>mmoison@ifm-geomar.de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effect of biomass on copepod behaviour</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2011-03-22</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Temora longicornis (43737)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IFM-GEOMAR</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0" w:history="1">
              <w:r w:rsidR="006E67F0" w:rsidRPr="0003173E">
                <w:rPr>
                  <w:rStyle w:val="Hyperlink"/>
                  <w:rFonts w:cs="Arial"/>
                  <w:sz w:val="18"/>
                  <w:szCs w:val="18"/>
                  <w:lang w:val="en-US"/>
                </w:rPr>
                <w:t>mmoison@ifm-geomar.de</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Germany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Effect of biomass on copepod behaviour</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2011-03-22</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Temora longicornis (613)</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European Commission - JRC</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1" w:history="1">
              <w:r w:rsidR="006E67F0" w:rsidRPr="0003173E">
                <w:rPr>
                  <w:rStyle w:val="Hyperlink"/>
                  <w:rFonts w:cs="Arial"/>
                  <w:sz w:val="18"/>
                  <w:szCs w:val="18"/>
                  <w:lang w:val="en-US"/>
                </w:rPr>
                <w:t>jean-noel.druon@jrc.ec.europa.eu</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Italy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Habitat modelling.</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2011-03-23</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Balaenoptera physalus (28820)</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European Commission - JRC</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2" w:history="1">
              <w:r w:rsidR="006E67F0" w:rsidRPr="0003173E">
                <w:rPr>
                  <w:rStyle w:val="Hyperlink"/>
                  <w:rFonts w:cs="Arial"/>
                  <w:sz w:val="18"/>
                  <w:szCs w:val="18"/>
                  <w:lang w:val="en-US"/>
                </w:rPr>
                <w:t>jean-noel.druon@jrc.ec.europa.eu</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Italy</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Habitat modelling.</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2011-03-23</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Balaenoptera physalus (28820)</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wintershall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3" w:history="1">
              <w:r w:rsidR="006E67F0" w:rsidRPr="0003173E">
                <w:rPr>
                  <w:rStyle w:val="Hyperlink"/>
                  <w:rFonts w:cs="Arial"/>
                  <w:sz w:val="18"/>
                  <w:szCs w:val="18"/>
                  <w:lang w:val="en-US"/>
                </w:rPr>
                <w:t>Paola.Peroni@wintershall.com</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netherlands</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environmental analysis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2011-03-24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Benthic fauna around Franz Josef Land (1714)</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lastRenderedPageBreak/>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4" w:history="1">
              <w:r w:rsidR="006E67F0" w:rsidRPr="0003173E">
                <w:rPr>
                  <w:rStyle w:val="Hyperlink"/>
                  <w:rFonts w:cs="Arial"/>
                  <w:sz w:val="18"/>
                  <w:szCs w:val="18"/>
                  <w:lang w:val="en-US"/>
                </w:rPr>
                <w:t>Paola.Peroni@wintershall.com</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Netherlands</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environmental analysis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2011-03-24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Benthic Fauna in the Barents Sea (1410)</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5" w:history="1">
              <w:r w:rsidR="006E67F0" w:rsidRPr="0003173E">
                <w:rPr>
                  <w:rStyle w:val="Hyperlink"/>
                  <w:rFonts w:cs="Arial"/>
                  <w:sz w:val="18"/>
                  <w:szCs w:val="18"/>
                  <w:lang w:val="en-US"/>
                </w:rPr>
                <w:t>Paola.Peroni@wintershall.com</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NL</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environmental analysis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2011-03-24</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North Sea Benthos Survey (16838)</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6" w:history="1">
              <w:r w:rsidR="006E67F0" w:rsidRPr="0003173E">
                <w:rPr>
                  <w:rStyle w:val="Hyperlink"/>
                  <w:rFonts w:cs="Arial"/>
                  <w:sz w:val="18"/>
                  <w:szCs w:val="18"/>
                  <w:lang w:val="en-US"/>
                </w:rPr>
                <w:t>r.arthur@mrag.co.uk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Mapping species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2011-04-01</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Marine Nature Conservation Review (MNCR) and associated benthic marine data held and managed by CCW (13897)</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7" w:history="1">
              <w:r w:rsidR="006E67F0" w:rsidRPr="0003173E">
                <w:rPr>
                  <w:rStyle w:val="Hyperlink"/>
                  <w:rFonts w:cs="Arial"/>
                  <w:sz w:val="18"/>
                  <w:szCs w:val="18"/>
                  <w:lang w:val="en-US"/>
                </w:rPr>
                <w:t>r.arthur@mrag.co.uk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Testing portal downloads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2011-04-01</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Polish Arctic Marine Programme (603)</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8" w:history="1">
              <w:r w:rsidR="006E67F0" w:rsidRPr="0003173E">
                <w:rPr>
                  <w:rStyle w:val="Hyperlink"/>
                  <w:rFonts w:cs="Arial"/>
                  <w:sz w:val="18"/>
                  <w:szCs w:val="18"/>
                  <w:lang w:val="en-US"/>
                </w:rPr>
                <w:t>r.arthur@mrag.co.uk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Testing download capability</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2011-04-01</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Polish Arctic Marine Programme (603)</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49" w:history="1">
              <w:r w:rsidR="006E67F0" w:rsidRPr="0003173E">
                <w:rPr>
                  <w:rStyle w:val="Hyperlink"/>
                  <w:rFonts w:cs="Arial"/>
                  <w:sz w:val="18"/>
                  <w:szCs w:val="18"/>
                  <w:lang w:val="en-US"/>
                </w:rPr>
                <w:t>r.arthur@mrag.co.uk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testing emodnet portal</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2011-04-01</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Cysts from plankton from the South Adriatic Sea (146)</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0" w:history="1">
              <w:r w:rsidR="006E67F0" w:rsidRPr="0003173E">
                <w:rPr>
                  <w:rStyle w:val="Hyperlink"/>
                  <w:rFonts w:cs="Arial"/>
                  <w:sz w:val="18"/>
                  <w:szCs w:val="18"/>
                  <w:lang w:val="en-US"/>
                </w:rPr>
                <w:t>c.okane@mrag.co.uk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For a sudy on bird interactions with fising vessels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2011-04-05</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Puffinus puffinus (34868)</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1" w:history="1">
              <w:r w:rsidR="006E67F0" w:rsidRPr="0003173E">
                <w:rPr>
                  <w:rStyle w:val="Hyperlink"/>
                  <w:rFonts w:cs="Arial"/>
                  <w:sz w:val="18"/>
                  <w:szCs w:val="18"/>
                  <w:lang w:val="en-US"/>
                </w:rPr>
                <w:t>c.okane@mrag.co.uk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For a study on Bird interaction with fishing vessels for DG Mare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2011-04-05</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Puffinus puffinus (34868)</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2" w:history="1">
              <w:r w:rsidR="006E67F0" w:rsidRPr="0003173E">
                <w:rPr>
                  <w:rStyle w:val="Hyperlink"/>
                  <w:rFonts w:cs="Arial"/>
                  <w:sz w:val="18"/>
                  <w:szCs w:val="18"/>
                  <w:lang w:val="en-US"/>
                </w:rPr>
                <w:t>c.okane@mrag.co.uk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For a study on Bird interactions with fishing vessels for DG MAre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2011-04-05</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Uria aalge (197767)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3" w:history="1">
              <w:r w:rsidR="006E67F0" w:rsidRPr="0003173E">
                <w:rPr>
                  <w:rStyle w:val="Hyperlink"/>
                  <w:rFonts w:cs="Arial"/>
                  <w:sz w:val="18"/>
                  <w:szCs w:val="18"/>
                  <w:lang w:val="en-US"/>
                </w:rPr>
                <w:t>c.okane@mrag.co.uk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for a study on bird interactions with fishing vessels for DG Mare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2011-04-05</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Uria aalge (197767)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4" w:history="1">
              <w:r w:rsidR="006E67F0" w:rsidRPr="0003173E">
                <w:rPr>
                  <w:rStyle w:val="Hyperlink"/>
                  <w:rFonts w:cs="Arial"/>
                  <w:sz w:val="18"/>
                  <w:szCs w:val="18"/>
                  <w:lang w:val="en-US"/>
                </w:rPr>
                <w:t>c.okane@mrag.co.uk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For a study on bird interactions with fishing vessels for DG MARE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2011-04-05</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Uria aalge (197767)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5" w:history="1">
              <w:r w:rsidR="006E67F0" w:rsidRPr="0003173E">
                <w:rPr>
                  <w:rStyle w:val="Hyperlink"/>
                  <w:rFonts w:cs="Arial"/>
                  <w:sz w:val="18"/>
                  <w:szCs w:val="18"/>
                  <w:lang w:val="en-US"/>
                </w:rPr>
                <w:t>c.okane@mrag.co.uk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for a study on the interaction between birds and Fishing vessels for DG MARE</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2011-04-05</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Cepphus grylle (4141)</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BMT </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stefan.dimitrov@bmtcordah.com</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research</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2011-04-08</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North Sea Benthos Survey (16838)</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6" w:history="1">
              <w:r w:rsidR="006E67F0" w:rsidRPr="0003173E">
                <w:rPr>
                  <w:rStyle w:val="Hyperlink"/>
                  <w:rFonts w:cs="Arial"/>
                  <w:sz w:val="18"/>
                  <w:szCs w:val="18"/>
                  <w:lang w:val="en-US"/>
                </w:rPr>
                <w:t>c.okane@mrag.co.uk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To conduct a study on behalf of DG Mare on the data in the Emodnet portals, and the accessibility of the data</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2011-04-11</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Observations of Uria aalge (197767)</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MRAG</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7" w:history="1">
              <w:r w:rsidR="006E67F0" w:rsidRPr="0003173E">
                <w:rPr>
                  <w:rStyle w:val="Hyperlink"/>
                  <w:rFonts w:cs="Arial"/>
                  <w:sz w:val="18"/>
                  <w:szCs w:val="18"/>
                  <w:lang w:val="en-US"/>
                </w:rPr>
                <w:t>c.okane@mrag.co.uk</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UK</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To conduct a study on behalf of DG Mare on the data in the Emodnet portals, and the accessibility of the data</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2011-04-11</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PIROP Northwest Altantic 1965-1992 (9836)</w:t>
            </w:r>
          </w:p>
        </w:tc>
      </w:tr>
      <w:tr w:rsidR="00F3612B"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NOAA</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8" w:history="1">
              <w:r w:rsidR="006E67F0" w:rsidRPr="0003173E">
                <w:rPr>
                  <w:rStyle w:val="Hyperlink"/>
                  <w:rFonts w:cs="Arial"/>
                  <w:sz w:val="18"/>
                  <w:szCs w:val="18"/>
                  <w:lang w:val="en-US"/>
                </w:rPr>
                <w:t>kathryn.rose@noaa.gov</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USA</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Habitat mapping</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2011-04-18</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NULL</w:t>
            </w:r>
          </w:p>
        </w:tc>
      </w:tr>
      <w:tr w:rsidR="00F3612B" w:rsidRPr="00BA4DDD" w:rsidTr="00F3612B">
        <w:trPr>
          <w:trHeight w:val="305"/>
        </w:trPr>
        <w:tc>
          <w:tcPr>
            <w:tcW w:w="165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lastRenderedPageBreak/>
              <w:t>Creocean</w:t>
            </w:r>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E83270">
            <w:pPr>
              <w:autoSpaceDE w:val="0"/>
              <w:autoSpaceDN w:val="0"/>
              <w:adjustRightInd w:val="0"/>
              <w:spacing w:after="0" w:line="240" w:lineRule="auto"/>
              <w:rPr>
                <w:rFonts w:cs="Arial"/>
                <w:color w:val="000000"/>
                <w:sz w:val="18"/>
                <w:szCs w:val="18"/>
                <w:lang w:val="en-US"/>
              </w:rPr>
            </w:pPr>
            <w:hyperlink r:id="rId259" w:history="1">
              <w:r w:rsidR="006E67F0" w:rsidRPr="0003173E">
                <w:rPr>
                  <w:rStyle w:val="Hyperlink"/>
                  <w:rFonts w:cs="Arial"/>
                  <w:sz w:val="18"/>
                  <w:szCs w:val="18"/>
                  <w:lang w:val="en-US"/>
                </w:rPr>
                <w:t>dolbeau@creocean.fr</w:t>
              </w:r>
            </w:hyperlink>
          </w:p>
        </w:tc>
        <w:tc>
          <w:tcPr>
            <w:tcW w:w="162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France</w:t>
            </w:r>
          </w:p>
        </w:tc>
        <w:tc>
          <w:tcPr>
            <w:tcW w:w="2790"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 collection for environmental studies</w:t>
            </w:r>
          </w:p>
        </w:tc>
        <w:tc>
          <w:tcPr>
            <w:tcW w:w="1231"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jc w:val="right"/>
              <w:rPr>
                <w:rFonts w:cs="Arial"/>
                <w:color w:val="000000"/>
                <w:sz w:val="18"/>
                <w:szCs w:val="18"/>
                <w:lang w:val="en-US"/>
              </w:rPr>
            </w:pPr>
            <w:r w:rsidRPr="002F6ECB">
              <w:rPr>
                <w:rFonts w:cs="Arial"/>
                <w:color w:val="000000"/>
                <w:sz w:val="18"/>
                <w:szCs w:val="18"/>
                <w:lang w:val="en-US"/>
              </w:rPr>
              <w:t>2011-04-26</w:t>
            </w:r>
          </w:p>
        </w:tc>
        <w:tc>
          <w:tcPr>
            <w:tcW w:w="4619" w:type="dxa"/>
            <w:tcBorders>
              <w:top w:val="single" w:sz="12" w:space="0" w:color="auto"/>
              <w:left w:val="single" w:sz="12" w:space="0" w:color="auto"/>
              <w:bottom w:val="single" w:sz="12" w:space="0" w:color="auto"/>
              <w:right w:val="single" w:sz="12" w:space="0" w:color="auto"/>
            </w:tcBorders>
          </w:tcPr>
          <w:p w:rsidR="00F3612B" w:rsidRPr="002F6ECB" w:rsidRDefault="00F3612B">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Dataset: European Seabirds at Sea - data collected by the Research Institute for Nature and Forest (INBO), Belgium (85090)</w:t>
            </w:r>
          </w:p>
        </w:tc>
      </w:tr>
    </w:tbl>
    <w:p w:rsidR="00525D43" w:rsidRPr="003626B6" w:rsidRDefault="00525D43" w:rsidP="00E962B4">
      <w:pPr>
        <w:pStyle w:val="listnumber1"/>
        <w:spacing w:before="0" w:beforeAutospacing="0" w:after="240" w:afterAutospacing="0"/>
        <w:jc w:val="both"/>
        <w:rPr>
          <w:rFonts w:asciiTheme="minorHAnsi" w:hAnsiTheme="minorHAnsi" w:cs="Arial"/>
          <w:sz w:val="22"/>
          <w:szCs w:val="22"/>
        </w:rPr>
      </w:pPr>
    </w:p>
    <w:p w:rsidR="00D91428" w:rsidRDefault="00D91428" w:rsidP="00D17F30">
      <w:pPr>
        <w:pStyle w:val="ListParagraph"/>
        <w:rPr>
          <w:color w:val="365F91" w:themeColor="accent1" w:themeShade="BF"/>
          <w:lang w:val="en-US"/>
        </w:rPr>
      </w:pPr>
    </w:p>
    <w:p w:rsidR="00F3612B" w:rsidRDefault="00F3612B" w:rsidP="00D17F30">
      <w:pPr>
        <w:pStyle w:val="ListParagraph"/>
        <w:rPr>
          <w:color w:val="365F91" w:themeColor="accent1" w:themeShade="BF"/>
          <w:lang w:val="en-US"/>
        </w:rPr>
      </w:pPr>
    </w:p>
    <w:p w:rsidR="00F3612B" w:rsidRDefault="00F3612B" w:rsidP="00D17F30">
      <w:pPr>
        <w:pStyle w:val="ListParagraph"/>
        <w:rPr>
          <w:color w:val="365F91" w:themeColor="accent1" w:themeShade="BF"/>
          <w:lang w:val="en-US"/>
        </w:rPr>
      </w:pPr>
    </w:p>
    <w:p w:rsidR="00F3612B" w:rsidRDefault="00F3612B" w:rsidP="00D17F30">
      <w:pPr>
        <w:pStyle w:val="ListParagraph"/>
        <w:rPr>
          <w:color w:val="365F91" w:themeColor="accent1" w:themeShade="BF"/>
          <w:lang w:val="en-US"/>
        </w:rPr>
      </w:pPr>
    </w:p>
    <w:p w:rsidR="00F3612B" w:rsidRDefault="00F3612B" w:rsidP="00D17F30">
      <w:pPr>
        <w:pStyle w:val="ListParagraph"/>
        <w:rPr>
          <w:color w:val="365F91" w:themeColor="accent1" w:themeShade="BF"/>
          <w:lang w:val="en-US"/>
        </w:rPr>
      </w:pPr>
    </w:p>
    <w:p w:rsidR="00F3612B" w:rsidRDefault="00F3612B" w:rsidP="00D17F30">
      <w:pPr>
        <w:pStyle w:val="ListParagraph"/>
        <w:rPr>
          <w:color w:val="365F91" w:themeColor="accent1" w:themeShade="BF"/>
          <w:lang w:val="en-US"/>
        </w:rPr>
      </w:pPr>
    </w:p>
    <w:p w:rsidR="00F3612B" w:rsidRDefault="00F3612B" w:rsidP="00D17F30">
      <w:pPr>
        <w:pStyle w:val="ListParagraph"/>
        <w:rPr>
          <w:color w:val="365F91" w:themeColor="accent1" w:themeShade="BF"/>
          <w:lang w:val="en-US"/>
        </w:rPr>
      </w:pPr>
    </w:p>
    <w:p w:rsidR="00F3612B" w:rsidRDefault="00F3612B"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E34F2" w:rsidRDefault="00EE34F2" w:rsidP="00D17F30">
      <w:pPr>
        <w:pStyle w:val="ListParagraph"/>
        <w:rPr>
          <w:color w:val="365F91" w:themeColor="accent1" w:themeShade="BF"/>
          <w:lang w:val="en-US"/>
        </w:rPr>
      </w:pPr>
    </w:p>
    <w:p w:rsidR="00E413C0" w:rsidRDefault="00E413C0" w:rsidP="00D17F30">
      <w:pPr>
        <w:pStyle w:val="ListParagraph"/>
        <w:rPr>
          <w:color w:val="365F91" w:themeColor="accent1" w:themeShade="BF"/>
          <w:lang w:val="en-US"/>
        </w:rPr>
      </w:pPr>
    </w:p>
    <w:p w:rsidR="00E413C0" w:rsidRDefault="00E413C0" w:rsidP="00D17F30">
      <w:pPr>
        <w:pStyle w:val="ListParagraph"/>
        <w:rPr>
          <w:color w:val="365F91" w:themeColor="accent1" w:themeShade="BF"/>
          <w:lang w:val="en-US"/>
        </w:rPr>
      </w:pPr>
    </w:p>
    <w:p w:rsidR="00E413C0" w:rsidRDefault="00E413C0" w:rsidP="00D17F30">
      <w:pPr>
        <w:pStyle w:val="ListParagraph"/>
        <w:rPr>
          <w:color w:val="365F91" w:themeColor="accent1" w:themeShade="BF"/>
          <w:lang w:val="en-US"/>
        </w:rPr>
      </w:pPr>
    </w:p>
    <w:p w:rsidR="00F3612B" w:rsidRDefault="00F3612B" w:rsidP="00D17F30">
      <w:pPr>
        <w:pStyle w:val="ListParagraph"/>
        <w:rPr>
          <w:color w:val="365F91" w:themeColor="accent1" w:themeShade="BF"/>
          <w:lang w:val="en-US"/>
        </w:rPr>
      </w:pPr>
    </w:p>
    <w:p w:rsidR="00F3612B" w:rsidRPr="00EE027A" w:rsidRDefault="00F3612B" w:rsidP="00EE027A">
      <w:pPr>
        <w:pStyle w:val="Heading1"/>
        <w:rPr>
          <w:rFonts w:asciiTheme="minorHAnsi" w:hAnsiTheme="minorHAnsi"/>
          <w:sz w:val="24"/>
          <w:szCs w:val="24"/>
        </w:rPr>
      </w:pPr>
      <w:bookmarkStart w:id="62" w:name="_Toc293566607"/>
      <w:r w:rsidRPr="00EE027A">
        <w:rPr>
          <w:rFonts w:asciiTheme="minorHAnsi" w:hAnsiTheme="minorHAnsi"/>
          <w:sz w:val="24"/>
          <w:szCs w:val="24"/>
        </w:rPr>
        <w:lastRenderedPageBreak/>
        <w:t>Annex III</w:t>
      </w:r>
      <w:r w:rsidRPr="00EE027A">
        <w:rPr>
          <w:rFonts w:asciiTheme="minorHAnsi" w:hAnsiTheme="minorHAnsi"/>
          <w:sz w:val="24"/>
          <w:szCs w:val="24"/>
        </w:rPr>
        <w:tab/>
      </w:r>
      <w:r w:rsidR="004F7400" w:rsidRPr="00EE027A">
        <w:rPr>
          <w:rFonts w:asciiTheme="minorHAnsi" w:hAnsiTheme="minorHAnsi"/>
          <w:sz w:val="24"/>
          <w:szCs w:val="24"/>
        </w:rPr>
        <w:t>Feedback on the data portal</w:t>
      </w:r>
      <w:bookmarkEnd w:id="62"/>
    </w:p>
    <w:tbl>
      <w:tblPr>
        <w:tblW w:w="0" w:type="auto"/>
        <w:tblInd w:w="78" w:type="dxa"/>
        <w:tblLayout w:type="fixed"/>
        <w:tblLook w:val="0000"/>
      </w:tblPr>
      <w:tblGrid>
        <w:gridCol w:w="1853"/>
        <w:gridCol w:w="3062"/>
        <w:gridCol w:w="9154"/>
      </w:tblGrid>
      <w:tr w:rsidR="004F7400" w:rsidTr="004F7400">
        <w:trPr>
          <w:trHeight w:val="305"/>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Name</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Email</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Message</w:t>
            </w:r>
          </w:p>
        </w:tc>
      </w:tr>
      <w:tr w:rsidR="004F7400" w:rsidRPr="00BA4DDD" w:rsidTr="004F7400">
        <w:trPr>
          <w:trHeight w:val="667"/>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Gisbert Breitbach </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gisbert.breitbach@hzg.de</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I would advice to add examples of use cases into the manual. For me as a non-biologist without specific questions it is not quite clear how I could use the portal meaningfully. </w:t>
            </w:r>
          </w:p>
        </w:tc>
      </w:tr>
      <w:tr w:rsidR="004F7400" w:rsidRPr="00BA4DDD" w:rsidTr="004F7400">
        <w:trPr>
          <w:trHeight w:val="667"/>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gaynor evans </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gaev@bodc.ac.uk</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Really effective portal. Intuitive, easy to use and fast. The reliance on using google maps is surprising as they are not really open source.</w:t>
            </w:r>
          </w:p>
        </w:tc>
      </w:tr>
      <w:tr w:rsidR="004F7400" w:rsidRPr="00BA4DDD" w:rsidTr="004F7400">
        <w:trPr>
          <w:trHeight w:val="667"/>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Keith Hiscock</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khis@MBA.ac.uk</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All possible efforts needed to obtain additional records/datasets as records are very patchy.  Perhaps some targetted requests to scientists in, for instance, Svalbard.  A facility is needed to display the presence of a species in a geographical area but without a precise latitude and longitude for a single site - then regional fauna and flora lists can be incorporated quickly. A facility is needed to 'challenge' suspicious records (for instance, Eunicella verrucosa in the Isle of Man) and to feed those challenges back to the data holder/provider.  I will use EMODnet for contextual information on European distribution of a species but will use searchnbn.net for UK as I can 'dig deeper' int the records.(I have not explored the site in detail.)</w:t>
            </w:r>
          </w:p>
        </w:tc>
      </w:tr>
      <w:tr w:rsidR="004F7400" w:rsidTr="004F7400">
        <w:trPr>
          <w:trHeight w:val="667"/>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Dr. Melckzedeck K. Osore </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babaalmasi@yahoo.co.uk</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So far so good - but the zoom seems too sensitive even at rather low scale. Otherwise excellent view </w:t>
            </w:r>
          </w:p>
        </w:tc>
      </w:tr>
      <w:tr w:rsidR="004F7400" w:rsidRPr="00BA4DDD" w:rsidTr="004F7400">
        <w:trPr>
          <w:trHeight w:val="667"/>
        </w:trPr>
        <w:tc>
          <w:tcPr>
            <w:tcW w:w="1853" w:type="dxa"/>
            <w:tcBorders>
              <w:top w:val="single" w:sz="12" w:space="0" w:color="auto"/>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James G Wilson </w:t>
            </w:r>
          </w:p>
        </w:tc>
        <w:tc>
          <w:tcPr>
            <w:tcW w:w="3062" w:type="dxa"/>
            <w:tcBorders>
              <w:top w:val="single" w:sz="12" w:space="0" w:color="auto"/>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jwilson@tcd.ie</w:t>
            </w:r>
          </w:p>
        </w:tc>
        <w:tc>
          <w:tcPr>
            <w:tcW w:w="9154" w:type="dxa"/>
            <w:tcBorders>
              <w:top w:val="single" w:sz="12" w:space="0" w:color="auto"/>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Search for 'benthos' and 'Dublin' only gave 2 records of Dublin Bay Prawn. If that's all there is, then it would help to have some indication of limits.</w:t>
            </w:r>
          </w:p>
        </w:tc>
      </w:tr>
      <w:tr w:rsidR="004F7400" w:rsidRPr="00BA4DDD" w:rsidTr="004F7400">
        <w:trPr>
          <w:trHeight w:val="667"/>
        </w:trPr>
        <w:tc>
          <w:tcPr>
            <w:tcW w:w="1853" w:type="dxa"/>
            <w:tcBorders>
              <w:top w:val="single" w:sz="2" w:space="0" w:color="000000"/>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Mark Costello</w:t>
            </w:r>
          </w:p>
        </w:tc>
        <w:tc>
          <w:tcPr>
            <w:tcW w:w="3062" w:type="dxa"/>
            <w:tcBorders>
              <w:top w:val="single" w:sz="2" w:space="0" w:color="000000"/>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m.costello@auckland.ac.nz</w:t>
            </w:r>
          </w:p>
        </w:tc>
        <w:tc>
          <w:tcPr>
            <w:tcW w:w="9154" w:type="dxa"/>
            <w:tcBorders>
              <w:top w:val="single" w:sz="2" w:space="0" w:color="000000"/>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Very nice, works reasonably quickly from home computer; Some comments: colours for species richness and observations might avoid blue as that is also used for the sea; not ommediately obvious that one can pan the map and clicking the map causes it to ozoom (pointer does not change when over map); Maybe one should have indication of what GEBCO and ETOPO are (e.g. bathymetry); What are 'countries' - do not show national boundaries on land, and are not EEZ equivalent for sea (including territorial waters); Statistics says it includes species and observations but not clear which is given - seems to be only number of observations; Bottom tabs  menu option did not show a search box, and what one can search on (e.g. what are Layers of); Now I think I see I need to have top tab Search on first, then to use Bottom tabs. Aora typica does not occur in Europe but is a valid species from south PAcific, it has been confused with Aora gracilis in Europe; thus A typica in Europe is almost certainly all A graciliis - not sure how you flag this to readers; I'll keep playing around with it.</w:t>
            </w:r>
          </w:p>
        </w:tc>
      </w:tr>
      <w:tr w:rsidR="004F7400" w:rsidRPr="00BA4DDD" w:rsidTr="004F7400">
        <w:trPr>
          <w:trHeight w:val="667"/>
        </w:trPr>
        <w:tc>
          <w:tcPr>
            <w:tcW w:w="1853" w:type="dxa"/>
            <w:tcBorders>
              <w:top w:val="single" w:sz="2" w:space="0" w:color="000000"/>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Alessandro SaccÃ  </w:t>
            </w:r>
          </w:p>
        </w:tc>
        <w:tc>
          <w:tcPr>
            <w:tcW w:w="3062" w:type="dxa"/>
            <w:tcBorders>
              <w:top w:val="single" w:sz="2" w:space="0" w:color="000000"/>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asacca@unime.it</w:t>
            </w:r>
          </w:p>
        </w:tc>
        <w:tc>
          <w:tcPr>
            <w:tcW w:w="9154" w:type="dxa"/>
            <w:tcBorders>
              <w:top w:val="single" w:sz="2" w:space="0" w:color="000000"/>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There should be more concordance in the species names. For example, I wanted to know the distribution of the copepod Acartia calusi, and for doing this I had to make separate searches for: A. clausi, A. clausii and A. (Acartiura) clausi, since they are managed as different species by the database. Fortunately, the signals on the map do not disappear unless you do not press the â€œreset mapâ€</w:t>
            </w:r>
            <w:r w:rsidRPr="002F6ECB">
              <w:rPr>
                <w:rFonts w:ascii="Arial" w:hAnsi="Arial" w:cs="Arial"/>
                <w:color w:val="000000"/>
                <w:sz w:val="18"/>
                <w:szCs w:val="18"/>
                <w:lang w:val="en-US"/>
              </w:rPr>
              <w:t></w:t>
            </w:r>
            <w:r w:rsidRPr="002F6ECB">
              <w:rPr>
                <w:rFonts w:cs="Arial"/>
                <w:color w:val="000000"/>
                <w:sz w:val="18"/>
                <w:szCs w:val="18"/>
                <w:lang w:val="en-US"/>
              </w:rPr>
              <w:t xml:space="preserve"> button, which is very useful for other purposes too.  </w:t>
            </w:r>
          </w:p>
        </w:tc>
      </w:tr>
      <w:tr w:rsidR="004F7400" w:rsidRPr="00BA4DDD" w:rsidTr="004F7400">
        <w:trPr>
          <w:trHeight w:val="667"/>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M. Sonnewald </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msonnewald@senckenberg.de</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The search and map display works pretty fast, but I would suggest to implement the automatic display of the associated data when moving the mouse over a data point in the map. </w:t>
            </w:r>
          </w:p>
        </w:tc>
      </w:tr>
      <w:tr w:rsidR="004F7400" w:rsidRPr="00BA4DDD" w:rsidTr="004F7400">
        <w:trPr>
          <w:trHeight w:val="667"/>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lastRenderedPageBreak/>
              <w:t xml:space="preserve">ivan cantani </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ivan.cantani@unibo.it</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it's a optimal tool for scientists and researchers,easy to use and graphically ok.</w:t>
            </w:r>
          </w:p>
        </w:tc>
      </w:tr>
      <w:tr w:rsidR="004F7400" w:rsidRPr="00BA4DDD" w:rsidTr="004F7400">
        <w:trPr>
          <w:trHeight w:val="667"/>
        </w:trPr>
        <w:tc>
          <w:tcPr>
            <w:tcW w:w="1853" w:type="dxa"/>
            <w:tcBorders>
              <w:top w:val="single" w:sz="12" w:space="0" w:color="auto"/>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Henry Vallius </w:t>
            </w:r>
          </w:p>
        </w:tc>
        <w:tc>
          <w:tcPr>
            <w:tcW w:w="3062" w:type="dxa"/>
            <w:tcBorders>
              <w:top w:val="single" w:sz="12" w:space="0" w:color="auto"/>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henry.vallius@gtk.fi</w:t>
            </w:r>
          </w:p>
        </w:tc>
        <w:tc>
          <w:tcPr>
            <w:tcW w:w="9154" w:type="dxa"/>
            <w:tcBorders>
              <w:top w:val="single" w:sz="12" w:space="0" w:color="auto"/>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The data portal seems to work well after a short trial.  Alopex lagopus, Rodentia and other land living mammals appear in MARINE Observation and Data Network. Is this a mistake or is there a good reason for that? I can understand that one might see arctic foxes on sea ice, but you could also see elks, lynx or wolves as well but they are not included in the data set. It seems that it is too difficult to open some data sets (biota and fish at least). Are the data sets too large so that I would need to zoom in before trying to access the data?</w:t>
            </w:r>
          </w:p>
        </w:tc>
      </w:tr>
      <w:tr w:rsidR="004F7400" w:rsidTr="004F7400">
        <w:trPr>
          <w:trHeight w:val="667"/>
        </w:trPr>
        <w:tc>
          <w:tcPr>
            <w:tcW w:w="1853" w:type="dxa"/>
            <w:tcBorders>
              <w:top w:val="single" w:sz="2" w:space="0" w:color="000000"/>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Carol Ogborne </w:t>
            </w:r>
          </w:p>
        </w:tc>
        <w:tc>
          <w:tcPr>
            <w:tcW w:w="3062" w:type="dxa"/>
            <w:tcBorders>
              <w:top w:val="single" w:sz="2" w:space="0" w:color="000000"/>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Carol.ogborne@gov.bc.ca</w:t>
            </w:r>
          </w:p>
        </w:tc>
        <w:tc>
          <w:tcPr>
            <w:tcW w:w="9154" w:type="dxa"/>
            <w:tcBorders>
              <w:top w:val="single" w:sz="2" w:space="0" w:color="000000"/>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friggin awesome site. I wish my organization had the $$ to do this here. Can I ask how long and how much this type of a portal cost to develop. Thank you</w:t>
            </w:r>
          </w:p>
        </w:tc>
      </w:tr>
      <w:tr w:rsidR="004F7400" w:rsidRPr="00BA4DDD" w:rsidTr="004F7400">
        <w:trPr>
          <w:trHeight w:val="667"/>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Murray Brown</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m.brown.nsb@gmail.com</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I've just spent some time playing with your new website for BIO data, and want to tell you how great it is.  I'm very impressed by the flexibility and rubustness of the graphical interface, especially as it relates to the "moveable map".  This is a significant achievement, and you should all be very proud of it.</w:t>
            </w:r>
          </w:p>
        </w:tc>
      </w:tr>
      <w:tr w:rsidR="004F7400" w:rsidTr="004F7400">
        <w:trPr>
          <w:trHeight w:val="667"/>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Mirko Hauswirth </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mirko.hauswirth@bfn-vilm.de</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Great tool! Do you think about providing a WMS-Service? Congratulations! </w:t>
            </w:r>
          </w:p>
          <w:p w:rsidR="004F7400" w:rsidRPr="002F6ECB" w:rsidRDefault="004F7400">
            <w:pPr>
              <w:autoSpaceDE w:val="0"/>
              <w:autoSpaceDN w:val="0"/>
              <w:adjustRightInd w:val="0"/>
              <w:spacing w:after="0" w:line="240" w:lineRule="auto"/>
              <w:rPr>
                <w:rFonts w:cs="Arial"/>
                <w:color w:val="000000"/>
                <w:sz w:val="18"/>
                <w:szCs w:val="18"/>
                <w:lang w:val="en-US"/>
              </w:rPr>
            </w:pPr>
          </w:p>
        </w:tc>
      </w:tr>
      <w:tr w:rsidR="004F7400" w:rsidRPr="00BA4DDD" w:rsidTr="004F7400">
        <w:trPr>
          <w:trHeight w:val="667"/>
        </w:trPr>
        <w:tc>
          <w:tcPr>
            <w:tcW w:w="1853"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PERGENT-MARTINI  </w:t>
            </w:r>
          </w:p>
        </w:tc>
        <w:tc>
          <w:tcPr>
            <w:tcW w:w="3062"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pmartini@univ-corse.fr</w:t>
            </w:r>
          </w:p>
        </w:tc>
        <w:tc>
          <w:tcPr>
            <w:tcW w:w="9154" w:type="dxa"/>
            <w:tcBorders>
              <w:top w:val="single" w:sz="12" w:space="0" w:color="auto"/>
              <w:left w:val="single" w:sz="12" w:space="0" w:color="auto"/>
              <w:bottom w:val="single" w:sz="12" w:space="0" w:color="auto"/>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I saw with a great interrest your portal, but according to my experience in seagrasses, it seems that there are some mistake in species distribution (for instance, Posidonia oceanica species on french atlantic coasts), and i have found difficulties to identify the source for this wrong signalisation. The only link is to algaebase or WoRMs but without indication of the document (or author) responsible of this citation. A direct link between the plot on map and the source of information will be very useful Best regards </w:t>
            </w:r>
          </w:p>
        </w:tc>
      </w:tr>
      <w:tr w:rsidR="004F7400" w:rsidRPr="00BA4DDD" w:rsidTr="004F7400">
        <w:trPr>
          <w:trHeight w:val="638"/>
        </w:trPr>
        <w:tc>
          <w:tcPr>
            <w:tcW w:w="1853" w:type="dxa"/>
            <w:tcBorders>
              <w:top w:val="single" w:sz="12" w:space="0" w:color="auto"/>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Stéphane PESANT</w:t>
            </w:r>
          </w:p>
        </w:tc>
        <w:tc>
          <w:tcPr>
            <w:tcW w:w="3062" w:type="dxa"/>
            <w:tcBorders>
              <w:top w:val="single" w:sz="12" w:space="0" w:color="auto"/>
              <w:left w:val="single" w:sz="12" w:space="0" w:color="auto"/>
              <w:bottom w:val="single" w:sz="2" w:space="0" w:color="000000"/>
              <w:right w:val="single" w:sz="12" w:space="0" w:color="auto"/>
            </w:tcBorders>
          </w:tcPr>
          <w:p w:rsidR="004F7400" w:rsidRPr="002F6ECB" w:rsidRDefault="004F7400">
            <w:pPr>
              <w:autoSpaceDE w:val="0"/>
              <w:autoSpaceDN w:val="0"/>
              <w:adjustRightInd w:val="0"/>
              <w:spacing w:after="0" w:line="240" w:lineRule="auto"/>
              <w:rPr>
                <w:rFonts w:cs="Arial"/>
                <w:color w:val="0000FF"/>
                <w:sz w:val="18"/>
                <w:szCs w:val="18"/>
                <w:u w:val="single"/>
                <w:lang w:val="en-US"/>
              </w:rPr>
            </w:pPr>
            <w:r w:rsidRPr="002F6ECB">
              <w:rPr>
                <w:rFonts w:cs="Arial"/>
                <w:color w:val="0000FF"/>
                <w:sz w:val="18"/>
                <w:szCs w:val="18"/>
                <w:u w:val="single"/>
                <w:lang w:val="en-US"/>
              </w:rPr>
              <w:t>spesant@marum.de</w:t>
            </w:r>
          </w:p>
        </w:tc>
        <w:tc>
          <w:tcPr>
            <w:tcW w:w="9154" w:type="dxa"/>
            <w:tcBorders>
              <w:top w:val="single" w:sz="12" w:space="0" w:color="auto"/>
              <w:left w:val="single" w:sz="12" w:space="0" w:color="auto"/>
              <w:bottom w:val="single" w:sz="2" w:space="0" w:color="000000"/>
              <w:right w:val="single" w:sz="2" w:space="0" w:color="000000"/>
            </w:tcBorders>
          </w:tcPr>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 am overall very pleased with the portal.</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Please find attached a list of comments that could improve the portal. I hope you will find them useful. Do not hesitate to contact me if you need clarifications</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There is often confusion about EMODnet and EurOBIS throughout the portal. Although the backbone of both EMODnet and EurOBIS is the same, and even though it was first developed for EurOBIS, we should not really refer to EurOBIS as a backbone for EMODnet. On the other hand, when EurOBIS is a provider of layers, then of course it should be identified as the source.</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The links to Metadata » Data catalog » Submit dataset, currently in a box at the bottom of the Search space could be reformatted as higher level navigation buttons above the map. </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The link to Metadata » Statistics should not be a higher level navigation button, but could be displayed only in the Legend space.</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On the Map, you can click on individual data points and show its metadata in the Map Features section. However, that section does not provide the citation for the data point. As explained in other comments below, the InstitutionCode is not sufficient.</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Regarding the mapping process, every time the map is updated, it would be good to resize (zoom) the map to the geographic extent of the entire data records being mapped.</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Map Features section it would be useful to be able to delete features or to compile them in a single table instead of generating a new table for each feature</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lastRenderedPageBreak/>
              <w:t>In the Map Features section it would be easier to read if we rounded off the values for depths, lats and longs to perhaps two or three decimal places… for display purposes only… not modifying the raw data.</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Map Features section the taxonomic information is given as lsid, whereas in the Data section, the taxonomic information is given as AphiaID. We should be consistent throughout the portal.</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Legends space, it would facilitate the navigation to be able to expand/collapse the categories of features (e.g. Administrative Boundaries). This would also apply to additional categories corresponding to the Themes.</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Legends space, it would facilitate the navigation to group the first three layers under the category Background Map. Also, I am not sure what the layer Country# is supposed to show. If it is meant to display country boundaries, it should be moved to the category Administrative Boundaries</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In the Legends space, it would facilitate the navigation to group the categories Geology, Salinity and Velocity under a common category Environmental Conditions (in prep). </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Legends space, it would be useful to have info bubbles for the ALL layers, including the thematic ones. Also, the info bubbles for the Salinity and Velocity layers are dead links.</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In the Legends space, the option Number of species and observations in EurOBIS appears twice. I suspect there should be one for number of species and one for the number of observations. Also, it is not clear which spatial polygon system was used to compute/display the statistics... although we can find out that it is the IHO Sea areas. The title should be Number of species per IHO Sea Areas and Number of observations per IHO Sea Areas </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Search space, it would be useful to have a thingy (e.g. wheel, dots, message) showing that the system is processing the request and thus clearly indicates to users that they should wait as the Layers, Datasets, Parameters and Taxa sections are being filled.</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Search space, thematic searches lead to results in sections Taxa, Parameters, Datasets and Layers. However, free text search (e.g. chaetoceros, chlorophyll, ICES, picophytoplankton) will return results from either Taxa, Parameters, Datasets or Layers sections, based on text matching. It would be useful to “fill in” all sections based on the results of the free text search. For example, if you search for “coscinodiscus” you get 28 records in the Taxa section, but the Datasets section is empty. It should in fact contain several datasets. Currently you can figure out this list for each of the 28 record by displaying data in the Data section and clicking on citation, but this is really not practical.</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When searching using the term “Pigments”, the Parameters section allows plotting locations on the Map, to view values in the Data section and to download values, and the Datasets section provides more information on the source of the data. However, there is no way to link data to sources or to map, view or download subsets of all sources. Linking data to sources is essential.</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Datasets section, several datasets have no records listed, e.g. about 40/218 in the case of Benthos datasets… this is the case for example of PANGAEA and ICES data. If a dataset has no records, it should probably not be listed. But, knowing that both PANGAEA and ICES have lots of data on Benthos, I suspect this is a granularity issue. This should be resolved so that the actual datasets and their corresponding record numbers are displayed in the dataset list.</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Map Features and the Data section, there is a column “InstitutionCode” and “Institution”, which very often have for value an initiative or a data centre/publisher which is not an institution. I would suggest to use the column title “Source” in both cases, as is done in the Layers section.</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 xml:space="preserve">In the Data section, a link is provided at the top to see a compiled list of citations for the data included in the Table. The citations were previously displayed for each line of the data table (this is really the preferred way), but I understand that it was increasing the time to generate the table online. However, the citations for each line of the data table must be included in the download version… otherwise we completely lose the capacity link data to its citation (authorship) or to </w:t>
            </w:r>
            <w:r w:rsidRPr="002F6ECB">
              <w:rPr>
                <w:rFonts w:cs="Arial"/>
                <w:color w:val="000000"/>
                <w:sz w:val="18"/>
                <w:szCs w:val="18"/>
                <w:lang w:val="en-US"/>
              </w:rPr>
              <w:lastRenderedPageBreak/>
              <w:t>the sampling and analysis methods that vary among value. Citing the InstitutionCode (i.e. in most cases the data centre/publisher) or providing a link to the EMODnet data catalogue is not enough. Unique identifiers are attributed to data for that purpose (e.g. DOIs at PANGAEA, CDIAC, BODC) and must be used. PANGAEA cannot distribute data if this requirement is not fulfilled by dissemination portals.</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Data section, the column “Observed Ind. #” is misleading (and in many cases wrong) because in many cases the units are not simply “numbers”. This field was meant to describe a number of specimens in a jar and not abundances, but in many cases the information displayed in that column is abundance with units “numbers” “per area” or “per volume”. Similarly, when one downloads the data from the portal, no units are given for that field, and yet this information is provided to EMODnet (at least by PANGAEA). This is a known issue and should be given a high priority. A pragmatic way to solve the issue is to include a column for units in the Data section and in the download tables.</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Data Catalogue, dataset descriptions show urls where other replicates/versions of the dataset are available, but there is no url linking to the dataset being described. This url must be added.</w:t>
            </w:r>
          </w:p>
          <w:p w:rsidR="004F7400" w:rsidRPr="002F6ECB" w:rsidRDefault="004F7400">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In the Data Catalogue, we should use the wording “replicated” and “replicates/versions” instead of “copied” and “copies” when referring to replicated datasets. The latter wording could be misinterpreted.</w:t>
            </w:r>
          </w:p>
          <w:p w:rsidR="004F7400" w:rsidRPr="002F6ECB" w:rsidRDefault="004F7400" w:rsidP="00903501">
            <w:pPr>
              <w:autoSpaceDE w:val="0"/>
              <w:autoSpaceDN w:val="0"/>
              <w:adjustRightInd w:val="0"/>
              <w:spacing w:after="0" w:line="240" w:lineRule="auto"/>
              <w:rPr>
                <w:rFonts w:cs="Arial"/>
                <w:color w:val="000000"/>
                <w:sz w:val="18"/>
                <w:szCs w:val="18"/>
                <w:lang w:val="en-US"/>
              </w:rPr>
            </w:pPr>
            <w:r w:rsidRPr="002F6ECB">
              <w:rPr>
                <w:rFonts w:cs="Arial"/>
                <w:color w:val="000000"/>
                <w:sz w:val="18"/>
                <w:szCs w:val="18"/>
                <w:lang w:val="en-US"/>
              </w:rPr>
              <w:t>The first time I tried to download data, Firefox blocked pop-ups required for the download to happen… it took me three attempts to figure it out… perhaps this is unavoidable, but I thought of mentioning it as some users might get the impression that the download function does not work.</w:t>
            </w:r>
          </w:p>
        </w:tc>
      </w:tr>
    </w:tbl>
    <w:p w:rsidR="002F6ECB" w:rsidRDefault="002F6ECB" w:rsidP="00F11063">
      <w:pPr>
        <w:pStyle w:val="Heading1"/>
        <w:rPr>
          <w:rFonts w:asciiTheme="minorHAnsi" w:hAnsiTheme="minorHAnsi"/>
          <w:sz w:val="24"/>
          <w:szCs w:val="24"/>
        </w:rPr>
      </w:pPr>
    </w:p>
    <w:p w:rsidR="008B0BC2" w:rsidRDefault="008B0BC2" w:rsidP="00F11063">
      <w:pPr>
        <w:pStyle w:val="Heading1"/>
        <w:rPr>
          <w:rFonts w:asciiTheme="minorHAnsi" w:hAnsiTheme="minorHAnsi"/>
          <w:sz w:val="24"/>
          <w:szCs w:val="24"/>
        </w:rPr>
      </w:pPr>
    </w:p>
    <w:p w:rsidR="008B0BC2" w:rsidRDefault="008B0BC2" w:rsidP="00F11063">
      <w:pPr>
        <w:pStyle w:val="Heading1"/>
        <w:rPr>
          <w:rFonts w:asciiTheme="minorHAnsi" w:hAnsiTheme="minorHAnsi"/>
          <w:sz w:val="24"/>
          <w:szCs w:val="24"/>
        </w:rPr>
      </w:pPr>
    </w:p>
    <w:p w:rsidR="008B0BC2" w:rsidRDefault="008B0BC2" w:rsidP="00F11063">
      <w:pPr>
        <w:pStyle w:val="Heading1"/>
        <w:rPr>
          <w:rFonts w:asciiTheme="minorHAnsi" w:hAnsiTheme="minorHAnsi"/>
          <w:sz w:val="24"/>
          <w:szCs w:val="24"/>
        </w:rPr>
      </w:pPr>
    </w:p>
    <w:p w:rsidR="008B0BC2" w:rsidRDefault="008B0BC2" w:rsidP="00F11063">
      <w:pPr>
        <w:pStyle w:val="Heading1"/>
        <w:rPr>
          <w:rFonts w:asciiTheme="minorHAnsi" w:hAnsiTheme="minorHAnsi"/>
          <w:sz w:val="24"/>
          <w:szCs w:val="24"/>
        </w:rPr>
      </w:pPr>
    </w:p>
    <w:p w:rsidR="008B0BC2" w:rsidRDefault="008B0BC2" w:rsidP="00F11063">
      <w:pPr>
        <w:pStyle w:val="Heading1"/>
        <w:rPr>
          <w:rFonts w:asciiTheme="minorHAnsi" w:hAnsiTheme="minorHAnsi"/>
          <w:sz w:val="24"/>
          <w:szCs w:val="24"/>
        </w:rPr>
      </w:pPr>
    </w:p>
    <w:p w:rsidR="008B0BC2" w:rsidRDefault="008B0BC2" w:rsidP="00F11063">
      <w:pPr>
        <w:pStyle w:val="Heading1"/>
        <w:rPr>
          <w:rFonts w:asciiTheme="minorHAnsi" w:hAnsiTheme="minorHAnsi"/>
          <w:sz w:val="24"/>
          <w:szCs w:val="24"/>
        </w:rPr>
      </w:pPr>
    </w:p>
    <w:p w:rsidR="008B0BC2" w:rsidRDefault="008B0BC2" w:rsidP="00F11063">
      <w:pPr>
        <w:pStyle w:val="Heading1"/>
        <w:rPr>
          <w:rFonts w:asciiTheme="minorHAnsi" w:hAnsiTheme="minorHAnsi"/>
          <w:sz w:val="24"/>
          <w:szCs w:val="24"/>
        </w:rPr>
      </w:pPr>
    </w:p>
    <w:p w:rsidR="008B0BC2" w:rsidRDefault="008B0BC2" w:rsidP="00F11063">
      <w:pPr>
        <w:pStyle w:val="Heading1"/>
        <w:rPr>
          <w:rFonts w:asciiTheme="minorHAnsi" w:hAnsiTheme="minorHAnsi"/>
          <w:sz w:val="24"/>
          <w:szCs w:val="24"/>
        </w:rPr>
      </w:pPr>
    </w:p>
    <w:p w:rsidR="008B0BC2" w:rsidRDefault="008B0BC2" w:rsidP="00F11063">
      <w:pPr>
        <w:pStyle w:val="Heading1"/>
        <w:rPr>
          <w:rFonts w:asciiTheme="minorHAnsi" w:hAnsiTheme="minorHAnsi"/>
          <w:sz w:val="24"/>
          <w:szCs w:val="24"/>
        </w:rPr>
      </w:pPr>
    </w:p>
    <w:p w:rsidR="004F7400" w:rsidRPr="00F11063" w:rsidRDefault="00F11063" w:rsidP="00F11063">
      <w:pPr>
        <w:pStyle w:val="Heading1"/>
        <w:rPr>
          <w:rFonts w:asciiTheme="minorHAnsi" w:hAnsiTheme="minorHAnsi"/>
          <w:sz w:val="24"/>
          <w:szCs w:val="24"/>
        </w:rPr>
      </w:pPr>
      <w:bookmarkStart w:id="63" w:name="_Toc293566608"/>
      <w:r>
        <w:rPr>
          <w:rFonts w:asciiTheme="minorHAnsi" w:hAnsiTheme="minorHAnsi"/>
          <w:sz w:val="24"/>
          <w:szCs w:val="24"/>
        </w:rPr>
        <w:t>Annex I</w:t>
      </w:r>
      <w:r w:rsidR="004E7D3A" w:rsidRPr="00F11063">
        <w:rPr>
          <w:rFonts w:asciiTheme="minorHAnsi" w:hAnsiTheme="minorHAnsi"/>
          <w:sz w:val="24"/>
          <w:szCs w:val="24"/>
        </w:rPr>
        <w:t>V</w:t>
      </w:r>
      <w:r w:rsidR="000F7388">
        <w:rPr>
          <w:rFonts w:asciiTheme="minorHAnsi" w:hAnsiTheme="minorHAnsi"/>
          <w:sz w:val="24"/>
          <w:szCs w:val="24"/>
        </w:rPr>
        <w:tab/>
      </w:r>
      <w:r>
        <w:rPr>
          <w:rFonts w:asciiTheme="minorHAnsi" w:hAnsiTheme="minorHAnsi"/>
          <w:sz w:val="24"/>
          <w:szCs w:val="24"/>
        </w:rPr>
        <w:t>Overview of datasets contributing to EurOBIS and identified during EMODnet pilot</w:t>
      </w:r>
      <w:bookmarkEnd w:id="63"/>
    </w:p>
    <w:tbl>
      <w:tblPr>
        <w:tblW w:w="14647" w:type="dxa"/>
        <w:tblInd w:w="-497" w:type="dxa"/>
        <w:tblBorders>
          <w:top w:val="dotted" w:sz="4" w:space="0" w:color="auto"/>
          <w:bottom w:val="dotted" w:sz="4" w:space="0" w:color="auto"/>
          <w:insideH w:val="dotted" w:sz="4" w:space="0" w:color="auto"/>
        </w:tblBorders>
        <w:tblLayout w:type="fixed"/>
        <w:tblCellMar>
          <w:left w:w="70" w:type="dxa"/>
          <w:right w:w="70" w:type="dxa"/>
        </w:tblCellMar>
        <w:tblLook w:val="04A0"/>
      </w:tblPr>
      <w:tblGrid>
        <w:gridCol w:w="4804"/>
        <w:gridCol w:w="1150"/>
        <w:gridCol w:w="1276"/>
        <w:gridCol w:w="1984"/>
        <w:gridCol w:w="2552"/>
        <w:gridCol w:w="1559"/>
        <w:gridCol w:w="1322"/>
      </w:tblGrid>
      <w:tr w:rsidR="004E7D3A" w:rsidRPr="007773AF" w:rsidTr="004E7D3A">
        <w:trPr>
          <w:trHeight w:val="300"/>
        </w:trPr>
        <w:tc>
          <w:tcPr>
            <w:tcW w:w="4804" w:type="dxa"/>
            <w:tcBorders>
              <w:top w:val="single" w:sz="12" w:space="0" w:color="auto"/>
              <w:bottom w:val="single" w:sz="4" w:space="0" w:color="auto"/>
            </w:tcBorders>
            <w:shd w:val="clear" w:color="000000" w:fill="F2F2F2"/>
            <w:noWrap/>
            <w:vAlign w:val="center"/>
            <w:hideMark/>
          </w:tcPr>
          <w:p w:rsidR="004E7D3A" w:rsidRPr="002F6ECB" w:rsidRDefault="004E7D3A" w:rsidP="004E7D3A">
            <w:pPr>
              <w:tabs>
                <w:tab w:val="left" w:pos="71"/>
              </w:tabs>
              <w:rPr>
                <w:b/>
                <w:bCs/>
                <w:sz w:val="18"/>
                <w:szCs w:val="18"/>
                <w:lang w:eastAsia="nl-NL"/>
              </w:rPr>
            </w:pPr>
            <w:r w:rsidRPr="002F6ECB">
              <w:rPr>
                <w:b/>
                <w:bCs/>
                <w:sz w:val="18"/>
                <w:szCs w:val="18"/>
                <w:lang w:eastAsia="nl-NL"/>
              </w:rPr>
              <w:t>Dataset title</w:t>
            </w:r>
          </w:p>
        </w:tc>
        <w:tc>
          <w:tcPr>
            <w:tcW w:w="1150" w:type="dxa"/>
            <w:tcBorders>
              <w:top w:val="single" w:sz="12" w:space="0" w:color="auto"/>
              <w:bottom w:val="single" w:sz="4" w:space="0" w:color="auto"/>
            </w:tcBorders>
            <w:shd w:val="clear" w:color="000000" w:fill="F2F2F2"/>
            <w:noWrap/>
            <w:vAlign w:val="center"/>
            <w:hideMark/>
          </w:tcPr>
          <w:p w:rsidR="004E7D3A" w:rsidRPr="002F6ECB" w:rsidRDefault="004E7D3A" w:rsidP="004E7D3A">
            <w:pPr>
              <w:rPr>
                <w:b/>
                <w:bCs/>
                <w:sz w:val="18"/>
                <w:szCs w:val="18"/>
                <w:lang w:eastAsia="nl-NL"/>
              </w:rPr>
            </w:pPr>
            <w:r w:rsidRPr="002F6ECB">
              <w:rPr>
                <w:b/>
                <w:bCs/>
                <w:sz w:val="18"/>
                <w:szCs w:val="18"/>
                <w:lang w:eastAsia="nl-NL"/>
              </w:rPr>
              <w:t>Available through EurOBIS</w:t>
            </w:r>
          </w:p>
        </w:tc>
        <w:tc>
          <w:tcPr>
            <w:tcW w:w="1276" w:type="dxa"/>
            <w:tcBorders>
              <w:top w:val="single" w:sz="12" w:space="0" w:color="auto"/>
              <w:bottom w:val="single" w:sz="4" w:space="0" w:color="auto"/>
            </w:tcBorders>
            <w:shd w:val="clear" w:color="000000" w:fill="F2F2F2"/>
            <w:noWrap/>
            <w:vAlign w:val="center"/>
            <w:hideMark/>
          </w:tcPr>
          <w:p w:rsidR="004E7D3A" w:rsidRPr="002F6ECB" w:rsidRDefault="004E7D3A" w:rsidP="004E7D3A">
            <w:pPr>
              <w:rPr>
                <w:b/>
                <w:bCs/>
                <w:sz w:val="18"/>
                <w:szCs w:val="18"/>
                <w:lang w:eastAsia="nl-NL"/>
              </w:rPr>
            </w:pPr>
            <w:r w:rsidRPr="002F6ECB">
              <w:rPr>
                <w:b/>
                <w:bCs/>
                <w:sz w:val="18"/>
                <w:szCs w:val="18"/>
                <w:lang w:eastAsia="nl-NL"/>
              </w:rPr>
              <w:t xml:space="preserve">Number </w:t>
            </w:r>
          </w:p>
          <w:p w:rsidR="004E7D3A" w:rsidRPr="002F6ECB" w:rsidRDefault="004E7D3A" w:rsidP="004E7D3A">
            <w:pPr>
              <w:rPr>
                <w:b/>
                <w:bCs/>
                <w:sz w:val="18"/>
                <w:szCs w:val="18"/>
                <w:lang w:eastAsia="nl-NL"/>
              </w:rPr>
            </w:pPr>
            <w:r w:rsidRPr="002F6ECB">
              <w:rPr>
                <w:b/>
                <w:bCs/>
                <w:sz w:val="18"/>
                <w:szCs w:val="18"/>
                <w:lang w:eastAsia="nl-NL"/>
              </w:rPr>
              <w:t>of records</w:t>
            </w:r>
          </w:p>
        </w:tc>
        <w:tc>
          <w:tcPr>
            <w:tcW w:w="1984" w:type="dxa"/>
            <w:tcBorders>
              <w:top w:val="single" w:sz="12" w:space="0" w:color="auto"/>
              <w:bottom w:val="single" w:sz="4" w:space="0" w:color="auto"/>
            </w:tcBorders>
            <w:shd w:val="clear" w:color="000000" w:fill="F2F2F2"/>
            <w:noWrap/>
            <w:vAlign w:val="center"/>
            <w:hideMark/>
          </w:tcPr>
          <w:p w:rsidR="004E7D3A" w:rsidRPr="002F6ECB" w:rsidRDefault="004E7D3A" w:rsidP="004E7D3A">
            <w:pPr>
              <w:rPr>
                <w:b/>
                <w:bCs/>
                <w:sz w:val="18"/>
                <w:szCs w:val="18"/>
                <w:lang w:eastAsia="nl-NL"/>
              </w:rPr>
            </w:pPr>
            <w:r w:rsidRPr="002F6ECB">
              <w:rPr>
                <w:b/>
                <w:bCs/>
                <w:sz w:val="18"/>
                <w:szCs w:val="18"/>
                <w:lang w:eastAsia="nl-NL"/>
              </w:rPr>
              <w:t>Dataset type</w:t>
            </w:r>
          </w:p>
        </w:tc>
        <w:tc>
          <w:tcPr>
            <w:tcW w:w="2552" w:type="dxa"/>
            <w:tcBorders>
              <w:top w:val="single" w:sz="12" w:space="0" w:color="auto"/>
              <w:bottom w:val="single" w:sz="4" w:space="0" w:color="auto"/>
            </w:tcBorders>
            <w:shd w:val="clear" w:color="000000" w:fill="F2F2F2"/>
            <w:noWrap/>
            <w:vAlign w:val="center"/>
            <w:hideMark/>
          </w:tcPr>
          <w:p w:rsidR="004E7D3A" w:rsidRPr="002F6ECB" w:rsidRDefault="004E7D3A" w:rsidP="004E7D3A">
            <w:pPr>
              <w:rPr>
                <w:b/>
                <w:bCs/>
                <w:sz w:val="18"/>
                <w:szCs w:val="18"/>
                <w:lang w:eastAsia="nl-NL"/>
              </w:rPr>
            </w:pPr>
            <w:r w:rsidRPr="002F6ECB">
              <w:rPr>
                <w:b/>
                <w:bCs/>
                <w:sz w:val="18"/>
                <w:szCs w:val="18"/>
                <w:lang w:eastAsia="nl-NL"/>
              </w:rPr>
              <w:t>Owner Insititute type</w:t>
            </w:r>
          </w:p>
        </w:tc>
        <w:tc>
          <w:tcPr>
            <w:tcW w:w="1559" w:type="dxa"/>
            <w:tcBorders>
              <w:top w:val="single" w:sz="12" w:space="0" w:color="auto"/>
              <w:bottom w:val="single" w:sz="4" w:space="0" w:color="auto"/>
            </w:tcBorders>
            <w:shd w:val="clear" w:color="000000" w:fill="F2F2F2"/>
            <w:noWrap/>
            <w:vAlign w:val="center"/>
            <w:hideMark/>
          </w:tcPr>
          <w:p w:rsidR="004E7D3A" w:rsidRPr="002F6ECB" w:rsidRDefault="004E7D3A" w:rsidP="004E7D3A">
            <w:pPr>
              <w:rPr>
                <w:b/>
                <w:bCs/>
                <w:sz w:val="18"/>
                <w:szCs w:val="18"/>
                <w:lang w:eastAsia="nl-NL"/>
              </w:rPr>
            </w:pPr>
            <w:r w:rsidRPr="002F6ECB">
              <w:rPr>
                <w:b/>
                <w:bCs/>
                <w:sz w:val="18"/>
                <w:szCs w:val="18"/>
                <w:lang w:eastAsia="nl-NL"/>
              </w:rPr>
              <w:t>Country</w:t>
            </w:r>
          </w:p>
        </w:tc>
        <w:tc>
          <w:tcPr>
            <w:tcW w:w="1322" w:type="dxa"/>
            <w:tcBorders>
              <w:top w:val="single" w:sz="12" w:space="0" w:color="auto"/>
              <w:bottom w:val="single" w:sz="4" w:space="0" w:color="auto"/>
            </w:tcBorders>
            <w:shd w:val="clear" w:color="000000" w:fill="F2F2F2"/>
            <w:noWrap/>
            <w:vAlign w:val="center"/>
            <w:hideMark/>
          </w:tcPr>
          <w:p w:rsidR="004E7D3A" w:rsidRPr="002F6ECB" w:rsidRDefault="004E7D3A" w:rsidP="004E7D3A">
            <w:pPr>
              <w:rPr>
                <w:b/>
                <w:bCs/>
                <w:sz w:val="18"/>
                <w:szCs w:val="18"/>
                <w:lang w:eastAsia="nl-NL"/>
              </w:rPr>
            </w:pPr>
            <w:r w:rsidRPr="002F6ECB">
              <w:rPr>
                <w:b/>
                <w:bCs/>
                <w:sz w:val="18"/>
                <w:szCs w:val="18"/>
                <w:lang w:eastAsia="nl-NL"/>
              </w:rPr>
              <w:t>Biological Scope</w:t>
            </w:r>
          </w:p>
        </w:tc>
      </w:tr>
      <w:tr w:rsidR="004E7D3A" w:rsidRPr="007773AF" w:rsidTr="004E7D3A">
        <w:trPr>
          <w:trHeight w:val="255"/>
        </w:trPr>
        <w:tc>
          <w:tcPr>
            <w:tcW w:w="4804" w:type="dxa"/>
            <w:tcBorders>
              <w:top w:val="single" w:sz="4" w:space="0" w:color="auto"/>
            </w:tcBorders>
            <w:shd w:val="clear" w:color="auto" w:fill="auto"/>
            <w:noWrap/>
            <w:vAlign w:val="center"/>
            <w:hideMark/>
          </w:tcPr>
          <w:p w:rsidR="004E7D3A" w:rsidRPr="002F6ECB" w:rsidRDefault="00E83270" w:rsidP="00DC2CB1">
            <w:pPr>
              <w:tabs>
                <w:tab w:val="left" w:pos="71"/>
              </w:tabs>
              <w:ind w:leftChars="-31" w:left="16" w:hangingChars="38" w:hanging="84"/>
              <w:rPr>
                <w:sz w:val="18"/>
                <w:szCs w:val="18"/>
                <w:lang w:eastAsia="nl-NL"/>
              </w:rPr>
            </w:pPr>
            <w:hyperlink r:id="rId260" w:history="1">
              <w:r w:rsidR="004E7D3A" w:rsidRPr="002F6ECB">
                <w:rPr>
                  <w:sz w:val="18"/>
                  <w:szCs w:val="18"/>
                  <w:lang w:eastAsia="nl-NL"/>
                </w:rPr>
                <w:t>Posidonia oceanica Survey 2005</w:t>
              </w:r>
            </w:hyperlink>
          </w:p>
        </w:tc>
        <w:tc>
          <w:tcPr>
            <w:tcW w:w="1150" w:type="dxa"/>
            <w:tcBorders>
              <w:top w:val="single" w:sz="4"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tcBorders>
              <w:top w:val="single" w:sz="4" w:space="0" w:color="auto"/>
            </w:tcBorders>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1933</w:t>
            </w:r>
          </w:p>
        </w:tc>
        <w:tc>
          <w:tcPr>
            <w:tcW w:w="1984" w:type="dxa"/>
            <w:tcBorders>
              <w:top w:val="single" w:sz="4" w:space="0" w:color="auto"/>
            </w:tcBorders>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tcBorders>
              <w:top w:val="single" w:sz="4"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tcBorders>
              <w:top w:val="single" w:sz="4"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Spain</w:t>
            </w:r>
          </w:p>
        </w:tc>
        <w:tc>
          <w:tcPr>
            <w:tcW w:w="1322" w:type="dxa"/>
            <w:tcBorders>
              <w:top w:val="single" w:sz="4"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val="en-US" w:eastAsia="nl-NL"/>
              </w:rPr>
            </w:pPr>
            <w:hyperlink r:id="rId261" w:history="1">
              <w:r w:rsidR="004E7D3A" w:rsidRPr="002F6ECB">
                <w:rPr>
                  <w:sz w:val="18"/>
                  <w:szCs w:val="18"/>
                  <w:lang w:val="en-US" w:eastAsia="nl-NL"/>
                </w:rPr>
                <w:t>70 samples data of Kiel Bay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1144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val="en-US" w:eastAsia="nl-NL"/>
              </w:rPr>
            </w:pPr>
            <w:hyperlink r:id="rId262" w:history="1">
              <w:r w:rsidR="004E7D3A" w:rsidRPr="002F6ECB">
                <w:rPr>
                  <w:sz w:val="18"/>
                  <w:szCs w:val="18"/>
                  <w:lang w:val="en-US" w:eastAsia="nl-NL"/>
                </w:rPr>
                <w:t>A Biotic Database of Indo-Pacific Marine Mollusks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234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Modelling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val="en-US" w:eastAsia="nl-NL"/>
              </w:rPr>
            </w:pPr>
            <w:hyperlink r:id="rId263" w:history="1">
              <w:r w:rsidR="004E7D3A" w:rsidRPr="002F6ECB">
                <w:rPr>
                  <w:sz w:val="18"/>
                  <w:szCs w:val="18"/>
                  <w:lang w:val="en-US" w:eastAsia="nl-NL"/>
                </w:rPr>
                <w:t>A comparison of benthic biodiversity in the North Sea, English Channel and Celtic Seas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2589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val="en-US" w:eastAsia="nl-NL"/>
              </w:rPr>
            </w:pPr>
            <w:hyperlink r:id="rId264" w:history="1">
              <w:r w:rsidR="004E7D3A" w:rsidRPr="002F6ECB">
                <w:rPr>
                  <w:sz w:val="18"/>
                  <w:szCs w:val="18"/>
                  <w:lang w:val="en-US" w:eastAsia="nl-NL"/>
                </w:rPr>
                <w:t>A study of the nematode fauna of three estuaries in the Netherlands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957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right="561" w:hangingChars="38" w:hanging="84"/>
              <w:rPr>
                <w:sz w:val="18"/>
                <w:szCs w:val="18"/>
                <w:lang w:eastAsia="nl-NL"/>
              </w:rPr>
            </w:pPr>
            <w:hyperlink r:id="rId265" w:history="1">
              <w:r w:rsidR="004E7D3A" w:rsidRPr="002F6ECB">
                <w:rPr>
                  <w:sz w:val="18"/>
                  <w:szCs w:val="18"/>
                  <w:lang w:eastAsia="nl-NL"/>
                </w:rPr>
                <w:t>Aegean Sea Bathyal Nematodes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1017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Greece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eastAsia="nl-NL"/>
              </w:rPr>
            </w:pPr>
            <w:hyperlink r:id="rId266" w:history="1">
              <w:r w:rsidR="004E7D3A" w:rsidRPr="002F6ECB">
                <w:rPr>
                  <w:sz w:val="18"/>
                  <w:szCs w:val="18"/>
                  <w:lang w:eastAsia="nl-NL"/>
                </w:rPr>
                <w:t>Alaska Ocean Observing System</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21681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eastAsia="nl-NL"/>
              </w:rPr>
            </w:pPr>
            <w:hyperlink r:id="rId267" w:history="1">
              <w:r w:rsidR="004E7D3A" w:rsidRPr="002F6ECB">
                <w:rPr>
                  <w:sz w:val="18"/>
                  <w:szCs w:val="18"/>
                  <w:lang w:eastAsia="nl-NL"/>
                </w:rPr>
                <w:t>AlgaeBase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56899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eastAsia="nl-NL"/>
              </w:rPr>
            </w:pPr>
            <w:hyperlink r:id="rId268" w:history="1">
              <w:r w:rsidR="004E7D3A" w:rsidRPr="002F6ECB">
                <w:rPr>
                  <w:sz w:val="18"/>
                  <w:szCs w:val="18"/>
                  <w:lang w:eastAsia="nl-NL"/>
                </w:rPr>
                <w:t>Allied Humpback Whale Catalogue, 1976 - 2003</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val="en-US" w:eastAsia="nl-NL"/>
              </w:rPr>
            </w:pPr>
            <w:hyperlink r:id="rId269" w:history="1">
              <w:r w:rsidR="004E7D3A" w:rsidRPr="002F6ECB">
                <w:rPr>
                  <w:sz w:val="18"/>
                  <w:szCs w:val="18"/>
                  <w:lang w:val="en-US" w:eastAsia="nl-NL"/>
                </w:rPr>
                <w:t>Alnitak Cetaceans and sea turtles surveys off Southern Spain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4010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val="en-US" w:eastAsia="nl-NL"/>
              </w:rPr>
            </w:pPr>
            <w:hyperlink r:id="rId270" w:history="1">
              <w:r w:rsidR="004E7D3A" w:rsidRPr="002F6ECB">
                <w:rPr>
                  <w:sz w:val="18"/>
                  <w:szCs w:val="18"/>
                  <w:lang w:val="en-US" w:eastAsia="nl-NL"/>
                </w:rPr>
                <w:t>Amrum Bank and inner German Bight 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1026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val="en-US" w:eastAsia="nl-NL"/>
              </w:rPr>
            </w:pPr>
            <w:hyperlink r:id="rId271" w:history="1">
              <w:r w:rsidR="004E7D3A" w:rsidRPr="002F6ECB">
                <w:rPr>
                  <w:sz w:val="18"/>
                  <w:szCs w:val="18"/>
                  <w:lang w:val="en-US" w:eastAsia="nl-NL"/>
                </w:rPr>
                <w:t>ANDEEP-1: Antarctic deep-sea meiofauna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1542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eastAsia="nl-NL"/>
              </w:rPr>
            </w:pPr>
            <w:hyperlink r:id="rId272" w:history="1">
              <w:r w:rsidR="004E7D3A" w:rsidRPr="002F6ECB">
                <w:rPr>
                  <w:sz w:val="18"/>
                  <w:szCs w:val="18"/>
                  <w:lang w:eastAsia="nl-NL"/>
                </w:rPr>
                <w:t>Arctic Meiofauna Succession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eastAsia="nl-NL"/>
              </w:rPr>
            </w:pPr>
            <w:hyperlink r:id="rId273" w:history="1">
              <w:r w:rsidR="004E7D3A" w:rsidRPr="002F6ECB">
                <w:rPr>
                  <w:sz w:val="18"/>
                  <w:szCs w:val="18"/>
                  <w:lang w:eastAsia="nl-NL"/>
                </w:rPr>
                <w:t>Arctic soft-sediment macrobenthos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1005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eastAsia="nl-NL"/>
              </w:rPr>
            </w:pPr>
            <w:hyperlink r:id="rId274" w:history="1">
              <w:r w:rsidR="004E7D3A" w:rsidRPr="002F6ECB">
                <w:rPr>
                  <w:sz w:val="18"/>
                  <w:szCs w:val="18"/>
                  <w:lang w:eastAsia="nl-NL"/>
                </w:rPr>
                <w:t>Baltic porpoise sightings 01-02</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val="en-US" w:eastAsia="nl-NL"/>
              </w:rPr>
            </w:pPr>
            <w:hyperlink r:id="rId275" w:history="1">
              <w:r w:rsidR="004E7D3A" w:rsidRPr="002F6ECB">
                <w:rPr>
                  <w:sz w:val="18"/>
                  <w:szCs w:val="18"/>
                  <w:lang w:val="en-US" w:eastAsia="nl-NL"/>
                </w:rPr>
                <w:t>Baltic Sea benthic meiofauna and macrofauna mid 1990s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611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DC2CB1">
            <w:pPr>
              <w:tabs>
                <w:tab w:val="left" w:pos="71"/>
              </w:tabs>
              <w:ind w:leftChars="-31" w:left="16" w:hangingChars="38" w:hanging="84"/>
              <w:rPr>
                <w:sz w:val="18"/>
                <w:szCs w:val="18"/>
                <w:lang w:eastAsia="nl-NL"/>
              </w:rPr>
            </w:pPr>
            <w:hyperlink r:id="rId276" w:history="1">
              <w:r w:rsidR="004E7D3A" w:rsidRPr="002F6ECB">
                <w:rPr>
                  <w:sz w:val="18"/>
                  <w:szCs w:val="18"/>
                  <w:lang w:eastAsia="nl-NL"/>
                </w:rPr>
                <w:t>Baltic seabirds transect surveys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23289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Lithuania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birds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277" w:history="1">
              <w:r w:rsidR="004E7D3A" w:rsidRPr="002F6ECB">
                <w:rPr>
                  <w:sz w:val="18"/>
                  <w:szCs w:val="18"/>
                  <w:lang w:eastAsia="nl-NL"/>
                </w:rPr>
                <w:t>Bay of Puck dataset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539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278" w:history="1">
              <w:r w:rsidR="004E7D3A" w:rsidRPr="002F6ECB">
                <w:rPr>
                  <w:sz w:val="18"/>
                  <w:szCs w:val="18"/>
                  <w:lang w:eastAsia="nl-NL"/>
                </w:rPr>
                <w:t>Benthic algal vegetation of Borgafjördur</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1060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Slovenia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279" w:history="1">
              <w:r w:rsidR="004E7D3A" w:rsidRPr="002F6ECB">
                <w:rPr>
                  <w:sz w:val="18"/>
                  <w:szCs w:val="18"/>
                  <w:lang w:eastAsia="nl-NL"/>
                </w:rPr>
                <w:t>Benthic algal vegetation of Mjóifjördur</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711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Slovenia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80" w:history="1">
              <w:r w:rsidR="004E7D3A" w:rsidRPr="002F6ECB">
                <w:rPr>
                  <w:sz w:val="18"/>
                  <w:szCs w:val="18"/>
                  <w:lang w:val="en-US" w:eastAsia="nl-NL"/>
                </w:rPr>
                <w:t>Benthic fauna around Franz Josef 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1714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81" w:history="1">
              <w:r w:rsidR="004E7D3A" w:rsidRPr="002F6ECB">
                <w:rPr>
                  <w:sz w:val="18"/>
                  <w:szCs w:val="18"/>
                  <w:lang w:val="en-US" w:eastAsia="nl-NL"/>
                </w:rPr>
                <w:t>Benthic Fauna in the Barents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1410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82" w:history="1">
              <w:r w:rsidR="004E7D3A" w:rsidRPr="002F6ECB">
                <w:rPr>
                  <w:sz w:val="18"/>
                  <w:szCs w:val="18"/>
                  <w:lang w:val="en-US" w:eastAsia="nl-NL"/>
                </w:rPr>
                <w:t>Benthic fauna in the Pechora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1324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83" w:history="1">
              <w:r w:rsidR="004E7D3A" w:rsidRPr="002F6ECB">
                <w:rPr>
                  <w:sz w:val="18"/>
                  <w:szCs w:val="18"/>
                  <w:lang w:val="en-US" w:eastAsia="nl-NL"/>
                </w:rPr>
                <w:t>Benthic marine algae in the Northern Adriatic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382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Slovenia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84" w:history="1">
              <w:r w:rsidR="004E7D3A" w:rsidRPr="002F6ECB">
                <w:rPr>
                  <w:sz w:val="18"/>
                  <w:szCs w:val="18"/>
                  <w:lang w:val="en-US" w:eastAsia="nl-NL"/>
                </w:rPr>
                <w:t>Bentho-pelagic coupling in the North Sea: Copepoda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762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285" w:history="1">
              <w:r w:rsidR="004E7D3A" w:rsidRPr="002F6ECB">
                <w:rPr>
                  <w:sz w:val="18"/>
                  <w:szCs w:val="18"/>
                  <w:lang w:eastAsia="nl-NL"/>
                </w:rPr>
                <w:t>Benthos Gironde Estuary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3019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86" w:history="1">
              <w:r w:rsidR="004E7D3A" w:rsidRPr="002F6ECB">
                <w:rPr>
                  <w:sz w:val="18"/>
                  <w:szCs w:val="18"/>
                  <w:lang w:val="en-US" w:eastAsia="nl-NL"/>
                </w:rPr>
                <w:t>BfG - Estuary Monitoring Programme Macrozoobenhos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286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287" w:history="1">
              <w:r w:rsidR="004E7D3A" w:rsidRPr="002F6ECB">
                <w:rPr>
                  <w:sz w:val="18"/>
                  <w:szCs w:val="18"/>
                  <w:lang w:eastAsia="nl-NL"/>
                </w:rPr>
                <w:t>Biocean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29954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88" w:history="1">
              <w:r w:rsidR="004E7D3A" w:rsidRPr="002F6ECB">
                <w:rPr>
                  <w:sz w:val="18"/>
                  <w:szCs w:val="18"/>
                  <w:lang w:val="en-US" w:eastAsia="nl-NL"/>
                </w:rPr>
                <w:t>Biogeographic data from BODC - British Oceanographic Data Centre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124043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289" w:history="1">
              <w:r w:rsidR="004E7D3A" w:rsidRPr="002F6ECB">
                <w:rPr>
                  <w:sz w:val="18"/>
                  <w:szCs w:val="18"/>
                  <w:lang w:eastAsia="nl-NL"/>
                </w:rPr>
                <w:t>Biogeography Scheldt Estuary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31747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0" w:history="1">
              <w:r w:rsidR="004E7D3A" w:rsidRPr="002F6ECB">
                <w:rPr>
                  <w:sz w:val="18"/>
                  <w:szCs w:val="18"/>
                  <w:lang w:val="en-US" w:eastAsia="nl-NL"/>
                </w:rPr>
                <w:t>BioMar: BioMar - Ireland: benthic marine species survey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93003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1" w:history="1">
              <w:r w:rsidR="004E7D3A" w:rsidRPr="002F6ECB">
                <w:rPr>
                  <w:sz w:val="18"/>
                  <w:szCs w:val="18"/>
                  <w:lang w:val="en-US" w:eastAsia="nl-NL"/>
                </w:rPr>
                <w:t>BIS dataset of the south-western part of Netherlands (1985-</w:t>
              </w:r>
              <w:r w:rsidR="004E7D3A" w:rsidRPr="002F6ECB">
                <w:rPr>
                  <w:sz w:val="18"/>
                  <w:szCs w:val="18"/>
                  <w:lang w:val="en-US" w:eastAsia="nl-NL"/>
                </w:rPr>
                <w:lastRenderedPageBreak/>
                <w:t>2004)</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lastRenderedPageBreak/>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136161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2" w:history="1">
              <w:r w:rsidR="004E7D3A" w:rsidRPr="002F6ECB">
                <w:rPr>
                  <w:sz w:val="18"/>
                  <w:szCs w:val="18"/>
                  <w:lang w:val="en-US" w:eastAsia="nl-NL"/>
                </w:rPr>
                <w:t>Brachiopoda from sampling campaigns in the French part of the Mediterranean during the 1970-1990s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468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3" w:history="1">
              <w:r w:rsidR="004E7D3A" w:rsidRPr="002F6ECB">
                <w:rPr>
                  <w:sz w:val="18"/>
                  <w:szCs w:val="18"/>
                  <w:lang w:val="en-US" w:eastAsia="nl-NL"/>
                </w:rPr>
                <w:t>CeDAMar database for benthic biological sampling on the abyssal plains: European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12337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4" w:history="1">
              <w:r w:rsidR="004E7D3A" w:rsidRPr="002F6ECB">
                <w:rPr>
                  <w:sz w:val="18"/>
                  <w:szCs w:val="18"/>
                  <w:lang w:val="en-US" w:eastAsia="nl-NL"/>
                </w:rPr>
                <w:t>Cefas01 - Structure of sublittoral nematode assemblages around the UK coast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2222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5" w:history="1">
              <w:r w:rsidR="004E7D3A" w:rsidRPr="002F6ECB">
                <w:rPr>
                  <w:sz w:val="18"/>
                  <w:szCs w:val="18"/>
                  <w:lang w:val="en-US" w:eastAsia="nl-NL"/>
                </w:rPr>
                <w:t>Cefas02 - Structure of sublittoral nematode assemblages at four offshore stations around the UK</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1331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6" w:history="1">
              <w:r w:rsidR="004E7D3A" w:rsidRPr="002F6ECB">
                <w:rPr>
                  <w:sz w:val="18"/>
                  <w:szCs w:val="18"/>
                  <w:lang w:val="en-US" w:eastAsia="nl-NL"/>
                </w:rPr>
                <w:t>Cefas03 - Impacts of experimental trawling disturbance on nematode communities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3041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7" w:history="1">
              <w:r w:rsidR="004E7D3A" w:rsidRPr="002F6ECB">
                <w:rPr>
                  <w:sz w:val="18"/>
                  <w:szCs w:val="18"/>
                  <w:lang w:val="en-US" w:eastAsia="nl-NL"/>
                </w:rPr>
                <w:t>Cefas04 - Impacts of chronic trawling disturbance on nematode communities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3383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8" w:history="1">
              <w:r w:rsidR="004E7D3A" w:rsidRPr="002F6ECB">
                <w:rPr>
                  <w:sz w:val="18"/>
                  <w:szCs w:val="18"/>
                  <w:lang w:val="en-US" w:eastAsia="nl-NL"/>
                </w:rPr>
                <w:t>Cefas05 - Structure of nematode communities in the southwestern North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2769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299" w:history="1">
              <w:r w:rsidR="004E7D3A" w:rsidRPr="002F6ECB">
                <w:rPr>
                  <w:sz w:val="18"/>
                  <w:szCs w:val="18"/>
                  <w:lang w:val="en-US" w:eastAsia="nl-NL"/>
                </w:rPr>
                <w:t>Cefas06 - Effects of various types of disturbances on nematode communities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1146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00" w:history="1">
              <w:r w:rsidR="004E7D3A" w:rsidRPr="002F6ECB">
                <w:rPr>
                  <w:sz w:val="18"/>
                  <w:szCs w:val="18"/>
                  <w:lang w:val="en-US" w:eastAsia="nl-NL"/>
                </w:rPr>
                <w:t>Cefas07 - Effects of simulated deposition of dredged material on structure of nematode assemblages - the role of burial</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170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01" w:history="1">
              <w:r w:rsidR="004E7D3A" w:rsidRPr="002F6ECB">
                <w:rPr>
                  <w:sz w:val="18"/>
                  <w:szCs w:val="18"/>
                  <w:lang w:val="en-US" w:eastAsia="nl-NL"/>
                </w:rPr>
                <w:t>Cefas08 - Effects of simulated deposition of dredged material on structure of nematode assemblages - the role of contamination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204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02" w:history="1">
              <w:r w:rsidR="004E7D3A" w:rsidRPr="002F6ECB">
                <w:rPr>
                  <w:sz w:val="18"/>
                  <w:szCs w:val="18"/>
                  <w:lang w:val="en-US" w:eastAsia="nl-NL"/>
                </w:rPr>
                <w:t>Cefas09 - Effects of paint-derived tributyltin (TBT) on structure of estuarine nematode assemblages in experimental microcosms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177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03" w:history="1">
              <w:r w:rsidR="004E7D3A" w:rsidRPr="002F6ECB">
                <w:rPr>
                  <w:sz w:val="18"/>
                  <w:szCs w:val="18"/>
                  <w:lang w:val="en-US" w:eastAsia="nl-NL"/>
                </w:rPr>
                <w:t xml:space="preserve">Cefas10 - Effects of physical disturbance on nematodes </w:t>
              </w:r>
              <w:r w:rsidR="004E7D3A" w:rsidRPr="002F6ECB">
                <w:rPr>
                  <w:sz w:val="18"/>
                  <w:szCs w:val="18"/>
                  <w:lang w:val="en-US" w:eastAsia="nl-NL"/>
                </w:rPr>
                <w:lastRenderedPageBreak/>
                <w:t>communities in sand and mud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lastRenderedPageBreak/>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1196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04" w:history="1">
              <w:r w:rsidR="004E7D3A" w:rsidRPr="002F6ECB">
                <w:rPr>
                  <w:sz w:val="18"/>
                  <w:szCs w:val="18"/>
                  <w:lang w:eastAsia="nl-NL"/>
                </w:rPr>
                <w:t>CephBase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272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nekton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05" w:history="1">
              <w:r w:rsidR="004E7D3A" w:rsidRPr="002F6ECB">
                <w:rPr>
                  <w:sz w:val="18"/>
                  <w:szCs w:val="18"/>
                  <w:lang w:val="en-US" w:eastAsia="nl-NL"/>
                </w:rPr>
                <w:t>Characteristic features of the benthic algal vegetation along the Snaefellsnes peninsula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1487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Iceland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06" w:history="1">
              <w:r w:rsidR="004E7D3A" w:rsidRPr="002F6ECB">
                <w:rPr>
                  <w:sz w:val="18"/>
                  <w:szCs w:val="18"/>
                  <w:lang w:val="en-US" w:eastAsia="nl-NL"/>
                </w:rPr>
                <w:t>Checklist of benthic marine algae and cyanobacteria of northern Portugal</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1756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Portugal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07" w:history="1">
              <w:r w:rsidR="004E7D3A" w:rsidRPr="002F6ECB">
                <w:rPr>
                  <w:sz w:val="18"/>
                  <w:szCs w:val="18"/>
                  <w:lang w:eastAsia="nl-NL"/>
                </w:rPr>
                <w:t>Cold water corals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3365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08" w:history="1">
              <w:r w:rsidR="004E7D3A" w:rsidRPr="002F6ECB">
                <w:rPr>
                  <w:sz w:val="18"/>
                  <w:szCs w:val="18"/>
                  <w:lang w:val="en-US" w:eastAsia="nl-NL"/>
                </w:rPr>
                <w:t>Copepoda from the Middelkerke bank (North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248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09" w:history="1">
              <w:r w:rsidR="004E7D3A" w:rsidRPr="002F6ECB">
                <w:rPr>
                  <w:sz w:val="18"/>
                  <w:szCs w:val="18"/>
                  <w:lang w:val="en-US" w:eastAsia="nl-NL"/>
                </w:rPr>
                <w:t>Copepoda of the Dutch Continental Shelf, spring 1993</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1522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10" w:history="1">
              <w:r w:rsidR="004E7D3A" w:rsidRPr="002F6ECB">
                <w:rPr>
                  <w:sz w:val="18"/>
                  <w:szCs w:val="18"/>
                  <w:lang w:val="en-US" w:eastAsia="nl-NL"/>
                </w:rPr>
                <w:t>Copepods from a sublittoral sandy station in the North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438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11" w:history="1">
              <w:r w:rsidR="004E7D3A" w:rsidRPr="002F6ECB">
                <w:rPr>
                  <w:sz w:val="18"/>
                  <w:szCs w:val="18"/>
                  <w:lang w:val="en-US" w:eastAsia="nl-NL"/>
                </w:rPr>
                <w:t>Copepods from the Southern Bight of the North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993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12" w:history="1">
              <w:r w:rsidR="004E7D3A" w:rsidRPr="002F6ECB">
                <w:rPr>
                  <w:sz w:val="18"/>
                  <w:szCs w:val="18"/>
                  <w:lang w:val="en-US" w:eastAsia="nl-NL"/>
                </w:rPr>
                <w:t>CPR1: Continuous Plankton Recorder (Phytoplankton)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632473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13" w:history="1">
              <w:r w:rsidR="004E7D3A" w:rsidRPr="002F6ECB">
                <w:rPr>
                  <w:sz w:val="18"/>
                  <w:szCs w:val="18"/>
                  <w:lang w:eastAsia="nl-NL"/>
                </w:rPr>
                <w:t>CPR2: Continuous Plankton Recorder (Zooplankton)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1206382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14" w:history="1">
              <w:r w:rsidR="004E7D3A" w:rsidRPr="002F6ECB">
                <w:rPr>
                  <w:sz w:val="18"/>
                  <w:szCs w:val="18"/>
                  <w:lang w:eastAsia="nl-NL"/>
                </w:rPr>
                <w:t>Cross Sands broadscale survey 1998</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557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15" w:history="1">
              <w:r w:rsidR="004E7D3A" w:rsidRPr="002F6ECB">
                <w:rPr>
                  <w:sz w:val="18"/>
                  <w:szCs w:val="18"/>
                  <w:lang w:val="en-US" w:eastAsia="nl-NL"/>
                </w:rPr>
                <w:t>Cysts from plankton from the South Adriatic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16" w:history="1">
              <w:r w:rsidR="004E7D3A" w:rsidRPr="002F6ECB">
                <w:rPr>
                  <w:sz w:val="18"/>
                  <w:szCs w:val="18"/>
                  <w:lang w:eastAsia="nl-NL"/>
                </w:rPr>
                <w:t>Darwin Mounds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2858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17" w:history="1">
              <w:r w:rsidR="004E7D3A" w:rsidRPr="002F6ECB">
                <w:rPr>
                  <w:sz w:val="18"/>
                  <w:szCs w:val="18"/>
                  <w:lang w:val="en-US" w:eastAsia="nl-NL"/>
                </w:rPr>
                <w:t>DASSH Data Archive Centre Academic surveys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62099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18" w:history="1">
              <w:r w:rsidR="004E7D3A" w:rsidRPr="002F6ECB">
                <w:rPr>
                  <w:sz w:val="18"/>
                  <w:szCs w:val="18"/>
                  <w:lang w:val="en-US" w:eastAsia="nl-NL"/>
                </w:rPr>
                <w:t>DASSH Data Archive Centre expert sighting records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781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19" w:history="1">
              <w:r w:rsidR="004E7D3A" w:rsidRPr="002F6ECB">
                <w:rPr>
                  <w:sz w:val="18"/>
                  <w:szCs w:val="18"/>
                  <w:lang w:val="en-US" w:eastAsia="nl-NL"/>
                </w:rPr>
                <w:t>DATRAS: ICES Database of trawl surveys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4703244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20" w:history="1">
              <w:r w:rsidR="004E7D3A" w:rsidRPr="002F6ECB">
                <w:rPr>
                  <w:sz w:val="18"/>
                  <w:szCs w:val="18"/>
                  <w:lang w:eastAsia="nl-NL"/>
                </w:rPr>
                <w:t>Deep-sea Meiobenthos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1583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21" w:history="1">
              <w:r w:rsidR="004E7D3A" w:rsidRPr="002F6ECB">
                <w:rPr>
                  <w:sz w:val="18"/>
                  <w:szCs w:val="18"/>
                  <w:lang w:eastAsia="nl-NL"/>
                </w:rPr>
                <w:t>Discovery Collections Midwater Database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68000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22" w:history="1">
              <w:r w:rsidR="004E7D3A" w:rsidRPr="002F6ECB">
                <w:rPr>
                  <w:sz w:val="18"/>
                  <w:szCs w:val="18"/>
                  <w:lang w:val="en-US" w:eastAsia="nl-NL"/>
                </w:rPr>
                <w:t>DOME - biota: ICES contaminants and biological effects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736839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23" w:history="1">
              <w:r w:rsidR="004E7D3A" w:rsidRPr="002F6ECB">
                <w:rPr>
                  <w:sz w:val="18"/>
                  <w:szCs w:val="18"/>
                  <w:lang w:val="en-US" w:eastAsia="nl-NL"/>
                </w:rPr>
                <w:t>DOME - community: ICES Biological community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17683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24" w:history="1">
              <w:r w:rsidR="004E7D3A" w:rsidRPr="002F6ECB">
                <w:rPr>
                  <w:sz w:val="18"/>
                  <w:szCs w:val="18"/>
                  <w:lang w:eastAsia="nl-NL"/>
                </w:rPr>
                <w:t>Eastern Channel dataset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493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25" w:history="1">
              <w:r w:rsidR="004E7D3A" w:rsidRPr="002F6ECB">
                <w:rPr>
                  <w:sz w:val="18"/>
                  <w:szCs w:val="18"/>
                  <w:lang w:val="en-US" w:eastAsia="nl-NL"/>
                </w:rPr>
                <w:t>European seabirds at sea - JNCC all trips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1122883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birds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26" w:history="1">
              <w:r w:rsidR="004E7D3A" w:rsidRPr="002F6ECB">
                <w:rPr>
                  <w:sz w:val="18"/>
                  <w:szCs w:val="18"/>
                  <w:lang w:val="en-US" w:eastAsia="nl-NL"/>
                </w:rPr>
                <w:t>Experimental effects of TBT on meiobenthic communities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1739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27" w:history="1">
              <w:r w:rsidR="004E7D3A" w:rsidRPr="002F6ECB">
                <w:rPr>
                  <w:sz w:val="18"/>
                  <w:szCs w:val="18"/>
                  <w:lang w:eastAsia="nl-NL"/>
                </w:rPr>
                <w:t>Fishbase Version 2000</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89817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Philipines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28" w:history="1">
              <w:r w:rsidR="004E7D3A" w:rsidRPr="002F6ECB">
                <w:rPr>
                  <w:sz w:val="18"/>
                  <w:szCs w:val="18"/>
                  <w:lang w:val="en-US" w:eastAsia="nl-NL"/>
                </w:rPr>
                <w:t>Free-living marine nematodes from the Southern Bight of the North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7521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29" w:history="1">
              <w:r w:rsidR="004E7D3A" w:rsidRPr="002F6ECB">
                <w:rPr>
                  <w:sz w:val="18"/>
                  <w:szCs w:val="18"/>
                  <w:lang w:val="en-US" w:eastAsia="nl-NL"/>
                </w:rPr>
                <w:t>Free-living nematodes in a brackish tidal flat of the Westerschelde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742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30" w:history="1">
              <w:r w:rsidR="004E7D3A" w:rsidRPr="002F6ECB">
                <w:rPr>
                  <w:sz w:val="18"/>
                  <w:szCs w:val="18"/>
                  <w:lang w:val="en-US" w:eastAsia="nl-NL"/>
                </w:rPr>
                <w:t>Free-living nematodes of the Voordelta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2611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31" w:history="1">
              <w:r w:rsidR="004E7D3A" w:rsidRPr="002F6ECB">
                <w:rPr>
                  <w:sz w:val="18"/>
                  <w:szCs w:val="18"/>
                  <w:lang w:val="en-US" w:eastAsia="nl-NL"/>
                </w:rPr>
                <w:t>Galathea II, Danish Deep Sea Expedition 1950-52</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1825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Denmark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32" w:history="1">
              <w:r w:rsidR="004E7D3A" w:rsidRPr="002F6ECB">
                <w:rPr>
                  <w:sz w:val="18"/>
                  <w:szCs w:val="18"/>
                  <w:lang w:eastAsia="nl-NL"/>
                </w:rPr>
                <w:t>HamPelFish</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7138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33" w:history="1">
              <w:r w:rsidR="004E7D3A" w:rsidRPr="002F6ECB">
                <w:rPr>
                  <w:sz w:val="18"/>
                  <w:szCs w:val="18"/>
                  <w:lang w:val="en-US" w:eastAsia="nl-NL"/>
                </w:rPr>
                <w:t>Harbour porpoises, white-beaked dolphins and minke whales in North Sea - Land surveys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34" w:history="1">
              <w:r w:rsidR="004E7D3A" w:rsidRPr="002F6ECB">
                <w:rPr>
                  <w:sz w:val="18"/>
                  <w:szCs w:val="18"/>
                  <w:lang w:val="en-US" w:eastAsia="nl-NL"/>
                </w:rPr>
                <w:t>Harbour porpoises, white-beaked dolphins and minke whales in North Sea - Vessel Surveys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35" w:history="1">
              <w:r w:rsidR="004E7D3A" w:rsidRPr="002F6ECB">
                <w:rPr>
                  <w:sz w:val="18"/>
                  <w:szCs w:val="18"/>
                  <w:lang w:val="en-US" w:eastAsia="nl-NL"/>
                </w:rPr>
                <w:t>Harbour seals in Republic of Ireland in August 2003</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435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36" w:history="1">
              <w:r w:rsidR="004E7D3A" w:rsidRPr="002F6ECB">
                <w:rPr>
                  <w:sz w:val="18"/>
                  <w:szCs w:val="18"/>
                  <w:lang w:val="en-US" w:eastAsia="nl-NL"/>
                </w:rPr>
                <w:t>Harpacticoida species and meiofauna major taxa from Hooksiel</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1266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37" w:history="1">
              <w:r w:rsidR="004E7D3A" w:rsidRPr="002F6ECB">
                <w:rPr>
                  <w:sz w:val="18"/>
                  <w:szCs w:val="18"/>
                  <w:lang w:eastAsia="nl-NL"/>
                </w:rPr>
                <w:t>Heraklion Harbour Meiobenthos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1012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Museum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Greece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38" w:history="1">
              <w:r w:rsidR="004E7D3A" w:rsidRPr="002F6ECB">
                <w:rPr>
                  <w:sz w:val="18"/>
                  <w:szCs w:val="18"/>
                  <w:lang w:eastAsia="nl-NL"/>
                </w:rPr>
                <w:t>Hexacorallians of the world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5964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39" w:history="1">
              <w:r w:rsidR="004E7D3A" w:rsidRPr="002F6ECB">
                <w:rPr>
                  <w:sz w:val="18"/>
                  <w:szCs w:val="18"/>
                  <w:lang w:val="en-US" w:eastAsia="nl-NL"/>
                </w:rPr>
                <w:t>Historical benthic data from the southern Baltic Sea (1839-2001)</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41422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0" w:history="1">
              <w:r w:rsidR="004E7D3A" w:rsidRPr="002F6ECB">
                <w:rPr>
                  <w:sz w:val="18"/>
                  <w:szCs w:val="18"/>
                  <w:lang w:val="en-US" w:eastAsia="nl-NL"/>
                </w:rPr>
                <w:t>Historical benthos data from the North Sea and Baltic Sea from 1902-1912</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6399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1" w:history="1">
              <w:r w:rsidR="004E7D3A" w:rsidRPr="002F6ECB">
                <w:rPr>
                  <w:sz w:val="18"/>
                  <w:szCs w:val="18"/>
                  <w:lang w:val="en-US" w:eastAsia="nl-NL"/>
                </w:rPr>
                <w:t>Historical data on invertebrates from the Baltic Sea and Gdansk Bay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270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2" w:history="1">
              <w:r w:rsidR="004E7D3A" w:rsidRPr="002F6ECB">
                <w:rPr>
                  <w:sz w:val="18"/>
                  <w:szCs w:val="18"/>
                  <w:lang w:val="en-US" w:eastAsia="nl-NL"/>
                </w:rPr>
                <w:t>Historical hyperbenthos data (1987-2001) from the North Sea and some adjacent areas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35153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3" w:history="1">
              <w:r w:rsidR="004E7D3A" w:rsidRPr="002F6ECB">
                <w:rPr>
                  <w:sz w:val="18"/>
                  <w:szCs w:val="18"/>
                  <w:lang w:val="en-US" w:eastAsia="nl-NL"/>
                </w:rPr>
                <w:t>Historical quantitative benthos grab samples from the Southern Baltic Sea - German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7547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4" w:history="1">
              <w:r w:rsidR="004E7D3A" w:rsidRPr="002F6ECB">
                <w:rPr>
                  <w:sz w:val="18"/>
                  <w:szCs w:val="18"/>
                  <w:lang w:val="en-US" w:eastAsia="nl-NL"/>
                </w:rPr>
                <w:t>Historical quantitative benthos grab samples from the Southern Baltic Sea - Polish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8039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5" w:history="1">
              <w:r w:rsidR="004E7D3A" w:rsidRPr="002F6ECB">
                <w:rPr>
                  <w:sz w:val="18"/>
                  <w:szCs w:val="18"/>
                  <w:lang w:val="en-US" w:eastAsia="nl-NL"/>
                </w:rPr>
                <w:t>Historical zooplankton records from the Black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65418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6" w:history="1">
              <w:r w:rsidR="004E7D3A" w:rsidRPr="002F6ECB">
                <w:rPr>
                  <w:sz w:val="18"/>
                  <w:szCs w:val="18"/>
                  <w:lang w:val="en-US" w:eastAsia="nl-NL"/>
                </w:rPr>
                <w:t>HMAP: History of marine animal populations database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100815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7" w:history="1">
              <w:r w:rsidR="004E7D3A" w:rsidRPr="002F6ECB">
                <w:rPr>
                  <w:sz w:val="18"/>
                  <w:szCs w:val="18"/>
                  <w:lang w:val="en-US" w:eastAsia="nl-NL"/>
                </w:rPr>
                <w:t>Holsatia-expedition 1887 - animals collected with a dredge during the expedition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8" w:history="1">
              <w:r w:rsidR="004E7D3A" w:rsidRPr="002F6ECB">
                <w:rPr>
                  <w:sz w:val="18"/>
                  <w:szCs w:val="18"/>
                  <w:lang w:val="en-US" w:eastAsia="nl-NL"/>
                </w:rPr>
                <w:t>IBSS historical data from different cruises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86192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5A5C91" w:rsidRPr="007773AF" w:rsidTr="004E7D3A">
        <w:trPr>
          <w:trHeight w:val="255"/>
        </w:trPr>
        <w:tc>
          <w:tcPr>
            <w:tcW w:w="4804" w:type="dxa"/>
            <w:shd w:val="clear" w:color="auto" w:fill="auto"/>
            <w:noWrap/>
            <w:vAlign w:val="center"/>
            <w:hideMark/>
          </w:tcPr>
          <w:p w:rsidR="005A5C91" w:rsidRPr="005A5C91" w:rsidRDefault="005A5C91" w:rsidP="004E7D3A">
            <w:pPr>
              <w:tabs>
                <w:tab w:val="left" w:pos="71"/>
              </w:tabs>
              <w:ind w:hanging="70"/>
              <w:rPr>
                <w:sz w:val="18"/>
                <w:szCs w:val="18"/>
              </w:rPr>
            </w:pPr>
            <w:r w:rsidRPr="005A5C91">
              <w:rPr>
                <w:sz w:val="18"/>
                <w:szCs w:val="18"/>
              </w:rPr>
              <w:t>ICES historical plankton dataset</w:t>
            </w:r>
          </w:p>
        </w:tc>
        <w:tc>
          <w:tcPr>
            <w:tcW w:w="1150" w:type="dxa"/>
            <w:shd w:val="clear" w:color="auto" w:fill="auto"/>
            <w:noWrap/>
            <w:vAlign w:val="center"/>
            <w:hideMark/>
          </w:tcPr>
          <w:p w:rsidR="005A5C91" w:rsidRPr="002F6ECB" w:rsidRDefault="005A5C91" w:rsidP="004E7D3A">
            <w:pPr>
              <w:rPr>
                <w:sz w:val="18"/>
                <w:szCs w:val="18"/>
                <w:lang w:eastAsia="nl-NL"/>
              </w:rPr>
            </w:pPr>
            <w:r>
              <w:rPr>
                <w:sz w:val="18"/>
                <w:szCs w:val="18"/>
                <w:lang w:eastAsia="nl-NL"/>
              </w:rPr>
              <w:t>Yes</w:t>
            </w:r>
          </w:p>
        </w:tc>
        <w:tc>
          <w:tcPr>
            <w:tcW w:w="1276" w:type="dxa"/>
            <w:shd w:val="clear" w:color="auto" w:fill="auto"/>
            <w:vAlign w:val="center"/>
            <w:hideMark/>
          </w:tcPr>
          <w:p w:rsidR="005A5C91" w:rsidRPr="002F6ECB" w:rsidRDefault="00326CEC" w:rsidP="004E7D3A">
            <w:pPr>
              <w:rPr>
                <w:sz w:val="18"/>
                <w:szCs w:val="18"/>
                <w:lang w:eastAsia="nl-NL"/>
              </w:rPr>
            </w:pPr>
            <w:r w:rsidRPr="00326CEC">
              <w:rPr>
                <w:sz w:val="18"/>
                <w:szCs w:val="18"/>
                <w:lang w:eastAsia="nl-NL"/>
              </w:rPr>
              <w:t>317534</w:t>
            </w:r>
          </w:p>
        </w:tc>
        <w:tc>
          <w:tcPr>
            <w:tcW w:w="1984" w:type="dxa"/>
            <w:shd w:val="clear" w:color="auto" w:fill="auto"/>
            <w:vAlign w:val="center"/>
            <w:hideMark/>
          </w:tcPr>
          <w:p w:rsidR="005A5C91" w:rsidRPr="002F6ECB" w:rsidRDefault="00326CEC" w:rsidP="004E7D3A">
            <w:pPr>
              <w:rPr>
                <w:sz w:val="18"/>
                <w:szCs w:val="18"/>
                <w:lang w:eastAsia="nl-NL"/>
              </w:rPr>
            </w:pPr>
            <w:r>
              <w:rPr>
                <w:sz w:val="18"/>
                <w:szCs w:val="18"/>
                <w:lang w:eastAsia="nl-NL"/>
              </w:rPr>
              <w:t>Literature based</w:t>
            </w:r>
          </w:p>
        </w:tc>
        <w:tc>
          <w:tcPr>
            <w:tcW w:w="2552" w:type="dxa"/>
            <w:shd w:val="clear" w:color="auto" w:fill="auto"/>
            <w:noWrap/>
            <w:vAlign w:val="center"/>
            <w:hideMark/>
          </w:tcPr>
          <w:p w:rsidR="005A5C91" w:rsidRPr="002F6ECB" w:rsidRDefault="00326CEC" w:rsidP="004E7D3A">
            <w:pPr>
              <w:rPr>
                <w:sz w:val="18"/>
                <w:szCs w:val="18"/>
                <w:lang w:eastAsia="nl-NL"/>
              </w:rPr>
            </w:pPr>
            <w:r>
              <w:rPr>
                <w:sz w:val="18"/>
                <w:szCs w:val="18"/>
                <w:lang w:eastAsia="nl-NL"/>
              </w:rPr>
              <w:t>Non profit organisation</w:t>
            </w:r>
          </w:p>
        </w:tc>
        <w:tc>
          <w:tcPr>
            <w:tcW w:w="1559" w:type="dxa"/>
            <w:shd w:val="clear" w:color="auto" w:fill="auto"/>
            <w:noWrap/>
            <w:vAlign w:val="center"/>
            <w:hideMark/>
          </w:tcPr>
          <w:p w:rsidR="005A5C91" w:rsidRPr="002F6ECB" w:rsidRDefault="00326CEC" w:rsidP="004E7D3A">
            <w:pPr>
              <w:rPr>
                <w:sz w:val="18"/>
                <w:szCs w:val="18"/>
                <w:lang w:eastAsia="nl-NL"/>
              </w:rPr>
            </w:pPr>
            <w:r>
              <w:rPr>
                <w:sz w:val="18"/>
                <w:szCs w:val="18"/>
                <w:lang w:eastAsia="nl-NL"/>
              </w:rPr>
              <w:t>UK</w:t>
            </w:r>
          </w:p>
        </w:tc>
        <w:tc>
          <w:tcPr>
            <w:tcW w:w="1322" w:type="dxa"/>
            <w:shd w:val="clear" w:color="auto" w:fill="auto"/>
            <w:noWrap/>
            <w:vAlign w:val="center"/>
            <w:hideMark/>
          </w:tcPr>
          <w:p w:rsidR="005A5C91" w:rsidRPr="002F6ECB" w:rsidRDefault="00326CEC" w:rsidP="004E7D3A">
            <w:pPr>
              <w:rPr>
                <w:sz w:val="18"/>
                <w:szCs w:val="18"/>
                <w:lang w:eastAsia="nl-NL"/>
              </w:rPr>
            </w:pPr>
            <w:r>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49" w:history="1">
              <w:r w:rsidR="004E7D3A" w:rsidRPr="002F6ECB">
                <w:rPr>
                  <w:sz w:val="18"/>
                  <w:szCs w:val="18"/>
                  <w:lang w:val="en-US" w:eastAsia="nl-NL"/>
                </w:rPr>
                <w:t>Intertidal rocky shore assemblages in Portugal</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7164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Portugal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50" w:history="1">
              <w:r w:rsidR="004E7D3A" w:rsidRPr="002F6ECB">
                <w:rPr>
                  <w:sz w:val="18"/>
                  <w:szCs w:val="18"/>
                  <w:lang w:val="en-US" w:eastAsia="nl-NL"/>
                </w:rPr>
                <w:t>Intertidal rocky shore assemblages near Porto Ercole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6541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51" w:history="1">
              <w:r w:rsidR="004E7D3A" w:rsidRPr="002F6ECB">
                <w:rPr>
                  <w:sz w:val="18"/>
                  <w:szCs w:val="18"/>
                  <w:lang w:val="en-US" w:eastAsia="nl-NL"/>
                </w:rPr>
                <w:t>IOW Macrozoobenthos monitoring Baltic Sea (1980-2005)</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3589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52" w:history="1">
              <w:r w:rsidR="004E7D3A" w:rsidRPr="002F6ECB">
                <w:rPr>
                  <w:sz w:val="18"/>
                  <w:szCs w:val="18"/>
                  <w:lang w:val="en-US" w:eastAsia="nl-NL"/>
                </w:rPr>
                <w:t>Islas Canarias (Proyecto Aegina): juvenile loggerheads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2197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Spain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reptiles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53" w:history="1">
              <w:r w:rsidR="004E7D3A" w:rsidRPr="002F6ECB">
                <w:rPr>
                  <w:sz w:val="18"/>
                  <w:szCs w:val="18"/>
                  <w:lang w:val="en-US" w:eastAsia="nl-NL"/>
                </w:rPr>
                <w:t>iziko South African Museum - Shark collection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162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Africa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54" w:history="1">
              <w:r w:rsidR="004E7D3A" w:rsidRPr="002F6ECB">
                <w:rPr>
                  <w:sz w:val="18"/>
                  <w:szCs w:val="18"/>
                  <w:lang w:eastAsia="nl-NL"/>
                </w:rPr>
                <w:t>Kongsfjorden monitoring data - grid - 2006</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949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55" w:history="1">
              <w:r w:rsidR="004E7D3A" w:rsidRPr="002F6ECB">
                <w:rPr>
                  <w:sz w:val="18"/>
                  <w:szCs w:val="18"/>
                  <w:lang w:eastAsia="nl-NL"/>
                </w:rPr>
                <w:t>Kongsfjorden/Spitsbergen - soft bottom fauna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210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56" w:history="1">
              <w:r w:rsidR="004E7D3A" w:rsidRPr="002F6ECB">
                <w:rPr>
                  <w:sz w:val="18"/>
                  <w:szCs w:val="18"/>
                  <w:lang w:eastAsia="nl-NL"/>
                </w:rPr>
                <w:t>L4 Plankton Monitoring Programme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64659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57" w:history="1">
              <w:r w:rsidR="004E7D3A" w:rsidRPr="002F6ECB">
                <w:rPr>
                  <w:sz w:val="18"/>
                  <w:szCs w:val="18"/>
                  <w:lang w:val="en-US" w:eastAsia="nl-NL"/>
                </w:rPr>
                <w:t>Length and width measurements of nematodes in the Ligurian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2290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58" w:history="1">
              <w:r w:rsidR="004E7D3A" w:rsidRPr="002F6ECB">
                <w:rPr>
                  <w:sz w:val="18"/>
                  <w:szCs w:val="18"/>
                  <w:lang w:val="en-US" w:eastAsia="nl-NL"/>
                </w:rPr>
                <w:t>Length/Width and biomass of nematodes from sandbanks on the Belgian Continental Shelf</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3529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59" w:history="1">
              <w:r w:rsidR="004E7D3A" w:rsidRPr="002F6ECB">
                <w:rPr>
                  <w:sz w:val="18"/>
                  <w:szCs w:val="18"/>
                  <w:lang w:val="en-US" w:eastAsia="nl-NL"/>
                </w:rPr>
                <w:t>Liverpool Bay Nematoda and Copepoda (UK)</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2041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60" w:history="1">
              <w:r w:rsidR="004E7D3A" w:rsidRPr="002F6ECB">
                <w:rPr>
                  <w:sz w:val="18"/>
                  <w:szCs w:val="18"/>
                  <w:lang w:val="en-US" w:eastAsia="nl-NL"/>
                </w:rPr>
                <w:t>Lowshore macrobenthos assemblages near Porto Santo Stefano</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1013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61" w:history="1">
              <w:r w:rsidR="004E7D3A" w:rsidRPr="002F6ECB">
                <w:rPr>
                  <w:sz w:val="18"/>
                  <w:szCs w:val="18"/>
                  <w:lang w:val="en-US" w:eastAsia="nl-NL"/>
                </w:rPr>
                <w:t>Macro- and megafauna from the North Aegean Sea from 1997-1998</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6402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Greece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62" w:history="1">
              <w:r w:rsidR="004E7D3A" w:rsidRPr="002F6ECB">
                <w:rPr>
                  <w:sz w:val="18"/>
                  <w:szCs w:val="18"/>
                  <w:lang w:val="en-US" w:eastAsia="nl-NL"/>
                </w:rPr>
                <w:t>Macroalgae of the Tjörnes Peninsula in the North of Iceland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2540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Iceland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63" w:history="1">
              <w:r w:rsidR="004E7D3A" w:rsidRPr="002F6ECB">
                <w:rPr>
                  <w:sz w:val="18"/>
                  <w:szCs w:val="18"/>
                  <w:lang w:val="en-US" w:eastAsia="nl-NL"/>
                </w:rPr>
                <w:t>Macroalgal communities of intertidal rock pools in Portugal</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2382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Portugal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64" w:history="1">
              <w:r w:rsidR="004E7D3A" w:rsidRPr="002F6ECB">
                <w:rPr>
                  <w:sz w:val="18"/>
                  <w:szCs w:val="18"/>
                  <w:lang w:val="en-US" w:eastAsia="nl-NL"/>
                </w:rPr>
                <w:t>Macrobel: Long term trends in the macrobenthos of the Belgian Continental Shelf</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21086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65" w:history="1">
              <w:r w:rsidR="004E7D3A" w:rsidRPr="002F6ECB">
                <w:rPr>
                  <w:sz w:val="18"/>
                  <w:szCs w:val="18"/>
                  <w:lang w:val="en-US" w:eastAsia="nl-NL"/>
                </w:rPr>
                <w:t>Macrobenthos data from the Doggerbank - 2000</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566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66" w:history="1">
              <w:r w:rsidR="004E7D3A" w:rsidRPr="002F6ECB">
                <w:rPr>
                  <w:sz w:val="18"/>
                  <w:szCs w:val="18"/>
                  <w:lang w:val="en-US" w:eastAsia="nl-NL"/>
                </w:rPr>
                <w:t>Macrobenthos data from the Norwegian Skagerrak coast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1918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67" w:history="1">
              <w:r w:rsidR="004E7D3A" w:rsidRPr="002F6ECB">
                <w:rPr>
                  <w:sz w:val="18"/>
                  <w:szCs w:val="18"/>
                  <w:lang w:eastAsia="nl-NL"/>
                </w:rPr>
                <w:t>Macrobenthos from Copale - Authie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1073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68" w:history="1">
              <w:r w:rsidR="004E7D3A" w:rsidRPr="002F6ECB">
                <w:rPr>
                  <w:sz w:val="18"/>
                  <w:szCs w:val="18"/>
                  <w:lang w:val="en-US" w:eastAsia="nl-NL"/>
                </w:rPr>
                <w:t>Macrobenthos from English waters between 2000-2002</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3999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69" w:history="1">
              <w:r w:rsidR="004E7D3A" w:rsidRPr="002F6ECB">
                <w:rPr>
                  <w:sz w:val="18"/>
                  <w:szCs w:val="18"/>
                  <w:lang w:val="en-US" w:eastAsia="nl-NL"/>
                </w:rPr>
                <w:t xml:space="preserve">Macrobenthos from the eastern English Channel in 1999 and </w:t>
              </w:r>
              <w:r w:rsidR="004E7D3A" w:rsidRPr="002F6ECB">
                <w:rPr>
                  <w:sz w:val="18"/>
                  <w:szCs w:val="18"/>
                  <w:lang w:val="en-US" w:eastAsia="nl-NL"/>
                </w:rPr>
                <w:lastRenderedPageBreak/>
                <w:t>2001</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lastRenderedPageBreak/>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24357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70" w:history="1">
              <w:r w:rsidR="004E7D3A" w:rsidRPr="002F6ECB">
                <w:rPr>
                  <w:sz w:val="18"/>
                  <w:szCs w:val="18"/>
                  <w:lang w:val="en-US" w:eastAsia="nl-NL"/>
                </w:rPr>
                <w:t>Macrobenthos from the Norwegian waters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14891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71" w:history="1">
              <w:r w:rsidR="004E7D3A" w:rsidRPr="002F6ECB">
                <w:rPr>
                  <w:sz w:val="18"/>
                  <w:szCs w:val="18"/>
                  <w:lang w:val="en-US" w:eastAsia="nl-NL"/>
                </w:rPr>
                <w:t>macrobenthos in the Dutch Sector of the North Sea 1991-2001</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4663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72" w:history="1">
              <w:r w:rsidR="004E7D3A" w:rsidRPr="002F6ECB">
                <w:rPr>
                  <w:sz w:val="18"/>
                  <w:szCs w:val="18"/>
                  <w:lang w:val="en-US" w:eastAsia="nl-NL"/>
                </w:rPr>
                <w:t>Macrobenthos samples collected in the Scottish waters in 2001</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4681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Scotland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73" w:history="1">
              <w:r w:rsidR="004E7D3A" w:rsidRPr="002F6ECB">
                <w:rPr>
                  <w:sz w:val="18"/>
                  <w:szCs w:val="18"/>
                  <w:lang w:val="en-US" w:eastAsia="nl-NL"/>
                </w:rPr>
                <w:t>Macrozoobenthos data from the southeastern North Sea in 2000</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10283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74" w:history="1">
              <w:r w:rsidR="004E7D3A" w:rsidRPr="002F6ECB">
                <w:rPr>
                  <w:sz w:val="18"/>
                  <w:szCs w:val="18"/>
                  <w:lang w:val="en-US" w:eastAsia="nl-NL"/>
                </w:rPr>
                <w:t>Macrozoobenthos from the Belgian Continental Shelf, collected in 2000</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636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75" w:history="1">
              <w:r w:rsidR="004E7D3A" w:rsidRPr="002F6ECB">
                <w:rPr>
                  <w:sz w:val="18"/>
                  <w:szCs w:val="18"/>
                  <w:lang w:eastAsia="nl-NL"/>
                </w:rPr>
                <w:t>Malia Nematodes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488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Greece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76" w:history="1">
              <w:r w:rsidR="004E7D3A" w:rsidRPr="002F6ECB">
                <w:rPr>
                  <w:sz w:val="18"/>
                  <w:szCs w:val="18"/>
                  <w:lang w:eastAsia="nl-NL"/>
                </w:rPr>
                <w:t>MarBEF Publication Series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1777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77" w:history="1">
              <w:r w:rsidR="004E7D3A" w:rsidRPr="002F6ECB">
                <w:rPr>
                  <w:sz w:val="18"/>
                  <w:szCs w:val="18"/>
                  <w:lang w:eastAsia="nl-NL"/>
                </w:rPr>
                <w:t>MAR-ECO 2003 - Arni Fridriksson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1066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78" w:history="1">
              <w:r w:rsidR="004E7D3A" w:rsidRPr="002F6ECB">
                <w:rPr>
                  <w:sz w:val="18"/>
                  <w:szCs w:val="18"/>
                  <w:lang w:eastAsia="nl-NL"/>
                </w:rPr>
                <w:t>MAR-ECO 2004</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9524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79" w:history="1">
              <w:r w:rsidR="004E7D3A" w:rsidRPr="002F6ECB">
                <w:rPr>
                  <w:sz w:val="18"/>
                  <w:szCs w:val="18"/>
                  <w:lang w:val="en-US" w:eastAsia="nl-NL"/>
                </w:rPr>
                <w:t>MAR-ECO 2004 - Mammals and birds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1164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80" w:history="1">
              <w:r w:rsidR="004E7D3A" w:rsidRPr="002F6ECB">
                <w:rPr>
                  <w:sz w:val="18"/>
                  <w:szCs w:val="18"/>
                  <w:lang w:val="en-US" w:eastAsia="nl-NL"/>
                </w:rPr>
                <w:t>Marine benthic dataset (version 1) commissioned by UKOOA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203945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81" w:history="1">
              <w:r w:rsidR="004E7D3A" w:rsidRPr="002F6ECB">
                <w:rPr>
                  <w:sz w:val="18"/>
                  <w:szCs w:val="18"/>
                  <w:lang w:val="en-US" w:eastAsia="nl-NL"/>
                </w:rPr>
                <w:t>Marine Benthic Fauna List, Læsø, Denmark</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577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Denmark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82" w:history="1">
              <w:r w:rsidR="004E7D3A" w:rsidRPr="002F6ECB">
                <w:rPr>
                  <w:sz w:val="18"/>
                  <w:szCs w:val="18"/>
                  <w:lang w:val="en-US" w:eastAsia="nl-NL"/>
                </w:rPr>
                <w:t>Marine Life Information Network (MarLIN) marine survey data (Professional)</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129635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83" w:history="1">
              <w:r w:rsidR="004E7D3A" w:rsidRPr="002F6ECB">
                <w:rPr>
                  <w:sz w:val="18"/>
                  <w:szCs w:val="18"/>
                  <w:lang w:val="en-US" w:eastAsia="nl-NL"/>
                </w:rPr>
                <w:t>Marine Life List of Ireland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6000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84" w:history="1">
              <w:r w:rsidR="004E7D3A" w:rsidRPr="002F6ECB">
                <w:rPr>
                  <w:sz w:val="18"/>
                  <w:szCs w:val="18"/>
                  <w:lang w:val="en-US" w:eastAsia="nl-NL"/>
                </w:rPr>
                <w:t>Marine Life Survey Data (collected by volunteers) collated by MarLIN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10046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85" w:history="1">
              <w:r w:rsidR="004E7D3A" w:rsidRPr="002F6ECB">
                <w:rPr>
                  <w:sz w:val="18"/>
                  <w:szCs w:val="18"/>
                  <w:lang w:val="en-US" w:eastAsia="nl-NL"/>
                </w:rPr>
                <w:t xml:space="preserve">Marine Nature Conservation Review (MNCR) and associated </w:t>
              </w:r>
              <w:r w:rsidR="004E7D3A" w:rsidRPr="002F6ECB">
                <w:rPr>
                  <w:sz w:val="18"/>
                  <w:szCs w:val="18"/>
                  <w:lang w:val="en-US" w:eastAsia="nl-NL"/>
                </w:rPr>
                <w:lastRenderedPageBreak/>
                <w:t>benthic marine data held and managed by CCW</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lastRenderedPageBreak/>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13897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86" w:history="1">
              <w:r w:rsidR="004E7D3A" w:rsidRPr="002F6ECB">
                <w:rPr>
                  <w:sz w:val="18"/>
                  <w:szCs w:val="18"/>
                  <w:lang w:val="en-US" w:eastAsia="nl-NL"/>
                </w:rPr>
                <w:t>Marine Nature Conservation Review (MNCR) and associated benthic marine data held and managed by English Nature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13769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87" w:history="1">
              <w:r w:rsidR="004E7D3A" w:rsidRPr="002F6ECB">
                <w:rPr>
                  <w:sz w:val="18"/>
                  <w:szCs w:val="18"/>
                  <w:lang w:val="en-US" w:eastAsia="nl-NL"/>
                </w:rPr>
                <w:t>Marine Nature Conservation Review (MNCR) and associated benthic marine data held and managed by JNCC</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584476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88" w:history="1">
              <w:r w:rsidR="004E7D3A" w:rsidRPr="002F6ECB">
                <w:rPr>
                  <w:sz w:val="18"/>
                  <w:szCs w:val="18"/>
                  <w:lang w:val="en-US" w:eastAsia="nl-NL"/>
                </w:rPr>
                <w:t>Marine Nature Conservation Review (MNCR) and associated benthic marine data held and managed by Scottish Natural Heritage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16531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Scotland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89" w:history="1">
              <w:r w:rsidR="004E7D3A" w:rsidRPr="002F6ECB">
                <w:rPr>
                  <w:sz w:val="18"/>
                  <w:szCs w:val="18"/>
                  <w:lang w:eastAsia="nl-NL"/>
                </w:rPr>
                <w:t>Marine Turtles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2288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reptiles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90" w:history="1">
              <w:r w:rsidR="004E7D3A" w:rsidRPr="002F6ECB">
                <w:rPr>
                  <w:sz w:val="18"/>
                  <w:szCs w:val="18"/>
                  <w:lang w:eastAsia="nl-NL"/>
                </w:rPr>
                <w:t>MEDITS Seabird surveys 1999 - 2000 - 2002</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1079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Spain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birds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91" w:history="1">
              <w:r w:rsidR="004E7D3A" w:rsidRPr="002F6ECB">
                <w:rPr>
                  <w:sz w:val="18"/>
                  <w:szCs w:val="18"/>
                  <w:lang w:eastAsia="nl-NL"/>
                </w:rPr>
                <w:t>MedOBIS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34017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Greece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92" w:history="1">
              <w:r w:rsidR="004E7D3A" w:rsidRPr="002F6ECB">
                <w:rPr>
                  <w:sz w:val="18"/>
                  <w:szCs w:val="18"/>
                  <w:lang w:eastAsia="nl-NL"/>
                </w:rPr>
                <w:t>Meiobenthic data Manuela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742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93" w:history="1">
              <w:r w:rsidR="004E7D3A" w:rsidRPr="002F6ECB">
                <w:rPr>
                  <w:sz w:val="18"/>
                  <w:szCs w:val="18"/>
                  <w:lang w:val="en-US" w:eastAsia="nl-NL"/>
                </w:rPr>
                <w:t>Meiobenthos and nematodes from the continental shelf of the Laptev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448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94" w:history="1">
              <w:r w:rsidR="004E7D3A" w:rsidRPr="002F6ECB">
                <w:rPr>
                  <w:sz w:val="18"/>
                  <w:szCs w:val="18"/>
                  <w:lang w:val="en-US" w:eastAsia="nl-NL"/>
                </w:rPr>
                <w:t>Meiobenthos at the stations 115, 702, 790 on the Belgian Continental Shelf</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4277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95" w:history="1">
              <w:r w:rsidR="004E7D3A" w:rsidRPr="002F6ECB">
                <w:rPr>
                  <w:sz w:val="18"/>
                  <w:szCs w:val="18"/>
                  <w:lang w:val="en-US" w:eastAsia="nl-NL"/>
                </w:rPr>
                <w:t>Meiobenthos of subtidal sandbanks on the Belgian Continental Shelf</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6491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96" w:history="1">
              <w:r w:rsidR="004E7D3A" w:rsidRPr="002F6ECB">
                <w:rPr>
                  <w:sz w:val="18"/>
                  <w:szCs w:val="18"/>
                  <w:lang w:val="en-US" w:eastAsia="nl-NL"/>
                </w:rPr>
                <w:t>Meiofauna and nematodes from the Atacama Slope and Trench</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425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397" w:history="1">
              <w:r w:rsidR="004E7D3A" w:rsidRPr="002F6ECB">
                <w:rPr>
                  <w:sz w:val="18"/>
                  <w:szCs w:val="18"/>
                  <w:lang w:eastAsia="nl-NL"/>
                </w:rPr>
                <w:t>Meiofauna from Kongsfjord (Spitsbergen Arctic)</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450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98" w:history="1">
              <w:r w:rsidR="004E7D3A" w:rsidRPr="002F6ECB">
                <w:rPr>
                  <w:sz w:val="18"/>
                  <w:szCs w:val="18"/>
                  <w:lang w:val="en-US" w:eastAsia="nl-NL"/>
                </w:rPr>
                <w:t>Meiofauna from Lynher estuary in microcosms with contaminated sediment from the Fal estuary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399" w:history="1">
              <w:r w:rsidR="004E7D3A" w:rsidRPr="002F6ECB">
                <w:rPr>
                  <w:sz w:val="18"/>
                  <w:szCs w:val="18"/>
                  <w:lang w:val="en-US" w:eastAsia="nl-NL"/>
                </w:rPr>
                <w:t>Meiofauna from the Firth of Clyde (Scotland)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1299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0" w:history="1">
              <w:r w:rsidR="004E7D3A" w:rsidRPr="002F6ECB">
                <w:rPr>
                  <w:sz w:val="18"/>
                  <w:szCs w:val="18"/>
                  <w:lang w:val="en-US" w:eastAsia="nl-NL"/>
                </w:rPr>
                <w:t>Meiofauna of the Gulf of Trieste-Slovenia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8094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Slovenia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1" w:history="1">
              <w:r w:rsidR="004E7D3A" w:rsidRPr="002F6ECB">
                <w:rPr>
                  <w:sz w:val="18"/>
                  <w:szCs w:val="18"/>
                  <w:lang w:val="en-US" w:eastAsia="nl-NL"/>
                </w:rPr>
                <w:t>Meiofauna of the Ligurian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447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2" w:history="1">
              <w:r w:rsidR="004E7D3A" w:rsidRPr="002F6ECB">
                <w:rPr>
                  <w:sz w:val="18"/>
                  <w:szCs w:val="18"/>
                  <w:lang w:val="en-US" w:eastAsia="nl-NL"/>
                </w:rPr>
                <w:t>Meiofauna of the North Adriatic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325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3" w:history="1">
              <w:r w:rsidR="004E7D3A" w:rsidRPr="002F6ECB">
                <w:rPr>
                  <w:sz w:val="18"/>
                  <w:szCs w:val="18"/>
                  <w:lang w:val="en-US" w:eastAsia="nl-NL"/>
                </w:rPr>
                <w:t>Meiofauna of the Southern Baltic</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447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4" w:history="1">
              <w:r w:rsidR="004E7D3A" w:rsidRPr="002F6ECB">
                <w:rPr>
                  <w:sz w:val="18"/>
                  <w:szCs w:val="18"/>
                  <w:lang w:val="en-US" w:eastAsia="nl-NL"/>
                </w:rPr>
                <w:t>Mesozooplankton - Crustacea from the South Adriatic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5" w:history="1">
              <w:r w:rsidR="004E7D3A" w:rsidRPr="002F6ECB">
                <w:rPr>
                  <w:sz w:val="18"/>
                  <w:szCs w:val="18"/>
                  <w:lang w:val="en-US" w:eastAsia="nl-NL"/>
                </w:rPr>
                <w:t>MICROBIS Database (version 1) - European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23261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6" w:history="1">
              <w:r w:rsidR="004E7D3A" w:rsidRPr="002F6ECB">
                <w:rPr>
                  <w:sz w:val="18"/>
                  <w:szCs w:val="18"/>
                  <w:lang w:val="en-US" w:eastAsia="nl-NL"/>
                </w:rPr>
                <w:t>Microzooplankton - Crustacea from the South Adriatic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197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7" w:history="1">
              <w:r w:rsidR="004E7D3A" w:rsidRPr="002F6ECB">
                <w:rPr>
                  <w:sz w:val="18"/>
                  <w:szCs w:val="18"/>
                  <w:lang w:val="en-US" w:eastAsia="nl-NL"/>
                </w:rPr>
                <w:t>Mollusc (marine) data for Great Brittain and Ireland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47599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8" w:history="1">
              <w:r w:rsidR="004E7D3A" w:rsidRPr="002F6ECB">
                <w:rPr>
                  <w:sz w:val="18"/>
                  <w:szCs w:val="18"/>
                  <w:lang w:val="en-US" w:eastAsia="nl-NL"/>
                </w:rPr>
                <w:t>N3 data of Kiel bay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8944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09" w:history="1">
              <w:r w:rsidR="004E7D3A" w:rsidRPr="002F6ECB">
                <w:rPr>
                  <w:sz w:val="18"/>
                  <w:szCs w:val="18"/>
                  <w:lang w:val="en-US" w:eastAsia="nl-NL"/>
                </w:rPr>
                <w:t>NaGISA: Natural geography in shore areas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5668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0" w:history="1">
              <w:r w:rsidR="004E7D3A" w:rsidRPr="002F6ECB">
                <w:rPr>
                  <w:sz w:val="18"/>
                  <w:szCs w:val="18"/>
                  <w:lang w:val="en-US" w:eastAsia="nl-NL"/>
                </w:rPr>
                <w:t>National Institute of Marine Sciences and Technologies - Trawling surveys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7652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Tunesia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1" w:history="1">
              <w:r w:rsidR="004E7D3A" w:rsidRPr="002F6ECB">
                <w:rPr>
                  <w:sz w:val="18"/>
                  <w:szCs w:val="18"/>
                  <w:lang w:val="en-US" w:eastAsia="nl-NL"/>
                </w:rPr>
                <w:t>National Marine Monitoring Programme data set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1161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2" w:history="1">
              <w:r w:rsidR="004E7D3A" w:rsidRPr="002F6ECB">
                <w:rPr>
                  <w:sz w:val="18"/>
                  <w:szCs w:val="18"/>
                  <w:lang w:val="en-US" w:eastAsia="nl-NL"/>
                </w:rPr>
                <w:t>National monitoring of macrobenthos in the Kavala Gulf</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764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Greece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3" w:history="1">
              <w:r w:rsidR="004E7D3A" w:rsidRPr="002F6ECB">
                <w:rPr>
                  <w:sz w:val="18"/>
                  <w:szCs w:val="18"/>
                  <w:lang w:val="en-US" w:eastAsia="nl-NL"/>
                </w:rPr>
                <w:t>National Museum of Natural History Invertebrate Zoology Collections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10291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Museum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4" w:history="1">
              <w:r w:rsidR="004E7D3A" w:rsidRPr="002F6ECB">
                <w:rPr>
                  <w:sz w:val="18"/>
                  <w:szCs w:val="18"/>
                  <w:lang w:val="en-US" w:eastAsia="nl-NL"/>
                </w:rPr>
                <w:t>National Museum of Natural History Vertebrate Zoology Fishes Collections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3040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Museum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5" w:history="1">
              <w:r w:rsidR="004E7D3A" w:rsidRPr="002F6ECB">
                <w:rPr>
                  <w:sz w:val="18"/>
                  <w:szCs w:val="18"/>
                  <w:lang w:val="en-US" w:eastAsia="nl-NL"/>
                </w:rPr>
                <w:t>Nematoda and Copepoda from the Fal estuary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1617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6" w:history="1">
              <w:r w:rsidR="004E7D3A" w:rsidRPr="002F6ECB">
                <w:rPr>
                  <w:sz w:val="18"/>
                  <w:szCs w:val="18"/>
                  <w:lang w:val="en-US" w:eastAsia="nl-NL"/>
                </w:rPr>
                <w:t>Nematoda from Kenya and Zanzibar</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6627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7" w:history="1">
              <w:r w:rsidR="004E7D3A" w:rsidRPr="002F6ECB">
                <w:rPr>
                  <w:sz w:val="18"/>
                  <w:szCs w:val="18"/>
                  <w:lang w:val="en-US" w:eastAsia="nl-NL"/>
                </w:rPr>
                <w:t>Nematode assemblages from European sandy beaches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641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8" w:history="1">
              <w:r w:rsidR="004E7D3A" w:rsidRPr="002F6ECB">
                <w:rPr>
                  <w:sz w:val="18"/>
                  <w:szCs w:val="18"/>
                  <w:lang w:val="en-US" w:eastAsia="nl-NL"/>
                </w:rPr>
                <w:t>Nematode data from the Firth of Clyde (Scotland)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1299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19" w:history="1">
              <w:r w:rsidR="004E7D3A" w:rsidRPr="002F6ECB">
                <w:rPr>
                  <w:sz w:val="18"/>
                  <w:szCs w:val="18"/>
                  <w:lang w:val="en-US" w:eastAsia="nl-NL"/>
                </w:rPr>
                <w:t>Nematode fauna from the bottom of the Southern North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853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20" w:history="1">
              <w:r w:rsidR="004E7D3A" w:rsidRPr="002F6ECB">
                <w:rPr>
                  <w:sz w:val="18"/>
                  <w:szCs w:val="18"/>
                  <w:lang w:val="en-US" w:eastAsia="nl-NL"/>
                </w:rPr>
                <w:t>Nematode fauna of the North Sea near the Westerschelde Estuary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702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21" w:history="1">
              <w:r w:rsidR="004E7D3A" w:rsidRPr="002F6ECB">
                <w:rPr>
                  <w:sz w:val="18"/>
                  <w:szCs w:val="18"/>
                  <w:lang w:val="en-US" w:eastAsia="nl-NL"/>
                </w:rPr>
                <w:t>Nematodes at two abyssal sites in the NE Atlantic</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318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22" w:history="1">
              <w:r w:rsidR="004E7D3A" w:rsidRPr="002F6ECB">
                <w:rPr>
                  <w:sz w:val="18"/>
                  <w:szCs w:val="18"/>
                  <w:lang w:val="en-US" w:eastAsia="nl-NL"/>
                </w:rPr>
                <w:t>Nematodes from Crete sandy beaches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793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Greece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23" w:history="1">
              <w:r w:rsidR="004E7D3A" w:rsidRPr="002F6ECB">
                <w:rPr>
                  <w:sz w:val="18"/>
                  <w:szCs w:val="18"/>
                  <w:lang w:val="en-US" w:eastAsia="nl-NL"/>
                </w:rPr>
                <w:t>Nematodes from Italy and Poland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612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24" w:history="1">
              <w:r w:rsidR="004E7D3A" w:rsidRPr="002F6ECB">
                <w:rPr>
                  <w:sz w:val="18"/>
                  <w:szCs w:val="18"/>
                  <w:lang w:eastAsia="nl-NL"/>
                </w:rPr>
                <w:t>Nematodes from Kongsfjord, Svalbard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817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25" w:history="1">
              <w:r w:rsidR="004E7D3A" w:rsidRPr="002F6ECB">
                <w:rPr>
                  <w:sz w:val="18"/>
                  <w:szCs w:val="18"/>
                  <w:lang w:val="en-US" w:eastAsia="nl-NL"/>
                </w:rPr>
                <w:t>Nematodes from the Exe Estuary (microcosm experiments)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792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26" w:history="1">
              <w:r w:rsidR="004E7D3A" w:rsidRPr="002F6ECB">
                <w:rPr>
                  <w:sz w:val="18"/>
                  <w:szCs w:val="18"/>
                  <w:lang w:val="en-US" w:eastAsia="nl-NL"/>
                </w:rPr>
                <w:t>Nematodes from the Lynher Estuary (microcosm experiments)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171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27" w:history="1">
              <w:r w:rsidR="004E7D3A" w:rsidRPr="002F6ECB">
                <w:rPr>
                  <w:sz w:val="18"/>
                  <w:szCs w:val="18"/>
                  <w:lang w:eastAsia="nl-NL"/>
                </w:rPr>
                <w:t>Nematodes from the NSBS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1057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28" w:history="1">
              <w:r w:rsidR="004E7D3A" w:rsidRPr="002F6ECB">
                <w:rPr>
                  <w:sz w:val="18"/>
                  <w:szCs w:val="18"/>
                  <w:lang w:val="en-US" w:eastAsia="nl-NL"/>
                </w:rPr>
                <w:t>Nematodes from the South Sandwich Trench</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333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29" w:history="1">
              <w:r w:rsidR="004E7D3A" w:rsidRPr="002F6ECB">
                <w:rPr>
                  <w:sz w:val="18"/>
                  <w:szCs w:val="18"/>
                  <w:lang w:val="en-US" w:eastAsia="nl-NL"/>
                </w:rPr>
                <w:t>Nematodes from the Weddell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960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30" w:history="1">
              <w:r w:rsidR="004E7D3A" w:rsidRPr="002F6ECB">
                <w:rPr>
                  <w:sz w:val="18"/>
                  <w:szCs w:val="18"/>
                  <w:lang w:val="en-US" w:eastAsia="nl-NL"/>
                </w:rPr>
                <w:t>Nematodes of Solbergstrand, Norway (in presence and absence of Brissopsis)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319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31" w:history="1">
              <w:r w:rsidR="004E7D3A" w:rsidRPr="002F6ECB">
                <w:rPr>
                  <w:sz w:val="18"/>
                  <w:szCs w:val="18"/>
                  <w:lang w:val="en-US" w:eastAsia="nl-NL"/>
                </w:rPr>
                <w:t>Nematodes of the central Arctic Ocean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496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32" w:history="1">
              <w:r w:rsidR="004E7D3A" w:rsidRPr="002F6ECB">
                <w:rPr>
                  <w:sz w:val="18"/>
                  <w:szCs w:val="18"/>
                  <w:lang w:val="en-US" w:eastAsia="nl-NL"/>
                </w:rPr>
                <w:t>Nematodes of the Plymouth Sound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1433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33" w:history="1">
              <w:r w:rsidR="004E7D3A" w:rsidRPr="002F6ECB">
                <w:rPr>
                  <w:sz w:val="18"/>
                  <w:szCs w:val="18"/>
                  <w:lang w:eastAsia="nl-NL"/>
                </w:rPr>
                <w:t>NeMys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5863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34" w:history="1">
              <w:r w:rsidR="004E7D3A" w:rsidRPr="002F6ECB">
                <w:rPr>
                  <w:sz w:val="18"/>
                  <w:szCs w:val="18"/>
                  <w:lang w:eastAsia="nl-NL"/>
                </w:rPr>
                <w:t>Nivå Bay species list, Sjælland, Denmark</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770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Denmark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35" w:history="1">
              <w:r w:rsidR="004E7D3A" w:rsidRPr="002F6ECB">
                <w:rPr>
                  <w:sz w:val="18"/>
                  <w:szCs w:val="18"/>
                  <w:lang w:val="en-US" w:eastAsia="nl-NL"/>
                </w:rPr>
                <w:t>NODC World Ocean Database 2001: Plankton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180354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36" w:history="1">
              <w:r w:rsidR="004E7D3A" w:rsidRPr="002F6ECB">
                <w:rPr>
                  <w:sz w:val="18"/>
                  <w:szCs w:val="18"/>
                  <w:lang w:val="en-US" w:eastAsia="nl-NL"/>
                </w:rPr>
                <w:t>North Sea observations of Crustacea, Polychaeta, Echinodermata, Mollusca and some other groups between 1986 and 2003</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35886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37" w:history="1">
              <w:r w:rsidR="004E7D3A" w:rsidRPr="002F6ECB">
                <w:rPr>
                  <w:sz w:val="18"/>
                  <w:szCs w:val="18"/>
                  <w:lang w:val="en-US" w:eastAsia="nl-NL"/>
                </w:rPr>
                <w:t>NSBS: North Sea Benthos Survey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16838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38" w:history="1">
              <w:r w:rsidR="004E7D3A" w:rsidRPr="002F6ECB">
                <w:rPr>
                  <w:sz w:val="18"/>
                  <w:szCs w:val="18"/>
                  <w:lang w:val="en-US" w:eastAsia="nl-NL"/>
                </w:rPr>
                <w:t>Offshore nematodes from Rame and in microcosm experiment (exposure to metals)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1572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39" w:history="1">
              <w:r w:rsidR="004E7D3A" w:rsidRPr="002F6ECB">
                <w:rPr>
                  <w:sz w:val="18"/>
                  <w:szCs w:val="18"/>
                  <w:lang w:val="en-US" w:eastAsia="nl-NL"/>
                </w:rPr>
                <w:t>Offshore ref. stations, North/Norwegian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7959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40" w:history="1">
              <w:r w:rsidR="004E7D3A" w:rsidRPr="002F6ECB">
                <w:rPr>
                  <w:sz w:val="18"/>
                  <w:szCs w:val="18"/>
                  <w:lang w:val="en-US" w:eastAsia="nl-NL"/>
                </w:rPr>
                <w:t>Offshore ref. stations, Norwegian/Barents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46377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41" w:history="1">
              <w:r w:rsidR="004E7D3A" w:rsidRPr="002F6ECB">
                <w:rPr>
                  <w:sz w:val="18"/>
                  <w:szCs w:val="18"/>
                  <w:lang w:eastAsia="nl-NL"/>
                </w:rPr>
                <w:t>Offshore reference stations (Finnmark)</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9669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Norway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42" w:history="1">
              <w:r w:rsidR="004E7D3A" w:rsidRPr="002F6ECB">
                <w:rPr>
                  <w:sz w:val="18"/>
                  <w:szCs w:val="18"/>
                  <w:lang w:val="en-US" w:eastAsia="nl-NL"/>
                </w:rPr>
                <w:t>OMEX-1993: Meiofauna from the Goban Spur (OMEX) - 1993</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1082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43" w:history="1">
              <w:r w:rsidR="004E7D3A" w:rsidRPr="002F6ECB">
                <w:rPr>
                  <w:sz w:val="18"/>
                  <w:szCs w:val="18"/>
                  <w:lang w:val="en-US" w:eastAsia="nl-NL"/>
                </w:rPr>
                <w:t>OMEX-1994: Nematodes from the Goban Spur (OMEX) - 1994</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3720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44" w:history="1">
              <w:r w:rsidR="004E7D3A" w:rsidRPr="002F6ECB">
                <w:rPr>
                  <w:sz w:val="18"/>
                  <w:szCs w:val="18"/>
                  <w:lang w:val="en-US" w:eastAsia="nl-NL"/>
                </w:rPr>
                <w:t>Ongoing UK MarLIN Shore Thing timed search results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441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45" w:history="1">
              <w:r w:rsidR="004E7D3A" w:rsidRPr="002F6ECB">
                <w:rPr>
                  <w:sz w:val="18"/>
                  <w:szCs w:val="18"/>
                  <w:lang w:eastAsia="nl-NL"/>
                </w:rPr>
                <w:t>Ostracoda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1169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46" w:history="1">
              <w:r w:rsidR="004E7D3A" w:rsidRPr="002F6ECB">
                <w:rPr>
                  <w:sz w:val="18"/>
                  <w:szCs w:val="18"/>
                  <w:lang w:val="en-US" w:eastAsia="nl-NL"/>
                </w:rPr>
                <w:t>PANGAEA-Publishing Network for Geoscientific &amp; Environmental Data (bio-geographic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1562156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47" w:history="1">
              <w:r w:rsidR="004E7D3A" w:rsidRPr="002F6ECB">
                <w:rPr>
                  <w:sz w:val="18"/>
                  <w:szCs w:val="18"/>
                  <w:lang w:eastAsia="nl-NL"/>
                </w:rPr>
                <w:t>Pembrokeshire Marine Species Atlas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42591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48" w:history="1">
              <w:r w:rsidR="004E7D3A" w:rsidRPr="002F6ECB">
                <w:rPr>
                  <w:sz w:val="18"/>
                  <w:szCs w:val="18"/>
                  <w:lang w:val="en-US" w:eastAsia="nl-NL"/>
                </w:rPr>
                <w:t>Phytoplankton in the Oosterschelde before, during and after the storm-surge barrier (1982-1990)</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12782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49" w:history="1">
              <w:r w:rsidR="004E7D3A" w:rsidRPr="002F6ECB">
                <w:rPr>
                  <w:sz w:val="18"/>
                  <w:szCs w:val="18"/>
                  <w:lang w:eastAsia="nl-NL"/>
                </w:rPr>
                <w:t>PIROP Northwest Altantic 1965-1992</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9836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Canada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50" w:history="1">
              <w:r w:rsidR="004E7D3A" w:rsidRPr="002F6ECB">
                <w:rPr>
                  <w:sz w:val="18"/>
                  <w:szCs w:val="18"/>
                  <w:lang w:eastAsia="nl-NL"/>
                </w:rPr>
                <w:t>Plymouth Sound macrofauna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1343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51" w:history="1">
              <w:r w:rsidR="004E7D3A" w:rsidRPr="002F6ECB">
                <w:rPr>
                  <w:sz w:val="18"/>
                  <w:szCs w:val="18"/>
                  <w:lang w:eastAsia="nl-NL"/>
                </w:rPr>
                <w:t>Polish Arctic Marine Programme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603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fr-BE" w:eastAsia="nl-NL"/>
              </w:rPr>
            </w:pPr>
            <w:hyperlink r:id="rId452" w:history="1">
              <w:r w:rsidR="004E7D3A" w:rsidRPr="002F6ECB">
                <w:rPr>
                  <w:sz w:val="18"/>
                  <w:szCs w:val="18"/>
                  <w:lang w:val="fr-BE" w:eastAsia="nl-NL"/>
                </w:rPr>
                <w:t>REPHY: Réseau de Surveillance phytoplanctonique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285562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53" w:history="1">
              <w:r w:rsidR="004E7D3A" w:rsidRPr="002F6ECB">
                <w:rPr>
                  <w:sz w:val="18"/>
                  <w:szCs w:val="18"/>
                  <w:lang w:val="en-US" w:eastAsia="nl-NL"/>
                </w:rPr>
                <w:t>Rocky shore algal data from North Adriatic Sea (Piran) in 2006</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1062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Slovenia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54" w:history="1">
              <w:r w:rsidR="004E7D3A" w:rsidRPr="002F6ECB">
                <w:rPr>
                  <w:sz w:val="18"/>
                  <w:szCs w:val="18"/>
                  <w:lang w:val="en-US" w:eastAsia="nl-NL"/>
                </w:rPr>
                <w:t>Rocky shore data from the Capraia Marine Protected Area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1615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55" w:history="1">
              <w:r w:rsidR="004E7D3A" w:rsidRPr="002F6ECB">
                <w:rPr>
                  <w:sz w:val="18"/>
                  <w:szCs w:val="18"/>
                  <w:lang w:val="en-US" w:eastAsia="nl-NL"/>
                </w:rPr>
                <w:t>Rocky shore data from the Giannutri Island Marine Protected Area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4121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56" w:history="1">
              <w:r w:rsidR="004E7D3A" w:rsidRPr="002F6ECB">
                <w:rPr>
                  <w:sz w:val="18"/>
                  <w:szCs w:val="18"/>
                  <w:lang w:val="en-US" w:eastAsia="nl-NL"/>
                </w:rPr>
                <w:t>Ross Coral Mapping Project - NBN South West Pilot Project Case Studies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57" w:history="1">
              <w:r w:rsidR="004E7D3A" w:rsidRPr="002F6ECB">
                <w:rPr>
                  <w:sz w:val="18"/>
                  <w:szCs w:val="18"/>
                  <w:lang w:eastAsia="nl-NL"/>
                </w:rPr>
                <w:t>Russian barnacle geese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202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birds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58" w:history="1">
              <w:r w:rsidR="004E7D3A" w:rsidRPr="002F6ECB">
                <w:rPr>
                  <w:sz w:val="18"/>
                  <w:szCs w:val="18"/>
                  <w:lang w:eastAsia="nl-NL"/>
                </w:rPr>
                <w:t>Seabird 2000</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24193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birds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59" w:history="1">
              <w:r w:rsidR="004E7D3A" w:rsidRPr="002F6ECB">
                <w:rPr>
                  <w:sz w:val="18"/>
                  <w:szCs w:val="18"/>
                  <w:lang w:val="en-US" w:eastAsia="nl-NL"/>
                </w:rPr>
                <w:t>Seabird nearshore winter survey in South-West England 1994-95</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1480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birds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60" w:history="1">
              <w:r w:rsidR="004E7D3A" w:rsidRPr="002F6ECB">
                <w:rPr>
                  <w:sz w:val="18"/>
                  <w:szCs w:val="18"/>
                  <w:lang w:val="en-US" w:eastAsia="nl-NL"/>
                </w:rPr>
                <w:t>Seamounts Online version 2005-1 - European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3945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61" w:history="1">
              <w:r w:rsidR="004E7D3A" w:rsidRPr="002F6ECB">
                <w:rPr>
                  <w:sz w:val="18"/>
                  <w:szCs w:val="18"/>
                  <w:lang w:eastAsia="nl-NL"/>
                </w:rPr>
                <w:t>Seasearch Marine Surveys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159873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62" w:history="1">
              <w:r w:rsidR="004E7D3A" w:rsidRPr="002F6ECB">
                <w:rPr>
                  <w:sz w:val="18"/>
                  <w:szCs w:val="18"/>
                  <w:lang w:val="en-US" w:eastAsia="nl-NL"/>
                </w:rPr>
                <w:t>Seaweed data for Great Britain and Ireland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111682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63" w:history="1">
              <w:r w:rsidR="004E7D3A" w:rsidRPr="002F6ECB">
                <w:rPr>
                  <w:sz w:val="18"/>
                  <w:szCs w:val="18"/>
                  <w:lang w:eastAsia="nl-NL"/>
                </w:rPr>
                <w:t>SeSaM</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21469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Museum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64" w:history="1">
              <w:r w:rsidR="004E7D3A" w:rsidRPr="002F6ECB">
                <w:rPr>
                  <w:sz w:val="18"/>
                  <w:szCs w:val="18"/>
                  <w:lang w:eastAsia="nl-NL"/>
                </w:rPr>
                <w:t>Size Indian Nematodes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493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65" w:history="1">
              <w:r w:rsidR="004E7D3A" w:rsidRPr="002F6ECB">
                <w:rPr>
                  <w:sz w:val="18"/>
                  <w:szCs w:val="18"/>
                  <w:lang w:eastAsia="nl-NL"/>
                </w:rPr>
                <w:t>Size of Atlantic nematodes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1020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66" w:history="1">
              <w:r w:rsidR="004E7D3A" w:rsidRPr="002F6ECB">
                <w:rPr>
                  <w:sz w:val="18"/>
                  <w:szCs w:val="18"/>
                  <w:lang w:eastAsia="nl-NL"/>
                </w:rPr>
                <w:t>SMRU Grey Seal UK 1991-1993</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9454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67" w:history="1">
              <w:r w:rsidR="004E7D3A" w:rsidRPr="002F6ECB">
                <w:rPr>
                  <w:sz w:val="18"/>
                  <w:szCs w:val="18"/>
                  <w:lang w:val="en-US" w:eastAsia="nl-NL"/>
                </w:rPr>
                <w:t>SMRU Small Cetacean Abundance in the North Sea (SCANS), 1994</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2376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68" w:history="1">
              <w:r w:rsidR="004E7D3A" w:rsidRPr="002F6ECB">
                <w:rPr>
                  <w:sz w:val="18"/>
                  <w:szCs w:val="18"/>
                  <w:lang w:val="en-US" w:eastAsia="nl-NL"/>
                </w:rPr>
                <w:t>Spatial heterogeneity of nematodes on an intertidal flat in the Westerschelde Estuary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1540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69" w:history="1">
              <w:r w:rsidR="004E7D3A" w:rsidRPr="002F6ECB">
                <w:rPr>
                  <w:sz w:val="18"/>
                  <w:szCs w:val="18"/>
                  <w:lang w:val="en-US" w:eastAsia="nl-NL"/>
                </w:rPr>
                <w:t>SPEEK database: Meiobenthos of subtidal sandbanks on the Belgian Continental Shelf</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8814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70" w:history="1">
              <w:r w:rsidR="004E7D3A" w:rsidRPr="002F6ECB">
                <w:rPr>
                  <w:sz w:val="18"/>
                  <w:szCs w:val="18"/>
                  <w:lang w:val="en-US" w:eastAsia="nl-NL"/>
                </w:rPr>
                <w:t>Study of the meiobenthos from a dumping site in the Southern Bight of the North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1495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71" w:history="1">
              <w:r w:rsidR="004E7D3A" w:rsidRPr="002F6ECB">
                <w:rPr>
                  <w:sz w:val="18"/>
                  <w:szCs w:val="18"/>
                  <w:lang w:val="en-US" w:eastAsia="nl-NL"/>
                </w:rPr>
                <w:t>Study of young rehabilitated harbour seal in the north of France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1237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72" w:history="1">
              <w:r w:rsidR="004E7D3A" w:rsidRPr="002F6ECB">
                <w:rPr>
                  <w:sz w:val="18"/>
                  <w:szCs w:val="18"/>
                  <w:lang w:val="en-US" w:eastAsia="nl-NL"/>
                </w:rPr>
                <w:t>Survey of North Wales and Pembrokeshire Tide Influenced Communities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6895</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73" w:history="1">
              <w:r w:rsidR="004E7D3A" w:rsidRPr="002F6ECB">
                <w:rPr>
                  <w:sz w:val="18"/>
                  <w:szCs w:val="18"/>
                  <w:lang w:val="en-US" w:eastAsia="nl-NL"/>
                </w:rPr>
                <w:t>Survey of the benthic algal vegetation of the Berufjördur, southeastern Iceland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1602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Iceland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74" w:history="1">
              <w:r w:rsidR="004E7D3A" w:rsidRPr="002F6ECB">
                <w:rPr>
                  <w:sz w:val="18"/>
                  <w:szCs w:val="18"/>
                  <w:lang w:eastAsia="nl-NL"/>
                </w:rPr>
                <w:t>Svalbard Tidal Zone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1400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75" w:history="1">
              <w:r w:rsidR="004E7D3A" w:rsidRPr="002F6ECB">
                <w:rPr>
                  <w:sz w:val="18"/>
                  <w:szCs w:val="18"/>
                  <w:lang w:val="en-US" w:eastAsia="nl-NL"/>
                </w:rPr>
                <w:t>The Baltic Expedition 1901 of the German sea fisheries association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137</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76" w:history="1">
              <w:r w:rsidR="004E7D3A" w:rsidRPr="002F6ECB">
                <w:rPr>
                  <w:sz w:val="18"/>
                  <w:szCs w:val="18"/>
                  <w:lang w:val="en-US" w:eastAsia="nl-NL"/>
                </w:rPr>
                <w:t>The meiobenthos of the Southern Bight of the North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1300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77" w:history="1">
              <w:r w:rsidR="004E7D3A" w:rsidRPr="002F6ECB">
                <w:rPr>
                  <w:sz w:val="18"/>
                  <w:szCs w:val="18"/>
                  <w:lang w:val="en-US" w:eastAsia="nl-NL"/>
                </w:rPr>
                <w:t>Tidal migration of nematodes on an estuarine tidal flat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1102</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78" w:history="1">
              <w:r w:rsidR="004E7D3A" w:rsidRPr="002F6ECB">
                <w:rPr>
                  <w:sz w:val="18"/>
                  <w:szCs w:val="18"/>
                  <w:lang w:val="en-US" w:eastAsia="nl-NL"/>
                </w:rPr>
                <w:t>TISBE: Taxonomic Information System for the Belgian coastal area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22150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79" w:history="1">
              <w:r w:rsidR="004E7D3A" w:rsidRPr="002F6ECB">
                <w:rPr>
                  <w:sz w:val="18"/>
                  <w:szCs w:val="18"/>
                  <w:lang w:val="en-US" w:eastAsia="nl-NL"/>
                </w:rPr>
                <w:t>TROPHOS/PODO-I work-database I (23/01/2004): Meiobenthos station 115bis - bentho-pelagic coupling</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4016</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80" w:history="1">
              <w:r w:rsidR="004E7D3A" w:rsidRPr="002F6ECB">
                <w:rPr>
                  <w:sz w:val="18"/>
                  <w:szCs w:val="18"/>
                  <w:lang w:val="en-US" w:eastAsia="nl-NL"/>
                </w:rPr>
                <w:t>TROPHOS/PODO-I work-database I (23/01/2004): Meiobenthos from station 330 - structural and funtional biodiversity on the Belgian Continental Shelf</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2848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Belgium</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81" w:history="1">
              <w:r w:rsidR="004E7D3A" w:rsidRPr="002F6ECB">
                <w:rPr>
                  <w:sz w:val="18"/>
                  <w:szCs w:val="18"/>
                  <w:lang w:eastAsia="nl-NL"/>
                </w:rPr>
                <w:t>TWorsfold CullercoatsBay 2003</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private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82" w:history="1">
              <w:r w:rsidR="004E7D3A" w:rsidRPr="002F6ECB">
                <w:rPr>
                  <w:sz w:val="18"/>
                  <w:szCs w:val="18"/>
                  <w:lang w:eastAsia="nl-NL"/>
                </w:rPr>
                <w:t>UK NHM Stranded Whale Recording Scheme, UK &amp; Eire 1970-1979</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378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83" w:history="1">
              <w:r w:rsidR="004E7D3A" w:rsidRPr="002F6ECB">
                <w:rPr>
                  <w:sz w:val="18"/>
                  <w:szCs w:val="18"/>
                  <w:lang w:val="en-US" w:eastAsia="nl-NL"/>
                </w:rPr>
                <w:t>UK Royal Navy Marine Mammal Observations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84" w:history="1">
              <w:r w:rsidR="004E7D3A" w:rsidRPr="002F6ECB">
                <w:rPr>
                  <w:sz w:val="18"/>
                  <w:szCs w:val="18"/>
                  <w:lang w:val="en-US" w:eastAsia="nl-NL"/>
                </w:rPr>
                <w:t>Volunteer sightings data held by the DASSH Data Archive Centre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4734</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85" w:history="1">
              <w:r w:rsidR="004E7D3A" w:rsidRPr="002F6ECB">
                <w:rPr>
                  <w:sz w:val="18"/>
                  <w:szCs w:val="18"/>
                  <w:lang w:val="en-US" w:eastAsia="nl-NL"/>
                </w:rPr>
                <w:t>Whale Watch Azores Bryde's whale 2004</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38</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86" w:history="1">
              <w:r w:rsidR="004E7D3A" w:rsidRPr="002F6ECB">
                <w:rPr>
                  <w:sz w:val="18"/>
                  <w:szCs w:val="18"/>
                  <w:lang w:val="en-US" w:eastAsia="nl-NL"/>
                </w:rPr>
                <w:t>YoNAH: YoNAH Encounter: The Years of the North Atlantic Humpback Whale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253</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USA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87" w:history="1">
              <w:r w:rsidR="004E7D3A" w:rsidRPr="002F6ECB">
                <w:rPr>
                  <w:sz w:val="18"/>
                  <w:szCs w:val="18"/>
                  <w:lang w:eastAsia="nl-NL"/>
                </w:rPr>
                <w:t>ZMA-Porifera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3301</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Museum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88" w:history="1">
              <w:r w:rsidR="004E7D3A" w:rsidRPr="002F6ECB">
                <w:rPr>
                  <w:sz w:val="18"/>
                  <w:szCs w:val="18"/>
                  <w:lang w:val="en-US" w:eastAsia="nl-NL"/>
                </w:rPr>
                <w:t>Zooplankton - Crustacea from the Taranto Seas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109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89" w:history="1">
              <w:r w:rsidR="004E7D3A" w:rsidRPr="002F6ECB">
                <w:rPr>
                  <w:sz w:val="18"/>
                  <w:szCs w:val="18"/>
                  <w:lang w:val="en-US" w:eastAsia="nl-NL"/>
                </w:rPr>
                <w:t>Acoustic survey of herring and blue whiting</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approx. 1 500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90" w:history="1">
              <w:r w:rsidR="004E7D3A" w:rsidRPr="002F6ECB">
                <w:rPr>
                  <w:sz w:val="18"/>
                  <w:szCs w:val="18"/>
                  <w:lang w:eastAsia="nl-NL"/>
                </w:rPr>
                <w:t>Atlantic salmon tagging</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91" w:history="1">
              <w:r w:rsidR="004E7D3A" w:rsidRPr="002F6ECB">
                <w:rPr>
                  <w:sz w:val="18"/>
                  <w:szCs w:val="18"/>
                  <w:lang w:val="en-US" w:eastAsia="nl-NL"/>
                </w:rPr>
                <w:t>Black Sea Mnemiopsis leidyi and Beroe ovata database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2 500 station, 4 000 samples, 2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92" w:history="1">
              <w:r w:rsidR="004E7D3A" w:rsidRPr="002F6ECB">
                <w:rPr>
                  <w:sz w:val="18"/>
                  <w:szCs w:val="18"/>
                  <w:lang w:val="en-US" w:eastAsia="nl-NL"/>
                </w:rPr>
                <w:t>Black Sea historical phytoplankton database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60 562 measurements, 1247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93" w:history="1">
              <w:r w:rsidR="004E7D3A" w:rsidRPr="002F6ECB">
                <w:rPr>
                  <w:sz w:val="18"/>
                  <w:szCs w:val="18"/>
                  <w:lang w:eastAsia="nl-NL"/>
                </w:rPr>
                <w:t>Black Sea phytoplankton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50 cruises, 1000 stations, 98 000 species entries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94" w:history="1">
              <w:r w:rsidR="004E7D3A" w:rsidRPr="002F6ECB">
                <w:rPr>
                  <w:sz w:val="18"/>
                  <w:szCs w:val="18"/>
                  <w:lang w:val="en-US" w:eastAsia="nl-NL"/>
                </w:rPr>
                <w:t>Celtic Sea cod spawning box</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Maps/Geographical files</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95" w:history="1">
              <w:r w:rsidR="004E7D3A" w:rsidRPr="002F6ECB">
                <w:rPr>
                  <w:sz w:val="18"/>
                  <w:szCs w:val="18"/>
                  <w:lang w:val="en-US" w:eastAsia="nl-NL"/>
                </w:rPr>
                <w:t>CEMP: Co-ordinated environmental monitoring programme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96" w:history="1">
              <w:r w:rsidR="004E7D3A" w:rsidRPr="002F6ECB">
                <w:rPr>
                  <w:sz w:val="18"/>
                  <w:szCs w:val="18"/>
                  <w:lang w:val="en-US" w:eastAsia="nl-NL"/>
                </w:rPr>
                <w:t>Cetacean bycatches in the northern Black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645 sightings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97" w:history="1">
              <w:r w:rsidR="004E7D3A" w:rsidRPr="002F6ECB">
                <w:rPr>
                  <w:sz w:val="18"/>
                  <w:szCs w:val="18"/>
                  <w:lang w:val="en-US" w:eastAsia="nl-NL"/>
                </w:rPr>
                <w:t>CetSiBS: Cetacean sightings in the Black Sea, Sea of Azov and Kerch Strait</w:t>
              </w:r>
            </w:hyperlink>
          </w:p>
        </w:tc>
        <w:tc>
          <w:tcPr>
            <w:tcW w:w="1150" w:type="dxa"/>
            <w:shd w:val="clear" w:color="auto" w:fill="auto"/>
            <w:noWrap/>
            <w:vAlign w:val="center"/>
            <w:hideMark/>
          </w:tcPr>
          <w:p w:rsidR="004E7D3A" w:rsidRPr="002F6ECB" w:rsidRDefault="00B5231C" w:rsidP="004E7D3A">
            <w:pPr>
              <w:rPr>
                <w:sz w:val="18"/>
                <w:szCs w:val="18"/>
                <w:lang w:eastAsia="nl-NL"/>
              </w:rPr>
            </w:pPr>
            <w:r>
              <w:rPr>
                <w:sz w:val="18"/>
                <w:szCs w:val="18"/>
                <w:lang w:eastAsia="nl-NL"/>
              </w:rPr>
              <w:t>Yes</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r w:rsidR="00B5231C">
              <w:rPr>
                <w:sz w:val="18"/>
                <w:szCs w:val="18"/>
                <w:lang w:eastAsia="nl-NL"/>
              </w:rPr>
              <w:t>879</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498" w:history="1">
              <w:r w:rsidR="004E7D3A" w:rsidRPr="002F6ECB">
                <w:rPr>
                  <w:sz w:val="18"/>
                  <w:szCs w:val="18"/>
                  <w:lang w:eastAsia="nl-NL"/>
                </w:rPr>
                <w:t>Channel 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499" w:history="1">
              <w:r w:rsidR="004E7D3A" w:rsidRPr="002F6ECB">
                <w:rPr>
                  <w:sz w:val="18"/>
                  <w:szCs w:val="18"/>
                  <w:lang w:val="en-US" w:eastAsia="nl-NL"/>
                </w:rPr>
                <w:t>Coastal benthic surveys by SEAS Ltd.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0" w:history="1">
              <w:r w:rsidR="004E7D3A" w:rsidRPr="002F6ECB">
                <w:rPr>
                  <w:sz w:val="18"/>
                  <w:szCs w:val="18"/>
                  <w:lang w:val="en-US" w:eastAsia="nl-NL"/>
                </w:rPr>
                <w:t>Coastal habitat red book for Georgia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Georgia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1" w:history="1">
              <w:r w:rsidR="004E7D3A" w:rsidRPr="002F6ECB">
                <w:rPr>
                  <w:sz w:val="18"/>
                  <w:szCs w:val="18"/>
                  <w:lang w:val="en-US" w:eastAsia="nl-NL"/>
                </w:rPr>
                <w:t>COMBINE: Cooperative Monitoring in the Baltic marine environment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2" w:history="1">
              <w:r w:rsidR="004E7D3A" w:rsidRPr="002F6ECB">
                <w:rPr>
                  <w:sz w:val="18"/>
                  <w:szCs w:val="18"/>
                  <w:lang w:val="en-US" w:eastAsia="nl-NL"/>
                </w:rPr>
                <w:t>Contaminants in the Irish marine environment: biota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3" w:history="1">
              <w:r w:rsidR="004E7D3A" w:rsidRPr="002F6ECB">
                <w:rPr>
                  <w:sz w:val="18"/>
                  <w:szCs w:val="18"/>
                  <w:lang w:val="en-US" w:eastAsia="nl-NL"/>
                </w:rPr>
                <w:t>Contaminants in the Irish marine environment: water</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4" w:history="1">
              <w:r w:rsidR="004E7D3A" w:rsidRPr="002F6ECB">
                <w:rPr>
                  <w:sz w:val="18"/>
                  <w:szCs w:val="18"/>
                  <w:lang w:val="en-US" w:eastAsia="nl-NL"/>
                </w:rPr>
                <w:t>Copepod Calanus helgolandicus secondary production in the north Adriatic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5" w:history="1">
              <w:r w:rsidR="004E7D3A" w:rsidRPr="002F6ECB">
                <w:rPr>
                  <w:sz w:val="18"/>
                  <w:szCs w:val="18"/>
                  <w:lang w:val="en-US" w:eastAsia="nl-NL"/>
                </w:rPr>
                <w:t>COPEPOD: Coastal and oceanic plankton ecology, production and observation database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6" w:history="1">
              <w:r w:rsidR="004E7D3A" w:rsidRPr="002F6ECB">
                <w:rPr>
                  <w:sz w:val="18"/>
                  <w:szCs w:val="18"/>
                  <w:lang w:val="en-US" w:eastAsia="nl-NL"/>
                </w:rPr>
                <w:t>CSEMP: Clean Seas Environmental Monitoring Programme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7" w:history="1">
              <w:r w:rsidR="004E7D3A" w:rsidRPr="002F6ECB">
                <w:rPr>
                  <w:sz w:val="18"/>
                  <w:szCs w:val="18"/>
                  <w:lang w:val="en-US" w:eastAsia="nl-NL"/>
                </w:rPr>
                <w:t>DAM: Data from the marine environment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8" w:history="1">
              <w:r w:rsidR="004E7D3A" w:rsidRPr="002F6ECB">
                <w:rPr>
                  <w:sz w:val="18"/>
                  <w:szCs w:val="18"/>
                  <w:lang w:val="en-US" w:eastAsia="nl-NL"/>
                </w:rPr>
                <w:t>Database of the Sevastopol Bay phytoplankton monitoring</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300 stations, different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09" w:history="1">
              <w:r w:rsidR="004E7D3A" w:rsidRPr="002F6ECB">
                <w:rPr>
                  <w:sz w:val="18"/>
                  <w:szCs w:val="18"/>
                  <w:lang w:val="en-US" w:eastAsia="nl-NL"/>
                </w:rPr>
                <w:t>Database of the Sevastopol Bay zooplankton monitoring</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300 stations, different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10" w:history="1">
              <w:r w:rsidR="004E7D3A" w:rsidRPr="002F6ECB">
                <w:rPr>
                  <w:sz w:val="18"/>
                  <w:szCs w:val="18"/>
                  <w:lang w:val="en-US" w:eastAsia="nl-NL"/>
                </w:rPr>
                <w:t xml:space="preserve">Diversity and geographic distribution of marine planktonic </w:t>
              </w:r>
              <w:r w:rsidR="004E7D3A" w:rsidRPr="002F6ECB">
                <w:rPr>
                  <w:sz w:val="18"/>
                  <w:szCs w:val="18"/>
                  <w:lang w:val="en-US" w:eastAsia="nl-NL"/>
                </w:rPr>
                <w:lastRenderedPageBreak/>
                <w:t>copepods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lastRenderedPageBreak/>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11" w:history="1">
              <w:r w:rsidR="004E7D3A" w:rsidRPr="002F6ECB">
                <w:rPr>
                  <w:sz w:val="18"/>
                  <w:szCs w:val="18"/>
                  <w:lang w:eastAsia="nl-NL"/>
                </w:rPr>
                <w:t>Dredge disposal monitoring</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12" w:history="1">
              <w:r w:rsidR="004E7D3A" w:rsidRPr="002F6ECB">
                <w:rPr>
                  <w:sz w:val="18"/>
                  <w:szCs w:val="18"/>
                  <w:lang w:val="en-US" w:eastAsia="nl-NL"/>
                </w:rPr>
                <w:t>DYNAPROC: Dynamics of rapid processses in the water column: an experiment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p>
        </w:tc>
        <w:tc>
          <w:tcPr>
            <w:tcW w:w="1559" w:type="dxa"/>
            <w:shd w:val="clear" w:color="auto" w:fill="auto"/>
            <w:noWrap/>
            <w:vAlign w:val="center"/>
            <w:hideMark/>
          </w:tcPr>
          <w:p w:rsidR="004E7D3A" w:rsidRPr="002F6ECB" w:rsidRDefault="004E7D3A" w:rsidP="004E7D3A">
            <w:pPr>
              <w:rPr>
                <w:sz w:val="18"/>
                <w:szCs w:val="18"/>
                <w:lang w:eastAsia="nl-NL"/>
              </w:rPr>
            </w:pP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13" w:history="1">
              <w:r w:rsidR="004E7D3A" w:rsidRPr="002F6ECB">
                <w:rPr>
                  <w:sz w:val="18"/>
                  <w:szCs w:val="18"/>
                  <w:lang w:val="en-US" w:eastAsia="nl-NL"/>
                </w:rPr>
                <w:t>EARS: Environmental assessment reference stations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xml:space="preserve">15 057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14" w:history="1">
              <w:r w:rsidR="004E7D3A" w:rsidRPr="002F6ECB">
                <w:rPr>
                  <w:sz w:val="18"/>
                  <w:szCs w:val="18"/>
                  <w:lang w:eastAsia="nl-NL"/>
                </w:rPr>
                <w:t>ESD: ICES EcoSystemData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15" w:history="1">
              <w:r w:rsidR="004E7D3A" w:rsidRPr="002F6ECB">
                <w:rPr>
                  <w:sz w:val="18"/>
                  <w:szCs w:val="18"/>
                  <w:lang w:eastAsia="nl-NL"/>
                </w:rPr>
                <w:t>Ferrybox data by GKSS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16" w:history="1">
              <w:r w:rsidR="004E7D3A" w:rsidRPr="002F6ECB">
                <w:rPr>
                  <w:sz w:val="18"/>
                  <w:szCs w:val="18"/>
                  <w:lang w:val="en-US" w:eastAsia="nl-NL"/>
                </w:rPr>
                <w:t>Fish community of Arade estuary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over 70 000 records, 101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Portugal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17" w:history="1">
              <w:r w:rsidR="004E7D3A" w:rsidRPr="002F6ECB">
                <w:rPr>
                  <w:sz w:val="18"/>
                  <w:szCs w:val="18"/>
                  <w:lang w:val="en-US" w:eastAsia="nl-NL"/>
                </w:rPr>
                <w:t>Fish community of Arrábida Marine Park</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Portugal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18" w:history="1">
              <w:r w:rsidR="004E7D3A" w:rsidRPr="002F6ECB">
                <w:rPr>
                  <w:sz w:val="18"/>
                  <w:szCs w:val="18"/>
                  <w:lang w:val="en-US" w:eastAsia="nl-NL"/>
                </w:rPr>
                <w:t>Fish community of Guadiana estuary and Castro Marim salt marsh (Portugal)</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over 10 000 records, 34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Portugal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19" w:history="1">
              <w:r w:rsidR="004E7D3A" w:rsidRPr="002F6ECB">
                <w:rPr>
                  <w:sz w:val="18"/>
                  <w:szCs w:val="18"/>
                  <w:lang w:val="en-US" w:eastAsia="nl-NL"/>
                </w:rPr>
                <w:t>Fisheries production in Georgia in selected year 1930-1950-1980-1990</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Georgia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20" w:history="1">
              <w:r w:rsidR="004E7D3A" w:rsidRPr="002F6ECB">
                <w:rPr>
                  <w:sz w:val="18"/>
                  <w:szCs w:val="18"/>
                  <w:lang w:val="en-US" w:eastAsia="nl-NL"/>
                </w:rPr>
                <w:t>Georgian anchovy fishery, fishing capacity (SESAME)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Georgia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21" w:history="1">
              <w:r w:rsidR="004E7D3A" w:rsidRPr="002F6ECB">
                <w:rPr>
                  <w:sz w:val="18"/>
                  <w:szCs w:val="18"/>
                  <w:lang w:eastAsia="nl-NL"/>
                </w:rPr>
                <w:t>GMMP: German marine monitoring programme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22" w:history="1">
              <w:r w:rsidR="004E7D3A" w:rsidRPr="002F6ECB">
                <w:rPr>
                  <w:sz w:val="18"/>
                  <w:szCs w:val="18"/>
                  <w:lang w:eastAsia="nl-NL"/>
                </w:rPr>
                <w:t>Greencastle codling protected area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Maps/Geographical files</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23" w:history="1">
              <w:r w:rsidR="004E7D3A" w:rsidRPr="002F6ECB">
                <w:rPr>
                  <w:sz w:val="18"/>
                  <w:szCs w:val="18"/>
                  <w:lang w:eastAsia="nl-NL"/>
                </w:rPr>
                <w:t>Helgoland Roads Time Series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24" w:history="1">
              <w:r w:rsidR="004E7D3A" w:rsidRPr="002F6ECB">
                <w:rPr>
                  <w:sz w:val="18"/>
                  <w:szCs w:val="18"/>
                  <w:lang w:val="en-US" w:eastAsia="nl-NL"/>
                </w:rPr>
                <w:t>Helgoland Roads Time Series: nutrients and hydrography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25" w:history="1">
              <w:r w:rsidR="004E7D3A" w:rsidRPr="002F6ECB">
                <w:rPr>
                  <w:sz w:val="18"/>
                  <w:szCs w:val="18"/>
                  <w:lang w:val="en-US" w:eastAsia="nl-NL"/>
                </w:rPr>
                <w:t>Helgoland Roads Time Series: phytoplankton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26" w:history="1">
              <w:r w:rsidR="004E7D3A" w:rsidRPr="002F6ECB">
                <w:rPr>
                  <w:sz w:val="18"/>
                  <w:szCs w:val="18"/>
                  <w:lang w:val="en-US" w:eastAsia="nl-NL"/>
                </w:rPr>
                <w:t>Helgoland Roads Time Series: zooplankton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27" w:history="1">
              <w:r w:rsidR="004E7D3A" w:rsidRPr="002F6ECB">
                <w:rPr>
                  <w:sz w:val="18"/>
                  <w:szCs w:val="18"/>
                  <w:lang w:val="en-US" w:eastAsia="nl-NL"/>
                </w:rPr>
                <w:t>Historical quantitative benthos grab samples from the Southern Baltic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2 250 stations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Germany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28" w:history="1">
              <w:r w:rsidR="004E7D3A" w:rsidRPr="002F6ECB">
                <w:rPr>
                  <w:sz w:val="18"/>
                  <w:szCs w:val="18"/>
                  <w:lang w:val="en-US" w:eastAsia="nl-NL"/>
                </w:rPr>
                <w:t>ICES Fish predator/prey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xml:space="preserve">15,615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29" w:history="1">
              <w:r w:rsidR="004E7D3A" w:rsidRPr="002F6ECB">
                <w:rPr>
                  <w:sz w:val="18"/>
                  <w:szCs w:val="18"/>
                  <w:lang w:eastAsia="nl-NL"/>
                </w:rPr>
                <w:t>ICES fisheries statistics 1973-2000</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30" w:history="1">
              <w:r w:rsidR="004E7D3A" w:rsidRPr="002F6ECB">
                <w:rPr>
                  <w:sz w:val="18"/>
                  <w:szCs w:val="18"/>
                  <w:lang w:eastAsia="nl-NL"/>
                </w:rPr>
                <w:t>IGFS: Irish groundfish survey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xml:space="preserve">11 227 290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31" w:history="1">
              <w:r w:rsidR="004E7D3A" w:rsidRPr="002F6ECB">
                <w:rPr>
                  <w:sz w:val="18"/>
                  <w:szCs w:val="18"/>
                  <w:lang w:val="en-US" w:eastAsia="nl-NL"/>
                </w:rPr>
                <w:t>Intertidal rocky shore fish assemblages in Southern Portugal</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Portugal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32" w:history="1">
              <w:r w:rsidR="004E7D3A" w:rsidRPr="002F6ECB">
                <w:rPr>
                  <w:sz w:val="18"/>
                  <w:szCs w:val="18"/>
                  <w:lang w:eastAsia="nl-NL"/>
                </w:rPr>
                <w:t>Irish anglerfish survey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33" w:history="1">
              <w:r w:rsidR="004E7D3A" w:rsidRPr="002F6ECB">
                <w:rPr>
                  <w:sz w:val="18"/>
                  <w:szCs w:val="18"/>
                  <w:lang w:eastAsia="nl-NL"/>
                </w:rPr>
                <w:t>Irish biological survey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34" w:history="1">
              <w:r w:rsidR="004E7D3A" w:rsidRPr="002F6ECB">
                <w:rPr>
                  <w:sz w:val="18"/>
                  <w:szCs w:val="18"/>
                  <w:lang w:eastAsia="nl-NL"/>
                </w:rPr>
                <w:t>Irish deepwater survey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35" w:history="1">
              <w:r w:rsidR="004E7D3A" w:rsidRPr="002F6ECB">
                <w:rPr>
                  <w:sz w:val="18"/>
                  <w:szCs w:val="18"/>
                  <w:lang w:eastAsia="nl-NL"/>
                </w:rPr>
                <w:t>Irish eel monitoring</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36" w:history="1">
              <w:r w:rsidR="004E7D3A" w:rsidRPr="002F6ECB">
                <w:rPr>
                  <w:sz w:val="18"/>
                  <w:szCs w:val="18"/>
                  <w:lang w:eastAsia="nl-NL"/>
                </w:rPr>
                <w:t>Irish HABs phytoplankton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37" w:history="1">
              <w:r w:rsidR="004E7D3A" w:rsidRPr="002F6ECB">
                <w:rPr>
                  <w:sz w:val="18"/>
                  <w:szCs w:val="18"/>
                  <w:lang w:eastAsia="nl-NL"/>
                </w:rPr>
                <w:t>Irish inshore fisheries atlas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38" w:history="1">
              <w:r w:rsidR="004E7D3A" w:rsidRPr="002F6ECB">
                <w:rPr>
                  <w:sz w:val="18"/>
                  <w:szCs w:val="18"/>
                  <w:lang w:eastAsia="nl-NL"/>
                </w:rPr>
                <w:t>Irish Sea 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39" w:history="1">
              <w:r w:rsidR="004E7D3A" w:rsidRPr="002F6ECB">
                <w:rPr>
                  <w:sz w:val="18"/>
                  <w:szCs w:val="18"/>
                  <w:lang w:eastAsia="nl-NL"/>
                </w:rPr>
                <w:t>Irish sea trout monitoring</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approximately 50 000 measurements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40" w:history="1">
              <w:r w:rsidR="004E7D3A" w:rsidRPr="002F6ECB">
                <w:rPr>
                  <w:sz w:val="18"/>
                  <w:szCs w:val="18"/>
                  <w:lang w:val="en-US" w:eastAsia="nl-NL"/>
                </w:rPr>
                <w:t>Lagoon fish of Ria Formosa Lagoon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Portugal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41" w:history="1">
              <w:r w:rsidR="004E7D3A" w:rsidRPr="002F6ECB">
                <w:rPr>
                  <w:sz w:val="18"/>
                  <w:szCs w:val="18"/>
                  <w:lang w:val="en-US" w:eastAsia="nl-NL"/>
                </w:rPr>
                <w:t>Leatherback sea turtles and their jellyfish prey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reptiles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42" w:history="1">
              <w:r w:rsidR="004E7D3A" w:rsidRPr="002F6ECB">
                <w:rPr>
                  <w:sz w:val="18"/>
                  <w:szCs w:val="18"/>
                  <w:lang w:val="en-US" w:eastAsia="nl-NL"/>
                </w:rPr>
                <w:t>Mackerel and horse mackerel egg survey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43" w:history="1">
              <w:r w:rsidR="004E7D3A" w:rsidRPr="002F6ECB">
                <w:rPr>
                  <w:sz w:val="18"/>
                  <w:szCs w:val="18"/>
                  <w:lang w:val="en-US" w:eastAsia="nl-NL"/>
                </w:rPr>
                <w:t>Macroalgae of the Crimean coastal zone (Black Sea, 1997-2007)</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over 500 000 records, about 100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44" w:history="1">
              <w:r w:rsidR="004E7D3A" w:rsidRPr="002F6ECB">
                <w:rPr>
                  <w:sz w:val="18"/>
                  <w:szCs w:val="18"/>
                  <w:lang w:val="en-US" w:eastAsia="nl-NL"/>
                </w:rPr>
                <w:t>Macroalgal communities of the intertidal and sublittoral of the Portuguese continental coast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Portugal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45" w:history="1">
              <w:r w:rsidR="004E7D3A" w:rsidRPr="002F6ECB">
                <w:rPr>
                  <w:sz w:val="18"/>
                  <w:szCs w:val="18"/>
                  <w:lang w:val="en-US" w:eastAsia="nl-NL"/>
                </w:rPr>
                <w:t>MADS - macroalgae on stone reefs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approx. 1200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Denmark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46" w:history="1">
              <w:r w:rsidR="004E7D3A" w:rsidRPr="002F6ECB">
                <w:rPr>
                  <w:sz w:val="18"/>
                  <w:szCs w:val="18"/>
                  <w:lang w:val="en-US" w:eastAsia="nl-NL"/>
                </w:rPr>
                <w:t>MADS - Marine benthic soft-sediment macrozoobenthos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approx 7000 records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Denmark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47" w:history="1">
              <w:r w:rsidR="004E7D3A" w:rsidRPr="002F6ECB">
                <w:rPr>
                  <w:sz w:val="18"/>
                  <w:szCs w:val="18"/>
                  <w:lang w:eastAsia="nl-NL"/>
                </w:rPr>
                <w:t>MADS - Marine phytoplankton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&gt; 10 000 measurements; &gt;400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Denmark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48" w:history="1">
              <w:r w:rsidR="004E7D3A" w:rsidRPr="002F6ECB">
                <w:rPr>
                  <w:sz w:val="18"/>
                  <w:szCs w:val="18"/>
                  <w:lang w:eastAsia="nl-NL"/>
                </w:rPr>
                <w:t>MADS - Marine zooplankton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Denmark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49" w:history="1">
              <w:r w:rsidR="004E7D3A" w:rsidRPr="002F6ECB">
                <w:rPr>
                  <w:sz w:val="18"/>
                  <w:szCs w:val="18"/>
                  <w:lang w:val="en-US" w:eastAsia="nl-NL"/>
                </w:rPr>
                <w:t>MADS: The Danish national database for marine data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700 sites, circa 1 000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Denmark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50" w:history="1">
              <w:r w:rsidR="004E7D3A" w:rsidRPr="002F6ECB">
                <w:rPr>
                  <w:sz w:val="18"/>
                  <w:szCs w:val="18"/>
                  <w:lang w:val="en-US" w:eastAsia="nl-NL"/>
                </w:rPr>
                <w:t>MARECHIARA-mesozooplankton long-term time-series (1984-2006) at the fixed coastal station in the Gulf of Naples, Southern Tyrrhenian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51" w:history="1">
              <w:r w:rsidR="004E7D3A" w:rsidRPr="002F6ECB">
                <w:rPr>
                  <w:sz w:val="18"/>
                  <w:szCs w:val="18"/>
                  <w:lang w:val="en-US" w:eastAsia="nl-NL"/>
                </w:rPr>
                <w:t>MARECHIARA-microzooplankton long-term time-series at the fixed coastal station in the Gulf of Naples, Southern Tyrrhenian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52" w:history="1">
              <w:r w:rsidR="004E7D3A" w:rsidRPr="002F6ECB">
                <w:rPr>
                  <w:sz w:val="18"/>
                  <w:szCs w:val="18"/>
                  <w:lang w:val="en-US" w:eastAsia="nl-NL"/>
                </w:rPr>
                <w:t>MARECHIARA-phytoplankton long-term time-series (1984-2006) at the fixed coastal station in the Gulf of Naples, Southern Tyrrhenian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609 meas., 351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53" w:history="1">
              <w:r w:rsidR="004E7D3A" w:rsidRPr="002F6ECB">
                <w:rPr>
                  <w:sz w:val="18"/>
                  <w:szCs w:val="18"/>
                  <w:lang w:eastAsia="nl-NL"/>
                </w:rPr>
                <w:t>Marine Institute CTD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700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27328E"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54" w:history="1">
              <w:r w:rsidR="004E7D3A" w:rsidRPr="002F6ECB">
                <w:rPr>
                  <w:sz w:val="18"/>
                  <w:szCs w:val="18"/>
                  <w:lang w:val="en-US" w:eastAsia="nl-NL"/>
                </w:rPr>
                <w:t>Marine mammals sightings in Ireland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609 meas., 351 taxa</w:t>
            </w:r>
          </w:p>
        </w:tc>
        <w:tc>
          <w:tcPr>
            <w:tcW w:w="1984"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Monitoring</w:t>
            </w:r>
          </w:p>
        </w:tc>
        <w:tc>
          <w:tcPr>
            <w:tcW w:w="2552" w:type="dxa"/>
            <w:shd w:val="clear" w:color="auto" w:fill="auto"/>
            <w:noWrap/>
            <w:vAlign w:val="center"/>
            <w:hideMark/>
          </w:tcPr>
          <w:p w:rsidR="004E7D3A" w:rsidRPr="002F6ECB" w:rsidRDefault="004E7D3A" w:rsidP="004E7D3A">
            <w:pPr>
              <w:rPr>
                <w:sz w:val="18"/>
                <w:szCs w:val="18"/>
                <w:lang w:val="en-US" w:eastAsia="nl-NL"/>
              </w:rPr>
            </w:pPr>
            <w:r w:rsidRPr="002F6ECB">
              <w:rPr>
                <w:sz w:val="18"/>
                <w:szCs w:val="18"/>
                <w:lang w:val="en-US"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val="en-US" w:eastAsia="nl-NL"/>
              </w:rPr>
            </w:pPr>
            <w:r w:rsidRPr="002F6ECB">
              <w:rPr>
                <w:sz w:val="18"/>
                <w:szCs w:val="18"/>
                <w:lang w:val="en-US" w:eastAsia="nl-NL"/>
              </w:rPr>
              <w:t>Ireland</w:t>
            </w:r>
          </w:p>
        </w:tc>
        <w:tc>
          <w:tcPr>
            <w:tcW w:w="1322" w:type="dxa"/>
            <w:shd w:val="clear" w:color="auto" w:fill="auto"/>
            <w:noWrap/>
            <w:vAlign w:val="center"/>
            <w:hideMark/>
          </w:tcPr>
          <w:p w:rsidR="004E7D3A" w:rsidRPr="002F6ECB" w:rsidRDefault="004E7D3A" w:rsidP="004E7D3A">
            <w:pPr>
              <w:rPr>
                <w:sz w:val="18"/>
                <w:szCs w:val="18"/>
                <w:lang w:val="en-US" w:eastAsia="nl-NL"/>
              </w:rPr>
            </w:pPr>
            <w:r w:rsidRPr="002F6ECB">
              <w:rPr>
                <w:sz w:val="18"/>
                <w:szCs w:val="18"/>
                <w:lang w:val="en-US"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55" w:history="1">
              <w:r w:rsidR="004E7D3A" w:rsidRPr="002F6ECB">
                <w:rPr>
                  <w:sz w:val="18"/>
                  <w:szCs w:val="18"/>
                  <w:lang w:eastAsia="nl-NL"/>
                </w:rPr>
                <w:t>Marine mammals strandings in Ireland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56" w:history="1">
              <w:r w:rsidR="004E7D3A" w:rsidRPr="002F6ECB">
                <w:rPr>
                  <w:sz w:val="18"/>
                  <w:szCs w:val="18"/>
                  <w:lang w:val="en-US" w:eastAsia="nl-NL"/>
                </w:rPr>
                <w:t>MBA/MarLIN-Collated Marine Life Survey Datasets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approx 4000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57" w:history="1">
              <w:r w:rsidR="004E7D3A" w:rsidRPr="002F6ECB">
                <w:rPr>
                  <w:sz w:val="18"/>
                  <w:szCs w:val="18"/>
                  <w:lang w:val="en-US" w:eastAsia="nl-NL"/>
                </w:rPr>
                <w:t>MC zooplankton - mesozooplankton at the Gulf of Naples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58" w:history="1">
              <w:r w:rsidR="004E7D3A" w:rsidRPr="002F6ECB">
                <w:rPr>
                  <w:sz w:val="18"/>
                  <w:szCs w:val="18"/>
                  <w:lang w:val="en-US" w:eastAsia="nl-NL"/>
                </w:rPr>
                <w:t>Meso-zooplankton of the Campania coasts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59" w:history="1">
              <w:r w:rsidR="004E7D3A" w:rsidRPr="002F6ECB">
                <w:rPr>
                  <w:sz w:val="18"/>
                  <w:szCs w:val="18"/>
                  <w:lang w:eastAsia="nl-NL"/>
                </w:rPr>
                <w:t>Monitoring of macrozoobenthos in the Voordelta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287,985 rec.</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The Netherlands</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60" w:history="1">
              <w:r w:rsidR="004E7D3A" w:rsidRPr="002F6ECB">
                <w:rPr>
                  <w:sz w:val="18"/>
                  <w:szCs w:val="18"/>
                  <w:lang w:val="en-US" w:eastAsia="nl-NL"/>
                </w:rPr>
                <w:t>Multidiscipline historical database of the Black Sea (version III)</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61" w:history="1">
              <w:r w:rsidR="004E7D3A" w:rsidRPr="002F6ECB">
                <w:rPr>
                  <w:sz w:val="18"/>
                  <w:szCs w:val="18"/>
                  <w:lang w:val="en-US" w:eastAsia="nl-NL"/>
                </w:rPr>
                <w:t>National Ferrybox project - continuous sampling by IMWM</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1398 meas., 54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62" w:history="1">
              <w:r w:rsidR="004E7D3A" w:rsidRPr="002F6ECB">
                <w:rPr>
                  <w:sz w:val="18"/>
                  <w:szCs w:val="18"/>
                  <w:lang w:val="en-US" w:eastAsia="nl-NL"/>
                </w:rPr>
                <w:t>National ferrybox project - discrete sampling by IMWM</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63" w:history="1">
              <w:r w:rsidR="004E7D3A" w:rsidRPr="002F6ECB">
                <w:rPr>
                  <w:sz w:val="18"/>
                  <w:szCs w:val="18"/>
                  <w:lang w:val="en-US" w:eastAsia="nl-NL"/>
                </w:rPr>
                <w:t>NATO-TU: Historical database of the Black Sea (NATO-TU Black Sea Database) - version I</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2 400 stations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64" w:history="1">
              <w:r w:rsidR="004E7D3A" w:rsidRPr="002F6ECB">
                <w:rPr>
                  <w:sz w:val="18"/>
                  <w:szCs w:val="18"/>
                  <w:lang w:eastAsia="nl-NL"/>
                </w:rPr>
                <w:t>Nephrops underwater TV survey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65" w:history="1">
              <w:r w:rsidR="004E7D3A" w:rsidRPr="002F6ECB">
                <w:rPr>
                  <w:sz w:val="18"/>
                  <w:szCs w:val="18"/>
                  <w:lang w:eastAsia="nl-NL"/>
                </w:rPr>
                <w:t>North Sea 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66" w:history="1">
              <w:r w:rsidR="004E7D3A" w:rsidRPr="002F6ECB">
                <w:rPr>
                  <w:sz w:val="18"/>
                  <w:szCs w:val="18"/>
                  <w:lang w:val="en-US" w:eastAsia="nl-NL"/>
                </w:rPr>
                <w:t>Nursery areas in the Irish Exclusive Economic Zone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approx. 2000</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Ireland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67" w:history="1">
              <w:r w:rsidR="004E7D3A" w:rsidRPr="002F6ECB">
                <w:rPr>
                  <w:sz w:val="18"/>
                  <w:szCs w:val="18"/>
                  <w:lang w:val="en-US" w:eastAsia="nl-NL"/>
                </w:rPr>
                <w:t>Oceanographic campaign NORBAL (North Balearic Front Experiment)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68" w:history="1">
              <w:r w:rsidR="004E7D3A" w:rsidRPr="002F6ECB">
                <w:rPr>
                  <w:sz w:val="18"/>
                  <w:szCs w:val="18"/>
                  <w:lang w:val="en-US" w:eastAsia="nl-NL"/>
                </w:rPr>
                <w:t>Oceanographic campaign NORBAL 4 (North Balearic Front Experiment)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 xml:space="preserve">shape files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Maps/Geographical files</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69" w:history="1">
              <w:r w:rsidR="004E7D3A" w:rsidRPr="002F6ECB">
                <w:rPr>
                  <w:sz w:val="18"/>
                  <w:szCs w:val="18"/>
                  <w:lang w:val="en-US" w:eastAsia="nl-NL"/>
                </w:rPr>
                <w:t>Phytoplankton data collected in the Black Sea during 107 cruise of the R/V "Kovalevskiy"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 xml:space="preserve">16 stations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70" w:history="1">
              <w:r w:rsidR="004E7D3A" w:rsidRPr="002F6ECB">
                <w:rPr>
                  <w:sz w:val="18"/>
                  <w:szCs w:val="18"/>
                  <w:lang w:val="en-US" w:eastAsia="nl-NL"/>
                </w:rPr>
                <w:t>Phytoplankton data collected in the Black Sea during 33 cruise of the R/V "Professor Vodyanitskiy"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 xml:space="preserve">18 stations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71" w:history="1">
              <w:r w:rsidR="004E7D3A" w:rsidRPr="002F6ECB">
                <w:rPr>
                  <w:sz w:val="18"/>
                  <w:szCs w:val="18"/>
                  <w:lang w:val="en-US" w:eastAsia="nl-NL"/>
                </w:rPr>
                <w:t>Phytoplankton data collected in the Black Sea during 37 cruise of the R/V "Professor Vodyanitskiy"</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 xml:space="preserve">27 stations, 110 samples, 102 species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72" w:history="1">
              <w:r w:rsidR="004E7D3A" w:rsidRPr="002F6ECB">
                <w:rPr>
                  <w:sz w:val="18"/>
                  <w:szCs w:val="18"/>
                  <w:lang w:val="en-US" w:eastAsia="nl-NL"/>
                </w:rPr>
                <w:t>Phytoplankton data collected in the Black Sea during a cruise of the R/V "Experiment"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35 stations, 106 samples, 90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73" w:history="1">
              <w:r w:rsidR="004E7D3A" w:rsidRPr="002F6ECB">
                <w:rPr>
                  <w:sz w:val="18"/>
                  <w:szCs w:val="18"/>
                  <w:lang w:val="en-US" w:eastAsia="nl-NL"/>
                </w:rPr>
                <w:t>Phytoplankton data collected in the Black Sea during the 5th cruise of the R/V "Kiev"</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26 stations, 85 samples, 78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74" w:history="1">
              <w:r w:rsidR="004E7D3A" w:rsidRPr="002F6ECB">
                <w:rPr>
                  <w:sz w:val="18"/>
                  <w:szCs w:val="18"/>
                  <w:lang w:eastAsia="nl-NL"/>
                </w:rPr>
                <w:t>Phytoplankton monitoring - station ESTACADE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8 stations, 28 samples; 50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75" w:history="1">
              <w:r w:rsidR="004E7D3A" w:rsidRPr="002F6ECB">
                <w:rPr>
                  <w:sz w:val="18"/>
                  <w:szCs w:val="18"/>
                  <w:lang w:val="en-US" w:eastAsia="nl-NL"/>
                </w:rPr>
                <w:t>Phytoplankton monitoring - station SOMLIT-ASTAN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16 stations, 33 samples; 89 species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76" w:history="1">
              <w:r w:rsidR="004E7D3A" w:rsidRPr="002F6ECB">
                <w:rPr>
                  <w:sz w:val="18"/>
                  <w:szCs w:val="18"/>
                  <w:lang w:val="en-US" w:eastAsia="nl-NL"/>
                </w:rPr>
                <w:t>Phytoplankton of the Campania coasts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192 meas., 2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77" w:history="1">
              <w:r w:rsidR="004E7D3A" w:rsidRPr="002F6ECB">
                <w:rPr>
                  <w:sz w:val="18"/>
                  <w:szCs w:val="18"/>
                  <w:lang w:val="en-US" w:eastAsia="nl-NL"/>
                </w:rPr>
                <w:t>Phytoplankton of the northern part of the Black Sea 1992-1993</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216 meas. about 240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78" w:history="1">
              <w:r w:rsidR="004E7D3A" w:rsidRPr="002F6ECB">
                <w:rPr>
                  <w:sz w:val="18"/>
                  <w:szCs w:val="18"/>
                  <w:lang w:val="en-US" w:eastAsia="nl-NL"/>
                </w:rPr>
                <w:t>Phytoplankton of the Ukrainian Black Sea shelf (1985-2005)</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952 meas., 313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University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79" w:history="1">
              <w:r w:rsidR="004E7D3A" w:rsidRPr="002F6ECB">
                <w:rPr>
                  <w:sz w:val="18"/>
                  <w:szCs w:val="18"/>
                  <w:lang w:eastAsia="nl-NL"/>
                </w:rPr>
                <w:t>Picophytoplankton monitoring - station ESTACADE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0" w:history="1">
              <w:r w:rsidR="004E7D3A" w:rsidRPr="002F6ECB">
                <w:rPr>
                  <w:sz w:val="18"/>
                  <w:szCs w:val="18"/>
                  <w:lang w:val="en-US" w:eastAsia="nl-NL"/>
                </w:rPr>
                <w:t>Picophytoplankton monitoring - station 'SOMLIT-ASTAN'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about 2000 stations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1" w:history="1">
              <w:r w:rsidR="004E7D3A" w:rsidRPr="002F6ECB">
                <w:rPr>
                  <w:sz w:val="18"/>
                  <w:szCs w:val="18"/>
                  <w:lang w:val="en-US" w:eastAsia="nl-NL"/>
                </w:rPr>
                <w:t>Picoplankton (autotrophic and heterotrophic) from the Gulf of Naples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 xml:space="preserve">288 meas.ts,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2" w:history="1">
              <w:r w:rsidR="004E7D3A" w:rsidRPr="002F6ECB">
                <w:rPr>
                  <w:sz w:val="18"/>
                  <w:szCs w:val="18"/>
                  <w:lang w:val="en-US" w:eastAsia="nl-NL"/>
                </w:rPr>
                <w:t>Polish Monitoring Programme - Monitoring of the Baltic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xml:space="preserve">216 meas.,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3" w:history="1">
              <w:r w:rsidR="004E7D3A" w:rsidRPr="002F6ECB">
                <w:rPr>
                  <w:sz w:val="18"/>
                  <w:szCs w:val="18"/>
                  <w:lang w:val="en-US" w:eastAsia="nl-NL"/>
                </w:rPr>
                <w:t>Polish Montoring Programme - Monitoring of the Baltic Sea: chlorophyll 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3120 rec., 4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Chlorophyll</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4" w:history="1">
              <w:r w:rsidR="004E7D3A" w:rsidRPr="002F6ECB">
                <w:rPr>
                  <w:sz w:val="18"/>
                  <w:szCs w:val="18"/>
                  <w:lang w:val="en-US" w:eastAsia="nl-NL"/>
                </w:rPr>
                <w:t>Polish Montoring Programme - Monitoring of the Baltic Sea: phytobenthos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5" w:history="1">
              <w:r w:rsidR="004E7D3A" w:rsidRPr="002F6ECB">
                <w:rPr>
                  <w:sz w:val="18"/>
                  <w:szCs w:val="18"/>
                  <w:lang w:val="en-US" w:eastAsia="nl-NL"/>
                </w:rPr>
                <w:t>Polish Montoring Programme - Monitoring of the Baltic Sea: phytoplankton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6" w:history="1">
              <w:r w:rsidR="004E7D3A" w:rsidRPr="002F6ECB">
                <w:rPr>
                  <w:sz w:val="18"/>
                  <w:szCs w:val="18"/>
                  <w:lang w:val="en-US" w:eastAsia="nl-NL"/>
                </w:rPr>
                <w:t>Polish Montoring Programme - Monitoring of the Baltic Sea: zoobenthos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7" w:history="1">
              <w:r w:rsidR="004E7D3A" w:rsidRPr="002F6ECB">
                <w:rPr>
                  <w:sz w:val="18"/>
                  <w:szCs w:val="18"/>
                  <w:lang w:val="en-US" w:eastAsia="nl-NL"/>
                </w:rPr>
                <w:t>Polish Montoring Programme - Monitoring of the Baltic Sea: zooplankton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15 800 meas. 210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8" w:history="1">
              <w:r w:rsidR="004E7D3A" w:rsidRPr="002F6ECB">
                <w:rPr>
                  <w:sz w:val="18"/>
                  <w:szCs w:val="18"/>
                  <w:lang w:val="en-US" w:eastAsia="nl-NL"/>
                </w:rPr>
                <w:t>Polish-Russian Vistual Lagoon Monitoring</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2450 meas., 40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89" w:history="1">
              <w:r w:rsidR="004E7D3A" w:rsidRPr="002F6ECB">
                <w:rPr>
                  <w:sz w:val="18"/>
                  <w:szCs w:val="18"/>
                  <w:lang w:val="en-US" w:eastAsia="nl-NL"/>
                </w:rPr>
                <w:t>PROSOPE: Productivity of oceanic pelagic systems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19 600 meas., 48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90" w:history="1">
              <w:r w:rsidR="004E7D3A" w:rsidRPr="002F6ECB">
                <w:rPr>
                  <w:sz w:val="18"/>
                  <w:szCs w:val="18"/>
                  <w:lang w:eastAsia="nl-NL"/>
                </w:rPr>
                <w:t>Quadrige database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91" w:history="1">
              <w:r w:rsidR="004E7D3A" w:rsidRPr="002F6ECB">
                <w:rPr>
                  <w:sz w:val="18"/>
                  <w:szCs w:val="18"/>
                  <w:lang w:val="en-US" w:eastAsia="nl-NL"/>
                </w:rPr>
                <w:t>RADIALES - plankton and CTD data from Vigo (Spain)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11 138 records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Spain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92" w:history="1">
              <w:r w:rsidR="004E7D3A" w:rsidRPr="002F6ECB">
                <w:rPr>
                  <w:sz w:val="18"/>
                  <w:szCs w:val="18"/>
                  <w:lang w:val="en-US" w:eastAsia="nl-NL"/>
                </w:rPr>
                <w:t>RADIALES - plankton, CTD and Chlorophyll data from A Coruña (Spain)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Spain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93" w:history="1">
              <w:r w:rsidR="004E7D3A" w:rsidRPr="002F6ECB">
                <w:rPr>
                  <w:sz w:val="18"/>
                  <w:szCs w:val="18"/>
                  <w:lang w:val="en-US" w:eastAsia="nl-NL"/>
                </w:rPr>
                <w:t xml:space="preserve">RADIALES - plankton, CTD and Chlorophyll data from Gijon </w:t>
              </w:r>
              <w:r w:rsidR="004E7D3A" w:rsidRPr="002F6ECB">
                <w:rPr>
                  <w:sz w:val="18"/>
                  <w:szCs w:val="18"/>
                  <w:lang w:val="en-US" w:eastAsia="nl-NL"/>
                </w:rPr>
                <w:lastRenderedPageBreak/>
                <w:t>(Spain)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lastRenderedPageBreak/>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xml:space="preserve">3 stations, 35 </w:t>
            </w:r>
            <w:r w:rsidRPr="002F6ECB">
              <w:rPr>
                <w:sz w:val="18"/>
                <w:szCs w:val="18"/>
                <w:lang w:eastAsia="nl-NL"/>
              </w:rPr>
              <w:lastRenderedPageBreak/>
              <w:t>606 rec.</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lastRenderedPageBreak/>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Spain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94" w:history="1">
              <w:r w:rsidR="004E7D3A" w:rsidRPr="002F6ECB">
                <w:rPr>
                  <w:sz w:val="18"/>
                  <w:szCs w:val="18"/>
                  <w:lang w:val="en-US" w:eastAsia="nl-NL"/>
                </w:rPr>
                <w:t>RADIALES - plankton, CTD and Chlorphyll data from Cudillero</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Spain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95" w:history="1">
              <w:r w:rsidR="004E7D3A" w:rsidRPr="002F6ECB">
                <w:rPr>
                  <w:sz w:val="18"/>
                  <w:szCs w:val="18"/>
                  <w:lang w:val="en-US" w:eastAsia="nl-NL"/>
                </w:rPr>
                <w:t>RADIALES - plankton, CTD, chlorophyll and nutrient data from the Baleares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4 stations, 24 236 rec.</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Spain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96" w:history="1">
              <w:r w:rsidR="004E7D3A" w:rsidRPr="002F6ECB">
                <w:rPr>
                  <w:sz w:val="18"/>
                  <w:szCs w:val="18"/>
                  <w:lang w:val="en-US" w:eastAsia="nl-NL"/>
                </w:rPr>
                <w:t>Recent distribution (1996-2004) of selected species of Black Sea importance in Georgia (GIS)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Georgia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97" w:history="1">
              <w:r w:rsidR="004E7D3A" w:rsidRPr="002F6ECB">
                <w:rPr>
                  <w:sz w:val="18"/>
                  <w:szCs w:val="18"/>
                  <w:lang w:val="en-US" w:eastAsia="nl-NL"/>
                </w:rPr>
                <w:t>Research of the bottom communities transformation with respect to the changes in ecological conditions in the Azov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598" w:history="1">
              <w:r w:rsidR="004E7D3A" w:rsidRPr="002F6ECB">
                <w:rPr>
                  <w:sz w:val="18"/>
                  <w:szCs w:val="18"/>
                  <w:lang w:val="en-US" w:eastAsia="nl-NL"/>
                </w:rPr>
                <w:t>Research of the bottom communities transformation with respect to the changes in ecological conditions in the Black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599" w:history="1">
              <w:r w:rsidR="004E7D3A" w:rsidRPr="002F6ECB">
                <w:rPr>
                  <w:sz w:val="18"/>
                  <w:szCs w:val="18"/>
                  <w:lang w:eastAsia="nl-NL"/>
                </w:rPr>
                <w:t>Rocky intertidal surveys 2002-2009 (Scotland)</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221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00" w:history="1">
              <w:r w:rsidR="004E7D3A" w:rsidRPr="002F6ECB">
                <w:rPr>
                  <w:sz w:val="18"/>
                  <w:szCs w:val="18"/>
                  <w:lang w:val="en-US" w:eastAsia="nl-NL"/>
                </w:rPr>
                <w:t>Seabirds at South East Crimea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3 166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non-profit organisation</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Birds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01" w:history="1">
              <w:r w:rsidR="004E7D3A" w:rsidRPr="002F6ECB">
                <w:rPr>
                  <w:sz w:val="18"/>
                  <w:szCs w:val="18"/>
                  <w:lang w:val="en-US" w:eastAsia="nl-NL"/>
                </w:rPr>
                <w:t>Seagrasses of the Crimean coastal zone (Black Sea, 1980-2009)</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14657 meas., 74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02" w:history="1">
              <w:r w:rsidR="004E7D3A" w:rsidRPr="002F6ECB">
                <w:rPr>
                  <w:sz w:val="18"/>
                  <w:szCs w:val="18"/>
                  <w:lang w:eastAsia="nl-NL"/>
                </w:rPr>
                <w:t>Sewage sludge disposal</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2000 rec.</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03" w:history="1">
              <w:r w:rsidR="004E7D3A" w:rsidRPr="002F6ECB">
                <w:rPr>
                  <w:sz w:val="18"/>
                  <w:szCs w:val="18"/>
                  <w:lang w:eastAsia="nl-NL"/>
                </w:rPr>
                <w:t>SHARK - Chlorophyll (bottle)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approx 2000 records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Chlorophyll</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04" w:history="1">
              <w:r w:rsidR="004E7D3A" w:rsidRPr="002F6ECB">
                <w:rPr>
                  <w:sz w:val="18"/>
                  <w:szCs w:val="18"/>
                  <w:lang w:eastAsia="nl-NL"/>
                </w:rPr>
                <w:t>SHARK - Chlorophyll (hose)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Chlorophyll</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05" w:history="1">
              <w:r w:rsidR="004E7D3A" w:rsidRPr="002F6ECB">
                <w:rPr>
                  <w:sz w:val="18"/>
                  <w:szCs w:val="18"/>
                  <w:lang w:eastAsia="nl-NL"/>
                </w:rPr>
                <w:t>SHARK - Grey seals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19000 visits.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06" w:history="1">
              <w:r w:rsidR="004E7D3A" w:rsidRPr="002F6ECB">
                <w:rPr>
                  <w:sz w:val="18"/>
                  <w:szCs w:val="18"/>
                  <w:lang w:eastAsia="nl-NL"/>
                </w:rPr>
                <w:t>SHARK - Harbour seals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3870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07" w:history="1">
              <w:r w:rsidR="004E7D3A" w:rsidRPr="002F6ECB">
                <w:rPr>
                  <w:sz w:val="18"/>
                  <w:szCs w:val="18"/>
                  <w:lang w:eastAsia="nl-NL"/>
                </w:rPr>
                <w:t>SHARK - Marine macrophytes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12700 meas. including absence</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Macroalgae</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08" w:history="1">
              <w:r w:rsidR="004E7D3A" w:rsidRPr="002F6ECB">
                <w:rPr>
                  <w:sz w:val="18"/>
                  <w:szCs w:val="18"/>
                  <w:lang w:eastAsia="nl-NL"/>
                </w:rPr>
                <w:t>SHARK - Marine phytoplankton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5800 meas., including absence</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09" w:history="1">
              <w:r w:rsidR="004E7D3A" w:rsidRPr="002F6ECB">
                <w:rPr>
                  <w:sz w:val="18"/>
                  <w:szCs w:val="18"/>
                  <w:lang w:val="en-US" w:eastAsia="nl-NL"/>
                </w:rPr>
                <w:t>SHARK - Marine soft bottom macrozoobenthos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1439 visits. 15000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10" w:history="1">
              <w:r w:rsidR="004E7D3A" w:rsidRPr="002F6ECB">
                <w:rPr>
                  <w:sz w:val="18"/>
                  <w:szCs w:val="18"/>
                  <w:lang w:eastAsia="nl-NL"/>
                </w:rPr>
                <w:t>SHARK - Marine zooplankton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300 visits. 78000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11" w:history="1">
              <w:r w:rsidR="004E7D3A" w:rsidRPr="002F6ECB">
                <w:rPr>
                  <w:sz w:val="18"/>
                  <w:szCs w:val="18"/>
                  <w:lang w:eastAsia="nl-NL"/>
                </w:rPr>
                <w:t>SHARK - Ringed seals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3130 visits. 200000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Mammals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12" w:history="1">
              <w:r w:rsidR="004E7D3A" w:rsidRPr="002F6ECB">
                <w:rPr>
                  <w:sz w:val="18"/>
                  <w:szCs w:val="18"/>
                  <w:lang w:val="en-US" w:eastAsia="nl-NL"/>
                </w:rPr>
                <w:t>SHARK: Marine biological data of Sweden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672 visits. 51800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Sweden</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27328E"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13" w:history="1">
              <w:r w:rsidR="004E7D3A" w:rsidRPr="002F6ECB">
                <w:rPr>
                  <w:sz w:val="18"/>
                  <w:szCs w:val="18"/>
                  <w:lang w:val="en-US" w:eastAsia="nl-NL"/>
                </w:rPr>
                <w:t>Short-term phytoplankton monitoring - Morlaix estuary - DOURDUFF station</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7400 visits. 7400 meas., including absence</w:t>
            </w:r>
          </w:p>
        </w:tc>
        <w:tc>
          <w:tcPr>
            <w:tcW w:w="1984" w:type="dxa"/>
            <w:shd w:val="clear" w:color="auto" w:fill="auto"/>
            <w:vAlign w:val="center"/>
            <w:hideMark/>
          </w:tcPr>
          <w:p w:rsidR="004E7D3A" w:rsidRPr="002F6ECB" w:rsidRDefault="004E7D3A" w:rsidP="004E7D3A">
            <w:pPr>
              <w:rPr>
                <w:sz w:val="18"/>
                <w:szCs w:val="18"/>
                <w:lang w:val="en-US" w:eastAsia="nl-NL"/>
              </w:rPr>
            </w:pPr>
            <w:r w:rsidRPr="002F6ECB">
              <w:rPr>
                <w:sz w:val="18"/>
                <w:szCs w:val="18"/>
                <w:lang w:val="en-US" w:eastAsia="nl-NL"/>
              </w:rPr>
              <w:t>Monitoring</w:t>
            </w:r>
          </w:p>
        </w:tc>
        <w:tc>
          <w:tcPr>
            <w:tcW w:w="2552" w:type="dxa"/>
            <w:shd w:val="clear" w:color="auto" w:fill="auto"/>
            <w:noWrap/>
            <w:vAlign w:val="center"/>
            <w:hideMark/>
          </w:tcPr>
          <w:p w:rsidR="004E7D3A" w:rsidRPr="002F6ECB" w:rsidRDefault="004E7D3A" w:rsidP="004E7D3A">
            <w:pPr>
              <w:rPr>
                <w:sz w:val="18"/>
                <w:szCs w:val="18"/>
                <w:lang w:val="en-US" w:eastAsia="nl-NL"/>
              </w:rPr>
            </w:pPr>
            <w:r w:rsidRPr="002F6ECB">
              <w:rPr>
                <w:sz w:val="18"/>
                <w:szCs w:val="18"/>
                <w:lang w:val="en-US"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val="en-US" w:eastAsia="nl-NL"/>
              </w:rPr>
            </w:pPr>
            <w:r w:rsidRPr="002F6ECB">
              <w:rPr>
                <w:sz w:val="18"/>
                <w:szCs w:val="18"/>
                <w:lang w:val="en-US" w:eastAsia="nl-NL"/>
              </w:rPr>
              <w:t>France</w:t>
            </w:r>
          </w:p>
        </w:tc>
        <w:tc>
          <w:tcPr>
            <w:tcW w:w="1322" w:type="dxa"/>
            <w:shd w:val="clear" w:color="auto" w:fill="auto"/>
            <w:noWrap/>
            <w:vAlign w:val="center"/>
            <w:hideMark/>
          </w:tcPr>
          <w:p w:rsidR="004E7D3A" w:rsidRPr="002F6ECB" w:rsidRDefault="004E7D3A" w:rsidP="004E7D3A">
            <w:pPr>
              <w:rPr>
                <w:sz w:val="18"/>
                <w:szCs w:val="18"/>
                <w:lang w:val="en-US" w:eastAsia="nl-NL"/>
              </w:rPr>
            </w:pPr>
            <w:r w:rsidRPr="002F6ECB">
              <w:rPr>
                <w:sz w:val="18"/>
                <w:szCs w:val="18"/>
                <w:lang w:val="en-US"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14" w:history="1">
              <w:r w:rsidR="004E7D3A" w:rsidRPr="002F6ECB">
                <w:rPr>
                  <w:sz w:val="18"/>
                  <w:szCs w:val="18"/>
                  <w:lang w:val="en-US" w:eastAsia="nl-NL"/>
                </w:rPr>
                <w:t>SiDiMar: Database on the protection of the marine environment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24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Italy</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15" w:history="1">
              <w:r w:rsidR="004E7D3A" w:rsidRPr="002F6ECB">
                <w:rPr>
                  <w:sz w:val="18"/>
                  <w:szCs w:val="18"/>
                  <w:lang w:eastAsia="nl-NL"/>
                </w:rPr>
                <w:t>SKAGEX: The Skagerrak Experiment</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197 meas., 432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16" w:history="1">
              <w:r w:rsidR="004E7D3A" w:rsidRPr="002F6ECB">
                <w:rPr>
                  <w:sz w:val="18"/>
                  <w:szCs w:val="18"/>
                  <w:lang w:val="en-US" w:eastAsia="nl-NL"/>
                </w:rPr>
                <w:t>Soft bottom benthic communities of 'Pierre Noire'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157 meas., 326 taxa</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17" w:history="1">
              <w:r w:rsidR="004E7D3A" w:rsidRPr="002F6ECB">
                <w:rPr>
                  <w:sz w:val="18"/>
                  <w:szCs w:val="18"/>
                  <w:lang w:val="en-US" w:eastAsia="nl-NL"/>
                </w:rPr>
                <w:t>Soft bottom benthic communities of 'Rivière de Morlaix'</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France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18" w:history="1">
              <w:r w:rsidR="004E7D3A" w:rsidRPr="002F6ECB">
                <w:rPr>
                  <w:sz w:val="18"/>
                  <w:szCs w:val="18"/>
                  <w:lang w:val="en-US" w:eastAsia="nl-NL"/>
                </w:rPr>
                <w:t>Southern Baltic Continuous Plankton Recorder</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xml:space="preserve">shapefiles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Maps/Geographical files</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Poland</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19" w:history="1">
              <w:r w:rsidR="004E7D3A" w:rsidRPr="002F6ECB">
                <w:rPr>
                  <w:sz w:val="18"/>
                  <w:szCs w:val="18"/>
                  <w:lang w:val="en-US" w:eastAsia="nl-NL"/>
                </w:rPr>
                <w:t>Spawning areas in the Irish Exclusive Economic Zone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Literature-based</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0" w:history="1">
              <w:r w:rsidR="004E7D3A" w:rsidRPr="002F6ECB">
                <w:rPr>
                  <w:sz w:val="18"/>
                  <w:szCs w:val="18"/>
                  <w:lang w:val="en-US" w:eastAsia="nl-NL"/>
                </w:rPr>
                <w:t>Species of Black Sea importance occurring in Georgia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7 272 samples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Georgia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1" w:history="1">
              <w:r w:rsidR="004E7D3A" w:rsidRPr="002F6ECB">
                <w:rPr>
                  <w:sz w:val="18"/>
                  <w:szCs w:val="18"/>
                  <w:lang w:val="en-US" w:eastAsia="nl-NL"/>
                </w:rPr>
                <w:t>State of the ecosystem of the Black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340 samples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2" w:history="1">
              <w:r w:rsidR="004E7D3A" w:rsidRPr="002F6ECB">
                <w:rPr>
                  <w:sz w:val="18"/>
                  <w:szCs w:val="18"/>
                  <w:lang w:val="en-US" w:eastAsia="nl-NL"/>
                </w:rPr>
                <w:t>State of the ecosystem of the eastern part of the northwest shelf of the Black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14 325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benthos</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3" w:history="1">
              <w:r w:rsidR="004E7D3A" w:rsidRPr="002F6ECB">
                <w:rPr>
                  <w:sz w:val="18"/>
                  <w:szCs w:val="18"/>
                  <w:lang w:val="en-US" w:eastAsia="nl-NL"/>
                </w:rPr>
                <w:t>STATLANT: ICES Catch Statistics database</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179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4" w:history="1">
              <w:r w:rsidR="004E7D3A" w:rsidRPr="002F6ECB">
                <w:rPr>
                  <w:sz w:val="18"/>
                  <w:szCs w:val="18"/>
                  <w:lang w:val="en-US" w:eastAsia="nl-NL"/>
                </w:rPr>
                <w:t>Stock assessment of commercial molluscs in the Black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1 442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5" w:history="1">
              <w:r w:rsidR="004E7D3A" w:rsidRPr="002F6ECB">
                <w:rPr>
                  <w:sz w:val="18"/>
                  <w:szCs w:val="18"/>
                  <w:lang w:val="en-US" w:eastAsia="nl-NL"/>
                </w:rPr>
                <w:t>Stock assessment of fish in the Azov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20 308 meas.</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6" w:history="1">
              <w:r w:rsidR="004E7D3A" w:rsidRPr="002F6ECB">
                <w:rPr>
                  <w:sz w:val="18"/>
                  <w:szCs w:val="18"/>
                  <w:lang w:val="en-US" w:eastAsia="nl-NL"/>
                </w:rPr>
                <w:t>Stock assessment of fish in the Black Sea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Monitoring</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7" w:history="1">
              <w:r w:rsidR="004E7D3A" w:rsidRPr="002F6ECB">
                <w:rPr>
                  <w:sz w:val="18"/>
                  <w:szCs w:val="18"/>
                  <w:lang w:val="en-US" w:eastAsia="nl-NL"/>
                </w:rPr>
                <w:t>Stock assessment of fish in the coastal waters of Africa</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experiment</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8" w:history="1">
              <w:r w:rsidR="004E7D3A" w:rsidRPr="002F6ECB">
                <w:rPr>
                  <w:sz w:val="18"/>
                  <w:szCs w:val="18"/>
                  <w:lang w:val="en-US" w:eastAsia="nl-NL"/>
                </w:rPr>
                <w:t>Threatened coastal habitat types in Georgia (GIS)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Georgia</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Mixed</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29" w:history="1">
              <w:r w:rsidR="004E7D3A" w:rsidRPr="002F6ECB">
                <w:rPr>
                  <w:sz w:val="18"/>
                  <w:szCs w:val="18"/>
                  <w:lang w:val="en-US" w:eastAsia="nl-NL"/>
                </w:rPr>
                <w:t>Waterbase - Transitional, coastal and marine waters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Data collection</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Agency</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international</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Chlorophyll</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30" w:history="1">
              <w:r w:rsidR="004E7D3A" w:rsidRPr="002F6ECB">
                <w:rPr>
                  <w:sz w:val="18"/>
                  <w:szCs w:val="18"/>
                  <w:lang w:val="en-US" w:eastAsia="nl-NL"/>
                </w:rPr>
                <w:t>West of Scotland deep sea fish surveys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31" w:history="1">
              <w:r w:rsidR="004E7D3A" w:rsidRPr="002F6ECB">
                <w:rPr>
                  <w:sz w:val="18"/>
                  <w:szCs w:val="18"/>
                  <w:lang w:val="en-US" w:eastAsia="nl-NL"/>
                </w:rPr>
                <w:t>West of Scotland zooplankton surveys</w:t>
              </w:r>
            </w:hyperlink>
          </w:p>
        </w:tc>
        <w:tc>
          <w:tcPr>
            <w:tcW w:w="1150"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r w:rsidR="004E7D3A" w:rsidRPr="007773AF" w:rsidTr="004E7D3A">
        <w:trPr>
          <w:trHeight w:val="255"/>
        </w:trPr>
        <w:tc>
          <w:tcPr>
            <w:tcW w:w="4804" w:type="dxa"/>
            <w:tcBorders>
              <w:bottom w:val="dotted" w:sz="4" w:space="0" w:color="auto"/>
            </w:tcBorders>
            <w:shd w:val="clear" w:color="auto" w:fill="auto"/>
            <w:noWrap/>
            <w:vAlign w:val="center"/>
            <w:hideMark/>
          </w:tcPr>
          <w:p w:rsidR="004E7D3A" w:rsidRPr="002F6ECB" w:rsidRDefault="00E83270" w:rsidP="004E7D3A">
            <w:pPr>
              <w:tabs>
                <w:tab w:val="left" w:pos="71"/>
              </w:tabs>
              <w:ind w:hanging="70"/>
              <w:rPr>
                <w:sz w:val="18"/>
                <w:szCs w:val="18"/>
                <w:lang w:eastAsia="nl-NL"/>
              </w:rPr>
            </w:pPr>
            <w:hyperlink r:id="rId632" w:history="1">
              <w:r w:rsidR="004E7D3A" w:rsidRPr="002F6ECB">
                <w:rPr>
                  <w:sz w:val="18"/>
                  <w:szCs w:val="18"/>
                  <w:lang w:eastAsia="nl-NL"/>
                </w:rPr>
                <w:t>Young fish surveys 2001-2009 (Scotland)</w:t>
              </w:r>
            </w:hyperlink>
          </w:p>
        </w:tc>
        <w:tc>
          <w:tcPr>
            <w:tcW w:w="1150" w:type="dxa"/>
            <w:tcBorders>
              <w:bottom w:val="dotted" w:sz="4"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tcBorders>
              <w:bottom w:val="dotted" w:sz="4" w:space="0" w:color="auto"/>
            </w:tcBorders>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8 694 meas., 54 taxa</w:t>
            </w:r>
          </w:p>
        </w:tc>
        <w:tc>
          <w:tcPr>
            <w:tcW w:w="1984" w:type="dxa"/>
            <w:tcBorders>
              <w:bottom w:val="dotted" w:sz="4" w:space="0" w:color="auto"/>
            </w:tcBorders>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 field survey</w:t>
            </w:r>
          </w:p>
        </w:tc>
        <w:tc>
          <w:tcPr>
            <w:tcW w:w="2552" w:type="dxa"/>
            <w:tcBorders>
              <w:bottom w:val="dotted" w:sz="4"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National Research Institute</w:t>
            </w:r>
          </w:p>
        </w:tc>
        <w:tc>
          <w:tcPr>
            <w:tcW w:w="1559" w:type="dxa"/>
            <w:tcBorders>
              <w:bottom w:val="dotted" w:sz="4"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w:t>
            </w:r>
          </w:p>
        </w:tc>
        <w:tc>
          <w:tcPr>
            <w:tcW w:w="1322" w:type="dxa"/>
            <w:tcBorders>
              <w:bottom w:val="dotted" w:sz="4"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Fish</w:t>
            </w:r>
          </w:p>
        </w:tc>
      </w:tr>
      <w:tr w:rsidR="004E7D3A" w:rsidRPr="007773AF" w:rsidTr="004E7D3A">
        <w:trPr>
          <w:trHeight w:val="255"/>
        </w:trPr>
        <w:tc>
          <w:tcPr>
            <w:tcW w:w="4804" w:type="dxa"/>
            <w:tcBorders>
              <w:bottom w:val="single" w:sz="12" w:space="0" w:color="auto"/>
            </w:tcBorders>
            <w:shd w:val="clear" w:color="auto" w:fill="auto"/>
            <w:noWrap/>
            <w:vAlign w:val="center"/>
            <w:hideMark/>
          </w:tcPr>
          <w:p w:rsidR="004E7D3A" w:rsidRPr="002F6ECB" w:rsidRDefault="00E83270" w:rsidP="004E7D3A">
            <w:pPr>
              <w:tabs>
                <w:tab w:val="left" w:pos="71"/>
              </w:tabs>
              <w:ind w:hanging="70"/>
              <w:rPr>
                <w:sz w:val="18"/>
                <w:szCs w:val="18"/>
                <w:lang w:val="en-US" w:eastAsia="nl-NL"/>
              </w:rPr>
            </w:pPr>
            <w:hyperlink r:id="rId633" w:history="1">
              <w:r w:rsidR="004E7D3A" w:rsidRPr="002F6ECB">
                <w:rPr>
                  <w:sz w:val="18"/>
                  <w:szCs w:val="18"/>
                  <w:lang w:val="en-US" w:eastAsia="nl-NL"/>
                </w:rPr>
                <w:t>Zooplankton in the Ukrainia Black Sea shelf (1989-2005)</w:t>
              </w:r>
            </w:hyperlink>
          </w:p>
        </w:tc>
        <w:tc>
          <w:tcPr>
            <w:tcW w:w="1150" w:type="dxa"/>
            <w:tcBorders>
              <w:bottom w:val="single" w:sz="12"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No</w:t>
            </w:r>
          </w:p>
        </w:tc>
        <w:tc>
          <w:tcPr>
            <w:tcW w:w="1276" w:type="dxa"/>
            <w:tcBorders>
              <w:bottom w:val="single" w:sz="12" w:space="0" w:color="auto"/>
            </w:tcBorders>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 </w:t>
            </w:r>
          </w:p>
        </w:tc>
        <w:tc>
          <w:tcPr>
            <w:tcW w:w="1984" w:type="dxa"/>
            <w:tcBorders>
              <w:bottom w:val="single" w:sz="12" w:space="0" w:color="auto"/>
            </w:tcBorders>
            <w:shd w:val="clear" w:color="auto" w:fill="auto"/>
            <w:vAlign w:val="center"/>
            <w:hideMark/>
          </w:tcPr>
          <w:p w:rsidR="004E7D3A" w:rsidRPr="002F6ECB" w:rsidRDefault="004E7D3A" w:rsidP="004E7D3A">
            <w:pPr>
              <w:rPr>
                <w:sz w:val="18"/>
                <w:szCs w:val="18"/>
                <w:lang w:eastAsia="nl-NL"/>
              </w:rPr>
            </w:pPr>
            <w:r w:rsidRPr="002F6ECB">
              <w:rPr>
                <w:sz w:val="18"/>
                <w:szCs w:val="18"/>
                <w:lang w:eastAsia="nl-NL"/>
              </w:rPr>
              <w:t>Research</w:t>
            </w:r>
          </w:p>
        </w:tc>
        <w:tc>
          <w:tcPr>
            <w:tcW w:w="2552" w:type="dxa"/>
            <w:tcBorders>
              <w:bottom w:val="single" w:sz="12"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governmental</w:t>
            </w:r>
          </w:p>
        </w:tc>
        <w:tc>
          <w:tcPr>
            <w:tcW w:w="1559" w:type="dxa"/>
            <w:tcBorders>
              <w:bottom w:val="single" w:sz="12"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Ukraine</w:t>
            </w:r>
          </w:p>
        </w:tc>
        <w:tc>
          <w:tcPr>
            <w:tcW w:w="1322" w:type="dxa"/>
            <w:tcBorders>
              <w:bottom w:val="single" w:sz="12" w:space="0" w:color="auto"/>
            </w:tcBorders>
            <w:shd w:val="clear" w:color="auto" w:fill="auto"/>
            <w:noWrap/>
            <w:vAlign w:val="center"/>
            <w:hideMark/>
          </w:tcPr>
          <w:p w:rsidR="004E7D3A" w:rsidRPr="002F6ECB" w:rsidRDefault="004E7D3A" w:rsidP="004E7D3A">
            <w:pPr>
              <w:rPr>
                <w:sz w:val="18"/>
                <w:szCs w:val="18"/>
                <w:lang w:eastAsia="nl-NL"/>
              </w:rPr>
            </w:pPr>
            <w:r w:rsidRPr="002F6ECB">
              <w:rPr>
                <w:sz w:val="18"/>
                <w:szCs w:val="18"/>
                <w:lang w:eastAsia="nl-NL"/>
              </w:rPr>
              <w:t>plankton</w:t>
            </w:r>
          </w:p>
        </w:tc>
      </w:tr>
    </w:tbl>
    <w:p w:rsidR="004E7D3A" w:rsidRDefault="004E7D3A" w:rsidP="00903501">
      <w:pPr>
        <w:pStyle w:val="listnumber1"/>
        <w:spacing w:before="0" w:beforeAutospacing="0" w:after="240" w:afterAutospacing="0"/>
        <w:jc w:val="both"/>
        <w:rPr>
          <w:color w:val="365F91" w:themeColor="accent1" w:themeShade="BF"/>
        </w:rPr>
      </w:pPr>
    </w:p>
    <w:p w:rsidR="005B17A3" w:rsidRDefault="005B17A3" w:rsidP="00A86BF4">
      <w:pPr>
        <w:pStyle w:val="Heading1"/>
        <w:rPr>
          <w:rStyle w:val="Strong"/>
          <w:rFonts w:asciiTheme="minorHAnsi" w:hAnsiTheme="minorHAnsi"/>
          <w:sz w:val="24"/>
          <w:szCs w:val="24"/>
        </w:rPr>
      </w:pPr>
    </w:p>
    <w:p w:rsidR="005B17A3" w:rsidRDefault="005B17A3" w:rsidP="00A86BF4">
      <w:pPr>
        <w:pStyle w:val="Heading1"/>
        <w:rPr>
          <w:rStyle w:val="Strong"/>
          <w:rFonts w:asciiTheme="minorHAnsi" w:hAnsiTheme="minorHAnsi"/>
          <w:sz w:val="24"/>
          <w:szCs w:val="24"/>
        </w:rPr>
      </w:pPr>
    </w:p>
    <w:p w:rsidR="005B17A3" w:rsidRDefault="005B17A3" w:rsidP="00A86BF4">
      <w:pPr>
        <w:pStyle w:val="Heading1"/>
        <w:rPr>
          <w:rStyle w:val="Strong"/>
          <w:rFonts w:asciiTheme="minorHAnsi" w:hAnsiTheme="minorHAnsi"/>
          <w:sz w:val="24"/>
          <w:szCs w:val="24"/>
        </w:rPr>
      </w:pPr>
    </w:p>
    <w:p w:rsidR="00A86BF4" w:rsidRPr="00E413C0" w:rsidRDefault="00E413C0" w:rsidP="00E413C0">
      <w:pPr>
        <w:pStyle w:val="Heading1"/>
        <w:rPr>
          <w:rStyle w:val="Strong"/>
          <w:rFonts w:asciiTheme="minorHAnsi" w:hAnsiTheme="minorHAnsi"/>
          <w:b/>
          <w:bCs/>
          <w:sz w:val="24"/>
          <w:szCs w:val="24"/>
        </w:rPr>
      </w:pPr>
      <w:bookmarkStart w:id="64" w:name="_Toc293566609"/>
      <w:r w:rsidRPr="00E413C0">
        <w:rPr>
          <w:rStyle w:val="Strong"/>
          <w:rFonts w:asciiTheme="minorHAnsi" w:hAnsiTheme="minorHAnsi"/>
          <w:b/>
          <w:bCs/>
          <w:sz w:val="24"/>
          <w:szCs w:val="24"/>
        </w:rPr>
        <w:lastRenderedPageBreak/>
        <w:t>Annex V</w:t>
      </w:r>
      <w:r w:rsidRPr="00E413C0">
        <w:rPr>
          <w:rStyle w:val="Strong"/>
          <w:rFonts w:asciiTheme="minorHAnsi" w:hAnsiTheme="minorHAnsi"/>
          <w:b/>
          <w:bCs/>
          <w:sz w:val="24"/>
          <w:szCs w:val="24"/>
        </w:rPr>
        <w:tab/>
      </w:r>
      <w:r w:rsidR="00A86BF4" w:rsidRPr="00E413C0">
        <w:rPr>
          <w:rStyle w:val="Strong"/>
          <w:rFonts w:asciiTheme="minorHAnsi" w:hAnsiTheme="minorHAnsi"/>
          <w:b/>
          <w:bCs/>
          <w:sz w:val="24"/>
          <w:szCs w:val="24"/>
        </w:rPr>
        <w:t>Additional contacted institutes</w:t>
      </w:r>
      <w:bookmarkEnd w:id="64"/>
    </w:p>
    <w:tbl>
      <w:tblPr>
        <w:tblW w:w="15508" w:type="dxa"/>
        <w:tblInd w:w="-460" w:type="dxa"/>
        <w:tblLayout w:type="fixed"/>
        <w:tblLook w:val="0000"/>
      </w:tblPr>
      <w:tblGrid>
        <w:gridCol w:w="8026"/>
        <w:gridCol w:w="7482"/>
      </w:tblGrid>
      <w:tr w:rsidR="00A86BF4" w:rsidTr="00A86BF4">
        <w:trPr>
          <w:trHeight w:val="391"/>
        </w:trPr>
        <w:tc>
          <w:tcPr>
            <w:tcW w:w="8026" w:type="dxa"/>
            <w:tcBorders>
              <w:top w:val="single" w:sz="12"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b/>
                <w:bCs/>
                <w:color w:val="000000"/>
                <w:sz w:val="18"/>
                <w:szCs w:val="18"/>
                <w:lang w:val="en-US"/>
              </w:rPr>
            </w:pPr>
            <w:r w:rsidRPr="002F6ECB">
              <w:rPr>
                <w:rFonts w:ascii="Calibri" w:hAnsi="Calibri" w:cs="Calibri"/>
                <w:b/>
                <w:bCs/>
                <w:color w:val="000000"/>
                <w:sz w:val="18"/>
                <w:szCs w:val="18"/>
                <w:lang w:val="en-US"/>
              </w:rPr>
              <w:t>Institute Contacted</w:t>
            </w:r>
          </w:p>
        </w:tc>
        <w:tc>
          <w:tcPr>
            <w:tcW w:w="7482" w:type="dxa"/>
            <w:tcBorders>
              <w:top w:val="single" w:sz="12"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b/>
                <w:bCs/>
                <w:color w:val="000000"/>
                <w:sz w:val="18"/>
                <w:szCs w:val="18"/>
                <w:lang w:val="en-US"/>
              </w:rPr>
            </w:pPr>
            <w:r w:rsidRPr="002F6ECB">
              <w:rPr>
                <w:rFonts w:ascii="Calibri" w:hAnsi="Calibri" w:cs="Calibri"/>
                <w:b/>
                <w:bCs/>
                <w:color w:val="000000"/>
                <w:sz w:val="18"/>
                <w:szCs w:val="18"/>
                <w:lang w:val="en-US"/>
              </w:rPr>
              <w:t>Response</w:t>
            </w:r>
          </w:p>
        </w:tc>
      </w:tr>
      <w:tr w:rsidR="00A86BF4" w:rsidRPr="00BA4DDD" w:rsidTr="00A86BF4">
        <w:trPr>
          <w:trHeight w:val="391"/>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All Seadatanet members were contacted</w:t>
            </w:r>
          </w:p>
          <w:p w:rsidR="00A86BF4" w:rsidRPr="002F6ECB" w:rsidRDefault="00E83270" w:rsidP="00A86BF4">
            <w:pPr>
              <w:autoSpaceDE w:val="0"/>
              <w:autoSpaceDN w:val="0"/>
              <w:adjustRightInd w:val="0"/>
              <w:spacing w:after="0" w:line="240" w:lineRule="auto"/>
              <w:rPr>
                <w:rFonts w:ascii="Calibri" w:hAnsi="Calibri" w:cs="Calibri"/>
                <w:color w:val="000000"/>
                <w:sz w:val="18"/>
                <w:szCs w:val="18"/>
                <w:lang w:val="en-US"/>
              </w:rPr>
            </w:pPr>
            <w:hyperlink r:id="rId634" w:history="1">
              <w:r w:rsidR="00A86BF4" w:rsidRPr="002F6ECB">
                <w:rPr>
                  <w:rStyle w:val="Hyperlink"/>
                  <w:rFonts w:ascii="Calibri" w:hAnsi="Calibri" w:cs="Calibri"/>
                  <w:sz w:val="18"/>
                  <w:szCs w:val="18"/>
                  <w:lang w:val="en-US"/>
                </w:rPr>
                <w:t>http://www.seadatanet.org/Partners</w:t>
              </w:r>
            </w:hyperlink>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Information of some partners was received (see section data content)</w:t>
            </w:r>
          </w:p>
        </w:tc>
      </w:tr>
      <w:tr w:rsidR="00A86BF4" w:rsidRPr="00BA4DDD" w:rsidTr="00A86BF4">
        <w:trPr>
          <w:trHeight w:val="391"/>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All MARS members were contacted</w:t>
            </w:r>
          </w:p>
          <w:p w:rsidR="00A86BF4" w:rsidRPr="002F6ECB" w:rsidRDefault="00E83270" w:rsidP="00A86BF4">
            <w:pPr>
              <w:autoSpaceDE w:val="0"/>
              <w:autoSpaceDN w:val="0"/>
              <w:adjustRightInd w:val="0"/>
              <w:spacing w:after="0" w:line="240" w:lineRule="auto"/>
              <w:rPr>
                <w:rFonts w:ascii="Calibri" w:hAnsi="Calibri" w:cs="Calibri"/>
                <w:color w:val="000000"/>
                <w:sz w:val="18"/>
                <w:szCs w:val="18"/>
                <w:lang w:val="en-US"/>
              </w:rPr>
            </w:pPr>
            <w:hyperlink r:id="rId635" w:history="1">
              <w:r w:rsidR="00A86BF4" w:rsidRPr="002F6ECB">
                <w:rPr>
                  <w:rStyle w:val="Hyperlink"/>
                  <w:rFonts w:ascii="Calibri" w:hAnsi="Calibri" w:cs="Calibri"/>
                  <w:sz w:val="18"/>
                  <w:szCs w:val="18"/>
                  <w:lang w:val="en-US"/>
                </w:rPr>
                <w:t>http://www.marsnetwork.org/institutes.php</w:t>
              </w:r>
            </w:hyperlink>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Information of some partners was received (see section data content)</w:t>
            </w:r>
          </w:p>
        </w:tc>
      </w:tr>
      <w:tr w:rsidR="00A86BF4" w:rsidRPr="00BA4DDD" w:rsidTr="00A86BF4">
        <w:trPr>
          <w:trHeight w:val="391"/>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French plankton and benthic monitoring programme (REPHY and REBENT)</w:t>
            </w:r>
          </w:p>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Ifremer</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REPHY transferred to EMODnet</w:t>
            </w:r>
          </w:p>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REBENT will be transferred to EMODnet end of 2011</w:t>
            </w:r>
          </w:p>
        </w:tc>
      </w:tr>
      <w:tr w:rsidR="00A86BF4" w:rsidRPr="00BA4DDD" w:rsidTr="00A86BF4">
        <w:trPr>
          <w:trHeight w:val="391"/>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RADIALES: Oceanographic time series of the Instituto Español de Oceanografía</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Data partly transferred to EMODnet</w:t>
            </w:r>
          </w:p>
        </w:tc>
      </w:tr>
      <w:tr w:rsidR="00A86BF4" w:rsidTr="00264A40">
        <w:trPr>
          <w:trHeight w:val="284"/>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 xml:space="preserve">Internation Wadden Sea Secretariat </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No feedback so far</w:t>
            </w:r>
          </w:p>
        </w:tc>
      </w:tr>
      <w:tr w:rsidR="00A86BF4" w:rsidTr="00A86BF4">
        <w:trPr>
          <w:trHeight w:val="391"/>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Belgian Seabird Monitoring</w:t>
            </w:r>
          </w:p>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Research Institute for Nature and Forest (INBO)</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Data transferred to EMODnet</w:t>
            </w:r>
          </w:p>
        </w:tc>
      </w:tr>
      <w:tr w:rsidR="004021B8" w:rsidRPr="004021B8" w:rsidTr="00A86BF4">
        <w:trPr>
          <w:trHeight w:val="391"/>
        </w:trPr>
        <w:tc>
          <w:tcPr>
            <w:tcW w:w="8026" w:type="dxa"/>
            <w:tcBorders>
              <w:top w:val="single" w:sz="6" w:space="0" w:color="auto"/>
              <w:left w:val="single" w:sz="12" w:space="0" w:color="auto"/>
              <w:bottom w:val="single" w:sz="6" w:space="0" w:color="auto"/>
              <w:right w:val="single" w:sz="6" w:space="0" w:color="auto"/>
            </w:tcBorders>
          </w:tcPr>
          <w:p w:rsidR="004021B8" w:rsidRDefault="004021B8">
            <w:pPr>
              <w:autoSpaceDE w:val="0"/>
              <w:autoSpaceDN w:val="0"/>
              <w:adjustRightInd w:val="0"/>
              <w:spacing w:after="0" w:line="240" w:lineRule="auto"/>
              <w:rPr>
                <w:rFonts w:ascii="Calibri" w:hAnsi="Calibri" w:cs="Calibri"/>
                <w:color w:val="000000"/>
                <w:sz w:val="18"/>
                <w:szCs w:val="18"/>
                <w:lang w:val="en-US"/>
              </w:rPr>
            </w:pPr>
            <w:r>
              <w:rPr>
                <w:rFonts w:ascii="Calibri" w:hAnsi="Calibri" w:cs="Calibri"/>
                <w:color w:val="000000"/>
                <w:sz w:val="18"/>
                <w:szCs w:val="18"/>
                <w:lang w:val="en-US"/>
              </w:rPr>
              <w:t>Belgian benthic Monitoring</w:t>
            </w:r>
          </w:p>
          <w:p w:rsidR="004021B8" w:rsidRPr="002F6ECB" w:rsidRDefault="004021B8">
            <w:pPr>
              <w:autoSpaceDE w:val="0"/>
              <w:autoSpaceDN w:val="0"/>
              <w:adjustRightInd w:val="0"/>
              <w:spacing w:after="0" w:line="240" w:lineRule="auto"/>
              <w:rPr>
                <w:rFonts w:ascii="Calibri" w:hAnsi="Calibri" w:cs="Calibri"/>
                <w:color w:val="000000"/>
                <w:sz w:val="18"/>
                <w:szCs w:val="18"/>
                <w:lang w:val="en-US"/>
              </w:rPr>
            </w:pPr>
            <w:r w:rsidRPr="004021B8">
              <w:rPr>
                <w:rFonts w:ascii="Calibri" w:hAnsi="Calibri" w:cs="Calibri"/>
                <w:color w:val="000000"/>
                <w:sz w:val="18"/>
                <w:szCs w:val="18"/>
                <w:lang w:val="en-US"/>
              </w:rPr>
              <w:t>The Institute for Agricultural and Fisheries Research</w:t>
            </w:r>
            <w:r w:rsidR="00BA4DDD">
              <w:rPr>
                <w:rFonts w:ascii="Calibri" w:hAnsi="Calibri" w:cs="Calibri"/>
                <w:color w:val="000000"/>
                <w:sz w:val="18"/>
                <w:szCs w:val="18"/>
                <w:lang w:val="en-US"/>
              </w:rPr>
              <w:t xml:space="preserve"> (ILVO)</w:t>
            </w:r>
          </w:p>
        </w:tc>
        <w:tc>
          <w:tcPr>
            <w:tcW w:w="7482" w:type="dxa"/>
            <w:tcBorders>
              <w:top w:val="single" w:sz="6" w:space="0" w:color="auto"/>
              <w:left w:val="single" w:sz="6" w:space="0" w:color="auto"/>
              <w:bottom w:val="single" w:sz="6" w:space="0" w:color="auto"/>
              <w:right w:val="single" w:sz="12" w:space="0" w:color="auto"/>
            </w:tcBorders>
          </w:tcPr>
          <w:p w:rsidR="004021B8" w:rsidRPr="002F6ECB" w:rsidRDefault="004021B8" w:rsidP="004021B8">
            <w:pPr>
              <w:autoSpaceDE w:val="0"/>
              <w:autoSpaceDN w:val="0"/>
              <w:adjustRightInd w:val="0"/>
              <w:spacing w:after="0" w:line="240" w:lineRule="auto"/>
              <w:rPr>
                <w:rFonts w:ascii="Calibri" w:hAnsi="Calibri" w:cs="Calibri"/>
                <w:color w:val="000000"/>
                <w:sz w:val="18"/>
                <w:szCs w:val="18"/>
                <w:lang w:val="en-US"/>
              </w:rPr>
            </w:pPr>
            <w:r>
              <w:rPr>
                <w:rFonts w:ascii="Calibri" w:hAnsi="Calibri" w:cs="Calibri"/>
                <w:color w:val="000000"/>
                <w:sz w:val="18"/>
                <w:szCs w:val="18"/>
                <w:lang w:val="en-US"/>
              </w:rPr>
              <w:t>Communications started</w:t>
            </w:r>
          </w:p>
        </w:tc>
      </w:tr>
      <w:tr w:rsidR="00A86BF4" w:rsidRPr="00BA4DDD" w:rsidTr="00A86BF4">
        <w:trPr>
          <w:trHeight w:val="391"/>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 xml:space="preserve">German marine monitoring programme (BLMP) </w:t>
            </w:r>
          </w:p>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Bundesamt fuer Seeschifffahrt und Hydrographie  (BSH)</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Data transfer to EMODnet in process</w:t>
            </w:r>
          </w:p>
        </w:tc>
      </w:tr>
      <w:tr w:rsidR="00A86BF4" w:rsidRPr="00BA4DDD" w:rsidTr="00A86BF4">
        <w:trPr>
          <w:trHeight w:val="391"/>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 xml:space="preserve">Marine biological data of Sweden (SHARK) </w:t>
            </w:r>
          </w:p>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SMHI: Swedish Meteorological and Hydrological Institute,</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Metadata transferred to EMODnet</w:t>
            </w:r>
          </w:p>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No data transfer (developing own webservice)</w:t>
            </w:r>
          </w:p>
        </w:tc>
      </w:tr>
      <w:tr w:rsidR="00A86BF4" w:rsidRPr="00BA4DDD" w:rsidTr="00A86BF4">
        <w:trPr>
          <w:trHeight w:val="391"/>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The Danish national database for marine data (MADS)</w:t>
            </w:r>
          </w:p>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NERI: University of Aarhus; National Environmental Research Institute</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Metadata transferred to EMODnet</w:t>
            </w:r>
          </w:p>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No data transfer (developing own webservice)</w:t>
            </w:r>
          </w:p>
        </w:tc>
      </w:tr>
      <w:tr w:rsidR="00A86BF4" w:rsidTr="00A86BF4">
        <w:trPr>
          <w:trHeight w:val="257"/>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Continuous Plankton Recorder SAHFOS</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Data transferred to EMODnet</w:t>
            </w:r>
          </w:p>
        </w:tc>
      </w:tr>
      <w:tr w:rsidR="00A86BF4" w:rsidTr="00A86BF4">
        <w:trPr>
          <w:trHeight w:val="239"/>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HELCOM</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rsidP="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Data is transferred to ICES database. HELCOM develops own webservices</w:t>
            </w:r>
          </w:p>
        </w:tc>
      </w:tr>
      <w:tr w:rsidR="00A86BF4" w:rsidRPr="00BA4DDD" w:rsidTr="00A86BF4">
        <w:trPr>
          <w:trHeight w:val="239"/>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GBIF</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Data partly transferred to EMODnet</w:t>
            </w:r>
          </w:p>
        </w:tc>
      </w:tr>
      <w:tr w:rsidR="00A86BF4" w:rsidTr="00A86BF4">
        <w:trPr>
          <w:trHeight w:val="320"/>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OBIS</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Data transferred to EMODnet</w:t>
            </w:r>
          </w:p>
        </w:tc>
      </w:tr>
      <w:tr w:rsidR="00A86BF4" w:rsidTr="00A86BF4">
        <w:trPr>
          <w:trHeight w:val="257"/>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PANGAEA</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Data transferred to EMODnet</w:t>
            </w:r>
          </w:p>
        </w:tc>
      </w:tr>
      <w:tr w:rsidR="00A86BF4" w:rsidTr="00A86BF4">
        <w:trPr>
          <w:trHeight w:val="239"/>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ICES</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Data transferred to EMODnet</w:t>
            </w:r>
          </w:p>
        </w:tc>
      </w:tr>
      <w:tr w:rsidR="00A86BF4" w:rsidRPr="00BA4DDD" w:rsidTr="00A86BF4">
        <w:trPr>
          <w:trHeight w:val="500"/>
        </w:trPr>
        <w:tc>
          <w:tcPr>
            <w:tcW w:w="8026" w:type="dxa"/>
            <w:tcBorders>
              <w:top w:val="single" w:sz="6" w:space="0" w:color="auto"/>
              <w:left w:val="single" w:sz="12" w:space="0" w:color="auto"/>
              <w:bottom w:val="single" w:sz="6"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Black Sea Commission</w:t>
            </w:r>
          </w:p>
        </w:tc>
        <w:tc>
          <w:tcPr>
            <w:tcW w:w="7482" w:type="dxa"/>
            <w:tcBorders>
              <w:top w:val="single" w:sz="6" w:space="0" w:color="auto"/>
              <w:left w:val="single" w:sz="6" w:space="0" w:color="auto"/>
              <w:bottom w:val="single" w:sz="6" w:space="0" w:color="auto"/>
              <w:right w:val="single" w:sz="12" w:space="0" w:color="auto"/>
            </w:tcBorders>
          </w:tcPr>
          <w:p w:rsidR="00A86BF4" w:rsidRPr="002F6ECB" w:rsidRDefault="00A86BF4" w:rsidP="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Raw data is not publicly available.  A list of data data providers was provided and contacted through the Black Sea Mini Grant procedure</w:t>
            </w:r>
          </w:p>
        </w:tc>
      </w:tr>
      <w:tr w:rsidR="00A86BF4" w:rsidRPr="00BA4DDD" w:rsidTr="00A86BF4">
        <w:trPr>
          <w:trHeight w:val="275"/>
        </w:trPr>
        <w:tc>
          <w:tcPr>
            <w:tcW w:w="8026" w:type="dxa"/>
            <w:tcBorders>
              <w:top w:val="single" w:sz="6" w:space="0" w:color="auto"/>
              <w:left w:val="single" w:sz="12" w:space="0" w:color="auto"/>
              <w:bottom w:val="single" w:sz="12" w:space="0" w:color="auto"/>
              <w:right w:val="single" w:sz="6"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EEA</w:t>
            </w:r>
          </w:p>
        </w:tc>
        <w:tc>
          <w:tcPr>
            <w:tcW w:w="7482" w:type="dxa"/>
            <w:tcBorders>
              <w:top w:val="single" w:sz="6" w:space="0" w:color="auto"/>
              <w:left w:val="single" w:sz="6" w:space="0" w:color="auto"/>
              <w:bottom w:val="single" w:sz="12" w:space="0" w:color="auto"/>
              <w:right w:val="single" w:sz="12" w:space="0" w:color="auto"/>
            </w:tcBorders>
          </w:tcPr>
          <w:p w:rsidR="00A86BF4" w:rsidRPr="002F6ECB" w:rsidRDefault="00A86BF4">
            <w:pPr>
              <w:autoSpaceDE w:val="0"/>
              <w:autoSpaceDN w:val="0"/>
              <w:adjustRightInd w:val="0"/>
              <w:spacing w:after="0" w:line="240" w:lineRule="auto"/>
              <w:rPr>
                <w:rFonts w:ascii="Calibri" w:hAnsi="Calibri" w:cs="Calibri"/>
                <w:color w:val="000000"/>
                <w:sz w:val="18"/>
                <w:szCs w:val="18"/>
                <w:lang w:val="en-US"/>
              </w:rPr>
            </w:pPr>
            <w:r w:rsidRPr="002F6ECB">
              <w:rPr>
                <w:rFonts w:ascii="Calibri" w:hAnsi="Calibri" w:cs="Calibri"/>
                <w:color w:val="000000"/>
                <w:sz w:val="18"/>
                <w:szCs w:val="18"/>
                <w:lang w:val="en-US"/>
              </w:rPr>
              <w:t>A database with information on chlorophyll (Waterbase) monitoring was send to EMODnet and available on the portal</w:t>
            </w:r>
          </w:p>
        </w:tc>
      </w:tr>
    </w:tbl>
    <w:p w:rsidR="00A86BF4" w:rsidRPr="00E413C0" w:rsidRDefault="00A86BF4" w:rsidP="00A86BF4">
      <w:pPr>
        <w:rPr>
          <w:lang w:val="en-US"/>
        </w:rPr>
      </w:pPr>
    </w:p>
    <w:sectPr w:rsidR="00A86BF4" w:rsidRPr="00E413C0" w:rsidSect="00525D43">
      <w:pgSz w:w="16838" w:h="11906" w:orient="landscape"/>
      <w:pgMar w:top="1411" w:right="1411" w:bottom="1411" w:left="1411"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61046" w:rsidRDefault="00C61046" w:rsidP="00EF179E">
      <w:pPr>
        <w:spacing w:after="0" w:line="240" w:lineRule="auto"/>
      </w:pPr>
      <w:r>
        <w:separator/>
      </w:r>
    </w:p>
  </w:endnote>
  <w:endnote w:type="continuationSeparator" w:id="0">
    <w:p w:rsidR="00C61046" w:rsidRDefault="00C61046" w:rsidP="00EF179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192974"/>
      <w:docPartObj>
        <w:docPartGallery w:val="Page Numbers (Bottom of Page)"/>
        <w:docPartUnique/>
      </w:docPartObj>
    </w:sdtPr>
    <w:sdtContent>
      <w:p w:rsidR="00C61046" w:rsidRDefault="00E83270">
        <w:pPr>
          <w:pStyle w:val="Footer"/>
          <w:jc w:val="right"/>
        </w:pPr>
        <w:fldSimple w:instr=" PAGE   \* MERGEFORMAT ">
          <w:r w:rsidR="00BA4DDD">
            <w:rPr>
              <w:noProof/>
            </w:rPr>
            <w:t>1</w:t>
          </w:r>
        </w:fldSimple>
      </w:p>
    </w:sdtContent>
  </w:sdt>
  <w:p w:rsidR="00C61046" w:rsidRDefault="00C6104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152735"/>
      <w:docPartObj>
        <w:docPartGallery w:val="Page Numbers (Bottom of Page)"/>
        <w:docPartUnique/>
      </w:docPartObj>
    </w:sdtPr>
    <w:sdtContent>
      <w:p w:rsidR="00C61046" w:rsidRDefault="00E83270">
        <w:pPr>
          <w:pStyle w:val="Footer"/>
          <w:jc w:val="right"/>
        </w:pPr>
        <w:fldSimple w:instr=" PAGE   \* MERGEFORMAT ">
          <w:r w:rsidR="00BA4DDD">
            <w:rPr>
              <w:noProof/>
            </w:rPr>
            <w:t>102</w:t>
          </w:r>
        </w:fldSimple>
      </w:p>
    </w:sdtContent>
  </w:sdt>
  <w:p w:rsidR="00C61046" w:rsidRDefault="00C6104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61046" w:rsidRDefault="00C61046" w:rsidP="00EF179E">
      <w:pPr>
        <w:spacing w:after="0" w:line="240" w:lineRule="auto"/>
      </w:pPr>
      <w:r>
        <w:separator/>
      </w:r>
    </w:p>
  </w:footnote>
  <w:footnote w:type="continuationSeparator" w:id="0">
    <w:p w:rsidR="00C61046" w:rsidRDefault="00C61046" w:rsidP="00EF179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9F7CA1D"/>
    <w:multiLevelType w:val="hybridMultilevel"/>
    <w:tmpl w:val="E3DC72E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EB7099"/>
    <w:multiLevelType w:val="hybridMultilevel"/>
    <w:tmpl w:val="F9ACC4F0"/>
    <w:lvl w:ilvl="0" w:tplc="0813000F">
      <w:start w:val="1"/>
      <w:numFmt w:val="decimal"/>
      <w:lvlText w:val="%1."/>
      <w:lvlJc w:val="left"/>
      <w:pPr>
        <w:ind w:left="360" w:hanging="360"/>
      </w:pPr>
      <w:rPr>
        <w:rFonts w:hint="default"/>
      </w:rPr>
    </w:lvl>
    <w:lvl w:ilvl="1" w:tplc="08130019">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
    <w:nsid w:val="03157D89"/>
    <w:multiLevelType w:val="hybridMultilevel"/>
    <w:tmpl w:val="3D821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E14591"/>
    <w:multiLevelType w:val="hybridMultilevel"/>
    <w:tmpl w:val="3048B5A2"/>
    <w:lvl w:ilvl="0" w:tplc="04130005">
      <w:start w:val="1"/>
      <w:numFmt w:val="bullet"/>
      <w:lvlText w:val=""/>
      <w:lvlJc w:val="left"/>
      <w:pPr>
        <w:ind w:left="1428" w:hanging="360"/>
      </w:pPr>
      <w:rPr>
        <w:rFonts w:ascii="Wingdings" w:hAnsi="Wingdings" w:hint="default"/>
      </w:rPr>
    </w:lvl>
    <w:lvl w:ilvl="1" w:tplc="04130003">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4">
    <w:nsid w:val="093201D1"/>
    <w:multiLevelType w:val="hybridMultilevel"/>
    <w:tmpl w:val="AA32BD0C"/>
    <w:lvl w:ilvl="0" w:tplc="011495C2">
      <w:start w:val="1"/>
      <w:numFmt w:val="bullet"/>
      <w:lvlText w:val="–"/>
      <w:lvlJc w:val="left"/>
      <w:pPr>
        <w:tabs>
          <w:tab w:val="num" w:pos="720"/>
        </w:tabs>
        <w:ind w:left="720" w:hanging="360"/>
      </w:pPr>
      <w:rPr>
        <w:rFonts w:ascii="Calibri" w:hAnsi="Calibri" w:hint="default"/>
      </w:rPr>
    </w:lvl>
    <w:lvl w:ilvl="1" w:tplc="D1702AA8">
      <w:start w:val="1"/>
      <w:numFmt w:val="bullet"/>
      <w:lvlText w:val="–"/>
      <w:lvlJc w:val="left"/>
      <w:pPr>
        <w:tabs>
          <w:tab w:val="num" w:pos="1440"/>
        </w:tabs>
        <w:ind w:left="1440" w:hanging="360"/>
      </w:pPr>
      <w:rPr>
        <w:rFonts w:ascii="Calibri" w:hAnsi="Calibri" w:hint="default"/>
      </w:rPr>
    </w:lvl>
    <w:lvl w:ilvl="2" w:tplc="D40C8AA6">
      <w:start w:val="457"/>
      <w:numFmt w:val="bullet"/>
      <w:lvlText w:val=""/>
      <w:lvlJc w:val="left"/>
      <w:pPr>
        <w:tabs>
          <w:tab w:val="num" w:pos="2160"/>
        </w:tabs>
        <w:ind w:left="2160" w:hanging="360"/>
      </w:pPr>
      <w:rPr>
        <w:rFonts w:ascii="Wingdings" w:hAnsi="Wingdings" w:hint="default"/>
      </w:rPr>
    </w:lvl>
    <w:lvl w:ilvl="3" w:tplc="7E645450">
      <w:start w:val="457"/>
      <w:numFmt w:val="bullet"/>
      <w:lvlText w:val=""/>
      <w:lvlJc w:val="left"/>
      <w:pPr>
        <w:tabs>
          <w:tab w:val="num" w:pos="2880"/>
        </w:tabs>
        <w:ind w:left="2880" w:hanging="360"/>
      </w:pPr>
      <w:rPr>
        <w:rFonts w:ascii="Wingdings" w:hAnsi="Wingdings" w:hint="default"/>
      </w:rPr>
    </w:lvl>
    <w:lvl w:ilvl="4" w:tplc="ED3A83CA" w:tentative="1">
      <w:start w:val="1"/>
      <w:numFmt w:val="bullet"/>
      <w:lvlText w:val="–"/>
      <w:lvlJc w:val="left"/>
      <w:pPr>
        <w:tabs>
          <w:tab w:val="num" w:pos="3600"/>
        </w:tabs>
        <w:ind w:left="3600" w:hanging="360"/>
      </w:pPr>
      <w:rPr>
        <w:rFonts w:ascii="Calibri" w:hAnsi="Calibri" w:hint="default"/>
      </w:rPr>
    </w:lvl>
    <w:lvl w:ilvl="5" w:tplc="69E4E9F2" w:tentative="1">
      <w:start w:val="1"/>
      <w:numFmt w:val="bullet"/>
      <w:lvlText w:val="–"/>
      <w:lvlJc w:val="left"/>
      <w:pPr>
        <w:tabs>
          <w:tab w:val="num" w:pos="4320"/>
        </w:tabs>
        <w:ind w:left="4320" w:hanging="360"/>
      </w:pPr>
      <w:rPr>
        <w:rFonts w:ascii="Calibri" w:hAnsi="Calibri" w:hint="default"/>
      </w:rPr>
    </w:lvl>
    <w:lvl w:ilvl="6" w:tplc="662864CE" w:tentative="1">
      <w:start w:val="1"/>
      <w:numFmt w:val="bullet"/>
      <w:lvlText w:val="–"/>
      <w:lvlJc w:val="left"/>
      <w:pPr>
        <w:tabs>
          <w:tab w:val="num" w:pos="5040"/>
        </w:tabs>
        <w:ind w:left="5040" w:hanging="360"/>
      </w:pPr>
      <w:rPr>
        <w:rFonts w:ascii="Calibri" w:hAnsi="Calibri" w:hint="default"/>
      </w:rPr>
    </w:lvl>
    <w:lvl w:ilvl="7" w:tplc="9D2E7EA6" w:tentative="1">
      <w:start w:val="1"/>
      <w:numFmt w:val="bullet"/>
      <w:lvlText w:val="–"/>
      <w:lvlJc w:val="left"/>
      <w:pPr>
        <w:tabs>
          <w:tab w:val="num" w:pos="5760"/>
        </w:tabs>
        <w:ind w:left="5760" w:hanging="360"/>
      </w:pPr>
      <w:rPr>
        <w:rFonts w:ascii="Calibri" w:hAnsi="Calibri" w:hint="default"/>
      </w:rPr>
    </w:lvl>
    <w:lvl w:ilvl="8" w:tplc="132A7A44" w:tentative="1">
      <w:start w:val="1"/>
      <w:numFmt w:val="bullet"/>
      <w:lvlText w:val="–"/>
      <w:lvlJc w:val="left"/>
      <w:pPr>
        <w:tabs>
          <w:tab w:val="num" w:pos="6480"/>
        </w:tabs>
        <w:ind w:left="6480" w:hanging="360"/>
      </w:pPr>
      <w:rPr>
        <w:rFonts w:ascii="Calibri" w:hAnsi="Calibri" w:hint="default"/>
      </w:rPr>
    </w:lvl>
  </w:abstractNum>
  <w:abstractNum w:abstractNumId="5">
    <w:nsid w:val="0C6944BA"/>
    <w:multiLevelType w:val="hybridMultilevel"/>
    <w:tmpl w:val="CEA2CB80"/>
    <w:lvl w:ilvl="0" w:tplc="F2D43BE4">
      <w:start w:val="1"/>
      <w:numFmt w:val="bullet"/>
      <w:lvlText w:val=""/>
      <w:lvlJc w:val="left"/>
      <w:pPr>
        <w:ind w:left="644" w:hanging="360"/>
      </w:pPr>
      <w:rPr>
        <w:rFonts w:ascii="Wingdings" w:eastAsia="Times New Roman" w:hAnsi="Wingdings" w:cs="Times New Roman" w:hint="default"/>
      </w:rPr>
    </w:lvl>
    <w:lvl w:ilvl="1" w:tplc="04130003">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6">
    <w:nsid w:val="100A0C14"/>
    <w:multiLevelType w:val="multilevel"/>
    <w:tmpl w:val="0B2E24AE"/>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732D07"/>
    <w:multiLevelType w:val="hybridMultilevel"/>
    <w:tmpl w:val="624EC5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13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855172"/>
    <w:multiLevelType w:val="hybridMultilevel"/>
    <w:tmpl w:val="A3821B04"/>
    <w:lvl w:ilvl="0" w:tplc="04090003">
      <w:start w:val="1"/>
      <w:numFmt w:val="bullet"/>
      <w:lvlText w:val="o"/>
      <w:lvlJc w:val="left"/>
      <w:pPr>
        <w:ind w:left="360" w:hanging="360"/>
      </w:pPr>
      <w:rPr>
        <w:rFonts w:ascii="Courier New" w:hAnsi="Courier New" w:cs="Courier New"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nsid w:val="11EB2994"/>
    <w:multiLevelType w:val="hybridMultilevel"/>
    <w:tmpl w:val="484C0D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2324D49"/>
    <w:multiLevelType w:val="hybridMultilevel"/>
    <w:tmpl w:val="2410EA2A"/>
    <w:lvl w:ilvl="0" w:tplc="04130003">
      <w:start w:val="1"/>
      <w:numFmt w:val="bullet"/>
      <w:lvlText w:val="o"/>
      <w:lvlJc w:val="left"/>
      <w:pPr>
        <w:ind w:left="720" w:hanging="360"/>
      </w:pPr>
      <w:rPr>
        <w:rFonts w:ascii="Courier New" w:hAnsi="Courier New" w:cs="Courier New" w:hint="default"/>
      </w:rPr>
    </w:lvl>
    <w:lvl w:ilvl="1" w:tplc="04130005">
      <w:start w:val="1"/>
      <w:numFmt w:val="bullet"/>
      <w:lvlText w:val=""/>
      <w:lvlJc w:val="left"/>
      <w:pPr>
        <w:ind w:left="1440" w:hanging="360"/>
      </w:pPr>
      <w:rPr>
        <w:rFonts w:ascii="Wingdings" w:hAnsi="Wingdings"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13D93298"/>
    <w:multiLevelType w:val="multilevel"/>
    <w:tmpl w:val="73F88A6C"/>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16EA49D5"/>
    <w:multiLevelType w:val="hybridMultilevel"/>
    <w:tmpl w:val="43C69782"/>
    <w:lvl w:ilvl="0" w:tplc="04130005">
      <w:start w:val="1"/>
      <w:numFmt w:val="bullet"/>
      <w:lvlText w:val=""/>
      <w:lvlJc w:val="left"/>
      <w:pPr>
        <w:ind w:left="2136" w:hanging="360"/>
      </w:pPr>
      <w:rPr>
        <w:rFonts w:ascii="Wingdings" w:hAnsi="Wingdings" w:hint="default"/>
      </w:rPr>
    </w:lvl>
    <w:lvl w:ilvl="1" w:tplc="04130003" w:tentative="1">
      <w:start w:val="1"/>
      <w:numFmt w:val="bullet"/>
      <w:lvlText w:val="o"/>
      <w:lvlJc w:val="left"/>
      <w:pPr>
        <w:ind w:left="2856" w:hanging="360"/>
      </w:pPr>
      <w:rPr>
        <w:rFonts w:ascii="Courier New" w:hAnsi="Courier New" w:cs="Courier New" w:hint="default"/>
      </w:rPr>
    </w:lvl>
    <w:lvl w:ilvl="2" w:tplc="04130005" w:tentative="1">
      <w:start w:val="1"/>
      <w:numFmt w:val="bullet"/>
      <w:lvlText w:val=""/>
      <w:lvlJc w:val="left"/>
      <w:pPr>
        <w:ind w:left="3576" w:hanging="360"/>
      </w:pPr>
      <w:rPr>
        <w:rFonts w:ascii="Wingdings" w:hAnsi="Wingdings" w:hint="default"/>
      </w:rPr>
    </w:lvl>
    <w:lvl w:ilvl="3" w:tplc="04130001" w:tentative="1">
      <w:start w:val="1"/>
      <w:numFmt w:val="bullet"/>
      <w:lvlText w:val=""/>
      <w:lvlJc w:val="left"/>
      <w:pPr>
        <w:ind w:left="4296" w:hanging="360"/>
      </w:pPr>
      <w:rPr>
        <w:rFonts w:ascii="Symbol" w:hAnsi="Symbol" w:hint="default"/>
      </w:rPr>
    </w:lvl>
    <w:lvl w:ilvl="4" w:tplc="04130003" w:tentative="1">
      <w:start w:val="1"/>
      <w:numFmt w:val="bullet"/>
      <w:lvlText w:val="o"/>
      <w:lvlJc w:val="left"/>
      <w:pPr>
        <w:ind w:left="5016" w:hanging="360"/>
      </w:pPr>
      <w:rPr>
        <w:rFonts w:ascii="Courier New" w:hAnsi="Courier New" w:cs="Courier New" w:hint="default"/>
      </w:rPr>
    </w:lvl>
    <w:lvl w:ilvl="5" w:tplc="04130005" w:tentative="1">
      <w:start w:val="1"/>
      <w:numFmt w:val="bullet"/>
      <w:lvlText w:val=""/>
      <w:lvlJc w:val="left"/>
      <w:pPr>
        <w:ind w:left="5736" w:hanging="360"/>
      </w:pPr>
      <w:rPr>
        <w:rFonts w:ascii="Wingdings" w:hAnsi="Wingdings" w:hint="default"/>
      </w:rPr>
    </w:lvl>
    <w:lvl w:ilvl="6" w:tplc="04130001" w:tentative="1">
      <w:start w:val="1"/>
      <w:numFmt w:val="bullet"/>
      <w:lvlText w:val=""/>
      <w:lvlJc w:val="left"/>
      <w:pPr>
        <w:ind w:left="6456" w:hanging="360"/>
      </w:pPr>
      <w:rPr>
        <w:rFonts w:ascii="Symbol" w:hAnsi="Symbol" w:hint="default"/>
      </w:rPr>
    </w:lvl>
    <w:lvl w:ilvl="7" w:tplc="04130003" w:tentative="1">
      <w:start w:val="1"/>
      <w:numFmt w:val="bullet"/>
      <w:lvlText w:val="o"/>
      <w:lvlJc w:val="left"/>
      <w:pPr>
        <w:ind w:left="7176" w:hanging="360"/>
      </w:pPr>
      <w:rPr>
        <w:rFonts w:ascii="Courier New" w:hAnsi="Courier New" w:cs="Courier New" w:hint="default"/>
      </w:rPr>
    </w:lvl>
    <w:lvl w:ilvl="8" w:tplc="04130005" w:tentative="1">
      <w:start w:val="1"/>
      <w:numFmt w:val="bullet"/>
      <w:lvlText w:val=""/>
      <w:lvlJc w:val="left"/>
      <w:pPr>
        <w:ind w:left="7896" w:hanging="360"/>
      </w:pPr>
      <w:rPr>
        <w:rFonts w:ascii="Wingdings" w:hAnsi="Wingdings" w:hint="default"/>
      </w:rPr>
    </w:lvl>
  </w:abstractNum>
  <w:abstractNum w:abstractNumId="13">
    <w:nsid w:val="1BA663B2"/>
    <w:multiLevelType w:val="hybridMultilevel"/>
    <w:tmpl w:val="560A0E64"/>
    <w:lvl w:ilvl="0" w:tplc="0854C0FC">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2BC72167"/>
    <w:multiLevelType w:val="multilevel"/>
    <w:tmpl w:val="5E80CC5C"/>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2F0F0E41"/>
    <w:multiLevelType w:val="multilevel"/>
    <w:tmpl w:val="29CE370E"/>
    <w:lvl w:ilvl="0">
      <w:start w:val="2"/>
      <w:numFmt w:val="decimal"/>
      <w:lvlText w:val="%1"/>
      <w:lvlJc w:val="left"/>
      <w:pPr>
        <w:ind w:left="570" w:hanging="570"/>
      </w:pPr>
      <w:rPr>
        <w:rFonts w:hint="default"/>
      </w:rPr>
    </w:lvl>
    <w:lvl w:ilvl="1">
      <w:start w:val="3"/>
      <w:numFmt w:val="decimal"/>
      <w:lvlText w:val="%1.%2"/>
      <w:lvlJc w:val="left"/>
      <w:pPr>
        <w:ind w:left="615" w:hanging="570"/>
      </w:pPr>
      <w:rPr>
        <w:rFonts w:hint="default"/>
      </w:rPr>
    </w:lvl>
    <w:lvl w:ilvl="2">
      <w:start w:val="4"/>
      <w:numFmt w:val="decimal"/>
      <w:lvlText w:val="%1.%2.%3"/>
      <w:lvlJc w:val="left"/>
      <w:pPr>
        <w:ind w:left="810" w:hanging="720"/>
      </w:pPr>
      <w:rPr>
        <w:rFonts w:hint="default"/>
      </w:rPr>
    </w:lvl>
    <w:lvl w:ilvl="3">
      <w:start w:val="1"/>
      <w:numFmt w:val="decimal"/>
      <w:lvlText w:val="%1.%2.%3.%4"/>
      <w:lvlJc w:val="left"/>
      <w:pPr>
        <w:ind w:left="1215" w:hanging="108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665" w:hanging="144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2115" w:hanging="1800"/>
      </w:pPr>
      <w:rPr>
        <w:rFonts w:hint="default"/>
      </w:rPr>
    </w:lvl>
    <w:lvl w:ilvl="8">
      <w:start w:val="1"/>
      <w:numFmt w:val="decimal"/>
      <w:lvlText w:val="%1.%2.%3.%4.%5.%6.%7.%8.%9"/>
      <w:lvlJc w:val="left"/>
      <w:pPr>
        <w:ind w:left="2160" w:hanging="1800"/>
      </w:pPr>
      <w:rPr>
        <w:rFonts w:hint="default"/>
      </w:rPr>
    </w:lvl>
  </w:abstractNum>
  <w:abstractNum w:abstractNumId="16">
    <w:nsid w:val="2F4F285F"/>
    <w:multiLevelType w:val="multilevel"/>
    <w:tmpl w:val="E6700008"/>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09741E7"/>
    <w:multiLevelType w:val="hybridMultilevel"/>
    <w:tmpl w:val="81BEFC9E"/>
    <w:lvl w:ilvl="0" w:tplc="04130003">
      <w:start w:val="1"/>
      <w:numFmt w:val="bullet"/>
      <w:lvlText w:val="o"/>
      <w:lvlJc w:val="left"/>
      <w:pPr>
        <w:ind w:left="1428" w:hanging="360"/>
      </w:pPr>
      <w:rPr>
        <w:rFonts w:ascii="Courier New" w:hAnsi="Courier New" w:cs="Courier New" w:hint="default"/>
      </w:rPr>
    </w:lvl>
    <w:lvl w:ilvl="1" w:tplc="04130005">
      <w:start w:val="1"/>
      <w:numFmt w:val="bullet"/>
      <w:lvlText w:val=""/>
      <w:lvlJc w:val="left"/>
      <w:pPr>
        <w:ind w:left="2148" w:hanging="360"/>
      </w:pPr>
      <w:rPr>
        <w:rFonts w:ascii="Wingdings" w:hAnsi="Wingdings"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18">
    <w:nsid w:val="31B22B24"/>
    <w:multiLevelType w:val="multilevel"/>
    <w:tmpl w:val="63C84F8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36153F1"/>
    <w:multiLevelType w:val="hybridMultilevel"/>
    <w:tmpl w:val="BEAEC0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3BB88896">
      <w:start w:val="13"/>
      <w:numFmt w:val="bullet"/>
      <w:lvlText w:val="-"/>
      <w:lvlJc w:val="left"/>
      <w:pPr>
        <w:ind w:left="2160" w:hanging="360"/>
      </w:pPr>
      <w:rPr>
        <w:rFonts w:ascii="Cambria" w:eastAsia="Times New Roman" w:hAnsi="Cambria" w:cs="Aria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F73B15"/>
    <w:multiLevelType w:val="hybridMultilevel"/>
    <w:tmpl w:val="C542121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3FCB052B"/>
    <w:multiLevelType w:val="multilevel"/>
    <w:tmpl w:val="070A8C5C"/>
    <w:lvl w:ilvl="0">
      <w:start w:val="4"/>
      <w:numFmt w:val="decimal"/>
      <w:lvlText w:val="%1."/>
      <w:lvlJc w:val="left"/>
      <w:pPr>
        <w:ind w:left="360" w:hanging="360"/>
      </w:pPr>
      <w:rPr>
        <w:rFonts w:hint="default"/>
        <w:sz w:val="22"/>
      </w:rPr>
    </w:lvl>
    <w:lvl w:ilvl="1">
      <w:start w:val="1"/>
      <w:numFmt w:val="decimal"/>
      <w:lvlText w:val="%1.%2."/>
      <w:lvlJc w:val="left"/>
      <w:pPr>
        <w:ind w:left="1080" w:hanging="360"/>
      </w:pPr>
      <w:rPr>
        <w:rFonts w:hint="default"/>
        <w:sz w:val="22"/>
      </w:rPr>
    </w:lvl>
    <w:lvl w:ilvl="2">
      <w:start w:val="1"/>
      <w:numFmt w:val="decimal"/>
      <w:lvlText w:val="%1.%2.%3."/>
      <w:lvlJc w:val="left"/>
      <w:pPr>
        <w:ind w:left="1800" w:hanging="360"/>
      </w:pPr>
      <w:rPr>
        <w:rFonts w:hint="default"/>
        <w:sz w:val="22"/>
      </w:rPr>
    </w:lvl>
    <w:lvl w:ilvl="3">
      <w:start w:val="1"/>
      <w:numFmt w:val="decimal"/>
      <w:lvlText w:val="%1.%2.%3.%4."/>
      <w:lvlJc w:val="left"/>
      <w:pPr>
        <w:ind w:left="2880" w:hanging="720"/>
      </w:pPr>
      <w:rPr>
        <w:rFonts w:hint="default"/>
        <w:sz w:val="22"/>
      </w:rPr>
    </w:lvl>
    <w:lvl w:ilvl="4">
      <w:start w:val="1"/>
      <w:numFmt w:val="decimal"/>
      <w:lvlText w:val="%1.%2.%3.%4.%5."/>
      <w:lvlJc w:val="left"/>
      <w:pPr>
        <w:ind w:left="3600" w:hanging="720"/>
      </w:pPr>
      <w:rPr>
        <w:rFonts w:hint="default"/>
        <w:sz w:val="22"/>
      </w:rPr>
    </w:lvl>
    <w:lvl w:ilvl="5">
      <w:start w:val="1"/>
      <w:numFmt w:val="decimal"/>
      <w:lvlText w:val="%1.%2.%3.%4.%5.%6."/>
      <w:lvlJc w:val="left"/>
      <w:pPr>
        <w:ind w:left="4320" w:hanging="720"/>
      </w:pPr>
      <w:rPr>
        <w:rFonts w:hint="default"/>
        <w:sz w:val="22"/>
      </w:rPr>
    </w:lvl>
    <w:lvl w:ilvl="6">
      <w:start w:val="1"/>
      <w:numFmt w:val="decimal"/>
      <w:lvlText w:val="%1.%2.%3.%4.%5.%6.%7."/>
      <w:lvlJc w:val="left"/>
      <w:pPr>
        <w:ind w:left="5400" w:hanging="1080"/>
      </w:pPr>
      <w:rPr>
        <w:rFonts w:hint="default"/>
        <w:sz w:val="22"/>
      </w:rPr>
    </w:lvl>
    <w:lvl w:ilvl="7">
      <w:start w:val="1"/>
      <w:numFmt w:val="decimal"/>
      <w:lvlText w:val="%1.%2.%3.%4.%5.%6.%7.%8."/>
      <w:lvlJc w:val="left"/>
      <w:pPr>
        <w:ind w:left="6120" w:hanging="1080"/>
      </w:pPr>
      <w:rPr>
        <w:rFonts w:hint="default"/>
        <w:sz w:val="22"/>
      </w:rPr>
    </w:lvl>
    <w:lvl w:ilvl="8">
      <w:start w:val="1"/>
      <w:numFmt w:val="decimal"/>
      <w:lvlText w:val="%1.%2.%3.%4.%5.%6.%7.%8.%9."/>
      <w:lvlJc w:val="left"/>
      <w:pPr>
        <w:ind w:left="6840" w:hanging="1080"/>
      </w:pPr>
      <w:rPr>
        <w:rFonts w:hint="default"/>
        <w:sz w:val="22"/>
      </w:rPr>
    </w:lvl>
  </w:abstractNum>
  <w:abstractNum w:abstractNumId="22">
    <w:nsid w:val="3FCD54E5"/>
    <w:multiLevelType w:val="hybridMultilevel"/>
    <w:tmpl w:val="35EE3AA8"/>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484552D7"/>
    <w:multiLevelType w:val="hybridMultilevel"/>
    <w:tmpl w:val="F5763D9E"/>
    <w:lvl w:ilvl="0" w:tplc="04130003">
      <w:start w:val="1"/>
      <w:numFmt w:val="bullet"/>
      <w:lvlText w:val="o"/>
      <w:lvlJc w:val="left"/>
      <w:pPr>
        <w:ind w:left="720" w:hanging="360"/>
      </w:pPr>
      <w:rPr>
        <w:rFonts w:ascii="Courier New" w:hAnsi="Courier New" w:cs="Courier New"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4D3F4121"/>
    <w:multiLevelType w:val="hybridMultilevel"/>
    <w:tmpl w:val="98BE307E"/>
    <w:lvl w:ilvl="0" w:tplc="0413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3BB88896">
      <w:start w:val="13"/>
      <w:numFmt w:val="bullet"/>
      <w:lvlText w:val="-"/>
      <w:lvlJc w:val="left"/>
      <w:pPr>
        <w:ind w:left="2160" w:hanging="360"/>
      </w:pPr>
      <w:rPr>
        <w:rFonts w:ascii="Cambria" w:eastAsia="Times New Roman" w:hAnsi="Cambria" w:cs="Aria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E4743A7"/>
    <w:multiLevelType w:val="hybridMultilevel"/>
    <w:tmpl w:val="5ADC0708"/>
    <w:lvl w:ilvl="0" w:tplc="36D4F43C">
      <w:numFmt w:val="bullet"/>
      <w:lvlText w:val="-"/>
      <w:lvlJc w:val="left"/>
      <w:pPr>
        <w:ind w:left="720" w:hanging="360"/>
      </w:pPr>
      <w:rPr>
        <w:rFonts w:ascii="Calibri" w:eastAsiaTheme="minorEastAsia"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50355550"/>
    <w:multiLevelType w:val="multilevel"/>
    <w:tmpl w:val="4874DA4E"/>
    <w:lvl w:ilvl="0">
      <w:start w:val="1"/>
      <w:numFmt w:val="decimal"/>
      <w:lvlText w:val="%1."/>
      <w:lvlJc w:val="left"/>
      <w:pPr>
        <w:ind w:left="450" w:hanging="360"/>
      </w:pPr>
      <w:rPr>
        <w:rFonts w:hint="default"/>
      </w:rPr>
    </w:lvl>
    <w:lvl w:ilvl="1">
      <w:start w:val="1"/>
      <w:numFmt w:val="decimal"/>
      <w:isLgl/>
      <w:lvlText w:val="%1.%2."/>
      <w:lvlJc w:val="left"/>
      <w:pPr>
        <w:ind w:left="810" w:hanging="720"/>
      </w:pPr>
      <w:rPr>
        <w:rFonts w:hint="default"/>
      </w:rPr>
    </w:lvl>
    <w:lvl w:ilvl="2">
      <w:start w:val="1"/>
      <w:numFmt w:val="decimal"/>
      <w:isLgl/>
      <w:lvlText w:val="%1.%2.%3."/>
      <w:lvlJc w:val="left"/>
      <w:pPr>
        <w:ind w:left="1170" w:hanging="1080"/>
      </w:pPr>
      <w:rPr>
        <w:rFonts w:hint="default"/>
      </w:rPr>
    </w:lvl>
    <w:lvl w:ilvl="3">
      <w:start w:val="1"/>
      <w:numFmt w:val="decimal"/>
      <w:isLgl/>
      <w:lvlText w:val="%1.%2.%3.%4."/>
      <w:lvlJc w:val="left"/>
      <w:pPr>
        <w:ind w:left="1530" w:hanging="1440"/>
      </w:pPr>
      <w:rPr>
        <w:rFonts w:hint="default"/>
      </w:rPr>
    </w:lvl>
    <w:lvl w:ilvl="4">
      <w:start w:val="1"/>
      <w:numFmt w:val="decimal"/>
      <w:isLgl/>
      <w:lvlText w:val="%1.%2.%3.%4.%5."/>
      <w:lvlJc w:val="left"/>
      <w:pPr>
        <w:ind w:left="1530" w:hanging="1440"/>
      </w:pPr>
      <w:rPr>
        <w:rFonts w:hint="default"/>
      </w:rPr>
    </w:lvl>
    <w:lvl w:ilvl="5">
      <w:start w:val="1"/>
      <w:numFmt w:val="decimal"/>
      <w:isLgl/>
      <w:lvlText w:val="%1.%2.%3.%4.%5.%6."/>
      <w:lvlJc w:val="left"/>
      <w:pPr>
        <w:ind w:left="1890" w:hanging="1800"/>
      </w:pPr>
      <w:rPr>
        <w:rFonts w:hint="default"/>
      </w:rPr>
    </w:lvl>
    <w:lvl w:ilvl="6">
      <w:start w:val="1"/>
      <w:numFmt w:val="decimal"/>
      <w:isLgl/>
      <w:lvlText w:val="%1.%2.%3.%4.%5.%6.%7."/>
      <w:lvlJc w:val="left"/>
      <w:pPr>
        <w:ind w:left="2250" w:hanging="2160"/>
      </w:pPr>
      <w:rPr>
        <w:rFonts w:hint="default"/>
      </w:rPr>
    </w:lvl>
    <w:lvl w:ilvl="7">
      <w:start w:val="1"/>
      <w:numFmt w:val="decimal"/>
      <w:isLgl/>
      <w:lvlText w:val="%1.%2.%3.%4.%5.%6.%7.%8."/>
      <w:lvlJc w:val="left"/>
      <w:pPr>
        <w:ind w:left="2610" w:hanging="2520"/>
      </w:pPr>
      <w:rPr>
        <w:rFonts w:hint="default"/>
      </w:rPr>
    </w:lvl>
    <w:lvl w:ilvl="8">
      <w:start w:val="1"/>
      <w:numFmt w:val="decimal"/>
      <w:isLgl/>
      <w:lvlText w:val="%1.%2.%3.%4.%5.%6.%7.%8.%9."/>
      <w:lvlJc w:val="left"/>
      <w:pPr>
        <w:ind w:left="2610" w:hanging="2520"/>
      </w:pPr>
      <w:rPr>
        <w:rFonts w:hint="default"/>
      </w:rPr>
    </w:lvl>
  </w:abstractNum>
  <w:abstractNum w:abstractNumId="27">
    <w:nsid w:val="578967C4"/>
    <w:multiLevelType w:val="multilevel"/>
    <w:tmpl w:val="4C049890"/>
    <w:lvl w:ilvl="0">
      <w:start w:val="2"/>
      <w:numFmt w:val="decimal"/>
      <w:lvlText w:val="%1"/>
      <w:lvlJc w:val="left"/>
      <w:pPr>
        <w:ind w:left="570" w:hanging="570"/>
      </w:pPr>
      <w:rPr>
        <w:rFonts w:hint="default"/>
      </w:rPr>
    </w:lvl>
    <w:lvl w:ilvl="1">
      <w:start w:val="4"/>
      <w:numFmt w:val="decimal"/>
      <w:lvlText w:val="%1.%2"/>
      <w:lvlJc w:val="left"/>
      <w:pPr>
        <w:ind w:left="615" w:hanging="57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1215" w:hanging="108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665" w:hanging="144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2115" w:hanging="1800"/>
      </w:pPr>
      <w:rPr>
        <w:rFonts w:hint="default"/>
      </w:rPr>
    </w:lvl>
    <w:lvl w:ilvl="8">
      <w:start w:val="1"/>
      <w:numFmt w:val="decimal"/>
      <w:lvlText w:val="%1.%2.%3.%4.%5.%6.%7.%8.%9"/>
      <w:lvlJc w:val="left"/>
      <w:pPr>
        <w:ind w:left="2160" w:hanging="1800"/>
      </w:pPr>
      <w:rPr>
        <w:rFonts w:hint="default"/>
      </w:rPr>
    </w:lvl>
  </w:abstractNum>
  <w:abstractNum w:abstractNumId="28">
    <w:nsid w:val="58CF534F"/>
    <w:multiLevelType w:val="multilevel"/>
    <w:tmpl w:val="AE045AFC"/>
    <w:lvl w:ilvl="0">
      <w:start w:val="1"/>
      <w:numFmt w:val="bullet"/>
      <w:lvlText w:val="o"/>
      <w:lvlJc w:val="left"/>
      <w:pPr>
        <w:tabs>
          <w:tab w:val="num" w:pos="1004"/>
        </w:tabs>
        <w:ind w:left="1004" w:hanging="360"/>
      </w:pPr>
      <w:rPr>
        <w:rFonts w:ascii="Courier New" w:hAnsi="Courier New" w:cs="Courier New" w:hint="default"/>
        <w:sz w:val="20"/>
      </w:rPr>
    </w:lvl>
    <w:lvl w:ilvl="1" w:tentative="1">
      <w:start w:val="1"/>
      <w:numFmt w:val="bullet"/>
      <w:lvlText w:val="o"/>
      <w:lvlJc w:val="left"/>
      <w:pPr>
        <w:tabs>
          <w:tab w:val="num" w:pos="1724"/>
        </w:tabs>
        <w:ind w:left="1724" w:hanging="360"/>
      </w:pPr>
      <w:rPr>
        <w:rFonts w:ascii="Courier New" w:hAnsi="Courier New" w:hint="default"/>
        <w:sz w:val="20"/>
      </w:rPr>
    </w:lvl>
    <w:lvl w:ilvl="2" w:tentative="1">
      <w:start w:val="1"/>
      <w:numFmt w:val="bullet"/>
      <w:lvlText w:val=""/>
      <w:lvlJc w:val="left"/>
      <w:pPr>
        <w:tabs>
          <w:tab w:val="num" w:pos="2444"/>
        </w:tabs>
        <w:ind w:left="2444" w:hanging="360"/>
      </w:pPr>
      <w:rPr>
        <w:rFonts w:ascii="Wingdings" w:hAnsi="Wingdings" w:hint="default"/>
        <w:sz w:val="20"/>
      </w:rPr>
    </w:lvl>
    <w:lvl w:ilvl="3" w:tentative="1">
      <w:start w:val="1"/>
      <w:numFmt w:val="bullet"/>
      <w:lvlText w:val=""/>
      <w:lvlJc w:val="left"/>
      <w:pPr>
        <w:tabs>
          <w:tab w:val="num" w:pos="3164"/>
        </w:tabs>
        <w:ind w:left="3164" w:hanging="360"/>
      </w:pPr>
      <w:rPr>
        <w:rFonts w:ascii="Wingdings" w:hAnsi="Wingdings" w:hint="default"/>
        <w:sz w:val="20"/>
      </w:rPr>
    </w:lvl>
    <w:lvl w:ilvl="4" w:tentative="1">
      <w:start w:val="1"/>
      <w:numFmt w:val="bullet"/>
      <w:lvlText w:val=""/>
      <w:lvlJc w:val="left"/>
      <w:pPr>
        <w:tabs>
          <w:tab w:val="num" w:pos="3884"/>
        </w:tabs>
        <w:ind w:left="3884" w:hanging="360"/>
      </w:pPr>
      <w:rPr>
        <w:rFonts w:ascii="Wingdings" w:hAnsi="Wingdings" w:hint="default"/>
        <w:sz w:val="20"/>
      </w:rPr>
    </w:lvl>
    <w:lvl w:ilvl="5" w:tentative="1">
      <w:start w:val="1"/>
      <w:numFmt w:val="bullet"/>
      <w:lvlText w:val=""/>
      <w:lvlJc w:val="left"/>
      <w:pPr>
        <w:tabs>
          <w:tab w:val="num" w:pos="4604"/>
        </w:tabs>
        <w:ind w:left="4604" w:hanging="360"/>
      </w:pPr>
      <w:rPr>
        <w:rFonts w:ascii="Wingdings" w:hAnsi="Wingdings" w:hint="default"/>
        <w:sz w:val="20"/>
      </w:rPr>
    </w:lvl>
    <w:lvl w:ilvl="6" w:tentative="1">
      <w:start w:val="1"/>
      <w:numFmt w:val="bullet"/>
      <w:lvlText w:val=""/>
      <w:lvlJc w:val="left"/>
      <w:pPr>
        <w:tabs>
          <w:tab w:val="num" w:pos="5324"/>
        </w:tabs>
        <w:ind w:left="5324" w:hanging="360"/>
      </w:pPr>
      <w:rPr>
        <w:rFonts w:ascii="Wingdings" w:hAnsi="Wingdings" w:hint="default"/>
        <w:sz w:val="20"/>
      </w:rPr>
    </w:lvl>
    <w:lvl w:ilvl="7" w:tentative="1">
      <w:start w:val="1"/>
      <w:numFmt w:val="bullet"/>
      <w:lvlText w:val=""/>
      <w:lvlJc w:val="left"/>
      <w:pPr>
        <w:tabs>
          <w:tab w:val="num" w:pos="6044"/>
        </w:tabs>
        <w:ind w:left="6044" w:hanging="360"/>
      </w:pPr>
      <w:rPr>
        <w:rFonts w:ascii="Wingdings" w:hAnsi="Wingdings" w:hint="default"/>
        <w:sz w:val="20"/>
      </w:rPr>
    </w:lvl>
    <w:lvl w:ilvl="8" w:tentative="1">
      <w:start w:val="1"/>
      <w:numFmt w:val="bullet"/>
      <w:lvlText w:val=""/>
      <w:lvlJc w:val="left"/>
      <w:pPr>
        <w:tabs>
          <w:tab w:val="num" w:pos="6764"/>
        </w:tabs>
        <w:ind w:left="6764" w:hanging="360"/>
      </w:pPr>
      <w:rPr>
        <w:rFonts w:ascii="Wingdings" w:hAnsi="Wingdings" w:hint="default"/>
        <w:sz w:val="20"/>
      </w:rPr>
    </w:lvl>
  </w:abstractNum>
  <w:abstractNum w:abstractNumId="29">
    <w:nsid w:val="59974159"/>
    <w:multiLevelType w:val="hybridMultilevel"/>
    <w:tmpl w:val="4F143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B3A0CDE"/>
    <w:multiLevelType w:val="hybridMultilevel"/>
    <w:tmpl w:val="C8D2B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06A0BED"/>
    <w:multiLevelType w:val="multilevel"/>
    <w:tmpl w:val="86863298"/>
    <w:lvl w:ilvl="0">
      <w:start w:val="1"/>
      <w:numFmt w:val="bullet"/>
      <w:lvlText w:val="o"/>
      <w:lvlJc w:val="left"/>
      <w:pPr>
        <w:tabs>
          <w:tab w:val="num" w:pos="1077"/>
        </w:tabs>
        <w:ind w:left="1077" w:hanging="360"/>
      </w:pPr>
      <w:rPr>
        <w:rFonts w:ascii="Courier New" w:hAnsi="Courier New" w:cs="Courier New" w:hint="default"/>
        <w:sz w:val="20"/>
      </w:rPr>
    </w:lvl>
    <w:lvl w:ilvl="1" w:tentative="1">
      <w:start w:val="1"/>
      <w:numFmt w:val="bullet"/>
      <w:lvlText w:val="o"/>
      <w:lvlJc w:val="left"/>
      <w:pPr>
        <w:tabs>
          <w:tab w:val="num" w:pos="1797"/>
        </w:tabs>
        <w:ind w:left="1797" w:hanging="360"/>
      </w:pPr>
      <w:rPr>
        <w:rFonts w:ascii="Courier New" w:hAnsi="Courier New" w:hint="default"/>
        <w:sz w:val="20"/>
      </w:rPr>
    </w:lvl>
    <w:lvl w:ilvl="2" w:tentative="1">
      <w:start w:val="1"/>
      <w:numFmt w:val="bullet"/>
      <w:lvlText w:val=""/>
      <w:lvlJc w:val="left"/>
      <w:pPr>
        <w:tabs>
          <w:tab w:val="num" w:pos="2517"/>
        </w:tabs>
        <w:ind w:left="2517" w:hanging="360"/>
      </w:pPr>
      <w:rPr>
        <w:rFonts w:ascii="Wingdings" w:hAnsi="Wingdings" w:hint="default"/>
        <w:sz w:val="20"/>
      </w:rPr>
    </w:lvl>
    <w:lvl w:ilvl="3" w:tentative="1">
      <w:start w:val="1"/>
      <w:numFmt w:val="bullet"/>
      <w:lvlText w:val=""/>
      <w:lvlJc w:val="left"/>
      <w:pPr>
        <w:tabs>
          <w:tab w:val="num" w:pos="3237"/>
        </w:tabs>
        <w:ind w:left="3237" w:hanging="360"/>
      </w:pPr>
      <w:rPr>
        <w:rFonts w:ascii="Wingdings" w:hAnsi="Wingdings" w:hint="default"/>
        <w:sz w:val="20"/>
      </w:rPr>
    </w:lvl>
    <w:lvl w:ilvl="4" w:tentative="1">
      <w:start w:val="1"/>
      <w:numFmt w:val="bullet"/>
      <w:lvlText w:val=""/>
      <w:lvlJc w:val="left"/>
      <w:pPr>
        <w:tabs>
          <w:tab w:val="num" w:pos="3957"/>
        </w:tabs>
        <w:ind w:left="3957" w:hanging="360"/>
      </w:pPr>
      <w:rPr>
        <w:rFonts w:ascii="Wingdings" w:hAnsi="Wingdings" w:hint="default"/>
        <w:sz w:val="20"/>
      </w:rPr>
    </w:lvl>
    <w:lvl w:ilvl="5" w:tentative="1">
      <w:start w:val="1"/>
      <w:numFmt w:val="bullet"/>
      <w:lvlText w:val=""/>
      <w:lvlJc w:val="left"/>
      <w:pPr>
        <w:tabs>
          <w:tab w:val="num" w:pos="4677"/>
        </w:tabs>
        <w:ind w:left="4677" w:hanging="360"/>
      </w:pPr>
      <w:rPr>
        <w:rFonts w:ascii="Wingdings" w:hAnsi="Wingdings" w:hint="default"/>
        <w:sz w:val="20"/>
      </w:rPr>
    </w:lvl>
    <w:lvl w:ilvl="6" w:tentative="1">
      <w:start w:val="1"/>
      <w:numFmt w:val="bullet"/>
      <w:lvlText w:val=""/>
      <w:lvlJc w:val="left"/>
      <w:pPr>
        <w:tabs>
          <w:tab w:val="num" w:pos="5397"/>
        </w:tabs>
        <w:ind w:left="5397" w:hanging="360"/>
      </w:pPr>
      <w:rPr>
        <w:rFonts w:ascii="Wingdings" w:hAnsi="Wingdings" w:hint="default"/>
        <w:sz w:val="20"/>
      </w:rPr>
    </w:lvl>
    <w:lvl w:ilvl="7" w:tentative="1">
      <w:start w:val="1"/>
      <w:numFmt w:val="bullet"/>
      <w:lvlText w:val=""/>
      <w:lvlJc w:val="left"/>
      <w:pPr>
        <w:tabs>
          <w:tab w:val="num" w:pos="6117"/>
        </w:tabs>
        <w:ind w:left="6117" w:hanging="360"/>
      </w:pPr>
      <w:rPr>
        <w:rFonts w:ascii="Wingdings" w:hAnsi="Wingdings" w:hint="default"/>
        <w:sz w:val="20"/>
      </w:rPr>
    </w:lvl>
    <w:lvl w:ilvl="8" w:tentative="1">
      <w:start w:val="1"/>
      <w:numFmt w:val="bullet"/>
      <w:lvlText w:val=""/>
      <w:lvlJc w:val="left"/>
      <w:pPr>
        <w:tabs>
          <w:tab w:val="num" w:pos="6837"/>
        </w:tabs>
        <w:ind w:left="6837" w:hanging="360"/>
      </w:pPr>
      <w:rPr>
        <w:rFonts w:ascii="Wingdings" w:hAnsi="Wingdings" w:hint="default"/>
        <w:sz w:val="20"/>
      </w:rPr>
    </w:lvl>
  </w:abstractNum>
  <w:abstractNum w:abstractNumId="32">
    <w:nsid w:val="65855A68"/>
    <w:multiLevelType w:val="multilevel"/>
    <w:tmpl w:val="0B841DE2"/>
    <w:lvl w:ilvl="0">
      <w:start w:val="2"/>
      <w:numFmt w:val="decimal"/>
      <w:lvlText w:val="%1"/>
      <w:lvlJc w:val="left"/>
      <w:pPr>
        <w:ind w:left="570" w:hanging="570"/>
      </w:pPr>
      <w:rPr>
        <w:rFonts w:hint="default"/>
      </w:rPr>
    </w:lvl>
    <w:lvl w:ilvl="1">
      <w:start w:val="2"/>
      <w:numFmt w:val="decimal"/>
      <w:lvlText w:val="%1.%2"/>
      <w:lvlJc w:val="left"/>
      <w:pPr>
        <w:ind w:left="615" w:hanging="570"/>
      </w:pPr>
      <w:rPr>
        <w:rFonts w:hint="default"/>
      </w:rPr>
    </w:lvl>
    <w:lvl w:ilvl="2">
      <w:start w:val="3"/>
      <w:numFmt w:val="decimal"/>
      <w:lvlText w:val="%1.%2.%3"/>
      <w:lvlJc w:val="left"/>
      <w:pPr>
        <w:ind w:left="810" w:hanging="720"/>
      </w:pPr>
      <w:rPr>
        <w:rFonts w:hint="default"/>
      </w:rPr>
    </w:lvl>
    <w:lvl w:ilvl="3">
      <w:start w:val="1"/>
      <w:numFmt w:val="decimal"/>
      <w:lvlText w:val="%1.%2.%3.%4"/>
      <w:lvlJc w:val="left"/>
      <w:pPr>
        <w:ind w:left="1215" w:hanging="108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665" w:hanging="144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2115" w:hanging="1800"/>
      </w:pPr>
      <w:rPr>
        <w:rFonts w:hint="default"/>
      </w:rPr>
    </w:lvl>
    <w:lvl w:ilvl="8">
      <w:start w:val="1"/>
      <w:numFmt w:val="decimal"/>
      <w:lvlText w:val="%1.%2.%3.%4.%5.%6.%7.%8.%9"/>
      <w:lvlJc w:val="left"/>
      <w:pPr>
        <w:ind w:left="2160" w:hanging="1800"/>
      </w:pPr>
      <w:rPr>
        <w:rFonts w:hint="default"/>
      </w:rPr>
    </w:lvl>
  </w:abstractNum>
  <w:abstractNum w:abstractNumId="33">
    <w:nsid w:val="66145C96"/>
    <w:multiLevelType w:val="hybridMultilevel"/>
    <w:tmpl w:val="A06610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C704764"/>
    <w:multiLevelType w:val="hybridMultilevel"/>
    <w:tmpl w:val="25EAE610"/>
    <w:lvl w:ilvl="0" w:tplc="04130003">
      <w:start w:val="1"/>
      <w:numFmt w:val="bullet"/>
      <w:lvlText w:val="o"/>
      <w:lvlJc w:val="left"/>
      <w:pPr>
        <w:ind w:left="1004" w:hanging="360"/>
      </w:pPr>
      <w:rPr>
        <w:rFonts w:ascii="Courier New" w:hAnsi="Courier New" w:cs="Courier New" w:hint="default"/>
      </w:rPr>
    </w:lvl>
    <w:lvl w:ilvl="1" w:tplc="04130003" w:tentative="1">
      <w:start w:val="1"/>
      <w:numFmt w:val="bullet"/>
      <w:lvlText w:val="o"/>
      <w:lvlJc w:val="left"/>
      <w:pPr>
        <w:ind w:left="1724" w:hanging="360"/>
      </w:pPr>
      <w:rPr>
        <w:rFonts w:ascii="Courier New" w:hAnsi="Courier New" w:cs="Courier New" w:hint="default"/>
      </w:rPr>
    </w:lvl>
    <w:lvl w:ilvl="2" w:tplc="04130005" w:tentative="1">
      <w:start w:val="1"/>
      <w:numFmt w:val="bullet"/>
      <w:lvlText w:val=""/>
      <w:lvlJc w:val="left"/>
      <w:pPr>
        <w:ind w:left="2444" w:hanging="360"/>
      </w:pPr>
      <w:rPr>
        <w:rFonts w:ascii="Wingdings" w:hAnsi="Wingdings" w:hint="default"/>
      </w:rPr>
    </w:lvl>
    <w:lvl w:ilvl="3" w:tplc="04130001" w:tentative="1">
      <w:start w:val="1"/>
      <w:numFmt w:val="bullet"/>
      <w:lvlText w:val=""/>
      <w:lvlJc w:val="left"/>
      <w:pPr>
        <w:ind w:left="3164" w:hanging="360"/>
      </w:pPr>
      <w:rPr>
        <w:rFonts w:ascii="Symbol" w:hAnsi="Symbol" w:hint="default"/>
      </w:rPr>
    </w:lvl>
    <w:lvl w:ilvl="4" w:tplc="04130003" w:tentative="1">
      <w:start w:val="1"/>
      <w:numFmt w:val="bullet"/>
      <w:lvlText w:val="o"/>
      <w:lvlJc w:val="left"/>
      <w:pPr>
        <w:ind w:left="3884" w:hanging="360"/>
      </w:pPr>
      <w:rPr>
        <w:rFonts w:ascii="Courier New" w:hAnsi="Courier New" w:cs="Courier New" w:hint="default"/>
      </w:rPr>
    </w:lvl>
    <w:lvl w:ilvl="5" w:tplc="04130005" w:tentative="1">
      <w:start w:val="1"/>
      <w:numFmt w:val="bullet"/>
      <w:lvlText w:val=""/>
      <w:lvlJc w:val="left"/>
      <w:pPr>
        <w:ind w:left="4604" w:hanging="360"/>
      </w:pPr>
      <w:rPr>
        <w:rFonts w:ascii="Wingdings" w:hAnsi="Wingdings" w:hint="default"/>
      </w:rPr>
    </w:lvl>
    <w:lvl w:ilvl="6" w:tplc="04130001" w:tentative="1">
      <w:start w:val="1"/>
      <w:numFmt w:val="bullet"/>
      <w:lvlText w:val=""/>
      <w:lvlJc w:val="left"/>
      <w:pPr>
        <w:ind w:left="5324" w:hanging="360"/>
      </w:pPr>
      <w:rPr>
        <w:rFonts w:ascii="Symbol" w:hAnsi="Symbol" w:hint="default"/>
      </w:rPr>
    </w:lvl>
    <w:lvl w:ilvl="7" w:tplc="04130003" w:tentative="1">
      <w:start w:val="1"/>
      <w:numFmt w:val="bullet"/>
      <w:lvlText w:val="o"/>
      <w:lvlJc w:val="left"/>
      <w:pPr>
        <w:ind w:left="6044" w:hanging="360"/>
      </w:pPr>
      <w:rPr>
        <w:rFonts w:ascii="Courier New" w:hAnsi="Courier New" w:cs="Courier New" w:hint="default"/>
      </w:rPr>
    </w:lvl>
    <w:lvl w:ilvl="8" w:tplc="04130005" w:tentative="1">
      <w:start w:val="1"/>
      <w:numFmt w:val="bullet"/>
      <w:lvlText w:val=""/>
      <w:lvlJc w:val="left"/>
      <w:pPr>
        <w:ind w:left="6764" w:hanging="360"/>
      </w:pPr>
      <w:rPr>
        <w:rFonts w:ascii="Wingdings" w:hAnsi="Wingdings" w:hint="default"/>
      </w:rPr>
    </w:lvl>
  </w:abstractNum>
  <w:abstractNum w:abstractNumId="35">
    <w:nsid w:val="704973B6"/>
    <w:multiLevelType w:val="hybridMultilevel"/>
    <w:tmpl w:val="A636092A"/>
    <w:lvl w:ilvl="0" w:tplc="0413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3BB88896">
      <w:start w:val="13"/>
      <w:numFmt w:val="bullet"/>
      <w:lvlText w:val="-"/>
      <w:lvlJc w:val="left"/>
      <w:pPr>
        <w:ind w:left="2160" w:hanging="360"/>
      </w:pPr>
      <w:rPr>
        <w:rFonts w:ascii="Cambria" w:eastAsia="Times New Roman" w:hAnsi="Cambria" w:cs="Aria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0694237"/>
    <w:multiLevelType w:val="hybridMultilevel"/>
    <w:tmpl w:val="BBCE6058"/>
    <w:lvl w:ilvl="0" w:tplc="04130003">
      <w:start w:val="1"/>
      <w:numFmt w:val="bullet"/>
      <w:lvlText w:val="o"/>
      <w:lvlJc w:val="left"/>
      <w:pPr>
        <w:ind w:left="1428" w:hanging="360"/>
      </w:pPr>
      <w:rPr>
        <w:rFonts w:ascii="Courier New" w:hAnsi="Courier New" w:cs="Courier New" w:hint="default"/>
      </w:rPr>
    </w:lvl>
    <w:lvl w:ilvl="1" w:tplc="04130005">
      <w:start w:val="1"/>
      <w:numFmt w:val="bullet"/>
      <w:lvlText w:val=""/>
      <w:lvlJc w:val="left"/>
      <w:pPr>
        <w:ind w:left="2148" w:hanging="360"/>
      </w:pPr>
      <w:rPr>
        <w:rFonts w:ascii="Wingdings" w:hAnsi="Wingdings" w:hint="default"/>
      </w:rPr>
    </w:lvl>
    <w:lvl w:ilvl="2" w:tplc="04130005">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37">
    <w:nsid w:val="7096751A"/>
    <w:multiLevelType w:val="hybridMultilevel"/>
    <w:tmpl w:val="BE9AD0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730006F7"/>
    <w:multiLevelType w:val="hybridMultilevel"/>
    <w:tmpl w:val="7E1C5DD6"/>
    <w:lvl w:ilvl="0" w:tplc="D1CAE99A">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43B58C0"/>
    <w:multiLevelType w:val="hybridMultilevel"/>
    <w:tmpl w:val="AEA6A4AC"/>
    <w:lvl w:ilvl="0" w:tplc="A7EA27AE">
      <w:start w:val="15"/>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nsid w:val="743F7072"/>
    <w:multiLevelType w:val="multilevel"/>
    <w:tmpl w:val="4874DA4E"/>
    <w:lvl w:ilvl="0">
      <w:start w:val="1"/>
      <w:numFmt w:val="decimal"/>
      <w:lvlText w:val="%1."/>
      <w:lvlJc w:val="left"/>
      <w:pPr>
        <w:ind w:left="450" w:hanging="360"/>
      </w:pPr>
      <w:rPr>
        <w:rFonts w:hint="default"/>
      </w:rPr>
    </w:lvl>
    <w:lvl w:ilvl="1">
      <w:start w:val="1"/>
      <w:numFmt w:val="decimal"/>
      <w:isLgl/>
      <w:lvlText w:val="%1.%2."/>
      <w:lvlJc w:val="left"/>
      <w:pPr>
        <w:ind w:left="810" w:hanging="720"/>
      </w:pPr>
      <w:rPr>
        <w:rFonts w:hint="default"/>
      </w:rPr>
    </w:lvl>
    <w:lvl w:ilvl="2">
      <w:start w:val="1"/>
      <w:numFmt w:val="decimal"/>
      <w:isLgl/>
      <w:lvlText w:val="%1.%2.%3."/>
      <w:lvlJc w:val="left"/>
      <w:pPr>
        <w:ind w:left="1170" w:hanging="1080"/>
      </w:pPr>
      <w:rPr>
        <w:rFonts w:hint="default"/>
      </w:rPr>
    </w:lvl>
    <w:lvl w:ilvl="3">
      <w:start w:val="1"/>
      <w:numFmt w:val="decimal"/>
      <w:isLgl/>
      <w:lvlText w:val="%1.%2.%3.%4."/>
      <w:lvlJc w:val="left"/>
      <w:pPr>
        <w:ind w:left="1530" w:hanging="1440"/>
      </w:pPr>
      <w:rPr>
        <w:rFonts w:hint="default"/>
      </w:rPr>
    </w:lvl>
    <w:lvl w:ilvl="4">
      <w:start w:val="1"/>
      <w:numFmt w:val="decimal"/>
      <w:isLgl/>
      <w:lvlText w:val="%1.%2.%3.%4.%5."/>
      <w:lvlJc w:val="left"/>
      <w:pPr>
        <w:ind w:left="1530" w:hanging="1440"/>
      </w:pPr>
      <w:rPr>
        <w:rFonts w:hint="default"/>
      </w:rPr>
    </w:lvl>
    <w:lvl w:ilvl="5">
      <w:start w:val="1"/>
      <w:numFmt w:val="decimal"/>
      <w:isLgl/>
      <w:lvlText w:val="%1.%2.%3.%4.%5.%6."/>
      <w:lvlJc w:val="left"/>
      <w:pPr>
        <w:ind w:left="1890" w:hanging="1800"/>
      </w:pPr>
      <w:rPr>
        <w:rFonts w:hint="default"/>
      </w:rPr>
    </w:lvl>
    <w:lvl w:ilvl="6">
      <w:start w:val="1"/>
      <w:numFmt w:val="decimal"/>
      <w:isLgl/>
      <w:lvlText w:val="%1.%2.%3.%4.%5.%6.%7."/>
      <w:lvlJc w:val="left"/>
      <w:pPr>
        <w:ind w:left="2250" w:hanging="2160"/>
      </w:pPr>
      <w:rPr>
        <w:rFonts w:hint="default"/>
      </w:rPr>
    </w:lvl>
    <w:lvl w:ilvl="7">
      <w:start w:val="1"/>
      <w:numFmt w:val="decimal"/>
      <w:isLgl/>
      <w:lvlText w:val="%1.%2.%3.%4.%5.%6.%7.%8."/>
      <w:lvlJc w:val="left"/>
      <w:pPr>
        <w:ind w:left="2610" w:hanging="2520"/>
      </w:pPr>
      <w:rPr>
        <w:rFonts w:hint="default"/>
      </w:rPr>
    </w:lvl>
    <w:lvl w:ilvl="8">
      <w:start w:val="1"/>
      <w:numFmt w:val="decimal"/>
      <w:isLgl/>
      <w:lvlText w:val="%1.%2.%3.%4.%5.%6.%7.%8.%9."/>
      <w:lvlJc w:val="left"/>
      <w:pPr>
        <w:ind w:left="2610" w:hanging="2520"/>
      </w:pPr>
      <w:rPr>
        <w:rFonts w:hint="default"/>
      </w:rPr>
    </w:lvl>
  </w:abstractNum>
  <w:abstractNum w:abstractNumId="41">
    <w:nsid w:val="76FA3463"/>
    <w:multiLevelType w:val="hybridMultilevel"/>
    <w:tmpl w:val="E5743D1A"/>
    <w:lvl w:ilvl="0" w:tplc="0409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2">
    <w:nsid w:val="78C91A79"/>
    <w:multiLevelType w:val="hybridMultilevel"/>
    <w:tmpl w:val="806C0FE8"/>
    <w:lvl w:ilvl="0" w:tplc="04130015">
      <w:start w:val="1"/>
      <w:numFmt w:val="upp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3">
    <w:nsid w:val="7A3C1E0E"/>
    <w:multiLevelType w:val="hybridMultilevel"/>
    <w:tmpl w:val="4AB20112"/>
    <w:lvl w:ilvl="0" w:tplc="8AA8D01C">
      <w:start w:val="1"/>
      <w:numFmt w:val="bullet"/>
      <w:lvlText w:val=""/>
      <w:lvlJc w:val="left"/>
      <w:pPr>
        <w:tabs>
          <w:tab w:val="num" w:pos="720"/>
        </w:tabs>
        <w:ind w:left="720" w:hanging="360"/>
      </w:pPr>
      <w:rPr>
        <w:rFonts w:ascii="Wingdings" w:hAnsi="Wingdings" w:hint="default"/>
      </w:rPr>
    </w:lvl>
    <w:lvl w:ilvl="1" w:tplc="6A141E96" w:tentative="1">
      <w:start w:val="1"/>
      <w:numFmt w:val="bullet"/>
      <w:lvlText w:val=""/>
      <w:lvlJc w:val="left"/>
      <w:pPr>
        <w:tabs>
          <w:tab w:val="num" w:pos="1440"/>
        </w:tabs>
        <w:ind w:left="1440" w:hanging="360"/>
      </w:pPr>
      <w:rPr>
        <w:rFonts w:ascii="Wingdings" w:hAnsi="Wingdings" w:hint="default"/>
      </w:rPr>
    </w:lvl>
    <w:lvl w:ilvl="2" w:tplc="B0D67E9A" w:tentative="1">
      <w:start w:val="1"/>
      <w:numFmt w:val="bullet"/>
      <w:lvlText w:val=""/>
      <w:lvlJc w:val="left"/>
      <w:pPr>
        <w:tabs>
          <w:tab w:val="num" w:pos="2160"/>
        </w:tabs>
        <w:ind w:left="2160" w:hanging="360"/>
      </w:pPr>
      <w:rPr>
        <w:rFonts w:ascii="Wingdings" w:hAnsi="Wingdings" w:hint="default"/>
      </w:rPr>
    </w:lvl>
    <w:lvl w:ilvl="3" w:tplc="4BB82900">
      <w:start w:val="1"/>
      <w:numFmt w:val="bullet"/>
      <w:lvlText w:val=""/>
      <w:lvlJc w:val="left"/>
      <w:pPr>
        <w:tabs>
          <w:tab w:val="num" w:pos="2880"/>
        </w:tabs>
        <w:ind w:left="2880" w:hanging="360"/>
      </w:pPr>
      <w:rPr>
        <w:rFonts w:ascii="Wingdings" w:hAnsi="Wingdings" w:hint="default"/>
      </w:rPr>
    </w:lvl>
    <w:lvl w:ilvl="4" w:tplc="5BB22946" w:tentative="1">
      <w:start w:val="1"/>
      <w:numFmt w:val="bullet"/>
      <w:lvlText w:val=""/>
      <w:lvlJc w:val="left"/>
      <w:pPr>
        <w:tabs>
          <w:tab w:val="num" w:pos="3600"/>
        </w:tabs>
        <w:ind w:left="3600" w:hanging="360"/>
      </w:pPr>
      <w:rPr>
        <w:rFonts w:ascii="Wingdings" w:hAnsi="Wingdings" w:hint="default"/>
      </w:rPr>
    </w:lvl>
    <w:lvl w:ilvl="5" w:tplc="CEFC2B06" w:tentative="1">
      <w:start w:val="1"/>
      <w:numFmt w:val="bullet"/>
      <w:lvlText w:val=""/>
      <w:lvlJc w:val="left"/>
      <w:pPr>
        <w:tabs>
          <w:tab w:val="num" w:pos="4320"/>
        </w:tabs>
        <w:ind w:left="4320" w:hanging="360"/>
      </w:pPr>
      <w:rPr>
        <w:rFonts w:ascii="Wingdings" w:hAnsi="Wingdings" w:hint="default"/>
      </w:rPr>
    </w:lvl>
    <w:lvl w:ilvl="6" w:tplc="079C40D0" w:tentative="1">
      <w:start w:val="1"/>
      <w:numFmt w:val="bullet"/>
      <w:lvlText w:val=""/>
      <w:lvlJc w:val="left"/>
      <w:pPr>
        <w:tabs>
          <w:tab w:val="num" w:pos="5040"/>
        </w:tabs>
        <w:ind w:left="5040" w:hanging="360"/>
      </w:pPr>
      <w:rPr>
        <w:rFonts w:ascii="Wingdings" w:hAnsi="Wingdings" w:hint="default"/>
      </w:rPr>
    </w:lvl>
    <w:lvl w:ilvl="7" w:tplc="B9DA7188" w:tentative="1">
      <w:start w:val="1"/>
      <w:numFmt w:val="bullet"/>
      <w:lvlText w:val=""/>
      <w:lvlJc w:val="left"/>
      <w:pPr>
        <w:tabs>
          <w:tab w:val="num" w:pos="5760"/>
        </w:tabs>
        <w:ind w:left="5760" w:hanging="360"/>
      </w:pPr>
      <w:rPr>
        <w:rFonts w:ascii="Wingdings" w:hAnsi="Wingdings" w:hint="default"/>
      </w:rPr>
    </w:lvl>
    <w:lvl w:ilvl="8" w:tplc="F1862132" w:tentative="1">
      <w:start w:val="1"/>
      <w:numFmt w:val="bullet"/>
      <w:lvlText w:val=""/>
      <w:lvlJc w:val="left"/>
      <w:pPr>
        <w:tabs>
          <w:tab w:val="num" w:pos="6480"/>
        </w:tabs>
        <w:ind w:left="6480" w:hanging="360"/>
      </w:pPr>
      <w:rPr>
        <w:rFonts w:ascii="Wingdings" w:hAnsi="Wingdings" w:hint="default"/>
      </w:rPr>
    </w:lvl>
  </w:abstractNum>
  <w:abstractNum w:abstractNumId="44">
    <w:nsid w:val="7EC40A85"/>
    <w:multiLevelType w:val="hybridMultilevel"/>
    <w:tmpl w:val="9DD8F50E"/>
    <w:lvl w:ilvl="0" w:tplc="04130005">
      <w:start w:val="1"/>
      <w:numFmt w:val="bullet"/>
      <w:lvlText w:val=""/>
      <w:lvlJc w:val="left"/>
      <w:pPr>
        <w:ind w:left="2148" w:hanging="360"/>
      </w:pPr>
      <w:rPr>
        <w:rFonts w:ascii="Wingdings" w:hAnsi="Wingdings" w:hint="default"/>
      </w:rPr>
    </w:lvl>
    <w:lvl w:ilvl="1" w:tplc="04130003" w:tentative="1">
      <w:start w:val="1"/>
      <w:numFmt w:val="bullet"/>
      <w:lvlText w:val="o"/>
      <w:lvlJc w:val="left"/>
      <w:pPr>
        <w:ind w:left="2868" w:hanging="360"/>
      </w:pPr>
      <w:rPr>
        <w:rFonts w:ascii="Courier New" w:hAnsi="Courier New" w:cs="Courier New" w:hint="default"/>
      </w:rPr>
    </w:lvl>
    <w:lvl w:ilvl="2" w:tplc="04130005" w:tentative="1">
      <w:start w:val="1"/>
      <w:numFmt w:val="bullet"/>
      <w:lvlText w:val=""/>
      <w:lvlJc w:val="left"/>
      <w:pPr>
        <w:ind w:left="3588" w:hanging="360"/>
      </w:pPr>
      <w:rPr>
        <w:rFonts w:ascii="Wingdings" w:hAnsi="Wingdings" w:hint="default"/>
      </w:rPr>
    </w:lvl>
    <w:lvl w:ilvl="3" w:tplc="04130001" w:tentative="1">
      <w:start w:val="1"/>
      <w:numFmt w:val="bullet"/>
      <w:lvlText w:val=""/>
      <w:lvlJc w:val="left"/>
      <w:pPr>
        <w:ind w:left="4308" w:hanging="360"/>
      </w:pPr>
      <w:rPr>
        <w:rFonts w:ascii="Symbol" w:hAnsi="Symbol" w:hint="default"/>
      </w:rPr>
    </w:lvl>
    <w:lvl w:ilvl="4" w:tplc="04130003" w:tentative="1">
      <w:start w:val="1"/>
      <w:numFmt w:val="bullet"/>
      <w:lvlText w:val="o"/>
      <w:lvlJc w:val="left"/>
      <w:pPr>
        <w:ind w:left="5028" w:hanging="360"/>
      </w:pPr>
      <w:rPr>
        <w:rFonts w:ascii="Courier New" w:hAnsi="Courier New" w:cs="Courier New" w:hint="default"/>
      </w:rPr>
    </w:lvl>
    <w:lvl w:ilvl="5" w:tplc="04130005" w:tentative="1">
      <w:start w:val="1"/>
      <w:numFmt w:val="bullet"/>
      <w:lvlText w:val=""/>
      <w:lvlJc w:val="left"/>
      <w:pPr>
        <w:ind w:left="5748" w:hanging="360"/>
      </w:pPr>
      <w:rPr>
        <w:rFonts w:ascii="Wingdings" w:hAnsi="Wingdings" w:hint="default"/>
      </w:rPr>
    </w:lvl>
    <w:lvl w:ilvl="6" w:tplc="04130001" w:tentative="1">
      <w:start w:val="1"/>
      <w:numFmt w:val="bullet"/>
      <w:lvlText w:val=""/>
      <w:lvlJc w:val="left"/>
      <w:pPr>
        <w:ind w:left="6468" w:hanging="360"/>
      </w:pPr>
      <w:rPr>
        <w:rFonts w:ascii="Symbol" w:hAnsi="Symbol" w:hint="default"/>
      </w:rPr>
    </w:lvl>
    <w:lvl w:ilvl="7" w:tplc="04130003" w:tentative="1">
      <w:start w:val="1"/>
      <w:numFmt w:val="bullet"/>
      <w:lvlText w:val="o"/>
      <w:lvlJc w:val="left"/>
      <w:pPr>
        <w:ind w:left="7188" w:hanging="360"/>
      </w:pPr>
      <w:rPr>
        <w:rFonts w:ascii="Courier New" w:hAnsi="Courier New" w:cs="Courier New" w:hint="default"/>
      </w:rPr>
    </w:lvl>
    <w:lvl w:ilvl="8" w:tplc="04130005" w:tentative="1">
      <w:start w:val="1"/>
      <w:numFmt w:val="bullet"/>
      <w:lvlText w:val=""/>
      <w:lvlJc w:val="left"/>
      <w:pPr>
        <w:ind w:left="7908" w:hanging="360"/>
      </w:pPr>
      <w:rPr>
        <w:rFonts w:ascii="Wingdings" w:hAnsi="Wingdings" w:hint="default"/>
      </w:rPr>
    </w:lvl>
  </w:abstractNum>
  <w:num w:numId="1">
    <w:abstractNumId w:val="1"/>
  </w:num>
  <w:num w:numId="2">
    <w:abstractNumId w:val="25"/>
  </w:num>
  <w:num w:numId="3">
    <w:abstractNumId w:val="38"/>
  </w:num>
  <w:num w:numId="4">
    <w:abstractNumId w:val="20"/>
  </w:num>
  <w:num w:numId="5">
    <w:abstractNumId w:val="9"/>
  </w:num>
  <w:num w:numId="6">
    <w:abstractNumId w:val="33"/>
  </w:num>
  <w:num w:numId="7">
    <w:abstractNumId w:val="30"/>
  </w:num>
  <w:num w:numId="8">
    <w:abstractNumId w:val="2"/>
  </w:num>
  <w:num w:numId="9">
    <w:abstractNumId w:val="14"/>
  </w:num>
  <w:num w:numId="10">
    <w:abstractNumId w:val="21"/>
  </w:num>
  <w:num w:numId="11">
    <w:abstractNumId w:val="11"/>
  </w:num>
  <w:num w:numId="12">
    <w:abstractNumId w:val="42"/>
  </w:num>
  <w:num w:numId="13">
    <w:abstractNumId w:val="23"/>
  </w:num>
  <w:num w:numId="14">
    <w:abstractNumId w:val="17"/>
  </w:num>
  <w:num w:numId="15">
    <w:abstractNumId w:val="44"/>
  </w:num>
  <w:num w:numId="16">
    <w:abstractNumId w:val="36"/>
  </w:num>
  <w:num w:numId="17">
    <w:abstractNumId w:val="12"/>
  </w:num>
  <w:num w:numId="18">
    <w:abstractNumId w:val="10"/>
  </w:num>
  <w:num w:numId="19">
    <w:abstractNumId w:val="3"/>
  </w:num>
  <w:num w:numId="20">
    <w:abstractNumId w:val="39"/>
  </w:num>
  <w:num w:numId="21">
    <w:abstractNumId w:val="37"/>
  </w:num>
  <w:num w:numId="22">
    <w:abstractNumId w:val="41"/>
  </w:num>
  <w:num w:numId="23">
    <w:abstractNumId w:val="13"/>
  </w:num>
  <w:num w:numId="24">
    <w:abstractNumId w:val="5"/>
  </w:num>
  <w:num w:numId="25">
    <w:abstractNumId w:val="26"/>
  </w:num>
  <w:num w:numId="26">
    <w:abstractNumId w:val="8"/>
  </w:num>
  <w:num w:numId="27">
    <w:abstractNumId w:val="19"/>
  </w:num>
  <w:num w:numId="28">
    <w:abstractNumId w:val="31"/>
  </w:num>
  <w:num w:numId="29">
    <w:abstractNumId w:val="28"/>
  </w:num>
  <w:num w:numId="30">
    <w:abstractNumId w:val="34"/>
  </w:num>
  <w:num w:numId="31">
    <w:abstractNumId w:val="24"/>
  </w:num>
  <w:num w:numId="32">
    <w:abstractNumId w:val="18"/>
  </w:num>
  <w:num w:numId="33">
    <w:abstractNumId w:val="6"/>
  </w:num>
  <w:num w:numId="34">
    <w:abstractNumId w:val="35"/>
  </w:num>
  <w:num w:numId="35">
    <w:abstractNumId w:val="16"/>
  </w:num>
  <w:num w:numId="36">
    <w:abstractNumId w:val="22"/>
  </w:num>
  <w:num w:numId="37">
    <w:abstractNumId w:val="7"/>
  </w:num>
  <w:num w:numId="38">
    <w:abstractNumId w:val="15"/>
  </w:num>
  <w:num w:numId="39">
    <w:abstractNumId w:val="32"/>
  </w:num>
  <w:num w:numId="40">
    <w:abstractNumId w:val="4"/>
  </w:num>
  <w:num w:numId="41">
    <w:abstractNumId w:val="43"/>
  </w:num>
  <w:num w:numId="42">
    <w:abstractNumId w:val="27"/>
  </w:num>
  <w:num w:numId="43">
    <w:abstractNumId w:val="0"/>
  </w:num>
  <w:num w:numId="44">
    <w:abstractNumId w:val="29"/>
  </w:num>
  <w:num w:numId="45">
    <w:abstractNumId w:val="40"/>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characterSpacingControl w:val="doNotCompress"/>
  <w:footnotePr>
    <w:footnote w:id="-1"/>
    <w:footnote w:id="0"/>
  </w:footnotePr>
  <w:endnotePr>
    <w:endnote w:id="-1"/>
    <w:endnote w:id="0"/>
  </w:endnotePr>
  <w:compat>
    <w:useFELayout/>
  </w:compat>
  <w:rsids>
    <w:rsidRoot w:val="00465ECB"/>
    <w:rsid w:val="00000D58"/>
    <w:rsid w:val="00005BF8"/>
    <w:rsid w:val="00005D8B"/>
    <w:rsid w:val="00010428"/>
    <w:rsid w:val="00034BD1"/>
    <w:rsid w:val="000423A1"/>
    <w:rsid w:val="00044D31"/>
    <w:rsid w:val="00045215"/>
    <w:rsid w:val="0004560F"/>
    <w:rsid w:val="000475F3"/>
    <w:rsid w:val="00054261"/>
    <w:rsid w:val="00055000"/>
    <w:rsid w:val="000768BD"/>
    <w:rsid w:val="0007782A"/>
    <w:rsid w:val="0008544B"/>
    <w:rsid w:val="000856BC"/>
    <w:rsid w:val="000A1CEC"/>
    <w:rsid w:val="000A5A59"/>
    <w:rsid w:val="000A5F73"/>
    <w:rsid w:val="000C2705"/>
    <w:rsid w:val="000D4FB4"/>
    <w:rsid w:val="000D713E"/>
    <w:rsid w:val="000F4782"/>
    <w:rsid w:val="000F7388"/>
    <w:rsid w:val="00102020"/>
    <w:rsid w:val="001133A7"/>
    <w:rsid w:val="00115560"/>
    <w:rsid w:val="0012067F"/>
    <w:rsid w:val="00122133"/>
    <w:rsid w:val="00123218"/>
    <w:rsid w:val="0013354B"/>
    <w:rsid w:val="001448E7"/>
    <w:rsid w:val="00155F14"/>
    <w:rsid w:val="0016100E"/>
    <w:rsid w:val="00165D69"/>
    <w:rsid w:val="001700BE"/>
    <w:rsid w:val="001746A1"/>
    <w:rsid w:val="00186F45"/>
    <w:rsid w:val="001919BC"/>
    <w:rsid w:val="001920E4"/>
    <w:rsid w:val="001A05F1"/>
    <w:rsid w:val="001A6EAC"/>
    <w:rsid w:val="001B1A89"/>
    <w:rsid w:val="001B50BE"/>
    <w:rsid w:val="001C10E7"/>
    <w:rsid w:val="001D536E"/>
    <w:rsid w:val="001E37A7"/>
    <w:rsid w:val="001E47A3"/>
    <w:rsid w:val="00204C3C"/>
    <w:rsid w:val="002079AB"/>
    <w:rsid w:val="00221ED4"/>
    <w:rsid w:val="002246FC"/>
    <w:rsid w:val="00233B6E"/>
    <w:rsid w:val="002366CB"/>
    <w:rsid w:val="0024077C"/>
    <w:rsid w:val="00244690"/>
    <w:rsid w:val="00247CA4"/>
    <w:rsid w:val="00250F10"/>
    <w:rsid w:val="00255450"/>
    <w:rsid w:val="00263053"/>
    <w:rsid w:val="00264A40"/>
    <w:rsid w:val="00274C9E"/>
    <w:rsid w:val="00281FEB"/>
    <w:rsid w:val="0029177E"/>
    <w:rsid w:val="00294D36"/>
    <w:rsid w:val="00295324"/>
    <w:rsid w:val="0029705E"/>
    <w:rsid w:val="00297B75"/>
    <w:rsid w:val="002A38DE"/>
    <w:rsid w:val="002A48A9"/>
    <w:rsid w:val="002B03B4"/>
    <w:rsid w:val="002B07C7"/>
    <w:rsid w:val="002B25DF"/>
    <w:rsid w:val="002C01B4"/>
    <w:rsid w:val="002C3382"/>
    <w:rsid w:val="002C6C4E"/>
    <w:rsid w:val="002D001A"/>
    <w:rsid w:val="002D2B6E"/>
    <w:rsid w:val="002D5763"/>
    <w:rsid w:val="002D60BC"/>
    <w:rsid w:val="002E1FA5"/>
    <w:rsid w:val="002E2BEF"/>
    <w:rsid w:val="002F6ECB"/>
    <w:rsid w:val="002F76F7"/>
    <w:rsid w:val="00315449"/>
    <w:rsid w:val="003155B6"/>
    <w:rsid w:val="003243FC"/>
    <w:rsid w:val="00326CEC"/>
    <w:rsid w:val="00327675"/>
    <w:rsid w:val="00336B28"/>
    <w:rsid w:val="00340274"/>
    <w:rsid w:val="00340E6C"/>
    <w:rsid w:val="00343E3B"/>
    <w:rsid w:val="003463F5"/>
    <w:rsid w:val="0034780B"/>
    <w:rsid w:val="003514C2"/>
    <w:rsid w:val="003574A6"/>
    <w:rsid w:val="003626B6"/>
    <w:rsid w:val="00362722"/>
    <w:rsid w:val="00362AA6"/>
    <w:rsid w:val="003658D8"/>
    <w:rsid w:val="00366455"/>
    <w:rsid w:val="00367FB3"/>
    <w:rsid w:val="0037144A"/>
    <w:rsid w:val="00380976"/>
    <w:rsid w:val="003A3BCF"/>
    <w:rsid w:val="003A662B"/>
    <w:rsid w:val="003B16CC"/>
    <w:rsid w:val="003B5141"/>
    <w:rsid w:val="003B5980"/>
    <w:rsid w:val="003B6F82"/>
    <w:rsid w:val="003C6C2E"/>
    <w:rsid w:val="003C7205"/>
    <w:rsid w:val="003D012A"/>
    <w:rsid w:val="003D14DC"/>
    <w:rsid w:val="003D1E00"/>
    <w:rsid w:val="003D2961"/>
    <w:rsid w:val="003D2C37"/>
    <w:rsid w:val="003D6CA4"/>
    <w:rsid w:val="003F18CA"/>
    <w:rsid w:val="004021B8"/>
    <w:rsid w:val="00403144"/>
    <w:rsid w:val="00403633"/>
    <w:rsid w:val="004138C7"/>
    <w:rsid w:val="00422A89"/>
    <w:rsid w:val="004323E4"/>
    <w:rsid w:val="00433EDE"/>
    <w:rsid w:val="00435C95"/>
    <w:rsid w:val="004411ED"/>
    <w:rsid w:val="00444173"/>
    <w:rsid w:val="00450E13"/>
    <w:rsid w:val="00465ECB"/>
    <w:rsid w:val="00472B2B"/>
    <w:rsid w:val="00493AE3"/>
    <w:rsid w:val="00493DF1"/>
    <w:rsid w:val="004974A1"/>
    <w:rsid w:val="004A065B"/>
    <w:rsid w:val="004A1CFF"/>
    <w:rsid w:val="004B1CD4"/>
    <w:rsid w:val="004B44FE"/>
    <w:rsid w:val="004C6D71"/>
    <w:rsid w:val="004D1C7A"/>
    <w:rsid w:val="004D2FBF"/>
    <w:rsid w:val="004D4AF9"/>
    <w:rsid w:val="004D4CC2"/>
    <w:rsid w:val="004E07CA"/>
    <w:rsid w:val="004E0DE0"/>
    <w:rsid w:val="004E7D3A"/>
    <w:rsid w:val="004F6AE8"/>
    <w:rsid w:val="004F7400"/>
    <w:rsid w:val="0050023F"/>
    <w:rsid w:val="00512BF3"/>
    <w:rsid w:val="00516C1A"/>
    <w:rsid w:val="005173B7"/>
    <w:rsid w:val="00525BD0"/>
    <w:rsid w:val="00525D43"/>
    <w:rsid w:val="005261A3"/>
    <w:rsid w:val="0053680D"/>
    <w:rsid w:val="005508A5"/>
    <w:rsid w:val="00550B83"/>
    <w:rsid w:val="00550BF2"/>
    <w:rsid w:val="00556C9B"/>
    <w:rsid w:val="005575D7"/>
    <w:rsid w:val="00557960"/>
    <w:rsid w:val="00562A10"/>
    <w:rsid w:val="00567B6E"/>
    <w:rsid w:val="00577F87"/>
    <w:rsid w:val="00582CC5"/>
    <w:rsid w:val="00586045"/>
    <w:rsid w:val="00590EA1"/>
    <w:rsid w:val="00591813"/>
    <w:rsid w:val="00593B2A"/>
    <w:rsid w:val="005A0D8A"/>
    <w:rsid w:val="005A484B"/>
    <w:rsid w:val="005A5C91"/>
    <w:rsid w:val="005A6F19"/>
    <w:rsid w:val="005A7BCA"/>
    <w:rsid w:val="005B17A3"/>
    <w:rsid w:val="005B6423"/>
    <w:rsid w:val="005B7AAD"/>
    <w:rsid w:val="005D5702"/>
    <w:rsid w:val="005F218E"/>
    <w:rsid w:val="005F2BDD"/>
    <w:rsid w:val="00612456"/>
    <w:rsid w:val="006125D5"/>
    <w:rsid w:val="00613172"/>
    <w:rsid w:val="00622E05"/>
    <w:rsid w:val="00626513"/>
    <w:rsid w:val="00626AA3"/>
    <w:rsid w:val="00637811"/>
    <w:rsid w:val="00641585"/>
    <w:rsid w:val="00644B0A"/>
    <w:rsid w:val="00657CB4"/>
    <w:rsid w:val="0067157B"/>
    <w:rsid w:val="00673A9D"/>
    <w:rsid w:val="00675645"/>
    <w:rsid w:val="00675DD6"/>
    <w:rsid w:val="00675E63"/>
    <w:rsid w:val="00685A81"/>
    <w:rsid w:val="00686CF4"/>
    <w:rsid w:val="006A0810"/>
    <w:rsid w:val="006B5D5F"/>
    <w:rsid w:val="006C5DA2"/>
    <w:rsid w:val="006C7405"/>
    <w:rsid w:val="006D0219"/>
    <w:rsid w:val="006E2863"/>
    <w:rsid w:val="006E33B7"/>
    <w:rsid w:val="006E67F0"/>
    <w:rsid w:val="007052E2"/>
    <w:rsid w:val="00710F88"/>
    <w:rsid w:val="007315EF"/>
    <w:rsid w:val="00745A73"/>
    <w:rsid w:val="00750A94"/>
    <w:rsid w:val="0075239A"/>
    <w:rsid w:val="00754B37"/>
    <w:rsid w:val="00754DBF"/>
    <w:rsid w:val="007609AA"/>
    <w:rsid w:val="007751D5"/>
    <w:rsid w:val="00782185"/>
    <w:rsid w:val="00783233"/>
    <w:rsid w:val="00786731"/>
    <w:rsid w:val="007913D5"/>
    <w:rsid w:val="00797548"/>
    <w:rsid w:val="007A2812"/>
    <w:rsid w:val="007A3C84"/>
    <w:rsid w:val="007A53D1"/>
    <w:rsid w:val="007B399B"/>
    <w:rsid w:val="007C1860"/>
    <w:rsid w:val="007C3029"/>
    <w:rsid w:val="007D2014"/>
    <w:rsid w:val="007F407F"/>
    <w:rsid w:val="0080406F"/>
    <w:rsid w:val="00804F41"/>
    <w:rsid w:val="008079F1"/>
    <w:rsid w:val="00810F8D"/>
    <w:rsid w:val="0082208F"/>
    <w:rsid w:val="00832289"/>
    <w:rsid w:val="008350FD"/>
    <w:rsid w:val="008362BA"/>
    <w:rsid w:val="00851A9E"/>
    <w:rsid w:val="008566E7"/>
    <w:rsid w:val="008603D8"/>
    <w:rsid w:val="008648E5"/>
    <w:rsid w:val="0086617A"/>
    <w:rsid w:val="008665EE"/>
    <w:rsid w:val="008720A3"/>
    <w:rsid w:val="008955BD"/>
    <w:rsid w:val="008961D2"/>
    <w:rsid w:val="008A0C10"/>
    <w:rsid w:val="008A2FDF"/>
    <w:rsid w:val="008A6C27"/>
    <w:rsid w:val="008B0BC2"/>
    <w:rsid w:val="008B3A68"/>
    <w:rsid w:val="008C4754"/>
    <w:rsid w:val="008C7640"/>
    <w:rsid w:val="008C7E90"/>
    <w:rsid w:val="008D2EBE"/>
    <w:rsid w:val="008F1414"/>
    <w:rsid w:val="0090302D"/>
    <w:rsid w:val="00903501"/>
    <w:rsid w:val="00906576"/>
    <w:rsid w:val="00907967"/>
    <w:rsid w:val="00915BCC"/>
    <w:rsid w:val="0092119E"/>
    <w:rsid w:val="00931EAB"/>
    <w:rsid w:val="00935A83"/>
    <w:rsid w:val="009535CC"/>
    <w:rsid w:val="00961707"/>
    <w:rsid w:val="009751D7"/>
    <w:rsid w:val="009754CA"/>
    <w:rsid w:val="00975F58"/>
    <w:rsid w:val="00980422"/>
    <w:rsid w:val="00984D1C"/>
    <w:rsid w:val="009858A2"/>
    <w:rsid w:val="0099082F"/>
    <w:rsid w:val="009951B1"/>
    <w:rsid w:val="0099735C"/>
    <w:rsid w:val="009A548A"/>
    <w:rsid w:val="009A58B3"/>
    <w:rsid w:val="009B4A59"/>
    <w:rsid w:val="009C3AB4"/>
    <w:rsid w:val="009C714E"/>
    <w:rsid w:val="009D36BF"/>
    <w:rsid w:val="009D45E2"/>
    <w:rsid w:val="009D610E"/>
    <w:rsid w:val="009E11D6"/>
    <w:rsid w:val="009F5668"/>
    <w:rsid w:val="009F6EA6"/>
    <w:rsid w:val="009F7228"/>
    <w:rsid w:val="00A00627"/>
    <w:rsid w:val="00A1421F"/>
    <w:rsid w:val="00A14879"/>
    <w:rsid w:val="00A20883"/>
    <w:rsid w:val="00A2572F"/>
    <w:rsid w:val="00A37A6F"/>
    <w:rsid w:val="00A45C8A"/>
    <w:rsid w:val="00A546DD"/>
    <w:rsid w:val="00A6215A"/>
    <w:rsid w:val="00A7288E"/>
    <w:rsid w:val="00A74A7C"/>
    <w:rsid w:val="00A76941"/>
    <w:rsid w:val="00A81F20"/>
    <w:rsid w:val="00A836F2"/>
    <w:rsid w:val="00A85319"/>
    <w:rsid w:val="00A85BBE"/>
    <w:rsid w:val="00A86BF4"/>
    <w:rsid w:val="00A906CE"/>
    <w:rsid w:val="00A9769C"/>
    <w:rsid w:val="00AA1002"/>
    <w:rsid w:val="00AA282E"/>
    <w:rsid w:val="00AA59FF"/>
    <w:rsid w:val="00AA6FD0"/>
    <w:rsid w:val="00AA7062"/>
    <w:rsid w:val="00AB0366"/>
    <w:rsid w:val="00AB04A0"/>
    <w:rsid w:val="00AB38FC"/>
    <w:rsid w:val="00AD63D4"/>
    <w:rsid w:val="00AE2994"/>
    <w:rsid w:val="00AE3C6C"/>
    <w:rsid w:val="00AF284A"/>
    <w:rsid w:val="00B30F66"/>
    <w:rsid w:val="00B436B5"/>
    <w:rsid w:val="00B5231C"/>
    <w:rsid w:val="00B563E5"/>
    <w:rsid w:val="00B5663E"/>
    <w:rsid w:val="00B57B34"/>
    <w:rsid w:val="00B62F35"/>
    <w:rsid w:val="00B65A68"/>
    <w:rsid w:val="00B760A3"/>
    <w:rsid w:val="00B90AF8"/>
    <w:rsid w:val="00B97003"/>
    <w:rsid w:val="00BA05A7"/>
    <w:rsid w:val="00BA4DDD"/>
    <w:rsid w:val="00BB4536"/>
    <w:rsid w:val="00BB7208"/>
    <w:rsid w:val="00BC1E93"/>
    <w:rsid w:val="00BC25D8"/>
    <w:rsid w:val="00BC2741"/>
    <w:rsid w:val="00BD34B3"/>
    <w:rsid w:val="00BE16D6"/>
    <w:rsid w:val="00C009C7"/>
    <w:rsid w:val="00C035DD"/>
    <w:rsid w:val="00C07027"/>
    <w:rsid w:val="00C11A17"/>
    <w:rsid w:val="00C22675"/>
    <w:rsid w:val="00C26F1E"/>
    <w:rsid w:val="00C401B2"/>
    <w:rsid w:val="00C41F04"/>
    <w:rsid w:val="00C4396D"/>
    <w:rsid w:val="00C462D2"/>
    <w:rsid w:val="00C47474"/>
    <w:rsid w:val="00C47784"/>
    <w:rsid w:val="00C61046"/>
    <w:rsid w:val="00C662FA"/>
    <w:rsid w:val="00C72E7D"/>
    <w:rsid w:val="00C834D0"/>
    <w:rsid w:val="00C876C7"/>
    <w:rsid w:val="00C924DB"/>
    <w:rsid w:val="00C97BA3"/>
    <w:rsid w:val="00CA3A55"/>
    <w:rsid w:val="00CB64DF"/>
    <w:rsid w:val="00CB6D73"/>
    <w:rsid w:val="00CC541E"/>
    <w:rsid w:val="00CD2C50"/>
    <w:rsid w:val="00CE0865"/>
    <w:rsid w:val="00D00C94"/>
    <w:rsid w:val="00D11DB5"/>
    <w:rsid w:val="00D17F30"/>
    <w:rsid w:val="00D35D39"/>
    <w:rsid w:val="00D426A3"/>
    <w:rsid w:val="00D42940"/>
    <w:rsid w:val="00D43C98"/>
    <w:rsid w:val="00D441F9"/>
    <w:rsid w:val="00D51381"/>
    <w:rsid w:val="00D54994"/>
    <w:rsid w:val="00D579A5"/>
    <w:rsid w:val="00D70F33"/>
    <w:rsid w:val="00D75EEA"/>
    <w:rsid w:val="00D91428"/>
    <w:rsid w:val="00D927C2"/>
    <w:rsid w:val="00D94D76"/>
    <w:rsid w:val="00D96587"/>
    <w:rsid w:val="00DA56CA"/>
    <w:rsid w:val="00DB5E6C"/>
    <w:rsid w:val="00DB6788"/>
    <w:rsid w:val="00DC1F9D"/>
    <w:rsid w:val="00DC2CB1"/>
    <w:rsid w:val="00DC5EBD"/>
    <w:rsid w:val="00DC77C6"/>
    <w:rsid w:val="00DD3AC2"/>
    <w:rsid w:val="00E065E5"/>
    <w:rsid w:val="00E17D9A"/>
    <w:rsid w:val="00E2066D"/>
    <w:rsid w:val="00E22942"/>
    <w:rsid w:val="00E23948"/>
    <w:rsid w:val="00E26105"/>
    <w:rsid w:val="00E262F4"/>
    <w:rsid w:val="00E275D8"/>
    <w:rsid w:val="00E413C0"/>
    <w:rsid w:val="00E421C8"/>
    <w:rsid w:val="00E54BA5"/>
    <w:rsid w:val="00E650BE"/>
    <w:rsid w:val="00E70E09"/>
    <w:rsid w:val="00E83270"/>
    <w:rsid w:val="00E952FC"/>
    <w:rsid w:val="00E962B4"/>
    <w:rsid w:val="00E97452"/>
    <w:rsid w:val="00EA227B"/>
    <w:rsid w:val="00EA3019"/>
    <w:rsid w:val="00EA3395"/>
    <w:rsid w:val="00EB14B1"/>
    <w:rsid w:val="00EB7FB3"/>
    <w:rsid w:val="00EC6314"/>
    <w:rsid w:val="00ED023A"/>
    <w:rsid w:val="00ED1B45"/>
    <w:rsid w:val="00ED57CF"/>
    <w:rsid w:val="00EE027A"/>
    <w:rsid w:val="00EE18EE"/>
    <w:rsid w:val="00EE34F2"/>
    <w:rsid w:val="00EE5813"/>
    <w:rsid w:val="00EF179E"/>
    <w:rsid w:val="00EF1E65"/>
    <w:rsid w:val="00EF3BCB"/>
    <w:rsid w:val="00EF615D"/>
    <w:rsid w:val="00EF6C01"/>
    <w:rsid w:val="00F01D0D"/>
    <w:rsid w:val="00F11063"/>
    <w:rsid w:val="00F20B52"/>
    <w:rsid w:val="00F24C48"/>
    <w:rsid w:val="00F3057F"/>
    <w:rsid w:val="00F31FE1"/>
    <w:rsid w:val="00F33AC1"/>
    <w:rsid w:val="00F3612B"/>
    <w:rsid w:val="00F36946"/>
    <w:rsid w:val="00F36D52"/>
    <w:rsid w:val="00F402A8"/>
    <w:rsid w:val="00F4387B"/>
    <w:rsid w:val="00F50152"/>
    <w:rsid w:val="00F66DEA"/>
    <w:rsid w:val="00F87C4C"/>
    <w:rsid w:val="00F95C3A"/>
    <w:rsid w:val="00F95D6D"/>
    <w:rsid w:val="00F96C51"/>
    <w:rsid w:val="00FB3AA2"/>
    <w:rsid w:val="00FC2EEA"/>
    <w:rsid w:val="00FC652F"/>
    <w:rsid w:val="00FD4021"/>
    <w:rsid w:val="00FE41C6"/>
    <w:rsid w:val="00FE67B3"/>
    <w:rsid w:val="00FF48C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BE"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0" w:unhideWhenUsed="0" w:qFormat="1"/>
    <w:lsdException w:name="FollowedHyperlink" w:uiPriority="0"/>
    <w:lsdException w:name="Strong" w:semiHidden="0" w:uiPriority="0" w:unhideWhenUsed="0" w:qFormat="1"/>
    <w:lsdException w:name="Emphasis" w:semiHidden="0" w:uiPriority="20" w:unhideWhenUsed="0" w:qFormat="1"/>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5ECB"/>
  </w:style>
  <w:style w:type="paragraph" w:styleId="Heading1">
    <w:name w:val="heading 1"/>
    <w:basedOn w:val="Normal"/>
    <w:link w:val="Heading1Char"/>
    <w:qFormat/>
    <w:rsid w:val="00D91428"/>
    <w:pPr>
      <w:spacing w:before="100" w:beforeAutospacing="1" w:after="100" w:afterAutospacing="1" w:line="240" w:lineRule="auto"/>
      <w:outlineLvl w:val="0"/>
    </w:pPr>
    <w:rPr>
      <w:rFonts w:ascii="Times New Roman" w:eastAsiaTheme="minorHAnsi" w:hAnsi="Times New Roman" w:cs="Times New Roman"/>
      <w:b/>
      <w:bCs/>
      <w:kern w:val="36"/>
      <w:sz w:val="48"/>
      <w:szCs w:val="48"/>
      <w:lang w:val="en-US" w:eastAsia="en-US"/>
    </w:rPr>
  </w:style>
  <w:style w:type="paragraph" w:styleId="Heading2">
    <w:name w:val="heading 2"/>
    <w:basedOn w:val="Normal"/>
    <w:next w:val="Normal"/>
    <w:link w:val="Heading2Char"/>
    <w:uiPriority w:val="9"/>
    <w:unhideWhenUsed/>
    <w:qFormat/>
    <w:rsid w:val="00F24C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24C4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17D9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EE027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5ECB"/>
    <w:pPr>
      <w:ind w:left="720"/>
      <w:contextualSpacing/>
    </w:pPr>
  </w:style>
  <w:style w:type="paragraph" w:styleId="BalloonText">
    <w:name w:val="Balloon Text"/>
    <w:basedOn w:val="Normal"/>
    <w:link w:val="BalloonTextChar"/>
    <w:unhideWhenUsed/>
    <w:rsid w:val="00465E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465ECB"/>
    <w:rPr>
      <w:rFonts w:ascii="Tahoma" w:hAnsi="Tahoma" w:cs="Tahoma"/>
      <w:sz w:val="16"/>
      <w:szCs w:val="16"/>
    </w:rPr>
  </w:style>
  <w:style w:type="paragraph" w:styleId="Header">
    <w:name w:val="header"/>
    <w:basedOn w:val="Normal"/>
    <w:link w:val="HeaderChar"/>
    <w:unhideWhenUsed/>
    <w:rsid w:val="00EF179E"/>
    <w:pPr>
      <w:tabs>
        <w:tab w:val="center" w:pos="4536"/>
        <w:tab w:val="right" w:pos="9072"/>
      </w:tabs>
      <w:spacing w:after="0" w:line="240" w:lineRule="auto"/>
    </w:pPr>
  </w:style>
  <w:style w:type="character" w:customStyle="1" w:styleId="HeaderChar">
    <w:name w:val="Header Char"/>
    <w:basedOn w:val="DefaultParagraphFont"/>
    <w:link w:val="Header"/>
    <w:rsid w:val="00EF179E"/>
  </w:style>
  <w:style w:type="paragraph" w:styleId="Footer">
    <w:name w:val="footer"/>
    <w:basedOn w:val="Normal"/>
    <w:link w:val="FooterChar"/>
    <w:unhideWhenUsed/>
    <w:rsid w:val="00EF179E"/>
    <w:pPr>
      <w:tabs>
        <w:tab w:val="center" w:pos="4536"/>
        <w:tab w:val="right" w:pos="9072"/>
      </w:tabs>
      <w:spacing w:after="0" w:line="240" w:lineRule="auto"/>
    </w:pPr>
  </w:style>
  <w:style w:type="character" w:customStyle="1" w:styleId="FooterChar">
    <w:name w:val="Footer Char"/>
    <w:basedOn w:val="DefaultParagraphFont"/>
    <w:link w:val="Footer"/>
    <w:rsid w:val="00EF179E"/>
  </w:style>
  <w:style w:type="character" w:styleId="Hyperlink">
    <w:name w:val="Hyperlink"/>
    <w:basedOn w:val="DefaultParagraphFont"/>
    <w:uiPriority w:val="99"/>
    <w:rsid w:val="00295324"/>
    <w:rPr>
      <w:color w:val="0000FF"/>
      <w:u w:val="single"/>
    </w:rPr>
  </w:style>
  <w:style w:type="table" w:styleId="TableGrid">
    <w:name w:val="Table Grid"/>
    <w:basedOn w:val="TableNormal"/>
    <w:uiPriority w:val="59"/>
    <w:rsid w:val="00EE18EE"/>
    <w:pPr>
      <w:spacing w:after="0" w:line="240" w:lineRule="auto"/>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4E0DE0"/>
    <w:pPr>
      <w:spacing w:line="240" w:lineRule="auto"/>
    </w:pPr>
    <w:rPr>
      <w:b/>
      <w:bCs/>
      <w:color w:val="4F81BD" w:themeColor="accent1"/>
      <w:sz w:val="18"/>
      <w:szCs w:val="18"/>
      <w:lang w:val="nl-NL" w:eastAsia="ja-JP"/>
    </w:rPr>
  </w:style>
  <w:style w:type="character" w:styleId="FollowedHyperlink">
    <w:name w:val="FollowedHyperlink"/>
    <w:basedOn w:val="DefaultParagraphFont"/>
    <w:unhideWhenUsed/>
    <w:rsid w:val="00675E63"/>
    <w:rPr>
      <w:color w:val="800080" w:themeColor="followedHyperlink"/>
      <w:u w:val="single"/>
    </w:rPr>
  </w:style>
  <w:style w:type="character" w:customStyle="1" w:styleId="Heading1Char">
    <w:name w:val="Heading 1 Char"/>
    <w:basedOn w:val="DefaultParagraphFont"/>
    <w:link w:val="Heading1"/>
    <w:rsid w:val="00D91428"/>
    <w:rPr>
      <w:rFonts w:ascii="Times New Roman" w:eastAsiaTheme="minorHAnsi" w:hAnsi="Times New Roman" w:cs="Times New Roman"/>
      <w:b/>
      <w:bCs/>
      <w:kern w:val="36"/>
      <w:sz w:val="48"/>
      <w:szCs w:val="48"/>
      <w:lang w:val="en-US" w:eastAsia="en-US"/>
    </w:rPr>
  </w:style>
  <w:style w:type="paragraph" w:customStyle="1" w:styleId="text1">
    <w:name w:val="text1"/>
    <w:basedOn w:val="Normal"/>
    <w:rsid w:val="00D91428"/>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paragraph" w:customStyle="1" w:styleId="listnumber1">
    <w:name w:val="listnumber1"/>
    <w:basedOn w:val="Normal"/>
    <w:rsid w:val="00D91428"/>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paragraph" w:customStyle="1" w:styleId="listnumber2level2">
    <w:name w:val="listnumber2level2"/>
    <w:basedOn w:val="Normal"/>
    <w:rsid w:val="00D91428"/>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customStyle="1" w:styleId="Heading2Char">
    <w:name w:val="Heading 2 Char"/>
    <w:basedOn w:val="DefaultParagraphFont"/>
    <w:link w:val="Heading2"/>
    <w:uiPriority w:val="9"/>
    <w:rsid w:val="00F24C4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24C48"/>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17D9A"/>
    <w:rPr>
      <w:rFonts w:asciiTheme="majorHAnsi" w:eastAsiaTheme="majorEastAsia" w:hAnsiTheme="majorHAnsi" w:cstheme="majorBidi"/>
      <w:b/>
      <w:bCs/>
      <w:i/>
      <w:iCs/>
      <w:color w:val="4F81BD" w:themeColor="accent1"/>
    </w:rPr>
  </w:style>
  <w:style w:type="paragraph" w:styleId="TOCHeading">
    <w:name w:val="TOC Heading"/>
    <w:basedOn w:val="Heading1"/>
    <w:next w:val="Normal"/>
    <w:uiPriority w:val="39"/>
    <w:semiHidden/>
    <w:unhideWhenUsed/>
    <w:qFormat/>
    <w:rsid w:val="00EE027A"/>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EE027A"/>
    <w:pPr>
      <w:spacing w:after="100"/>
    </w:pPr>
  </w:style>
  <w:style w:type="paragraph" w:styleId="TOC2">
    <w:name w:val="toc 2"/>
    <w:basedOn w:val="Normal"/>
    <w:next w:val="Normal"/>
    <w:autoRedefine/>
    <w:uiPriority w:val="39"/>
    <w:unhideWhenUsed/>
    <w:rsid w:val="00EE027A"/>
    <w:pPr>
      <w:spacing w:after="100"/>
      <w:ind w:left="220"/>
    </w:pPr>
  </w:style>
  <w:style w:type="paragraph" w:styleId="TOC3">
    <w:name w:val="toc 3"/>
    <w:basedOn w:val="Normal"/>
    <w:next w:val="Normal"/>
    <w:autoRedefine/>
    <w:uiPriority w:val="39"/>
    <w:unhideWhenUsed/>
    <w:rsid w:val="00EE027A"/>
    <w:pPr>
      <w:spacing w:after="100"/>
      <w:ind w:left="440"/>
    </w:pPr>
  </w:style>
  <w:style w:type="character" w:customStyle="1" w:styleId="Heading5Char">
    <w:name w:val="Heading 5 Char"/>
    <w:basedOn w:val="DefaultParagraphFont"/>
    <w:link w:val="Heading5"/>
    <w:uiPriority w:val="9"/>
    <w:rsid w:val="00EE027A"/>
    <w:rPr>
      <w:rFonts w:asciiTheme="majorHAnsi" w:eastAsiaTheme="majorEastAsia" w:hAnsiTheme="majorHAnsi" w:cstheme="majorBidi"/>
      <w:color w:val="243F60" w:themeColor="accent1" w:themeShade="7F"/>
    </w:rPr>
  </w:style>
  <w:style w:type="paragraph" w:styleId="TOC4">
    <w:name w:val="toc 4"/>
    <w:basedOn w:val="Normal"/>
    <w:next w:val="Normal"/>
    <w:autoRedefine/>
    <w:uiPriority w:val="39"/>
    <w:unhideWhenUsed/>
    <w:rsid w:val="00D927C2"/>
    <w:pPr>
      <w:spacing w:after="100"/>
      <w:ind w:left="660"/>
    </w:pPr>
  </w:style>
  <w:style w:type="character" w:styleId="CommentReference">
    <w:name w:val="annotation reference"/>
    <w:basedOn w:val="DefaultParagraphFont"/>
    <w:rsid w:val="004E7D3A"/>
    <w:rPr>
      <w:sz w:val="16"/>
      <w:szCs w:val="16"/>
    </w:rPr>
  </w:style>
  <w:style w:type="paragraph" w:styleId="CommentText">
    <w:name w:val="annotation text"/>
    <w:basedOn w:val="Normal"/>
    <w:link w:val="CommentTextChar"/>
    <w:rsid w:val="004E7D3A"/>
    <w:pPr>
      <w:spacing w:after="0" w:line="240" w:lineRule="auto"/>
    </w:pPr>
    <w:rPr>
      <w:rFonts w:ascii="Times New Roman" w:eastAsia="Times New Roman" w:hAnsi="Times New Roman" w:cs="Times New Roman"/>
      <w:sz w:val="20"/>
      <w:szCs w:val="20"/>
      <w:lang w:val="en-GB" w:eastAsia="en-US"/>
    </w:rPr>
  </w:style>
  <w:style w:type="character" w:customStyle="1" w:styleId="CommentTextChar">
    <w:name w:val="Comment Text Char"/>
    <w:basedOn w:val="DefaultParagraphFont"/>
    <w:link w:val="CommentText"/>
    <w:rsid w:val="004E7D3A"/>
    <w:rPr>
      <w:rFonts w:ascii="Times New Roman" w:eastAsia="Times New Roman" w:hAnsi="Times New Roman" w:cs="Times New Roman"/>
      <w:sz w:val="20"/>
      <w:szCs w:val="20"/>
      <w:lang w:val="en-GB" w:eastAsia="en-US"/>
    </w:rPr>
  </w:style>
  <w:style w:type="paragraph" w:styleId="CommentSubject">
    <w:name w:val="annotation subject"/>
    <w:basedOn w:val="CommentText"/>
    <w:next w:val="CommentText"/>
    <w:link w:val="CommentSubjectChar"/>
    <w:rsid w:val="004E7D3A"/>
    <w:rPr>
      <w:b/>
      <w:bCs/>
    </w:rPr>
  </w:style>
  <w:style w:type="character" w:customStyle="1" w:styleId="CommentSubjectChar">
    <w:name w:val="Comment Subject Char"/>
    <w:basedOn w:val="CommentTextChar"/>
    <w:link w:val="CommentSubject"/>
    <w:rsid w:val="004E7D3A"/>
    <w:rPr>
      <w:b/>
      <w:bCs/>
    </w:rPr>
  </w:style>
  <w:style w:type="paragraph" w:styleId="Subtitle">
    <w:name w:val="Subtitle"/>
    <w:basedOn w:val="Normal"/>
    <w:next w:val="Normal"/>
    <w:link w:val="SubtitleChar"/>
    <w:qFormat/>
    <w:rsid w:val="004E7D3A"/>
    <w:pPr>
      <w:spacing w:after="60" w:line="240" w:lineRule="auto"/>
      <w:jc w:val="center"/>
      <w:outlineLvl w:val="1"/>
    </w:pPr>
    <w:rPr>
      <w:rFonts w:ascii="Cambria" w:eastAsia="Times New Roman" w:hAnsi="Cambria" w:cs="Times New Roman"/>
      <w:sz w:val="24"/>
      <w:szCs w:val="24"/>
      <w:lang w:val="en-GB" w:eastAsia="en-US"/>
    </w:rPr>
  </w:style>
  <w:style w:type="character" w:customStyle="1" w:styleId="SubtitleChar">
    <w:name w:val="Subtitle Char"/>
    <w:basedOn w:val="DefaultParagraphFont"/>
    <w:link w:val="Subtitle"/>
    <w:rsid w:val="004E7D3A"/>
    <w:rPr>
      <w:rFonts w:ascii="Cambria" w:eastAsia="Times New Roman" w:hAnsi="Cambria" w:cs="Times New Roman"/>
      <w:sz w:val="24"/>
      <w:szCs w:val="24"/>
      <w:lang w:val="en-GB" w:eastAsia="en-US"/>
    </w:rPr>
  </w:style>
  <w:style w:type="character" w:styleId="Strong">
    <w:name w:val="Strong"/>
    <w:basedOn w:val="DefaultParagraphFont"/>
    <w:qFormat/>
    <w:rsid w:val="004E7D3A"/>
    <w:rPr>
      <w:b/>
      <w:bCs/>
    </w:rPr>
  </w:style>
  <w:style w:type="paragraph" w:customStyle="1" w:styleId="Default">
    <w:name w:val="Default"/>
    <w:rsid w:val="004E7D3A"/>
    <w:pPr>
      <w:autoSpaceDE w:val="0"/>
      <w:autoSpaceDN w:val="0"/>
      <w:adjustRightInd w:val="0"/>
      <w:spacing w:after="0" w:line="240" w:lineRule="auto"/>
    </w:pPr>
    <w:rPr>
      <w:rFonts w:ascii="Cambria" w:eastAsia="Times New Roman" w:hAnsi="Cambria" w:cs="Cambria"/>
      <w:color w:val="000000"/>
      <w:sz w:val="24"/>
      <w:szCs w:val="24"/>
      <w:lang w:val="en-US" w:eastAsia="en-US"/>
    </w:rPr>
  </w:style>
</w:styles>
</file>

<file path=word/webSettings.xml><?xml version="1.0" encoding="utf-8"?>
<w:webSettings xmlns:r="http://schemas.openxmlformats.org/officeDocument/2006/relationships" xmlns:w="http://schemas.openxmlformats.org/wordprocessingml/2006/main">
  <w:divs>
    <w:div w:id="234828255">
      <w:bodyDiv w:val="1"/>
      <w:marLeft w:val="0"/>
      <w:marRight w:val="0"/>
      <w:marTop w:val="0"/>
      <w:marBottom w:val="0"/>
      <w:divBdr>
        <w:top w:val="none" w:sz="0" w:space="0" w:color="auto"/>
        <w:left w:val="none" w:sz="0" w:space="0" w:color="auto"/>
        <w:bottom w:val="none" w:sz="0" w:space="0" w:color="auto"/>
        <w:right w:val="none" w:sz="0" w:space="0" w:color="auto"/>
      </w:divBdr>
    </w:div>
    <w:div w:id="441456836">
      <w:bodyDiv w:val="1"/>
      <w:marLeft w:val="0"/>
      <w:marRight w:val="0"/>
      <w:marTop w:val="0"/>
      <w:marBottom w:val="0"/>
      <w:divBdr>
        <w:top w:val="none" w:sz="0" w:space="0" w:color="auto"/>
        <w:left w:val="none" w:sz="0" w:space="0" w:color="auto"/>
        <w:bottom w:val="none" w:sz="0" w:space="0" w:color="auto"/>
        <w:right w:val="none" w:sz="0" w:space="0" w:color="auto"/>
      </w:divBdr>
    </w:div>
    <w:div w:id="740443000">
      <w:bodyDiv w:val="1"/>
      <w:marLeft w:val="0"/>
      <w:marRight w:val="0"/>
      <w:marTop w:val="0"/>
      <w:marBottom w:val="0"/>
      <w:divBdr>
        <w:top w:val="none" w:sz="0" w:space="0" w:color="auto"/>
        <w:left w:val="none" w:sz="0" w:space="0" w:color="auto"/>
        <w:bottom w:val="none" w:sz="0" w:space="0" w:color="auto"/>
        <w:right w:val="none" w:sz="0" w:space="0" w:color="auto"/>
      </w:divBdr>
    </w:div>
    <w:div w:id="1117791862">
      <w:bodyDiv w:val="1"/>
      <w:marLeft w:val="0"/>
      <w:marRight w:val="0"/>
      <w:marTop w:val="0"/>
      <w:marBottom w:val="0"/>
      <w:divBdr>
        <w:top w:val="none" w:sz="0" w:space="0" w:color="auto"/>
        <w:left w:val="none" w:sz="0" w:space="0" w:color="auto"/>
        <w:bottom w:val="none" w:sz="0" w:space="0" w:color="auto"/>
        <w:right w:val="none" w:sz="0" w:space="0" w:color="auto"/>
      </w:divBdr>
    </w:div>
    <w:div w:id="1807503822">
      <w:bodyDiv w:val="1"/>
      <w:marLeft w:val="0"/>
      <w:marRight w:val="0"/>
      <w:marTop w:val="0"/>
      <w:marBottom w:val="0"/>
      <w:divBdr>
        <w:top w:val="none" w:sz="0" w:space="0" w:color="auto"/>
        <w:left w:val="none" w:sz="0" w:space="0" w:color="auto"/>
        <w:bottom w:val="none" w:sz="0" w:space="0" w:color="auto"/>
        <w:right w:val="none" w:sz="0" w:space="0" w:color="auto"/>
      </w:divBdr>
    </w:div>
    <w:div w:id="2053770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99" Type="http://schemas.openxmlformats.org/officeDocument/2006/relationships/hyperlink" Target="http://bio.emodnet.eu/component/imis/?module=dataset&amp;dasid=861" TargetMode="External"/><Relationship Id="rId21" Type="http://schemas.openxmlformats.org/officeDocument/2006/relationships/hyperlink" Target="http://www.marinespecies.org" TargetMode="External"/><Relationship Id="rId63" Type="http://schemas.openxmlformats.org/officeDocument/2006/relationships/chart" Target="charts/chart3.xml"/><Relationship Id="rId159" Type="http://schemas.openxmlformats.org/officeDocument/2006/relationships/hyperlink" Target="http://www.marinespecies.org" TargetMode="External"/><Relationship Id="rId324" Type="http://schemas.openxmlformats.org/officeDocument/2006/relationships/hyperlink" Target="http://bio.emodnet.eu/component/imis/?module=dataset&amp;dasid=1779" TargetMode="External"/><Relationship Id="rId366" Type="http://schemas.openxmlformats.org/officeDocument/2006/relationships/hyperlink" Target="http://bio.emodnet.eu/component/imis/?module=dataset&amp;dasid=1801" TargetMode="External"/><Relationship Id="rId531" Type="http://schemas.openxmlformats.org/officeDocument/2006/relationships/hyperlink" Target="http://bio.emodnet.eu/component/imis/?module=dataset&amp;dasid=2268" TargetMode="External"/><Relationship Id="rId573" Type="http://schemas.openxmlformats.org/officeDocument/2006/relationships/hyperlink" Target="http://bio.emodnet.eu/component/imis/?module=dataset&amp;dasid=2698" TargetMode="External"/><Relationship Id="rId629" Type="http://schemas.openxmlformats.org/officeDocument/2006/relationships/hyperlink" Target="http://bio.emodnet.eu/component/imis/?module=dataset&amp;dasid=2192" TargetMode="External"/><Relationship Id="rId170" Type="http://schemas.openxmlformats.org/officeDocument/2006/relationships/hyperlink" Target="mailto:rick.wortelboer@pbl.nl" TargetMode="External"/><Relationship Id="rId226" Type="http://schemas.openxmlformats.org/officeDocument/2006/relationships/hyperlink" Target="mailto:mirko.hauswirth@bfn-vilm.de" TargetMode="External"/><Relationship Id="rId433" Type="http://schemas.openxmlformats.org/officeDocument/2006/relationships/hyperlink" Target="http://bio.emodnet.eu/component/imis/?module=dataset&amp;dasid=66" TargetMode="External"/><Relationship Id="rId268" Type="http://schemas.openxmlformats.org/officeDocument/2006/relationships/hyperlink" Target="http://bio.emodnet.eu/component/imis/?module=dataset&amp;dasid=1969" TargetMode="External"/><Relationship Id="rId475" Type="http://schemas.openxmlformats.org/officeDocument/2006/relationships/hyperlink" Target="http://bio.emodnet.eu/component/imis/?module=dataset&amp;dasid=1834" TargetMode="External"/><Relationship Id="rId32" Type="http://schemas.openxmlformats.org/officeDocument/2006/relationships/image" Target="media/image22.jpeg"/><Relationship Id="rId74" Type="http://schemas.openxmlformats.org/officeDocument/2006/relationships/image" Target="media/image41.png"/><Relationship Id="rId128" Type="http://schemas.openxmlformats.org/officeDocument/2006/relationships/image" Target="media/image77.png"/><Relationship Id="rId335" Type="http://schemas.openxmlformats.org/officeDocument/2006/relationships/hyperlink" Target="http://bio.emodnet.eu/component/imis/?module=dataset&amp;dasid=1975" TargetMode="External"/><Relationship Id="rId377" Type="http://schemas.openxmlformats.org/officeDocument/2006/relationships/hyperlink" Target="http://bio.emodnet.eu/component/imis/?module=dataset&amp;dasid=2429" TargetMode="External"/><Relationship Id="rId500" Type="http://schemas.openxmlformats.org/officeDocument/2006/relationships/hyperlink" Target="http://bio.emodnet.eu/component/imis/?module=dataset&amp;dasid=2492" TargetMode="External"/><Relationship Id="rId542" Type="http://schemas.openxmlformats.org/officeDocument/2006/relationships/hyperlink" Target="http://bio.emodnet.eu/component/imis/?module=dataset&amp;dasid=2470" TargetMode="External"/><Relationship Id="rId584" Type="http://schemas.openxmlformats.org/officeDocument/2006/relationships/hyperlink" Target="http://bio.emodnet.eu/component/imis/?module=dataset&amp;dasid=2464" TargetMode="External"/><Relationship Id="rId5" Type="http://schemas.openxmlformats.org/officeDocument/2006/relationships/webSettings" Target="webSettings.xml"/><Relationship Id="rId181" Type="http://schemas.openxmlformats.org/officeDocument/2006/relationships/hyperlink" Target="mailto:spesant@marum.de" TargetMode="External"/><Relationship Id="rId237" Type="http://schemas.openxmlformats.org/officeDocument/2006/relationships/hyperlink" Target="mailto:sylvainlenoir@hotmail.com" TargetMode="External"/><Relationship Id="rId402" Type="http://schemas.openxmlformats.org/officeDocument/2006/relationships/hyperlink" Target="http://bio.emodnet.eu/component/imis/?module=dataset&amp;dasid=676" TargetMode="External"/><Relationship Id="rId279" Type="http://schemas.openxmlformats.org/officeDocument/2006/relationships/hyperlink" Target="http://bio.emodnet.eu/component/imis/?module=dataset&amp;dasid=1589" TargetMode="External"/><Relationship Id="rId444" Type="http://schemas.openxmlformats.org/officeDocument/2006/relationships/hyperlink" Target="http://bio.emodnet.eu/component/imis/?module=dataset&amp;dasid=1884" TargetMode="External"/><Relationship Id="rId486" Type="http://schemas.openxmlformats.org/officeDocument/2006/relationships/hyperlink" Target="http://bio.emodnet.eu/component/imis/?module=dataset&amp;dasid=1996" TargetMode="External"/><Relationship Id="rId43" Type="http://schemas.openxmlformats.org/officeDocument/2006/relationships/oleObject" Target="embeddings/oleObject5.bin"/><Relationship Id="rId139" Type="http://schemas.openxmlformats.org/officeDocument/2006/relationships/image" Target="media/image86.jpeg"/><Relationship Id="rId290" Type="http://schemas.openxmlformats.org/officeDocument/2006/relationships/hyperlink" Target="http://bio.emodnet.eu/component/imis/?module=dataset&amp;dasid=345" TargetMode="External"/><Relationship Id="rId304" Type="http://schemas.openxmlformats.org/officeDocument/2006/relationships/hyperlink" Target="http://bio.emodnet.eu/component/imis/?module=dataset&amp;dasid=18" TargetMode="External"/><Relationship Id="rId346" Type="http://schemas.openxmlformats.org/officeDocument/2006/relationships/hyperlink" Target="http://bio.emodnet.eu/component/imis/?module=dataset&amp;dasid=1976" TargetMode="External"/><Relationship Id="rId388" Type="http://schemas.openxmlformats.org/officeDocument/2006/relationships/hyperlink" Target="http://bio.emodnet.eu/component/imis/?module=dataset&amp;dasid=690" TargetMode="External"/><Relationship Id="rId511" Type="http://schemas.openxmlformats.org/officeDocument/2006/relationships/hyperlink" Target="http://bio.emodnet.eu/component/imis/?module=dataset&amp;dasid=2371" TargetMode="External"/><Relationship Id="rId553" Type="http://schemas.openxmlformats.org/officeDocument/2006/relationships/hyperlink" Target="http://bio.emodnet.eu/component/imis/?module=dataset&amp;dasid=2475" TargetMode="External"/><Relationship Id="rId609" Type="http://schemas.openxmlformats.org/officeDocument/2006/relationships/hyperlink" Target="http://bio.emodnet.eu/component/imis/?module=dataset&amp;dasid=2454" TargetMode="External"/><Relationship Id="rId85" Type="http://schemas.openxmlformats.org/officeDocument/2006/relationships/image" Target="media/image48.png"/><Relationship Id="rId150" Type="http://schemas.openxmlformats.org/officeDocument/2006/relationships/hyperlink" Target="http://www.marinespecies.org" TargetMode="External"/><Relationship Id="rId192" Type="http://schemas.openxmlformats.org/officeDocument/2006/relationships/hyperlink" Target="mailto:mirko.hauswirth@bfn-vilm.de" TargetMode="External"/><Relationship Id="rId206" Type="http://schemas.openxmlformats.org/officeDocument/2006/relationships/hyperlink" Target="mailto:mirko.hauswirth@bfn-vilm.de" TargetMode="External"/><Relationship Id="rId413" Type="http://schemas.openxmlformats.org/officeDocument/2006/relationships/hyperlink" Target="http://bio.emodnet.eu/component/imis/?module=dataset&amp;dasid=1866" TargetMode="External"/><Relationship Id="rId595" Type="http://schemas.openxmlformats.org/officeDocument/2006/relationships/hyperlink" Target="http://bio.emodnet.eu/component/imis/?module=dataset&amp;dasid=2373" TargetMode="External"/><Relationship Id="rId248" Type="http://schemas.openxmlformats.org/officeDocument/2006/relationships/hyperlink" Target="mailto:r.arthur@mrag.co.uk" TargetMode="External"/><Relationship Id="rId455" Type="http://schemas.openxmlformats.org/officeDocument/2006/relationships/hyperlink" Target="http://bio.emodnet.eu/component/imis/?module=dataset&amp;dasid=1291" TargetMode="External"/><Relationship Id="rId497" Type="http://schemas.openxmlformats.org/officeDocument/2006/relationships/hyperlink" Target="http://bio.emodnet.eu/component/imis/?module=dataset&amp;dasid=2706" TargetMode="External"/><Relationship Id="rId620" Type="http://schemas.openxmlformats.org/officeDocument/2006/relationships/hyperlink" Target="http://bio.emodnet.eu/component/imis/?module=dataset&amp;dasid=2491" TargetMode="External"/><Relationship Id="rId12" Type="http://schemas.openxmlformats.org/officeDocument/2006/relationships/image" Target="media/image5.png"/><Relationship Id="rId108" Type="http://schemas.openxmlformats.org/officeDocument/2006/relationships/image" Target="media/image61.jpeg"/><Relationship Id="rId315" Type="http://schemas.openxmlformats.org/officeDocument/2006/relationships/hyperlink" Target="http://bio.emodnet.eu/component/imis/?module=dataset&amp;dasid=2202" TargetMode="External"/><Relationship Id="rId357" Type="http://schemas.openxmlformats.org/officeDocument/2006/relationships/hyperlink" Target="http://bio.emodnet.eu/component/imis/?module=dataset&amp;dasid=841" TargetMode="External"/><Relationship Id="rId522" Type="http://schemas.openxmlformats.org/officeDocument/2006/relationships/hyperlink" Target="http://bio.emodnet.eu/component/imis/?module=dataset&amp;dasid=2488" TargetMode="External"/><Relationship Id="rId54" Type="http://schemas.openxmlformats.org/officeDocument/2006/relationships/image" Target="media/image33.png"/><Relationship Id="rId96" Type="http://schemas.openxmlformats.org/officeDocument/2006/relationships/hyperlink" Target="http://bio.emodnet.eu/component/imis/?module=project&amp;proid=3259" TargetMode="External"/><Relationship Id="rId161" Type="http://schemas.openxmlformats.org/officeDocument/2006/relationships/image" Target="media/image102.png"/><Relationship Id="rId217" Type="http://schemas.openxmlformats.org/officeDocument/2006/relationships/hyperlink" Target="mailto:mirko.hauswirth@bfn-vilm.de" TargetMode="External"/><Relationship Id="rId399" Type="http://schemas.openxmlformats.org/officeDocument/2006/relationships/hyperlink" Target="http://bio.emodnet.eu/component/imis/?module=dataset&amp;dasid=707" TargetMode="External"/><Relationship Id="rId564" Type="http://schemas.openxmlformats.org/officeDocument/2006/relationships/hyperlink" Target="http://bio.emodnet.eu/component/imis/?module=dataset&amp;dasid=2471" TargetMode="External"/><Relationship Id="rId259" Type="http://schemas.openxmlformats.org/officeDocument/2006/relationships/hyperlink" Target="mailto:dolbeau@creocean.fr" TargetMode="External"/><Relationship Id="rId424" Type="http://schemas.openxmlformats.org/officeDocument/2006/relationships/hyperlink" Target="http://bio.emodnet.eu/component/imis/?module=dataset&amp;dasid=704" TargetMode="External"/><Relationship Id="rId466" Type="http://schemas.openxmlformats.org/officeDocument/2006/relationships/hyperlink" Target="http://bio.emodnet.eu/component/imis/?module=dataset&amp;dasid=1989" TargetMode="External"/><Relationship Id="rId631" Type="http://schemas.openxmlformats.org/officeDocument/2006/relationships/hyperlink" Target="http://bio.emodnet.eu/component/imis/?module=dataset&amp;dasid=2232" TargetMode="External"/><Relationship Id="rId23" Type="http://schemas.openxmlformats.org/officeDocument/2006/relationships/image" Target="media/image13.png"/><Relationship Id="rId119" Type="http://schemas.openxmlformats.org/officeDocument/2006/relationships/image" Target="media/image70.jpeg"/><Relationship Id="rId270" Type="http://schemas.openxmlformats.org/officeDocument/2006/relationships/hyperlink" Target="http://bio.emodnet.eu/component/imis/?module=dataset&amp;dasid=1677" TargetMode="External"/><Relationship Id="rId326" Type="http://schemas.openxmlformats.org/officeDocument/2006/relationships/hyperlink" Target="http://bio.emodnet.eu/component/imis/?module=dataset&amp;dasid=713" TargetMode="External"/><Relationship Id="rId533" Type="http://schemas.openxmlformats.org/officeDocument/2006/relationships/hyperlink" Target="http://bio.emodnet.eu/component/imis/?module=dataset&amp;dasid=2472" TargetMode="External"/><Relationship Id="rId65" Type="http://schemas.openxmlformats.org/officeDocument/2006/relationships/chart" Target="charts/chart5.xml"/><Relationship Id="rId130" Type="http://schemas.openxmlformats.org/officeDocument/2006/relationships/hyperlink" Target="http://www.oceana.org" TargetMode="External"/><Relationship Id="rId368" Type="http://schemas.openxmlformats.org/officeDocument/2006/relationships/hyperlink" Target="http://bio.emodnet.eu/component/imis/?module=dataset&amp;dasid=1681" TargetMode="External"/><Relationship Id="rId575" Type="http://schemas.openxmlformats.org/officeDocument/2006/relationships/hyperlink" Target="http://bio.emodnet.eu/component/imis/?module=dataset&amp;dasid=2200" TargetMode="External"/><Relationship Id="rId172" Type="http://schemas.openxmlformats.org/officeDocument/2006/relationships/hyperlink" Target="mailto:Brook.Herlach@iobis.org" TargetMode="External"/><Relationship Id="rId228" Type="http://schemas.openxmlformats.org/officeDocument/2006/relationships/hyperlink" Target="mailto:mirko.hauswirth@bfn-vilm.de" TargetMode="External"/><Relationship Id="rId435" Type="http://schemas.openxmlformats.org/officeDocument/2006/relationships/hyperlink" Target="http://bio.emodnet.eu/component/imis/?module=dataset&amp;dasid=1985" TargetMode="External"/><Relationship Id="rId477" Type="http://schemas.openxmlformats.org/officeDocument/2006/relationships/hyperlink" Target="http://bio.emodnet.eu/component/imis/?module=dataset&amp;dasid=670" TargetMode="External"/><Relationship Id="rId600" Type="http://schemas.openxmlformats.org/officeDocument/2006/relationships/hyperlink" Target="http://bio.emodnet.eu/component/imis/?module=dataset&amp;dasid=2146" TargetMode="External"/><Relationship Id="rId281" Type="http://schemas.openxmlformats.org/officeDocument/2006/relationships/hyperlink" Target="http://bio.emodnet.eu/component/imis/?module=dataset&amp;dasid=12" TargetMode="External"/><Relationship Id="rId337" Type="http://schemas.openxmlformats.org/officeDocument/2006/relationships/hyperlink" Target="http://bio.emodnet.eu/component/imis/?module=dataset&amp;dasid=672" TargetMode="External"/><Relationship Id="rId502" Type="http://schemas.openxmlformats.org/officeDocument/2006/relationships/hyperlink" Target="http://bio.emodnet.eu/component/imis/?module=dataset&amp;dasid=2477" TargetMode="External"/><Relationship Id="rId34" Type="http://schemas.openxmlformats.org/officeDocument/2006/relationships/oleObject" Target="embeddings/oleObject1.bin"/><Relationship Id="rId76" Type="http://schemas.openxmlformats.org/officeDocument/2006/relationships/image" Target="media/image43.png"/><Relationship Id="rId141" Type="http://schemas.openxmlformats.org/officeDocument/2006/relationships/hyperlink" Target="http://www.marinespecies.org" TargetMode="External"/><Relationship Id="rId379" Type="http://schemas.openxmlformats.org/officeDocument/2006/relationships/hyperlink" Target="http://bio.emodnet.eu/component/imis/?module=dataset&amp;dasid=2428" TargetMode="External"/><Relationship Id="rId544" Type="http://schemas.openxmlformats.org/officeDocument/2006/relationships/hyperlink" Target="http://bio.emodnet.eu/component/imis/?module=dataset&amp;dasid=2269" TargetMode="External"/><Relationship Id="rId586" Type="http://schemas.openxmlformats.org/officeDocument/2006/relationships/hyperlink" Target="http://bio.emodnet.eu/component/imis/?module=dataset&amp;dasid=2467" TargetMode="External"/><Relationship Id="rId7" Type="http://schemas.openxmlformats.org/officeDocument/2006/relationships/endnotes" Target="endnotes.xml"/><Relationship Id="rId183" Type="http://schemas.openxmlformats.org/officeDocument/2006/relationships/hyperlink" Target="mailto:spesant@marum.de" TargetMode="External"/><Relationship Id="rId239" Type="http://schemas.openxmlformats.org/officeDocument/2006/relationships/hyperlink" Target="mailto:mmoison@ifm-geomar.de" TargetMode="External"/><Relationship Id="rId390" Type="http://schemas.openxmlformats.org/officeDocument/2006/relationships/hyperlink" Target="http://bio.emodnet.eu/component/imis/?module=dataset&amp;dasid=1979" TargetMode="External"/><Relationship Id="rId404" Type="http://schemas.openxmlformats.org/officeDocument/2006/relationships/hyperlink" Target="http://bio.emodnet.eu/component/imis/?module=dataset&amp;dasid=2204" TargetMode="External"/><Relationship Id="rId446" Type="http://schemas.openxmlformats.org/officeDocument/2006/relationships/hyperlink" Target="http://bio.emodnet.eu/component/imis/?module=dataset&amp;dasid=815" TargetMode="External"/><Relationship Id="rId611" Type="http://schemas.openxmlformats.org/officeDocument/2006/relationships/hyperlink" Target="http://bio.emodnet.eu/component/imis/?module=dataset&amp;dasid=2458" TargetMode="External"/><Relationship Id="rId250" Type="http://schemas.openxmlformats.org/officeDocument/2006/relationships/hyperlink" Target="mailto:c.okane@mrag.co.uk" TargetMode="External"/><Relationship Id="rId292" Type="http://schemas.openxmlformats.org/officeDocument/2006/relationships/hyperlink" Target="http://bio.emodnet.eu/component/imis/?module=dataset&amp;dasid=1306" TargetMode="External"/><Relationship Id="rId306" Type="http://schemas.openxmlformats.org/officeDocument/2006/relationships/hyperlink" Target="http://bio.emodnet.eu/component/imis/?module=dataset&amp;dasid=1941" TargetMode="External"/><Relationship Id="rId488" Type="http://schemas.openxmlformats.org/officeDocument/2006/relationships/hyperlink" Target="http://bio.emodnet.eu/component/imis/?module=dataset&amp;dasid=2205" TargetMode="External"/><Relationship Id="rId45" Type="http://schemas.openxmlformats.org/officeDocument/2006/relationships/image" Target="media/image28.png"/><Relationship Id="rId87" Type="http://schemas.openxmlformats.org/officeDocument/2006/relationships/hyperlink" Target="http://bio.emodnet.eu/component/imis/?module=dataset&amp;dasid=155" TargetMode="External"/><Relationship Id="rId110" Type="http://schemas.openxmlformats.org/officeDocument/2006/relationships/image" Target="media/image62.png"/><Relationship Id="rId348" Type="http://schemas.openxmlformats.org/officeDocument/2006/relationships/hyperlink" Target="http://bio.emodnet.eu/component/imis/?module=dataset&amp;dasid=1675" TargetMode="External"/><Relationship Id="rId513" Type="http://schemas.openxmlformats.org/officeDocument/2006/relationships/hyperlink" Target="http://bio.emodnet.eu/component/imis/?module=dataset&amp;dasid=2370" TargetMode="External"/><Relationship Id="rId555" Type="http://schemas.openxmlformats.org/officeDocument/2006/relationships/hyperlink" Target="http://bio.emodnet.eu/component/imis/?module=dataset&amp;dasid=2483" TargetMode="External"/><Relationship Id="rId597" Type="http://schemas.openxmlformats.org/officeDocument/2006/relationships/hyperlink" Target="http://bio.emodnet.eu/component/imis/?module=dataset&amp;dasid=2189" TargetMode="External"/><Relationship Id="rId152" Type="http://schemas.openxmlformats.org/officeDocument/2006/relationships/image" Target="media/image95.png"/><Relationship Id="rId194" Type="http://schemas.openxmlformats.org/officeDocument/2006/relationships/hyperlink" Target="mailto:mirko.hauswirth@bfn-vilm.de" TargetMode="External"/><Relationship Id="rId208" Type="http://schemas.openxmlformats.org/officeDocument/2006/relationships/hyperlink" Target="mailto:mirko.hauswirth@bfn-vilm.de" TargetMode="External"/><Relationship Id="rId415" Type="http://schemas.openxmlformats.org/officeDocument/2006/relationships/hyperlink" Target="http://bio.emodnet.eu/component/imis/?module=dataset&amp;dasid=705" TargetMode="External"/><Relationship Id="rId457" Type="http://schemas.openxmlformats.org/officeDocument/2006/relationships/hyperlink" Target="http://bio.emodnet.eu/component/imis/?module=dataset&amp;dasid=1987" TargetMode="External"/><Relationship Id="rId622" Type="http://schemas.openxmlformats.org/officeDocument/2006/relationships/hyperlink" Target="http://bio.emodnet.eu/component/imis/?module=dataset&amp;dasid=2187" TargetMode="External"/><Relationship Id="rId261" Type="http://schemas.openxmlformats.org/officeDocument/2006/relationships/hyperlink" Target="http://bio.emodnet.eu/component/imis/?module=dataset&amp;dasid=618" TargetMode="External"/><Relationship Id="rId499" Type="http://schemas.openxmlformats.org/officeDocument/2006/relationships/hyperlink" Target="http://bio.emodnet.eu/component/imis/?module=dataset&amp;dasid=2233" TargetMode="External"/><Relationship Id="rId14" Type="http://schemas.openxmlformats.org/officeDocument/2006/relationships/image" Target="media/image7.png"/><Relationship Id="rId56" Type="http://schemas.openxmlformats.org/officeDocument/2006/relationships/image" Target="media/image35.png"/><Relationship Id="rId317" Type="http://schemas.openxmlformats.org/officeDocument/2006/relationships/hyperlink" Target="http://bio.emodnet.eu/component/imis/?module=dataset&amp;dasid=1890" TargetMode="External"/><Relationship Id="rId359" Type="http://schemas.openxmlformats.org/officeDocument/2006/relationships/hyperlink" Target="http://bio.emodnet.eu/component/imis/?module=dataset&amp;dasid=703" TargetMode="External"/><Relationship Id="rId524" Type="http://schemas.openxmlformats.org/officeDocument/2006/relationships/hyperlink" Target="http://bio.emodnet.eu/component/imis/?module=dataset&amp;dasid=1754" TargetMode="External"/><Relationship Id="rId566" Type="http://schemas.openxmlformats.org/officeDocument/2006/relationships/hyperlink" Target="http://bio.emodnet.eu/component/imis/?module=dataset&amp;dasid=2640" TargetMode="External"/><Relationship Id="rId98" Type="http://schemas.openxmlformats.org/officeDocument/2006/relationships/hyperlink" Target="http://bio.emodnet.eu/component/imis/?module=dataset&amp;dasid=2141" TargetMode="External"/><Relationship Id="rId121" Type="http://schemas.openxmlformats.org/officeDocument/2006/relationships/image" Target="media/image72.jpeg"/><Relationship Id="rId163" Type="http://schemas.openxmlformats.org/officeDocument/2006/relationships/image" Target="media/image104.png"/><Relationship Id="rId219" Type="http://schemas.openxmlformats.org/officeDocument/2006/relationships/hyperlink" Target="mailto:mirko.hauswirth@bfn-vilm.de" TargetMode="External"/><Relationship Id="rId370" Type="http://schemas.openxmlformats.org/officeDocument/2006/relationships/hyperlink" Target="http://bio.emodnet.eu/component/imis/?module=dataset&amp;dasid=1856" TargetMode="External"/><Relationship Id="rId426" Type="http://schemas.openxmlformats.org/officeDocument/2006/relationships/hyperlink" Target="http://bio.emodnet.eu/component/imis/?module=dataset&amp;dasid=711" TargetMode="External"/><Relationship Id="rId633" Type="http://schemas.openxmlformats.org/officeDocument/2006/relationships/hyperlink" Target="http://bio.emodnet.eu/component/imis/?module=dataset&amp;dasid=2695" TargetMode="External"/><Relationship Id="rId230" Type="http://schemas.openxmlformats.org/officeDocument/2006/relationships/hyperlink" Target="mailto:mirko.hauswirth@bfn-vilm.de" TargetMode="External"/><Relationship Id="rId468" Type="http://schemas.openxmlformats.org/officeDocument/2006/relationships/hyperlink" Target="http://bio.emodnet.eu/component/imis/?module=dataset&amp;dasid=669" TargetMode="External"/><Relationship Id="rId25" Type="http://schemas.openxmlformats.org/officeDocument/2006/relationships/image" Target="media/image15.png"/><Relationship Id="rId67" Type="http://schemas.openxmlformats.org/officeDocument/2006/relationships/image" Target="media/image36.png"/><Relationship Id="rId272" Type="http://schemas.openxmlformats.org/officeDocument/2006/relationships/hyperlink" Target="http://bio.emodnet.eu/component/imis/?module=dataset&amp;dasid=980" TargetMode="External"/><Relationship Id="rId328" Type="http://schemas.openxmlformats.org/officeDocument/2006/relationships/hyperlink" Target="http://bio.emodnet.eu/component/imis/?module=dataset&amp;dasid=663" TargetMode="External"/><Relationship Id="rId535" Type="http://schemas.openxmlformats.org/officeDocument/2006/relationships/hyperlink" Target="http://bio.emodnet.eu/component/imis/?module=dataset&amp;dasid=2480" TargetMode="External"/><Relationship Id="rId577" Type="http://schemas.openxmlformats.org/officeDocument/2006/relationships/hyperlink" Target="http://bio.emodnet.eu/component/imis/?module=dataset&amp;dasid=2708" TargetMode="External"/><Relationship Id="rId132" Type="http://schemas.openxmlformats.org/officeDocument/2006/relationships/image" Target="media/image80.png"/><Relationship Id="rId174" Type="http://schemas.openxmlformats.org/officeDocument/2006/relationships/hyperlink" Target="mailto:brook.herlach@iobis.org" TargetMode="External"/><Relationship Id="rId381" Type="http://schemas.openxmlformats.org/officeDocument/2006/relationships/hyperlink" Target="http://bio.emodnet.eu/component/imis/?module=dataset&amp;dasid=2038" TargetMode="External"/><Relationship Id="rId602" Type="http://schemas.openxmlformats.org/officeDocument/2006/relationships/hyperlink" Target="http://bio.emodnet.eu/component/imis/?module=dataset&amp;dasid=2372" TargetMode="External"/><Relationship Id="rId241" Type="http://schemas.openxmlformats.org/officeDocument/2006/relationships/hyperlink" Target="mailto:jean-noel.druon@jrc.ec.europa.eu" TargetMode="External"/><Relationship Id="rId437" Type="http://schemas.openxmlformats.org/officeDocument/2006/relationships/hyperlink" Target="http://bio.emodnet.eu/component/imis/?module=dataset&amp;dasid=67" TargetMode="External"/><Relationship Id="rId479" Type="http://schemas.openxmlformats.org/officeDocument/2006/relationships/hyperlink" Target="http://bio.emodnet.eu/component/imis/?module=dataset&amp;dasid=54" TargetMode="External"/><Relationship Id="rId36" Type="http://schemas.openxmlformats.org/officeDocument/2006/relationships/oleObject" Target="embeddings/oleObject2.bin"/><Relationship Id="rId283" Type="http://schemas.openxmlformats.org/officeDocument/2006/relationships/hyperlink" Target="http://bio.emodnet.eu/component/imis/?module=dataset&amp;dasid=1588" TargetMode="External"/><Relationship Id="rId339" Type="http://schemas.openxmlformats.org/officeDocument/2006/relationships/hyperlink" Target="http://bio.emodnet.eu/component/imis/?module=dataset&amp;dasid=480" TargetMode="External"/><Relationship Id="rId490" Type="http://schemas.openxmlformats.org/officeDocument/2006/relationships/hyperlink" Target="http://bio.emodnet.eu/component/imis/?module=dataset&amp;dasid=2479" TargetMode="External"/><Relationship Id="rId504" Type="http://schemas.openxmlformats.org/officeDocument/2006/relationships/hyperlink" Target="http://bio.emodnet.eu/component/imis/?module=dataset&amp;dasid=2310" TargetMode="External"/><Relationship Id="rId546" Type="http://schemas.openxmlformats.org/officeDocument/2006/relationships/hyperlink" Target="http://bio.emodnet.eu/component/imis/?module=dataset&amp;dasid=2235" TargetMode="External"/><Relationship Id="rId78" Type="http://schemas.openxmlformats.org/officeDocument/2006/relationships/image" Target="media/image44.png"/><Relationship Id="rId101" Type="http://schemas.openxmlformats.org/officeDocument/2006/relationships/image" Target="media/image55.jpeg"/><Relationship Id="rId143" Type="http://schemas.openxmlformats.org/officeDocument/2006/relationships/image" Target="media/image89.png"/><Relationship Id="rId185" Type="http://schemas.openxmlformats.org/officeDocument/2006/relationships/hyperlink" Target="mailto:m.brown.nsb@gmail.com" TargetMode="External"/><Relationship Id="rId350" Type="http://schemas.openxmlformats.org/officeDocument/2006/relationships/hyperlink" Target="http://bio.emodnet.eu/component/imis/?module=dataset&amp;dasid=1292" TargetMode="External"/><Relationship Id="rId406" Type="http://schemas.openxmlformats.org/officeDocument/2006/relationships/hyperlink" Target="http://bio.emodnet.eu/component/imis/?module=dataset&amp;dasid=2203" TargetMode="External"/><Relationship Id="rId588" Type="http://schemas.openxmlformats.org/officeDocument/2006/relationships/hyperlink" Target="http://bio.emodnet.eu/component/imis/?module=dataset&amp;dasid=2499" TargetMode="External"/><Relationship Id="rId9" Type="http://schemas.openxmlformats.org/officeDocument/2006/relationships/image" Target="media/image2.png"/><Relationship Id="rId210" Type="http://schemas.openxmlformats.org/officeDocument/2006/relationships/hyperlink" Target="mailto:mirko.hauswirth@bfn-vilm.de" TargetMode="External"/><Relationship Id="rId392" Type="http://schemas.openxmlformats.org/officeDocument/2006/relationships/hyperlink" Target="http://bio.emodnet.eu/component/imis/?module=dataset&amp;dasid=839" TargetMode="External"/><Relationship Id="rId448" Type="http://schemas.openxmlformats.org/officeDocument/2006/relationships/hyperlink" Target="http://bio.emodnet.eu/component/imis/?module=dataset&amp;dasid=1646" TargetMode="External"/><Relationship Id="rId613" Type="http://schemas.openxmlformats.org/officeDocument/2006/relationships/hyperlink" Target="http://bio.emodnet.eu/component/imis/?module=dataset&amp;dasid=2201" TargetMode="External"/><Relationship Id="rId252" Type="http://schemas.openxmlformats.org/officeDocument/2006/relationships/hyperlink" Target="mailto:c.okane@mrag.co.uk" TargetMode="External"/><Relationship Id="rId294" Type="http://schemas.openxmlformats.org/officeDocument/2006/relationships/hyperlink" Target="http://bio.emodnet.eu/component/imis/?module=dataset&amp;dasid=658" TargetMode="External"/><Relationship Id="rId308" Type="http://schemas.openxmlformats.org/officeDocument/2006/relationships/hyperlink" Target="http://bio.emodnet.eu/component/imis/?module=dataset&amp;dasid=1059" TargetMode="External"/><Relationship Id="rId515" Type="http://schemas.openxmlformats.org/officeDocument/2006/relationships/hyperlink" Target="http://bio.emodnet.eu/component/imis/?module=dataset&amp;dasid=2145" TargetMode="External"/><Relationship Id="rId47" Type="http://schemas.openxmlformats.org/officeDocument/2006/relationships/hyperlink" Target="http://mda.vliz.be" TargetMode="External"/><Relationship Id="rId89" Type="http://schemas.openxmlformats.org/officeDocument/2006/relationships/hyperlink" Target="http://www.ukdmos.org" TargetMode="External"/><Relationship Id="rId112" Type="http://schemas.openxmlformats.org/officeDocument/2006/relationships/image" Target="media/image64.png"/><Relationship Id="rId154" Type="http://schemas.openxmlformats.org/officeDocument/2006/relationships/hyperlink" Target="http://www.iucnredlist.org" TargetMode="External"/><Relationship Id="rId361" Type="http://schemas.openxmlformats.org/officeDocument/2006/relationships/hyperlink" Target="http://bio.emodnet.eu/component/imis/?module=dataset&amp;dasid=1644" TargetMode="External"/><Relationship Id="rId557" Type="http://schemas.openxmlformats.org/officeDocument/2006/relationships/hyperlink" Target="http://bio.emodnet.eu/component/imis/?module=dataset&amp;dasid=2308" TargetMode="External"/><Relationship Id="rId599" Type="http://schemas.openxmlformats.org/officeDocument/2006/relationships/hyperlink" Target="http://bio.emodnet.eu/component/imis/?module=dataset&amp;dasid=2228" TargetMode="External"/><Relationship Id="rId196" Type="http://schemas.openxmlformats.org/officeDocument/2006/relationships/hyperlink" Target="mailto:mirko.hauswirth@bfn-vilm.de" TargetMode="External"/><Relationship Id="rId417" Type="http://schemas.openxmlformats.org/officeDocument/2006/relationships/hyperlink" Target="http://bio.emodnet.eu/component/imis/?module=dataset&amp;dasid=694" TargetMode="External"/><Relationship Id="rId459" Type="http://schemas.openxmlformats.org/officeDocument/2006/relationships/hyperlink" Target="http://bio.emodnet.eu/component/imis/?module=dataset&amp;dasid=1878" TargetMode="External"/><Relationship Id="rId624" Type="http://schemas.openxmlformats.org/officeDocument/2006/relationships/hyperlink" Target="http://bio.emodnet.eu/component/imis/?module=dataset&amp;dasid=2183" TargetMode="External"/><Relationship Id="rId16" Type="http://schemas.openxmlformats.org/officeDocument/2006/relationships/image" Target="media/image9.png"/><Relationship Id="rId221" Type="http://schemas.openxmlformats.org/officeDocument/2006/relationships/hyperlink" Target="mailto:mirko.hauswirth@bfn-vilm.de" TargetMode="External"/><Relationship Id="rId263" Type="http://schemas.openxmlformats.org/officeDocument/2006/relationships/hyperlink" Target="http://bio.emodnet.eu/component/imis/?module=dataset&amp;dasid=505" TargetMode="External"/><Relationship Id="rId319" Type="http://schemas.openxmlformats.org/officeDocument/2006/relationships/hyperlink" Target="http://bio.emodnet.eu/component/imis/?module=dataset&amp;dasid=2141" TargetMode="External"/><Relationship Id="rId470" Type="http://schemas.openxmlformats.org/officeDocument/2006/relationships/hyperlink" Target="http://bio.emodnet.eu/component/imis/?module=dataset&amp;dasid=847" TargetMode="External"/><Relationship Id="rId526" Type="http://schemas.openxmlformats.org/officeDocument/2006/relationships/hyperlink" Target="http://bio.emodnet.eu/component/imis/?module=dataset&amp;dasid=315" TargetMode="External"/><Relationship Id="rId58" Type="http://schemas.openxmlformats.org/officeDocument/2006/relationships/hyperlink" Target="http://www.marbef.org" TargetMode="External"/><Relationship Id="rId123" Type="http://schemas.openxmlformats.org/officeDocument/2006/relationships/image" Target="media/image73.png"/><Relationship Id="rId330" Type="http://schemas.openxmlformats.org/officeDocument/2006/relationships/hyperlink" Target="http://bio.emodnet.eu/component/imis/?module=dataset&amp;dasid=664" TargetMode="External"/><Relationship Id="rId568" Type="http://schemas.openxmlformats.org/officeDocument/2006/relationships/hyperlink" Target="http://bio.emodnet.eu/component/imis/?module=dataset&amp;dasid=2172" TargetMode="External"/><Relationship Id="rId165" Type="http://schemas.openxmlformats.org/officeDocument/2006/relationships/image" Target="media/image105.png"/><Relationship Id="rId372" Type="http://schemas.openxmlformats.org/officeDocument/2006/relationships/hyperlink" Target="http://bio.emodnet.eu/component/imis/?module=dataset&amp;dasid=1853" TargetMode="External"/><Relationship Id="rId428" Type="http://schemas.openxmlformats.org/officeDocument/2006/relationships/hyperlink" Target="http://bio.emodnet.eu/component/imis/?module=dataset&amp;dasid=1002" TargetMode="External"/><Relationship Id="rId635" Type="http://schemas.openxmlformats.org/officeDocument/2006/relationships/hyperlink" Target="http://www.marsnetwork.org/institutes.php" TargetMode="External"/><Relationship Id="rId232" Type="http://schemas.openxmlformats.org/officeDocument/2006/relationships/hyperlink" Target="mailto:sylvainlenoir@hotmail.com" TargetMode="External"/><Relationship Id="rId274" Type="http://schemas.openxmlformats.org/officeDocument/2006/relationships/hyperlink" Target="http://bio.emodnet.eu/component/imis/?module=dataset&amp;dasid=1970" TargetMode="External"/><Relationship Id="rId481" Type="http://schemas.openxmlformats.org/officeDocument/2006/relationships/hyperlink" Target="http://bio.emodnet.eu/component/imis/?module=dataset&amp;dasid=1048" TargetMode="External"/><Relationship Id="rId27" Type="http://schemas.openxmlformats.org/officeDocument/2006/relationships/image" Target="media/image17.png"/><Relationship Id="rId69" Type="http://schemas.openxmlformats.org/officeDocument/2006/relationships/image" Target="media/image37.png"/><Relationship Id="rId134" Type="http://schemas.openxmlformats.org/officeDocument/2006/relationships/image" Target="media/image82.jpeg"/><Relationship Id="rId537" Type="http://schemas.openxmlformats.org/officeDocument/2006/relationships/hyperlink" Target="http://bio.emodnet.eu/component/imis/?module=dataset&amp;dasid=2486" TargetMode="External"/><Relationship Id="rId579" Type="http://schemas.openxmlformats.org/officeDocument/2006/relationships/hyperlink" Target="http://bio.emodnet.eu/component/imis/?module=dataset&amp;dasid=2197" TargetMode="External"/><Relationship Id="rId80" Type="http://schemas.openxmlformats.org/officeDocument/2006/relationships/hyperlink" Target="http://bio.emodnet.eu/component/imis/?module=dataset&amp;dasid=2136" TargetMode="External"/><Relationship Id="rId176" Type="http://schemas.openxmlformats.org/officeDocument/2006/relationships/hyperlink" Target="mailto:brook.herlach@iobis.org" TargetMode="External"/><Relationship Id="rId341" Type="http://schemas.openxmlformats.org/officeDocument/2006/relationships/hyperlink" Target="http://bio.emodnet.eu/component/imis/?module=dataset&amp;dasid=1832" TargetMode="External"/><Relationship Id="rId383" Type="http://schemas.openxmlformats.org/officeDocument/2006/relationships/hyperlink" Target="http://bio.emodnet.eu/component/imis/?module=dataset&amp;dasid=1947" TargetMode="External"/><Relationship Id="rId439" Type="http://schemas.openxmlformats.org/officeDocument/2006/relationships/hyperlink" Target="http://bio.emodnet.eu/component/imis/?module=dataset&amp;dasid=999" TargetMode="External"/><Relationship Id="rId590" Type="http://schemas.openxmlformats.org/officeDocument/2006/relationships/hyperlink" Target="http://bio.emodnet.eu/component/imis/?module=dataset&amp;dasid=2259" TargetMode="External"/><Relationship Id="rId604" Type="http://schemas.openxmlformats.org/officeDocument/2006/relationships/hyperlink" Target="http://bio.emodnet.eu/component/imis/?module=dataset&amp;dasid=2460" TargetMode="External"/><Relationship Id="rId201" Type="http://schemas.openxmlformats.org/officeDocument/2006/relationships/hyperlink" Target="mailto:mirko.hauswirth@bfn-vilm.de" TargetMode="External"/><Relationship Id="rId243" Type="http://schemas.openxmlformats.org/officeDocument/2006/relationships/hyperlink" Target="mailto:Paola.Peroni@wintershall.com" TargetMode="External"/><Relationship Id="rId285" Type="http://schemas.openxmlformats.org/officeDocument/2006/relationships/hyperlink" Target="http://bio.emodnet.eu/component/imis/?module=dataset&amp;dasid=597" TargetMode="External"/><Relationship Id="rId450" Type="http://schemas.openxmlformats.org/officeDocument/2006/relationships/hyperlink" Target="http://bio.emodnet.eu/component/imis/?module=dataset&amp;dasid=534" TargetMode="External"/><Relationship Id="rId506" Type="http://schemas.openxmlformats.org/officeDocument/2006/relationships/hyperlink" Target="http://bio.emodnet.eu/component/imis/?module=dataset&amp;dasid=2365" TargetMode="External"/><Relationship Id="rId38" Type="http://schemas.openxmlformats.org/officeDocument/2006/relationships/oleObject" Target="embeddings/oleObject3.bin"/><Relationship Id="rId103" Type="http://schemas.openxmlformats.org/officeDocument/2006/relationships/image" Target="media/image57.jpeg"/><Relationship Id="rId310" Type="http://schemas.openxmlformats.org/officeDocument/2006/relationships/hyperlink" Target="http://bio.emodnet.eu/component/imis/?module=dataset&amp;dasid=1121" TargetMode="External"/><Relationship Id="rId492" Type="http://schemas.openxmlformats.org/officeDocument/2006/relationships/hyperlink" Target="http://bio.emodnet.eu/component/imis/?module=dataset&amp;dasid=2174" TargetMode="External"/><Relationship Id="rId548" Type="http://schemas.openxmlformats.org/officeDocument/2006/relationships/hyperlink" Target="http://bio.emodnet.eu/component/imis/?module=dataset&amp;dasid=2236" TargetMode="External"/><Relationship Id="rId70" Type="http://schemas.openxmlformats.org/officeDocument/2006/relationships/chart" Target="charts/chart8.xml"/><Relationship Id="rId91" Type="http://schemas.openxmlformats.org/officeDocument/2006/relationships/hyperlink" Target="http://www.marine.ie/home/publicationsdata/data/MarineDataOnline.htm" TargetMode="External"/><Relationship Id="rId145" Type="http://schemas.openxmlformats.org/officeDocument/2006/relationships/hyperlink" Target="http://www.oceana.org" TargetMode="External"/><Relationship Id="rId166" Type="http://schemas.openxmlformats.org/officeDocument/2006/relationships/footer" Target="footer1.xml"/><Relationship Id="rId187" Type="http://schemas.openxmlformats.org/officeDocument/2006/relationships/hyperlink" Target="mailto:paula.harrison@ucc.ie" TargetMode="External"/><Relationship Id="rId331" Type="http://schemas.openxmlformats.org/officeDocument/2006/relationships/hyperlink" Target="http://bio.emodnet.eu/component/imis/?module=dataset&amp;dasid=2037" TargetMode="External"/><Relationship Id="rId352" Type="http://schemas.openxmlformats.org/officeDocument/2006/relationships/hyperlink" Target="http://bio.emodnet.eu/component/imis/?module=dataset&amp;dasid=1978" TargetMode="External"/><Relationship Id="rId373" Type="http://schemas.openxmlformats.org/officeDocument/2006/relationships/hyperlink" Target="http://bio.emodnet.eu/component/imis/?module=dataset&amp;dasid=1680" TargetMode="External"/><Relationship Id="rId394" Type="http://schemas.openxmlformats.org/officeDocument/2006/relationships/hyperlink" Target="http://bio.emodnet.eu/component/imis/?module=dataset&amp;dasid=749" TargetMode="External"/><Relationship Id="rId408" Type="http://schemas.openxmlformats.org/officeDocument/2006/relationships/hyperlink" Target="http://bio.emodnet.eu/component/imis/?module=dataset&amp;dasid=617" TargetMode="External"/><Relationship Id="rId429" Type="http://schemas.openxmlformats.org/officeDocument/2006/relationships/hyperlink" Target="http://bio.emodnet.eu/component/imis/?module=dataset&amp;dasid=1000" TargetMode="External"/><Relationship Id="rId580" Type="http://schemas.openxmlformats.org/officeDocument/2006/relationships/hyperlink" Target="http://bio.emodnet.eu/component/imis/?module=dataset&amp;dasid=2198" TargetMode="External"/><Relationship Id="rId615" Type="http://schemas.openxmlformats.org/officeDocument/2006/relationships/hyperlink" Target="http://bio.emodnet.eu/component/imis/?module=dataset&amp;dasid=2327" TargetMode="External"/><Relationship Id="rId636"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yperlink" Target="mailto:mirko.hauswirth@bfn-vilm.de" TargetMode="External"/><Relationship Id="rId233" Type="http://schemas.openxmlformats.org/officeDocument/2006/relationships/hyperlink" Target="mailto:mmoison@ifm-geomar.de" TargetMode="External"/><Relationship Id="rId254" Type="http://schemas.openxmlformats.org/officeDocument/2006/relationships/hyperlink" Target="mailto:c.okane@mrag.co.uk" TargetMode="External"/><Relationship Id="rId440" Type="http://schemas.openxmlformats.org/officeDocument/2006/relationships/hyperlink" Target="http://bio.emodnet.eu/component/imis/?module=dataset&amp;dasid=997" TargetMode="External"/><Relationship Id="rId28" Type="http://schemas.openxmlformats.org/officeDocument/2006/relationships/image" Target="media/image18.png"/><Relationship Id="rId49" Type="http://schemas.openxmlformats.org/officeDocument/2006/relationships/hyperlink" Target="http://www.iobis.org/node/304" TargetMode="External"/><Relationship Id="rId114" Type="http://schemas.openxmlformats.org/officeDocument/2006/relationships/image" Target="media/image66.jpeg"/><Relationship Id="rId275" Type="http://schemas.openxmlformats.org/officeDocument/2006/relationships/hyperlink" Target="http://bio.emodnet.eu/component/imis/?module=dataset&amp;dasid=2501" TargetMode="External"/><Relationship Id="rId296" Type="http://schemas.openxmlformats.org/officeDocument/2006/relationships/hyperlink" Target="http://bio.emodnet.eu/component/imis/?module=dataset&amp;dasid=660" TargetMode="External"/><Relationship Id="rId300" Type="http://schemas.openxmlformats.org/officeDocument/2006/relationships/hyperlink" Target="http://bio.emodnet.eu/component/imis/?module=dataset&amp;dasid=863" TargetMode="External"/><Relationship Id="rId461" Type="http://schemas.openxmlformats.org/officeDocument/2006/relationships/hyperlink" Target="http://bio.emodnet.eu/component/imis/?module=dataset&amp;dasid=746" TargetMode="External"/><Relationship Id="rId482" Type="http://schemas.openxmlformats.org/officeDocument/2006/relationships/hyperlink" Target="http://bio.emodnet.eu/component/imis/?module=dataset&amp;dasid=1993" TargetMode="External"/><Relationship Id="rId517" Type="http://schemas.openxmlformats.org/officeDocument/2006/relationships/hyperlink" Target="http://bio.emodnet.eu/component/imis/?module=dataset&amp;dasid=2258" TargetMode="External"/><Relationship Id="rId538" Type="http://schemas.openxmlformats.org/officeDocument/2006/relationships/hyperlink" Target="http://bio.emodnet.eu/component/imis/?module=dataset&amp;dasid=2367" TargetMode="External"/><Relationship Id="rId559" Type="http://schemas.openxmlformats.org/officeDocument/2006/relationships/hyperlink" Target="http://bio.emodnet.eu/component/imis/?module=dataset&amp;dasid=2227" TargetMode="External"/><Relationship Id="rId60" Type="http://schemas.openxmlformats.org/officeDocument/2006/relationships/hyperlink" Target="http://bio.emodnet.eu/data-catalog" TargetMode="External"/><Relationship Id="rId81" Type="http://schemas.openxmlformats.org/officeDocument/2006/relationships/image" Target="media/image46.png"/><Relationship Id="rId135" Type="http://schemas.openxmlformats.org/officeDocument/2006/relationships/image" Target="media/image83.jpeg"/><Relationship Id="rId156" Type="http://schemas.openxmlformats.org/officeDocument/2006/relationships/image" Target="media/image98.jpeg"/><Relationship Id="rId177" Type="http://schemas.openxmlformats.org/officeDocument/2006/relationships/hyperlink" Target="mailto:hannes.grobe@awi.de" TargetMode="External"/><Relationship Id="rId198" Type="http://schemas.openxmlformats.org/officeDocument/2006/relationships/hyperlink" Target="mailto:mirko.hauswirth@bfn-vilm.de" TargetMode="External"/><Relationship Id="rId321" Type="http://schemas.openxmlformats.org/officeDocument/2006/relationships/hyperlink" Target="http://bio.emodnet.eu/component/imis/?module=dataset&amp;dasid=1991" TargetMode="External"/><Relationship Id="rId342" Type="http://schemas.openxmlformats.org/officeDocument/2006/relationships/hyperlink" Target="http://bio.emodnet.eu/component/imis/?module=dataset&amp;dasid=754" TargetMode="External"/><Relationship Id="rId363" Type="http://schemas.openxmlformats.org/officeDocument/2006/relationships/hyperlink" Target="http://bio.emodnet.eu/component/imis/?module=dataset&amp;dasid=1662" TargetMode="External"/><Relationship Id="rId384" Type="http://schemas.openxmlformats.org/officeDocument/2006/relationships/hyperlink" Target="http://bio.emodnet.eu/component/imis/?module=dataset&amp;dasid=641" TargetMode="External"/><Relationship Id="rId419" Type="http://schemas.openxmlformats.org/officeDocument/2006/relationships/hyperlink" Target="http://bio.emodnet.eu/component/imis/?module=dataset&amp;dasid=846" TargetMode="External"/><Relationship Id="rId570" Type="http://schemas.openxmlformats.org/officeDocument/2006/relationships/hyperlink" Target="http://bio.emodnet.eu/component/imis/?module=dataset&amp;dasid=2703" TargetMode="External"/><Relationship Id="rId591" Type="http://schemas.openxmlformats.org/officeDocument/2006/relationships/hyperlink" Target="http://bio.emodnet.eu/component/imis/?module=dataset&amp;dasid=2138" TargetMode="External"/><Relationship Id="rId605" Type="http://schemas.openxmlformats.org/officeDocument/2006/relationships/hyperlink" Target="http://bio.emodnet.eu/component/imis/?module=dataset&amp;dasid=2457" TargetMode="External"/><Relationship Id="rId626" Type="http://schemas.openxmlformats.org/officeDocument/2006/relationships/hyperlink" Target="http://bio.emodnet.eu/component/imis/?module=dataset&amp;dasid=2184" TargetMode="External"/><Relationship Id="rId202" Type="http://schemas.openxmlformats.org/officeDocument/2006/relationships/hyperlink" Target="mailto:mirko.hauswirth@bfn-vilm.de" TargetMode="External"/><Relationship Id="rId223" Type="http://schemas.openxmlformats.org/officeDocument/2006/relationships/hyperlink" Target="mailto:mirko.hauswirth@bfn-vilm.de" TargetMode="External"/><Relationship Id="rId244" Type="http://schemas.openxmlformats.org/officeDocument/2006/relationships/hyperlink" Target="mailto:Paola.Peroni@wintershall.com" TargetMode="External"/><Relationship Id="rId430" Type="http://schemas.openxmlformats.org/officeDocument/2006/relationships/hyperlink" Target="http://bio.emodnet.eu/component/imis/?module=dataset&amp;dasid=702" TargetMode="External"/><Relationship Id="rId18" Type="http://schemas.openxmlformats.org/officeDocument/2006/relationships/image" Target="media/image11.jpeg"/><Relationship Id="rId39" Type="http://schemas.openxmlformats.org/officeDocument/2006/relationships/image" Target="media/image26.png"/><Relationship Id="rId265" Type="http://schemas.openxmlformats.org/officeDocument/2006/relationships/hyperlink" Target="http://bio.emodnet.eu/component/imis/?module=dataset&amp;dasid=759" TargetMode="External"/><Relationship Id="rId286" Type="http://schemas.openxmlformats.org/officeDocument/2006/relationships/hyperlink" Target="http://bio.emodnet.eu/component/imis/?module=dataset&amp;dasid=1686" TargetMode="External"/><Relationship Id="rId451" Type="http://schemas.openxmlformats.org/officeDocument/2006/relationships/hyperlink" Target="http://bio.emodnet.eu/component/imis/?module=dataset&amp;dasid=243" TargetMode="External"/><Relationship Id="rId472" Type="http://schemas.openxmlformats.org/officeDocument/2006/relationships/hyperlink" Target="http://bio.emodnet.eu/component/imis/?module=dataset&amp;dasid=1883" TargetMode="External"/><Relationship Id="rId493" Type="http://schemas.openxmlformats.org/officeDocument/2006/relationships/hyperlink" Target="http://bio.emodnet.eu/component/imis/?module=dataset&amp;dasid=2164" TargetMode="External"/><Relationship Id="rId507" Type="http://schemas.openxmlformats.org/officeDocument/2006/relationships/hyperlink" Target="http://bio.emodnet.eu/component/imis/?module=dataset&amp;dasid=2320" TargetMode="External"/><Relationship Id="rId528" Type="http://schemas.openxmlformats.org/officeDocument/2006/relationships/hyperlink" Target="http://bio.emodnet.eu/component/imis/?module=dataset&amp;dasid=2144" TargetMode="External"/><Relationship Id="rId549" Type="http://schemas.openxmlformats.org/officeDocument/2006/relationships/hyperlink" Target="http://bio.emodnet.eu/component/imis/?module=dataset&amp;dasid=2234" TargetMode="External"/><Relationship Id="rId50" Type="http://schemas.openxmlformats.org/officeDocument/2006/relationships/hyperlink" Target="http://www.marinespecies.org/" TargetMode="External"/><Relationship Id="rId104" Type="http://schemas.openxmlformats.org/officeDocument/2006/relationships/hyperlink" Target="http://www.marinespecies.org" TargetMode="External"/><Relationship Id="rId125" Type="http://schemas.openxmlformats.org/officeDocument/2006/relationships/image" Target="media/image75.jpeg"/><Relationship Id="rId146" Type="http://schemas.openxmlformats.org/officeDocument/2006/relationships/image" Target="media/image90.png"/><Relationship Id="rId167" Type="http://schemas.openxmlformats.org/officeDocument/2006/relationships/hyperlink" Target="http://www.marinespecies.org" TargetMode="External"/><Relationship Id="rId188" Type="http://schemas.openxmlformats.org/officeDocument/2006/relationships/hyperlink" Target="mailto:paula.harrison@ucc.ie" TargetMode="External"/><Relationship Id="rId311" Type="http://schemas.openxmlformats.org/officeDocument/2006/relationships/hyperlink" Target="http://bio.emodnet.eu/component/imis/?module=dataset&amp;dasid=1120" TargetMode="External"/><Relationship Id="rId332" Type="http://schemas.openxmlformats.org/officeDocument/2006/relationships/hyperlink" Target="http://bio.emodnet.eu/component/imis/?module=dataset&amp;dasid=2430" TargetMode="External"/><Relationship Id="rId353" Type="http://schemas.openxmlformats.org/officeDocument/2006/relationships/hyperlink" Target="http://bio.emodnet.eu/component/imis/?module=dataset&amp;dasid=1977" TargetMode="External"/><Relationship Id="rId374" Type="http://schemas.openxmlformats.org/officeDocument/2006/relationships/hyperlink" Target="http://bio.emodnet.eu/component/imis/?module=dataset&amp;dasid=1855" TargetMode="External"/><Relationship Id="rId395" Type="http://schemas.openxmlformats.org/officeDocument/2006/relationships/hyperlink" Target="http://bio.emodnet.eu/component/imis/?module=dataset&amp;dasid=53" TargetMode="External"/><Relationship Id="rId409" Type="http://schemas.openxmlformats.org/officeDocument/2006/relationships/hyperlink" Target="http://bio.emodnet.eu/component/imis/?module=dataset&amp;dasid=1983" TargetMode="External"/><Relationship Id="rId560" Type="http://schemas.openxmlformats.org/officeDocument/2006/relationships/hyperlink" Target="http://bio.emodnet.eu/component/imis/?module=dataset&amp;dasid=2167" TargetMode="External"/><Relationship Id="rId581" Type="http://schemas.openxmlformats.org/officeDocument/2006/relationships/hyperlink" Target="http://bio.emodnet.eu/component/imis/?module=dataset&amp;dasid=2311" TargetMode="External"/><Relationship Id="rId71" Type="http://schemas.openxmlformats.org/officeDocument/2006/relationships/image" Target="media/image38.png"/><Relationship Id="rId92" Type="http://schemas.openxmlformats.org/officeDocument/2006/relationships/image" Target="media/image52.png"/><Relationship Id="rId213" Type="http://schemas.openxmlformats.org/officeDocument/2006/relationships/hyperlink" Target="mailto:mirko.hauswirth@bfn-vilm.de" TargetMode="External"/><Relationship Id="rId234" Type="http://schemas.openxmlformats.org/officeDocument/2006/relationships/hyperlink" Target="mailto:sylvain.lenoir@ed.univ-lille1.fr" TargetMode="External"/><Relationship Id="rId420" Type="http://schemas.openxmlformats.org/officeDocument/2006/relationships/hyperlink" Target="http://bio.emodnet.eu/component/imis/?module=dataset&amp;dasid=843" TargetMode="External"/><Relationship Id="rId616" Type="http://schemas.openxmlformats.org/officeDocument/2006/relationships/hyperlink" Target="http://bio.emodnet.eu/component/imis/?module=dataset&amp;dasid=2194" TargetMode="External"/><Relationship Id="rId637"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hyperlink" Target="mailto:c.okane@mrag.co.uk" TargetMode="External"/><Relationship Id="rId276" Type="http://schemas.openxmlformats.org/officeDocument/2006/relationships/hyperlink" Target="http://bio.emodnet.eu/component/imis/?module=dataset&amp;dasid=1971" TargetMode="External"/><Relationship Id="rId297" Type="http://schemas.openxmlformats.org/officeDocument/2006/relationships/hyperlink" Target="http://bio.emodnet.eu/component/imis/?module=dataset&amp;dasid=661" TargetMode="External"/><Relationship Id="rId441" Type="http://schemas.openxmlformats.org/officeDocument/2006/relationships/hyperlink" Target="http://bio.emodnet.eu/component/imis/?module=dataset&amp;dasid=998" TargetMode="External"/><Relationship Id="rId462" Type="http://schemas.openxmlformats.org/officeDocument/2006/relationships/hyperlink" Target="http://bio.emodnet.eu/component/imis/?module=dataset&amp;dasid=1882" TargetMode="External"/><Relationship Id="rId483" Type="http://schemas.openxmlformats.org/officeDocument/2006/relationships/hyperlink" Target="http://bio.emodnet.eu/component/imis/?module=dataset&amp;dasid=1994" TargetMode="External"/><Relationship Id="rId518" Type="http://schemas.openxmlformats.org/officeDocument/2006/relationships/hyperlink" Target="http://bio.emodnet.eu/component/imis/?module=dataset&amp;dasid=2257" TargetMode="External"/><Relationship Id="rId539" Type="http://schemas.openxmlformats.org/officeDocument/2006/relationships/hyperlink" Target="http://bio.emodnet.eu/component/imis/?module=dataset&amp;dasid=2481" TargetMode="External"/><Relationship Id="rId40" Type="http://schemas.openxmlformats.org/officeDocument/2006/relationships/oleObject" Target="embeddings/oleObject4.bin"/><Relationship Id="rId115" Type="http://schemas.openxmlformats.org/officeDocument/2006/relationships/image" Target="media/image67.jpeg"/><Relationship Id="rId136" Type="http://schemas.openxmlformats.org/officeDocument/2006/relationships/image" Target="media/image84.jpeg"/><Relationship Id="rId157" Type="http://schemas.openxmlformats.org/officeDocument/2006/relationships/image" Target="media/image99.jpeg"/><Relationship Id="rId178" Type="http://schemas.openxmlformats.org/officeDocument/2006/relationships/hyperlink" Target="mailto:ritagonzalez@uvigo.es" TargetMode="External"/><Relationship Id="rId301" Type="http://schemas.openxmlformats.org/officeDocument/2006/relationships/hyperlink" Target="http://bio.emodnet.eu/component/imis/?module=dataset&amp;dasid=864" TargetMode="External"/><Relationship Id="rId322" Type="http://schemas.openxmlformats.org/officeDocument/2006/relationships/hyperlink" Target="http://bio.emodnet.eu/component/imis/?module=dataset&amp;dasid=2159" TargetMode="External"/><Relationship Id="rId343" Type="http://schemas.openxmlformats.org/officeDocument/2006/relationships/hyperlink" Target="http://bio.emodnet.eu/component/imis/?module=dataset&amp;dasid=1838" TargetMode="External"/><Relationship Id="rId364" Type="http://schemas.openxmlformats.org/officeDocument/2006/relationships/hyperlink" Target="http://bio.emodnet.eu/component/imis/?module=dataset&amp;dasid=145" TargetMode="External"/><Relationship Id="rId550" Type="http://schemas.openxmlformats.org/officeDocument/2006/relationships/hyperlink" Target="http://bio.emodnet.eu/component/imis/?module=dataset&amp;dasid=218" TargetMode="External"/><Relationship Id="rId61" Type="http://schemas.openxmlformats.org/officeDocument/2006/relationships/chart" Target="charts/chart1.xml"/><Relationship Id="rId82" Type="http://schemas.openxmlformats.org/officeDocument/2006/relationships/hyperlink" Target="http://bio.emodnet.eu/component/imis/?module=dataset&amp;dasid=2234" TargetMode="External"/><Relationship Id="rId199" Type="http://schemas.openxmlformats.org/officeDocument/2006/relationships/hyperlink" Target="mailto:mirko.hauswirth@bfn-vilm.de" TargetMode="External"/><Relationship Id="rId203" Type="http://schemas.openxmlformats.org/officeDocument/2006/relationships/hyperlink" Target="mailto:mirko.hauswirth@bfn-vilm.de" TargetMode="External"/><Relationship Id="rId385" Type="http://schemas.openxmlformats.org/officeDocument/2006/relationships/hyperlink" Target="http://bio.emodnet.eu/component/imis/?module=dataset&amp;dasid=657" TargetMode="External"/><Relationship Id="rId571" Type="http://schemas.openxmlformats.org/officeDocument/2006/relationships/hyperlink" Target="http://bio.emodnet.eu/component/imis/?module=dataset&amp;dasid=2704" TargetMode="External"/><Relationship Id="rId592" Type="http://schemas.openxmlformats.org/officeDocument/2006/relationships/hyperlink" Target="http://bio.emodnet.eu/component/imis/?module=dataset&amp;dasid=2154" TargetMode="External"/><Relationship Id="rId606" Type="http://schemas.openxmlformats.org/officeDocument/2006/relationships/hyperlink" Target="http://bio.emodnet.eu/component/imis/?module=dataset&amp;dasid=2459" TargetMode="External"/><Relationship Id="rId627" Type="http://schemas.openxmlformats.org/officeDocument/2006/relationships/hyperlink" Target="http://bio.emodnet.eu/component/imis/?module=dataset&amp;dasid=2186" TargetMode="External"/><Relationship Id="rId19" Type="http://schemas.openxmlformats.org/officeDocument/2006/relationships/hyperlink" Target="http://bio.emodnet.eu/portal/" TargetMode="External"/><Relationship Id="rId224" Type="http://schemas.openxmlformats.org/officeDocument/2006/relationships/hyperlink" Target="mailto:mirko.hauswirth@bfn-vilm.de" TargetMode="External"/><Relationship Id="rId245" Type="http://schemas.openxmlformats.org/officeDocument/2006/relationships/hyperlink" Target="mailto:Paola.Peroni@wintershall.com" TargetMode="External"/><Relationship Id="rId266" Type="http://schemas.openxmlformats.org/officeDocument/2006/relationships/hyperlink" Target="http://bio.emodnet.eu/component/imis/?module=dataset&amp;dasid=1998" TargetMode="External"/><Relationship Id="rId287" Type="http://schemas.openxmlformats.org/officeDocument/2006/relationships/hyperlink" Target="http://bio.emodnet.eu/component/imis/?module=dataset&amp;dasid=490" TargetMode="External"/><Relationship Id="rId410" Type="http://schemas.openxmlformats.org/officeDocument/2006/relationships/hyperlink" Target="http://bio.emodnet.eu/component/imis/?module=dataset&amp;dasid=1982" TargetMode="External"/><Relationship Id="rId431" Type="http://schemas.openxmlformats.org/officeDocument/2006/relationships/hyperlink" Target="http://bio.emodnet.eu/component/imis/?module=dataset&amp;dasid=867" TargetMode="External"/><Relationship Id="rId452" Type="http://schemas.openxmlformats.org/officeDocument/2006/relationships/hyperlink" Target="http://bio.emodnet.eu/component/imis/?module=dataset&amp;dasid=2451" TargetMode="External"/><Relationship Id="rId473" Type="http://schemas.openxmlformats.org/officeDocument/2006/relationships/hyperlink" Target="http://bio.emodnet.eu/component/imis/?module=dataset&amp;dasid=1590" TargetMode="External"/><Relationship Id="rId494" Type="http://schemas.openxmlformats.org/officeDocument/2006/relationships/hyperlink" Target="http://bio.emodnet.eu/component/imis/?module=dataset&amp;dasid=2487" TargetMode="External"/><Relationship Id="rId508" Type="http://schemas.openxmlformats.org/officeDocument/2006/relationships/hyperlink" Target="http://bio.emodnet.eu/component/imis/?module=dataset&amp;dasid=2170" TargetMode="External"/><Relationship Id="rId529" Type="http://schemas.openxmlformats.org/officeDocument/2006/relationships/hyperlink" Target="http://bio.emodnet.eu/component/imis/?module=dataset&amp;dasid=717" TargetMode="External"/><Relationship Id="rId30" Type="http://schemas.openxmlformats.org/officeDocument/2006/relationships/image" Target="media/image20.png"/><Relationship Id="rId105" Type="http://schemas.openxmlformats.org/officeDocument/2006/relationships/image" Target="media/image58.png"/><Relationship Id="rId126" Type="http://schemas.openxmlformats.org/officeDocument/2006/relationships/image" Target="media/image76.jpeg"/><Relationship Id="rId147" Type="http://schemas.openxmlformats.org/officeDocument/2006/relationships/image" Target="media/image91.jpeg"/><Relationship Id="rId168" Type="http://schemas.openxmlformats.org/officeDocument/2006/relationships/hyperlink" Target="http://www.hull.ac.uk/hmap/" TargetMode="External"/><Relationship Id="rId312" Type="http://schemas.openxmlformats.org/officeDocument/2006/relationships/hyperlink" Target="http://bio.emodnet.eu/component/imis/?module=dataset&amp;dasid=785" TargetMode="External"/><Relationship Id="rId333" Type="http://schemas.openxmlformats.org/officeDocument/2006/relationships/hyperlink" Target="http://bio.emodnet.eu/component/imis/?module=dataset&amp;dasid=1973" TargetMode="External"/><Relationship Id="rId354" Type="http://schemas.openxmlformats.org/officeDocument/2006/relationships/hyperlink" Target="http://bio.emodnet.eu/component/imis/?module=dataset&amp;dasid=1656" TargetMode="External"/><Relationship Id="rId540" Type="http://schemas.openxmlformats.org/officeDocument/2006/relationships/hyperlink" Target="http://bio.emodnet.eu/component/imis/?module=dataset&amp;dasid=2298" TargetMode="External"/><Relationship Id="rId51" Type="http://schemas.openxmlformats.org/officeDocument/2006/relationships/image" Target="media/image30.tiff"/><Relationship Id="rId72" Type="http://schemas.openxmlformats.org/officeDocument/2006/relationships/image" Target="media/image39.png"/><Relationship Id="rId93" Type="http://schemas.openxmlformats.org/officeDocument/2006/relationships/hyperlink" Target="http://bio.emodnet.eu/component/imis/?module=dataset&amp;dasid=2259" TargetMode="External"/><Relationship Id="rId189" Type="http://schemas.openxmlformats.org/officeDocument/2006/relationships/hyperlink" Target="mailto:mirko.hauswirth@bfn-vilm.de" TargetMode="External"/><Relationship Id="rId375" Type="http://schemas.openxmlformats.org/officeDocument/2006/relationships/hyperlink" Target="http://bio.emodnet.eu/component/imis/?module=dataset&amp;dasid=884" TargetMode="External"/><Relationship Id="rId396" Type="http://schemas.openxmlformats.org/officeDocument/2006/relationships/hyperlink" Target="http://bio.emodnet.eu/component/imis/?module=dataset&amp;dasid=883" TargetMode="External"/><Relationship Id="rId561" Type="http://schemas.openxmlformats.org/officeDocument/2006/relationships/hyperlink" Target="http://bio.emodnet.eu/component/imis/?module=dataset&amp;dasid=2497" TargetMode="External"/><Relationship Id="rId582" Type="http://schemas.openxmlformats.org/officeDocument/2006/relationships/hyperlink" Target="http://bio.emodnet.eu/component/imis/?module=dataset&amp;dasid=2462" TargetMode="External"/><Relationship Id="rId617" Type="http://schemas.openxmlformats.org/officeDocument/2006/relationships/hyperlink" Target="http://bio.emodnet.eu/component/imis/?module=dataset&amp;dasid=2196" TargetMode="External"/><Relationship Id="rId3" Type="http://schemas.openxmlformats.org/officeDocument/2006/relationships/styles" Target="styles.xml"/><Relationship Id="rId214" Type="http://schemas.openxmlformats.org/officeDocument/2006/relationships/hyperlink" Target="mailto:mirko.hauswirth@bfn-vilm.de" TargetMode="External"/><Relationship Id="rId235" Type="http://schemas.openxmlformats.org/officeDocument/2006/relationships/hyperlink" Target="mailto:sylvainlenoir@hotmail.com" TargetMode="External"/><Relationship Id="rId256" Type="http://schemas.openxmlformats.org/officeDocument/2006/relationships/hyperlink" Target="mailto:c.okane@mrag.co.uk" TargetMode="External"/><Relationship Id="rId277" Type="http://schemas.openxmlformats.org/officeDocument/2006/relationships/hyperlink" Target="http://bio.emodnet.eu/component/imis/?module=dataset&amp;dasid=611" TargetMode="External"/><Relationship Id="rId298" Type="http://schemas.openxmlformats.org/officeDocument/2006/relationships/hyperlink" Target="http://bio.emodnet.eu/component/imis/?module=dataset&amp;dasid=662" TargetMode="External"/><Relationship Id="rId400" Type="http://schemas.openxmlformats.org/officeDocument/2006/relationships/hyperlink" Target="http://bio.emodnet.eu/component/imis/?module=dataset&amp;dasid=744" TargetMode="External"/><Relationship Id="rId421" Type="http://schemas.openxmlformats.org/officeDocument/2006/relationships/hyperlink" Target="http://bio.emodnet.eu/component/imis/?module=dataset&amp;dasid=866" TargetMode="External"/><Relationship Id="rId442" Type="http://schemas.openxmlformats.org/officeDocument/2006/relationships/hyperlink" Target="http://bio.emodnet.eu/component/imis/?module=dataset&amp;dasid=1054" TargetMode="External"/><Relationship Id="rId463" Type="http://schemas.openxmlformats.org/officeDocument/2006/relationships/hyperlink" Target="http://bio.emodnet.eu/component/imis/?module=dataset&amp;dasid=961" TargetMode="External"/><Relationship Id="rId484" Type="http://schemas.openxmlformats.org/officeDocument/2006/relationships/hyperlink" Target="http://bio.emodnet.eu/component/imis/?module=dataset&amp;dasid=1891" TargetMode="External"/><Relationship Id="rId519" Type="http://schemas.openxmlformats.org/officeDocument/2006/relationships/hyperlink" Target="http://bio.emodnet.eu/component/imis/?module=dataset&amp;dasid=2495" TargetMode="External"/><Relationship Id="rId116" Type="http://schemas.openxmlformats.org/officeDocument/2006/relationships/hyperlink" Target="http://www.marinespecies.org" TargetMode="External"/><Relationship Id="rId137" Type="http://schemas.openxmlformats.org/officeDocument/2006/relationships/hyperlink" Target="http://www.marinespecies.org" TargetMode="External"/><Relationship Id="rId158" Type="http://schemas.openxmlformats.org/officeDocument/2006/relationships/image" Target="media/image100.jpeg"/><Relationship Id="rId302" Type="http://schemas.openxmlformats.org/officeDocument/2006/relationships/hyperlink" Target="http://bio.emodnet.eu/component/imis/?module=dataset&amp;dasid=865" TargetMode="External"/><Relationship Id="rId323" Type="http://schemas.openxmlformats.org/officeDocument/2006/relationships/hyperlink" Target="http://bio.emodnet.eu/component/imis/?module=dataset&amp;dasid=2157" TargetMode="External"/><Relationship Id="rId344" Type="http://schemas.openxmlformats.org/officeDocument/2006/relationships/hyperlink" Target="http://bio.emodnet.eu/component/imis/?module=dataset&amp;dasid=1837" TargetMode="External"/><Relationship Id="rId530" Type="http://schemas.openxmlformats.org/officeDocument/2006/relationships/hyperlink" Target="http://bio.emodnet.eu/component/imis/?module=dataset&amp;dasid=2469" TargetMode="External"/><Relationship Id="rId20" Type="http://schemas.openxmlformats.org/officeDocument/2006/relationships/image" Target="media/image12.jpeg"/><Relationship Id="rId41" Type="http://schemas.openxmlformats.org/officeDocument/2006/relationships/hyperlink" Target="mailto:bio@emodnet.eu" TargetMode="External"/><Relationship Id="rId62" Type="http://schemas.openxmlformats.org/officeDocument/2006/relationships/chart" Target="charts/chart2.xml"/><Relationship Id="rId83" Type="http://schemas.openxmlformats.org/officeDocument/2006/relationships/image" Target="media/image47.png"/><Relationship Id="rId179" Type="http://schemas.openxmlformats.org/officeDocument/2006/relationships/hyperlink" Target="mailto:mpurcell@morce.ie" TargetMode="External"/><Relationship Id="rId365" Type="http://schemas.openxmlformats.org/officeDocument/2006/relationships/hyperlink" Target="http://bio.emodnet.eu/component/imis/?module=dataset&amp;dasid=1852" TargetMode="External"/><Relationship Id="rId386" Type="http://schemas.openxmlformats.org/officeDocument/2006/relationships/hyperlink" Target="http://bio.emodnet.eu/component/imis/?module=dataset&amp;dasid=688" TargetMode="External"/><Relationship Id="rId551" Type="http://schemas.openxmlformats.org/officeDocument/2006/relationships/hyperlink" Target="http://bio.emodnet.eu/component/imis/?module=dataset&amp;dasid=2314" TargetMode="External"/><Relationship Id="rId572" Type="http://schemas.openxmlformats.org/officeDocument/2006/relationships/hyperlink" Target="http://bio.emodnet.eu/component/imis/?module=dataset&amp;dasid=2696" TargetMode="External"/><Relationship Id="rId593" Type="http://schemas.openxmlformats.org/officeDocument/2006/relationships/hyperlink" Target="http://bio.emodnet.eu/component/imis/?module=dataset&amp;dasid=2139" TargetMode="External"/><Relationship Id="rId607" Type="http://schemas.openxmlformats.org/officeDocument/2006/relationships/hyperlink" Target="http://bio.emodnet.eu/component/imis/?module=dataset&amp;dasid=2455" TargetMode="External"/><Relationship Id="rId628" Type="http://schemas.openxmlformats.org/officeDocument/2006/relationships/hyperlink" Target="http://bio.emodnet.eu/component/imis/?module=dataset&amp;dasid=2493" TargetMode="External"/><Relationship Id="rId190" Type="http://schemas.openxmlformats.org/officeDocument/2006/relationships/hyperlink" Target="mailto:mirko.hauswirth@bfn-vilm.de" TargetMode="External"/><Relationship Id="rId204" Type="http://schemas.openxmlformats.org/officeDocument/2006/relationships/hyperlink" Target="mailto:mirko.hauswirth@bfn-vilm.de" TargetMode="External"/><Relationship Id="rId225" Type="http://schemas.openxmlformats.org/officeDocument/2006/relationships/hyperlink" Target="mailto:mirko.hauswirth@bfn-vilm.de" TargetMode="External"/><Relationship Id="rId246" Type="http://schemas.openxmlformats.org/officeDocument/2006/relationships/hyperlink" Target="mailto:r.arthur@mrag.co.uk" TargetMode="External"/><Relationship Id="rId267" Type="http://schemas.openxmlformats.org/officeDocument/2006/relationships/hyperlink" Target="http://bio.emodnet.eu/component/imis/?module=dataset&amp;dasid=2" TargetMode="External"/><Relationship Id="rId288" Type="http://schemas.openxmlformats.org/officeDocument/2006/relationships/hyperlink" Target="http://bio.emodnet.eu/component/imis/?module=dataset&amp;dasid=1172" TargetMode="External"/><Relationship Id="rId411" Type="http://schemas.openxmlformats.org/officeDocument/2006/relationships/hyperlink" Target="http://bio.emodnet.eu/component/imis/?module=dataset&amp;dasid=615" TargetMode="External"/><Relationship Id="rId432" Type="http://schemas.openxmlformats.org/officeDocument/2006/relationships/hyperlink" Target="http://bio.emodnet.eu/component/imis/?module=dataset&amp;dasid=699" TargetMode="External"/><Relationship Id="rId453" Type="http://schemas.openxmlformats.org/officeDocument/2006/relationships/hyperlink" Target="http://bio.emodnet.eu/component/imis/?module=dataset&amp;dasid=1607" TargetMode="External"/><Relationship Id="rId474" Type="http://schemas.openxmlformats.org/officeDocument/2006/relationships/hyperlink" Target="http://bio.emodnet.eu/component/imis/?module=dataset&amp;dasid=1494" TargetMode="External"/><Relationship Id="rId509" Type="http://schemas.openxmlformats.org/officeDocument/2006/relationships/hyperlink" Target="http://bio.emodnet.eu/component/imis/?module=dataset&amp;dasid=2168" TargetMode="External"/><Relationship Id="rId106" Type="http://schemas.openxmlformats.org/officeDocument/2006/relationships/image" Target="media/image59.jpeg"/><Relationship Id="rId127" Type="http://schemas.openxmlformats.org/officeDocument/2006/relationships/hyperlink" Target="http://www.marinespecies.org" TargetMode="External"/><Relationship Id="rId313" Type="http://schemas.openxmlformats.org/officeDocument/2006/relationships/hyperlink" Target="http://bio.emodnet.eu/component/imis/?module=dataset&amp;dasid=787" TargetMode="External"/><Relationship Id="rId495" Type="http://schemas.openxmlformats.org/officeDocument/2006/relationships/hyperlink" Target="http://bio.emodnet.eu/component/imis/?module=dataset&amp;dasid=2341" TargetMode="Externa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1.tiff"/><Relationship Id="rId73" Type="http://schemas.openxmlformats.org/officeDocument/2006/relationships/image" Target="media/image40.jpeg"/><Relationship Id="rId94" Type="http://schemas.openxmlformats.org/officeDocument/2006/relationships/hyperlink" Target="http://bio.emodnet.eu/component/imis/?module=dataset&amp;dasid=490" TargetMode="External"/><Relationship Id="rId148" Type="http://schemas.openxmlformats.org/officeDocument/2006/relationships/image" Target="media/image92.jpeg"/><Relationship Id="rId169" Type="http://schemas.openxmlformats.org/officeDocument/2006/relationships/footer" Target="footer2.xml"/><Relationship Id="rId334" Type="http://schemas.openxmlformats.org/officeDocument/2006/relationships/hyperlink" Target="http://bio.emodnet.eu/component/imis/?module=dataset&amp;dasid=1974" TargetMode="External"/><Relationship Id="rId355" Type="http://schemas.openxmlformats.org/officeDocument/2006/relationships/hyperlink" Target="http://bio.emodnet.eu/component/imis/?module=dataset&amp;dasid=614" TargetMode="External"/><Relationship Id="rId376" Type="http://schemas.openxmlformats.org/officeDocument/2006/relationships/hyperlink" Target="http://bio.emodnet.eu/component/imis/?module=dataset&amp;dasid=674" TargetMode="External"/><Relationship Id="rId397" Type="http://schemas.openxmlformats.org/officeDocument/2006/relationships/hyperlink" Target="http://bio.emodnet.eu/component/imis/?module=dataset&amp;dasid=693" TargetMode="External"/><Relationship Id="rId520" Type="http://schemas.openxmlformats.org/officeDocument/2006/relationships/hyperlink" Target="http://bio.emodnet.eu/component/imis/?module=dataset&amp;dasid=2496" TargetMode="External"/><Relationship Id="rId541" Type="http://schemas.openxmlformats.org/officeDocument/2006/relationships/hyperlink" Target="http://bio.emodnet.eu/component/imis/?module=dataset&amp;dasid=2484" TargetMode="External"/><Relationship Id="rId562" Type="http://schemas.openxmlformats.org/officeDocument/2006/relationships/hyperlink" Target="http://bio.emodnet.eu/component/imis/?module=dataset&amp;dasid=2498" TargetMode="External"/><Relationship Id="rId583" Type="http://schemas.openxmlformats.org/officeDocument/2006/relationships/hyperlink" Target="http://bio.emodnet.eu/component/imis/?module=dataset&amp;dasid=2465" TargetMode="External"/><Relationship Id="rId618" Type="http://schemas.openxmlformats.org/officeDocument/2006/relationships/hyperlink" Target="http://bio.emodnet.eu/component/imis/?module=dataset&amp;dasid=2500" TargetMode="External"/><Relationship Id="rId4" Type="http://schemas.openxmlformats.org/officeDocument/2006/relationships/settings" Target="settings.xml"/><Relationship Id="rId180" Type="http://schemas.openxmlformats.org/officeDocument/2006/relationships/hyperlink" Target="mailto:liam.caffrey@marine.ie" TargetMode="External"/><Relationship Id="rId215" Type="http://schemas.openxmlformats.org/officeDocument/2006/relationships/hyperlink" Target="mailto:mirko.hauswirth@bfn-vilm.de" TargetMode="External"/><Relationship Id="rId236" Type="http://schemas.openxmlformats.org/officeDocument/2006/relationships/hyperlink" Target="mailto:sylvainlenoir@hotmail.com" TargetMode="External"/><Relationship Id="rId257" Type="http://schemas.openxmlformats.org/officeDocument/2006/relationships/hyperlink" Target="mailto:c.okane@mrag.co.uk" TargetMode="External"/><Relationship Id="rId278" Type="http://schemas.openxmlformats.org/officeDocument/2006/relationships/hyperlink" Target="http://bio.emodnet.eu/component/imis/?module=dataset&amp;dasid=1587" TargetMode="External"/><Relationship Id="rId401" Type="http://schemas.openxmlformats.org/officeDocument/2006/relationships/hyperlink" Target="http://bio.emodnet.eu/component/imis/?module=dataset&amp;dasid=675" TargetMode="External"/><Relationship Id="rId422" Type="http://schemas.openxmlformats.org/officeDocument/2006/relationships/hyperlink" Target="http://bio.emodnet.eu/component/imis/?module=dataset&amp;dasid=885" TargetMode="External"/><Relationship Id="rId443" Type="http://schemas.openxmlformats.org/officeDocument/2006/relationships/hyperlink" Target="http://bio.emodnet.eu/component/imis/?module=dataset&amp;dasid=1052" TargetMode="External"/><Relationship Id="rId464" Type="http://schemas.openxmlformats.org/officeDocument/2006/relationships/hyperlink" Target="http://bio.emodnet.eu/component/imis/?module=dataset&amp;dasid=842" TargetMode="External"/><Relationship Id="rId303" Type="http://schemas.openxmlformats.org/officeDocument/2006/relationships/hyperlink" Target="http://bio.emodnet.eu/component/imis/?module=dataset&amp;dasid=1038" TargetMode="External"/><Relationship Id="rId485" Type="http://schemas.openxmlformats.org/officeDocument/2006/relationships/hyperlink" Target="http://bio.emodnet.eu/component/imis/?module=dataset&amp;dasid=1995" TargetMode="External"/><Relationship Id="rId42" Type="http://schemas.openxmlformats.org/officeDocument/2006/relationships/image" Target="media/image27.png"/><Relationship Id="rId84" Type="http://schemas.openxmlformats.org/officeDocument/2006/relationships/hyperlink" Target="http://bio.emodnet.eu/component/imis/?module=dataset&amp;dasid=2323" TargetMode="External"/><Relationship Id="rId138" Type="http://schemas.openxmlformats.org/officeDocument/2006/relationships/image" Target="media/image85.jpeg"/><Relationship Id="rId345" Type="http://schemas.openxmlformats.org/officeDocument/2006/relationships/hyperlink" Target="http://bio.emodnet.eu/component/imis/?module=dataset&amp;dasid=2171" TargetMode="External"/><Relationship Id="rId387" Type="http://schemas.openxmlformats.org/officeDocument/2006/relationships/hyperlink" Target="http://bio.emodnet.eu/component/imis/?module=dataset&amp;dasid=621" TargetMode="External"/><Relationship Id="rId510" Type="http://schemas.openxmlformats.org/officeDocument/2006/relationships/hyperlink" Target="http://bio.emodnet.eu/component/imis/?module=dataset&amp;dasid=2225" TargetMode="External"/><Relationship Id="rId552" Type="http://schemas.openxmlformats.org/officeDocument/2006/relationships/hyperlink" Target="http://bio.emodnet.eu/component/imis/?module=dataset&amp;dasid=2312" TargetMode="External"/><Relationship Id="rId594" Type="http://schemas.openxmlformats.org/officeDocument/2006/relationships/hyperlink" Target="http://bio.emodnet.eu/component/imis/?module=dataset&amp;dasid=2176" TargetMode="External"/><Relationship Id="rId608" Type="http://schemas.openxmlformats.org/officeDocument/2006/relationships/hyperlink" Target="http://bio.emodnet.eu/component/imis/?module=dataset&amp;dasid=2453" TargetMode="External"/><Relationship Id="rId191" Type="http://schemas.openxmlformats.org/officeDocument/2006/relationships/hyperlink" Target="mailto:mirko.hauswirth@bfn-vilm.de" TargetMode="External"/><Relationship Id="rId205" Type="http://schemas.openxmlformats.org/officeDocument/2006/relationships/hyperlink" Target="mailto:mirko.hauswirth@bfn-vilm.de" TargetMode="External"/><Relationship Id="rId247" Type="http://schemas.openxmlformats.org/officeDocument/2006/relationships/hyperlink" Target="mailto:r.arthur@mrag.co.uk" TargetMode="External"/><Relationship Id="rId412" Type="http://schemas.openxmlformats.org/officeDocument/2006/relationships/hyperlink" Target="http://bio.emodnet.eu/component/imis/?module=dataset&amp;dasid=1611" TargetMode="External"/><Relationship Id="rId107" Type="http://schemas.openxmlformats.org/officeDocument/2006/relationships/image" Target="media/image60.jpeg"/><Relationship Id="rId289" Type="http://schemas.openxmlformats.org/officeDocument/2006/relationships/hyperlink" Target="http://bio.emodnet.eu/component/imis/?module=dataset&amp;dasid=496" TargetMode="External"/><Relationship Id="rId454" Type="http://schemas.openxmlformats.org/officeDocument/2006/relationships/hyperlink" Target="http://bio.emodnet.eu/component/imis/?module=dataset&amp;dasid=1289" TargetMode="External"/><Relationship Id="rId496" Type="http://schemas.openxmlformats.org/officeDocument/2006/relationships/hyperlink" Target="http://bio.emodnet.eu/component/imis/?module=dataset&amp;dasid=2705" TargetMode="External"/><Relationship Id="rId11" Type="http://schemas.openxmlformats.org/officeDocument/2006/relationships/image" Target="media/image4.png"/><Relationship Id="rId53" Type="http://schemas.openxmlformats.org/officeDocument/2006/relationships/image" Target="media/image32.png"/><Relationship Id="rId149" Type="http://schemas.openxmlformats.org/officeDocument/2006/relationships/image" Target="media/image93.jpeg"/><Relationship Id="rId314" Type="http://schemas.openxmlformats.org/officeDocument/2006/relationships/hyperlink" Target="http://bio.emodnet.eu/component/imis/?module=dataset&amp;dasid=781" TargetMode="External"/><Relationship Id="rId356" Type="http://schemas.openxmlformats.org/officeDocument/2006/relationships/hyperlink" Target="http://bio.emodnet.eu/component/imis/?module=dataset&amp;dasid=1495" TargetMode="External"/><Relationship Id="rId398" Type="http://schemas.openxmlformats.org/officeDocument/2006/relationships/hyperlink" Target="http://bio.emodnet.eu/component/imis/?module=dataset&amp;dasid=706" TargetMode="External"/><Relationship Id="rId521" Type="http://schemas.openxmlformats.org/officeDocument/2006/relationships/hyperlink" Target="http://bio.emodnet.eu/component/imis/?module=dataset&amp;dasid=2323" TargetMode="External"/><Relationship Id="rId563" Type="http://schemas.openxmlformats.org/officeDocument/2006/relationships/hyperlink" Target="http://bio.emodnet.eu/component/imis/?module=dataset&amp;dasid=2191" TargetMode="External"/><Relationship Id="rId619" Type="http://schemas.openxmlformats.org/officeDocument/2006/relationships/hyperlink" Target="http://bio.emodnet.eu/component/imis/?module=dataset&amp;dasid=2639" TargetMode="External"/><Relationship Id="rId95" Type="http://schemas.openxmlformats.org/officeDocument/2006/relationships/image" Target="media/image53.png"/><Relationship Id="rId160" Type="http://schemas.openxmlformats.org/officeDocument/2006/relationships/image" Target="media/image101.png"/><Relationship Id="rId216" Type="http://schemas.openxmlformats.org/officeDocument/2006/relationships/hyperlink" Target="mailto:mirko.hauswirth@bfn-vilm.de" TargetMode="External"/><Relationship Id="rId423" Type="http://schemas.openxmlformats.org/officeDocument/2006/relationships/hyperlink" Target="http://bio.emodnet.eu/component/imis/?module=dataset&amp;dasid=807" TargetMode="External"/><Relationship Id="rId258" Type="http://schemas.openxmlformats.org/officeDocument/2006/relationships/hyperlink" Target="mailto:kathryn.rose@noaa.gov" TargetMode="External"/><Relationship Id="rId465" Type="http://schemas.openxmlformats.org/officeDocument/2006/relationships/hyperlink" Target="http://bio.emodnet.eu/component/imis/?module=dataset&amp;dasid=668" TargetMode="External"/><Relationship Id="rId630" Type="http://schemas.openxmlformats.org/officeDocument/2006/relationships/hyperlink" Target="http://bio.emodnet.eu/component/imis/?module=dataset&amp;dasid=2231" TargetMode="External"/><Relationship Id="rId22" Type="http://schemas.openxmlformats.org/officeDocument/2006/relationships/hyperlink" Target="http://bio.emodnet.eu" TargetMode="External"/><Relationship Id="rId64" Type="http://schemas.openxmlformats.org/officeDocument/2006/relationships/chart" Target="charts/chart4.xml"/><Relationship Id="rId118" Type="http://schemas.openxmlformats.org/officeDocument/2006/relationships/image" Target="media/image69.png"/><Relationship Id="rId325" Type="http://schemas.openxmlformats.org/officeDocument/2006/relationships/hyperlink" Target="http://bio.emodnet.eu/component/imis/?module=dataset&amp;dasid=1972" TargetMode="External"/><Relationship Id="rId367" Type="http://schemas.openxmlformats.org/officeDocument/2006/relationships/hyperlink" Target="http://bio.emodnet.eu/component/imis/?module=dataset&amp;dasid=1794" TargetMode="External"/><Relationship Id="rId532" Type="http://schemas.openxmlformats.org/officeDocument/2006/relationships/hyperlink" Target="http://bio.emodnet.eu/component/imis/?module=dataset&amp;dasid=2474" TargetMode="External"/><Relationship Id="rId574" Type="http://schemas.openxmlformats.org/officeDocument/2006/relationships/hyperlink" Target="http://bio.emodnet.eu/component/imis/?module=dataset&amp;dasid=2199" TargetMode="External"/><Relationship Id="rId171" Type="http://schemas.openxmlformats.org/officeDocument/2006/relationships/hyperlink" Target="mailto:rick.wortelboer@pbl.nl" TargetMode="External"/><Relationship Id="rId227" Type="http://schemas.openxmlformats.org/officeDocument/2006/relationships/hyperlink" Target="mailto:mirko.hauswirth@bfn-vilm.de" TargetMode="External"/><Relationship Id="rId269" Type="http://schemas.openxmlformats.org/officeDocument/2006/relationships/hyperlink" Target="http://bio.emodnet.eu/component/imis/?module=dataset&amp;dasid=1968" TargetMode="External"/><Relationship Id="rId434" Type="http://schemas.openxmlformats.org/officeDocument/2006/relationships/hyperlink" Target="http://bio.emodnet.eu/component/imis/?module=dataset&amp;dasid=2039" TargetMode="External"/><Relationship Id="rId476" Type="http://schemas.openxmlformats.org/officeDocument/2006/relationships/hyperlink" Target="http://bio.emodnet.eu/component/imis/?module=dataset&amp;dasid=845" TargetMode="External"/><Relationship Id="rId33" Type="http://schemas.openxmlformats.org/officeDocument/2006/relationships/image" Target="media/image23.png"/><Relationship Id="rId129" Type="http://schemas.openxmlformats.org/officeDocument/2006/relationships/image" Target="media/image78.png"/><Relationship Id="rId280" Type="http://schemas.openxmlformats.org/officeDocument/2006/relationships/hyperlink" Target="http://bio.emodnet.eu/component/imis/?module=dataset&amp;dasid=11" TargetMode="External"/><Relationship Id="rId336" Type="http://schemas.openxmlformats.org/officeDocument/2006/relationships/hyperlink" Target="http://bio.emodnet.eu/component/imis/?module=dataset&amp;dasid=859" TargetMode="External"/><Relationship Id="rId501" Type="http://schemas.openxmlformats.org/officeDocument/2006/relationships/hyperlink" Target="http://bio.emodnet.eu/component/imis/?module=dataset&amp;dasid=2340" TargetMode="External"/><Relationship Id="rId543" Type="http://schemas.openxmlformats.org/officeDocument/2006/relationships/hyperlink" Target="http://bio.emodnet.eu/component/imis/?module=dataset&amp;dasid=2690" TargetMode="External"/><Relationship Id="rId75" Type="http://schemas.openxmlformats.org/officeDocument/2006/relationships/image" Target="media/image42.png"/><Relationship Id="rId140" Type="http://schemas.openxmlformats.org/officeDocument/2006/relationships/image" Target="media/image87.jpeg"/><Relationship Id="rId182" Type="http://schemas.openxmlformats.org/officeDocument/2006/relationships/hyperlink" Target="mailto:spesant@marum.de" TargetMode="External"/><Relationship Id="rId378" Type="http://schemas.openxmlformats.org/officeDocument/2006/relationships/hyperlink" Target="http://bio.emodnet.eu/component/imis/?module=dataset&amp;dasid=2427" TargetMode="External"/><Relationship Id="rId403" Type="http://schemas.openxmlformats.org/officeDocument/2006/relationships/hyperlink" Target="http://bio.emodnet.eu/component/imis/?module=dataset&amp;dasid=695" TargetMode="External"/><Relationship Id="rId585" Type="http://schemas.openxmlformats.org/officeDocument/2006/relationships/hyperlink" Target="http://bio.emodnet.eu/component/imis/?module=dataset&amp;dasid=2463" TargetMode="External"/><Relationship Id="rId6" Type="http://schemas.openxmlformats.org/officeDocument/2006/relationships/footnotes" Target="footnotes.xml"/><Relationship Id="rId238" Type="http://schemas.openxmlformats.org/officeDocument/2006/relationships/hyperlink" Target="mailto:mmoison@ifm-geomar.de" TargetMode="External"/><Relationship Id="rId445" Type="http://schemas.openxmlformats.org/officeDocument/2006/relationships/hyperlink" Target="http://bio.emodnet.eu/component/imis/?module=dataset&amp;dasid=619" TargetMode="External"/><Relationship Id="rId487" Type="http://schemas.openxmlformats.org/officeDocument/2006/relationships/hyperlink" Target="http://bio.emodnet.eu/component/imis/?module=dataset&amp;dasid=604" TargetMode="External"/><Relationship Id="rId610" Type="http://schemas.openxmlformats.org/officeDocument/2006/relationships/hyperlink" Target="http://bio.emodnet.eu/component/imis/?module=dataset&amp;dasid=2452" TargetMode="External"/><Relationship Id="rId291" Type="http://schemas.openxmlformats.org/officeDocument/2006/relationships/hyperlink" Target="http://bio.emodnet.eu/component/imis/?module=dataset&amp;dasid=599" TargetMode="External"/><Relationship Id="rId305" Type="http://schemas.openxmlformats.org/officeDocument/2006/relationships/hyperlink" Target="http://bio.emodnet.eu/component/imis/?module=dataset&amp;dasid=1577" TargetMode="External"/><Relationship Id="rId347" Type="http://schemas.openxmlformats.org/officeDocument/2006/relationships/hyperlink" Target="http://bio.emodnet.eu/component/imis/?module=dataset&amp;dasid=1833" TargetMode="External"/><Relationship Id="rId512" Type="http://schemas.openxmlformats.org/officeDocument/2006/relationships/hyperlink" Target="http://bio.emodnet.eu/component/imis/?module=dataset&amp;dasid=2334" TargetMode="External"/><Relationship Id="rId44" Type="http://schemas.openxmlformats.org/officeDocument/2006/relationships/hyperlink" Target="mailto:bio@emodnet.eu" TargetMode="External"/><Relationship Id="rId86" Type="http://schemas.openxmlformats.org/officeDocument/2006/relationships/image" Target="media/image49.png"/><Relationship Id="rId151" Type="http://schemas.openxmlformats.org/officeDocument/2006/relationships/image" Target="media/image94.jpeg"/><Relationship Id="rId389" Type="http://schemas.openxmlformats.org/officeDocument/2006/relationships/hyperlink" Target="http://bio.emodnet.eu/component/imis/?module=dataset&amp;dasid=747" TargetMode="External"/><Relationship Id="rId554" Type="http://schemas.openxmlformats.org/officeDocument/2006/relationships/hyperlink" Target="http://bio.emodnet.eu/component/imis/?module=dataset&amp;dasid=2482" TargetMode="External"/><Relationship Id="rId596" Type="http://schemas.openxmlformats.org/officeDocument/2006/relationships/hyperlink" Target="http://bio.emodnet.eu/component/imis/?module=dataset&amp;dasid=2494" TargetMode="External"/><Relationship Id="rId193" Type="http://schemas.openxmlformats.org/officeDocument/2006/relationships/hyperlink" Target="mailto:mirko.hauswirth@bfn-vilm.de" TargetMode="External"/><Relationship Id="rId207" Type="http://schemas.openxmlformats.org/officeDocument/2006/relationships/hyperlink" Target="mailto:mirko.hauswirth@bfn-vilm.de" TargetMode="External"/><Relationship Id="rId249" Type="http://schemas.openxmlformats.org/officeDocument/2006/relationships/hyperlink" Target="mailto:r.arthur@mrag.co.uk" TargetMode="External"/><Relationship Id="rId414" Type="http://schemas.openxmlformats.org/officeDocument/2006/relationships/hyperlink" Target="http://bio.emodnet.eu/component/imis/?module=dataset&amp;dasid=1984" TargetMode="External"/><Relationship Id="rId456" Type="http://schemas.openxmlformats.org/officeDocument/2006/relationships/hyperlink" Target="http://bio.emodnet.eu/component/imis/?module=dataset&amp;dasid=1875" TargetMode="External"/><Relationship Id="rId498" Type="http://schemas.openxmlformats.org/officeDocument/2006/relationships/hyperlink" Target="http://bio.emodnet.eu/component/imis/?module=dataset&amp;dasid=2368" TargetMode="External"/><Relationship Id="rId621" Type="http://schemas.openxmlformats.org/officeDocument/2006/relationships/hyperlink" Target="http://bio.emodnet.eu/component/imis/?module=dataset&amp;dasid=2190" TargetMode="External"/><Relationship Id="rId13" Type="http://schemas.openxmlformats.org/officeDocument/2006/relationships/image" Target="media/image6.png"/><Relationship Id="rId109" Type="http://schemas.openxmlformats.org/officeDocument/2006/relationships/hyperlink" Target="http://www.marinespecies.org" TargetMode="External"/><Relationship Id="rId260" Type="http://schemas.openxmlformats.org/officeDocument/2006/relationships/hyperlink" Target="http://bio.emodnet.eu/component/imis/?module=dataset&amp;dasid=833" TargetMode="External"/><Relationship Id="rId316" Type="http://schemas.openxmlformats.org/officeDocument/2006/relationships/hyperlink" Target="http://bio.emodnet.eu/component/imis/?module=dataset&amp;dasid=758" TargetMode="External"/><Relationship Id="rId523" Type="http://schemas.openxmlformats.org/officeDocument/2006/relationships/hyperlink" Target="http://bio.emodnet.eu/component/imis/?module=dataset&amp;dasid=305" TargetMode="External"/><Relationship Id="rId55" Type="http://schemas.openxmlformats.org/officeDocument/2006/relationships/image" Target="media/image34.jpeg"/><Relationship Id="rId97" Type="http://schemas.openxmlformats.org/officeDocument/2006/relationships/image" Target="media/image54.png"/><Relationship Id="rId120" Type="http://schemas.openxmlformats.org/officeDocument/2006/relationships/image" Target="media/image71.jpeg"/><Relationship Id="rId358" Type="http://schemas.openxmlformats.org/officeDocument/2006/relationships/hyperlink" Target="http://bio.emodnet.eu/component/imis/?module=dataset&amp;dasid=832" TargetMode="External"/><Relationship Id="rId565" Type="http://schemas.openxmlformats.org/officeDocument/2006/relationships/hyperlink" Target="http://bio.emodnet.eu/component/imis/?module=dataset&amp;dasid=2369" TargetMode="External"/><Relationship Id="rId162" Type="http://schemas.openxmlformats.org/officeDocument/2006/relationships/image" Target="media/image103.emf"/><Relationship Id="rId218" Type="http://schemas.openxmlformats.org/officeDocument/2006/relationships/hyperlink" Target="mailto:mirko.hauswirth@bfn-vilm.de" TargetMode="External"/><Relationship Id="rId425" Type="http://schemas.openxmlformats.org/officeDocument/2006/relationships/hyperlink" Target="http://bio.emodnet.eu/component/imis/?module=dataset&amp;dasid=712" TargetMode="External"/><Relationship Id="rId467" Type="http://schemas.openxmlformats.org/officeDocument/2006/relationships/hyperlink" Target="http://bio.emodnet.eu/component/imis/?module=dataset&amp;dasid=1990" TargetMode="External"/><Relationship Id="rId632" Type="http://schemas.openxmlformats.org/officeDocument/2006/relationships/hyperlink" Target="http://bio.emodnet.eu/component/imis/?module=dataset&amp;dasid=2229" TargetMode="External"/><Relationship Id="rId271" Type="http://schemas.openxmlformats.org/officeDocument/2006/relationships/hyperlink" Target="http://bio.emodnet.eu/component/imis/?module=dataset&amp;dasid=982" TargetMode="External"/><Relationship Id="rId24" Type="http://schemas.openxmlformats.org/officeDocument/2006/relationships/image" Target="media/image14.png"/><Relationship Id="rId66" Type="http://schemas.openxmlformats.org/officeDocument/2006/relationships/chart" Target="charts/chart6.xml"/><Relationship Id="rId131" Type="http://schemas.openxmlformats.org/officeDocument/2006/relationships/image" Target="media/image79.png"/><Relationship Id="rId327" Type="http://schemas.openxmlformats.org/officeDocument/2006/relationships/hyperlink" Target="http://bio.emodnet.eu/component/imis/?module=dataset&amp;dasid=42" TargetMode="External"/><Relationship Id="rId369" Type="http://schemas.openxmlformats.org/officeDocument/2006/relationships/hyperlink" Target="http://bio.emodnet.eu/component/imis/?module=dataset&amp;dasid=1684" TargetMode="External"/><Relationship Id="rId534" Type="http://schemas.openxmlformats.org/officeDocument/2006/relationships/hyperlink" Target="http://bio.emodnet.eu/component/imis/?module=dataset&amp;dasid=2473" TargetMode="External"/><Relationship Id="rId576" Type="http://schemas.openxmlformats.org/officeDocument/2006/relationships/hyperlink" Target="http://bio.emodnet.eu/component/imis/?module=dataset&amp;dasid=2306" TargetMode="External"/><Relationship Id="rId173" Type="http://schemas.openxmlformats.org/officeDocument/2006/relationships/hyperlink" Target="mailto:brook.herlach@iobis.org" TargetMode="External"/><Relationship Id="rId229" Type="http://schemas.openxmlformats.org/officeDocument/2006/relationships/hyperlink" Target="mailto:mirko.hauswirth@bfn-vilm.de" TargetMode="External"/><Relationship Id="rId380" Type="http://schemas.openxmlformats.org/officeDocument/2006/relationships/hyperlink" Target="http://bio.emodnet.eu/component/imis/?module=dataset&amp;dasid=645" TargetMode="External"/><Relationship Id="rId436" Type="http://schemas.openxmlformats.org/officeDocument/2006/relationships/hyperlink" Target="http://bio.emodnet.eu/component/imis/?module=dataset&amp;dasid=1037" TargetMode="External"/><Relationship Id="rId601" Type="http://schemas.openxmlformats.org/officeDocument/2006/relationships/hyperlink" Target="http://bio.emodnet.eu/component/imis/?module=dataset&amp;dasid=2693" TargetMode="External"/><Relationship Id="rId240" Type="http://schemas.openxmlformats.org/officeDocument/2006/relationships/hyperlink" Target="mailto:mmoison@ifm-geomar.de" TargetMode="External"/><Relationship Id="rId478" Type="http://schemas.openxmlformats.org/officeDocument/2006/relationships/hyperlink" Target="http://bio.emodnet.eu/component/imis/?module=dataset&amp;dasid=82" TargetMode="External"/><Relationship Id="rId35" Type="http://schemas.openxmlformats.org/officeDocument/2006/relationships/image" Target="media/image24.png"/><Relationship Id="rId77" Type="http://schemas.openxmlformats.org/officeDocument/2006/relationships/hyperlink" Target="http://www.vliz.be/vmdcdata/vlimar/" TargetMode="External"/><Relationship Id="rId100" Type="http://schemas.openxmlformats.org/officeDocument/2006/relationships/hyperlink" Target="http://bio.emodnet.eu/component/imis/?module=dataset&amp;dasid=2159" TargetMode="External"/><Relationship Id="rId282" Type="http://schemas.openxmlformats.org/officeDocument/2006/relationships/hyperlink" Target="http://bio.emodnet.eu/component/imis/?module=dataset&amp;dasid=461" TargetMode="External"/><Relationship Id="rId338" Type="http://schemas.openxmlformats.org/officeDocument/2006/relationships/hyperlink" Target="http://bio.emodnet.eu/component/imis/?module=dataset&amp;dasid=43" TargetMode="External"/><Relationship Id="rId503" Type="http://schemas.openxmlformats.org/officeDocument/2006/relationships/hyperlink" Target="http://bio.emodnet.eu/component/imis/?module=dataset&amp;dasid=2478" TargetMode="External"/><Relationship Id="rId545" Type="http://schemas.openxmlformats.org/officeDocument/2006/relationships/hyperlink" Target="http://bio.emodnet.eu/component/imis/?module=dataset&amp;dasid=2238" TargetMode="External"/><Relationship Id="rId587" Type="http://schemas.openxmlformats.org/officeDocument/2006/relationships/hyperlink" Target="http://bio.emodnet.eu/component/imis/?module=dataset&amp;dasid=2466" TargetMode="External"/><Relationship Id="rId8" Type="http://schemas.openxmlformats.org/officeDocument/2006/relationships/image" Target="media/image1.png"/><Relationship Id="rId142" Type="http://schemas.openxmlformats.org/officeDocument/2006/relationships/image" Target="media/image88.png"/><Relationship Id="rId184" Type="http://schemas.openxmlformats.org/officeDocument/2006/relationships/hyperlink" Target="mailto:m.costello@auckland.ac.nz" TargetMode="External"/><Relationship Id="rId391" Type="http://schemas.openxmlformats.org/officeDocument/2006/relationships/hyperlink" Target="http://bio.emodnet.eu/component/imis/?module=dataset&amp;dasid=481" TargetMode="External"/><Relationship Id="rId405" Type="http://schemas.openxmlformats.org/officeDocument/2006/relationships/hyperlink" Target="http://bio.emodnet.eu/component/imis/?module=dataset&amp;dasid=1980" TargetMode="External"/><Relationship Id="rId447" Type="http://schemas.openxmlformats.org/officeDocument/2006/relationships/hyperlink" Target="http://bio.emodnet.eu/component/imis/?module=dataset&amp;dasid=692" TargetMode="External"/><Relationship Id="rId612" Type="http://schemas.openxmlformats.org/officeDocument/2006/relationships/hyperlink" Target="http://bio.emodnet.eu/component/imis/?module=dataset&amp;dasid=2136" TargetMode="External"/><Relationship Id="rId251" Type="http://schemas.openxmlformats.org/officeDocument/2006/relationships/hyperlink" Target="mailto:c.okane@mrag.co.uk" TargetMode="External"/><Relationship Id="rId489" Type="http://schemas.openxmlformats.org/officeDocument/2006/relationships/hyperlink" Target="http://bio.emodnet.eu/component/imis/?module=dataset&amp;dasid=2468" TargetMode="External"/><Relationship Id="rId46" Type="http://schemas.openxmlformats.org/officeDocument/2006/relationships/image" Target="media/image29.png"/><Relationship Id="rId293" Type="http://schemas.openxmlformats.org/officeDocument/2006/relationships/hyperlink" Target="http://bio.emodnet.eu/component/imis/?module=dataset&amp;dasid=1940" TargetMode="External"/><Relationship Id="rId307" Type="http://schemas.openxmlformats.org/officeDocument/2006/relationships/hyperlink" Target="http://bio.emodnet.eu/component/imis/?module=dataset&amp;dasid=1997" TargetMode="External"/><Relationship Id="rId349" Type="http://schemas.openxmlformats.org/officeDocument/2006/relationships/hyperlink" Target="http://bio.emodnet.eu/component/imis/?module=dataset&amp;dasid=1663" TargetMode="External"/><Relationship Id="rId514" Type="http://schemas.openxmlformats.org/officeDocument/2006/relationships/hyperlink" Target="http://bio.emodnet.eu/component/imis/?module=dataset&amp;dasid=1917" TargetMode="External"/><Relationship Id="rId556" Type="http://schemas.openxmlformats.org/officeDocument/2006/relationships/hyperlink" Target="http://bio.emodnet.eu/component/imis/?module=dataset&amp;dasid=215" TargetMode="External"/><Relationship Id="rId88" Type="http://schemas.openxmlformats.org/officeDocument/2006/relationships/image" Target="media/image50.png"/><Relationship Id="rId111" Type="http://schemas.openxmlformats.org/officeDocument/2006/relationships/image" Target="media/image63.jpeg"/><Relationship Id="rId153" Type="http://schemas.openxmlformats.org/officeDocument/2006/relationships/image" Target="media/image96.png"/><Relationship Id="rId195" Type="http://schemas.openxmlformats.org/officeDocument/2006/relationships/hyperlink" Target="mailto:mirko.hauswirth@bfn-vilm.de" TargetMode="External"/><Relationship Id="rId209" Type="http://schemas.openxmlformats.org/officeDocument/2006/relationships/hyperlink" Target="mailto:mirko.hauswirth@bfn-vilm.de" TargetMode="External"/><Relationship Id="rId360" Type="http://schemas.openxmlformats.org/officeDocument/2006/relationships/hyperlink" Target="http://bio.emodnet.eu/component/imis/?module=dataset&amp;dasid=1290" TargetMode="External"/><Relationship Id="rId416" Type="http://schemas.openxmlformats.org/officeDocument/2006/relationships/hyperlink" Target="http://bio.emodnet.eu/component/imis/?module=dataset&amp;dasid=1064" TargetMode="External"/><Relationship Id="rId598" Type="http://schemas.openxmlformats.org/officeDocument/2006/relationships/hyperlink" Target="http://bio.emodnet.eu/component/imis/?module=dataset&amp;dasid=2188" TargetMode="External"/><Relationship Id="rId220" Type="http://schemas.openxmlformats.org/officeDocument/2006/relationships/hyperlink" Target="mailto:mirko.hauswirth@bfn-vilm.de" TargetMode="External"/><Relationship Id="rId458" Type="http://schemas.openxmlformats.org/officeDocument/2006/relationships/hyperlink" Target="http://bio.emodnet.eu/component/imis/?module=dataset&amp;dasid=748" TargetMode="External"/><Relationship Id="rId623" Type="http://schemas.openxmlformats.org/officeDocument/2006/relationships/hyperlink" Target="http://bio.emodnet.eu/component/imis/?module=dataset&amp;dasid=2143" TargetMode="External"/><Relationship Id="rId15" Type="http://schemas.openxmlformats.org/officeDocument/2006/relationships/image" Target="media/image8.png"/><Relationship Id="rId57" Type="http://schemas.openxmlformats.org/officeDocument/2006/relationships/hyperlink" Target="http://www.eurobis.org" TargetMode="External"/><Relationship Id="rId262" Type="http://schemas.openxmlformats.org/officeDocument/2006/relationships/hyperlink" Target="http://bio.emodnet.eu/component/imis/?module=dataset&amp;dasid=987" TargetMode="External"/><Relationship Id="rId318" Type="http://schemas.openxmlformats.org/officeDocument/2006/relationships/hyperlink" Target="http://bio.emodnet.eu/component/imis/?module=dataset&amp;dasid=1885" TargetMode="External"/><Relationship Id="rId525" Type="http://schemas.openxmlformats.org/officeDocument/2006/relationships/hyperlink" Target="http://bio.emodnet.eu/component/imis/?module=dataset&amp;dasid=276" TargetMode="External"/><Relationship Id="rId567" Type="http://schemas.openxmlformats.org/officeDocument/2006/relationships/hyperlink" Target="http://bio.emodnet.eu/component/imis/?module=dataset&amp;dasid=2173" TargetMode="External"/><Relationship Id="rId99" Type="http://schemas.openxmlformats.org/officeDocument/2006/relationships/hyperlink" Target="http://bio.emodnet.eu/component/imis/?module=dataset&amp;dasid=2157" TargetMode="External"/><Relationship Id="rId122" Type="http://schemas.openxmlformats.org/officeDocument/2006/relationships/hyperlink" Target="http://www.marinespecies.org" TargetMode="External"/><Relationship Id="rId164" Type="http://schemas.openxmlformats.org/officeDocument/2006/relationships/hyperlink" Target="http://www.iobis.org/node/304" TargetMode="External"/><Relationship Id="rId371" Type="http://schemas.openxmlformats.org/officeDocument/2006/relationships/hyperlink" Target="http://bio.emodnet.eu/component/imis/?module=dataset&amp;dasid=1800" TargetMode="External"/><Relationship Id="rId427" Type="http://schemas.openxmlformats.org/officeDocument/2006/relationships/hyperlink" Target="http://bio.emodnet.eu/component/imis/?module=dataset&amp;dasid=849" TargetMode="External"/><Relationship Id="rId469" Type="http://schemas.openxmlformats.org/officeDocument/2006/relationships/hyperlink" Target="http://bio.emodnet.eu/component/imis/?module=dataset&amp;dasid=762" TargetMode="External"/><Relationship Id="rId634" Type="http://schemas.openxmlformats.org/officeDocument/2006/relationships/hyperlink" Target="http://www.seadatanet.org/Partners" TargetMode="External"/><Relationship Id="rId26" Type="http://schemas.openxmlformats.org/officeDocument/2006/relationships/image" Target="media/image16.png"/><Relationship Id="rId231" Type="http://schemas.openxmlformats.org/officeDocument/2006/relationships/hyperlink" Target="mailto:mirko.hauswirth@bfn-vilm.de" TargetMode="External"/><Relationship Id="rId273" Type="http://schemas.openxmlformats.org/officeDocument/2006/relationships/hyperlink" Target="http://bio.emodnet.eu/component/imis/?module=dataset&amp;dasid=533" TargetMode="External"/><Relationship Id="rId329" Type="http://schemas.openxmlformats.org/officeDocument/2006/relationships/hyperlink" Target="http://bio.emodnet.eu/component/imis/?module=dataset&amp;dasid=671" TargetMode="External"/><Relationship Id="rId480" Type="http://schemas.openxmlformats.org/officeDocument/2006/relationships/hyperlink" Target="http://bio.emodnet.eu/component/imis/?module=dataset&amp;dasid=209" TargetMode="External"/><Relationship Id="rId536" Type="http://schemas.openxmlformats.org/officeDocument/2006/relationships/hyperlink" Target="http://bio.emodnet.eu/component/imis/?module=dataset&amp;dasid=2476" TargetMode="External"/><Relationship Id="rId68" Type="http://schemas.openxmlformats.org/officeDocument/2006/relationships/chart" Target="charts/chart7.xml"/><Relationship Id="rId133" Type="http://schemas.openxmlformats.org/officeDocument/2006/relationships/image" Target="media/image81.jpeg"/><Relationship Id="rId175" Type="http://schemas.openxmlformats.org/officeDocument/2006/relationships/hyperlink" Target="mailto:brook.herlach@iobis.org" TargetMode="External"/><Relationship Id="rId340" Type="http://schemas.openxmlformats.org/officeDocument/2006/relationships/hyperlink" Target="http://bio.emodnet.eu/component/imis/?module=dataset&amp;dasid=1817" TargetMode="External"/><Relationship Id="rId578" Type="http://schemas.openxmlformats.org/officeDocument/2006/relationships/hyperlink" Target="http://bio.emodnet.eu/component/imis/?module=dataset&amp;dasid=2694" TargetMode="External"/><Relationship Id="rId200" Type="http://schemas.openxmlformats.org/officeDocument/2006/relationships/hyperlink" Target="mailto:mirko.hauswirth@bfn-vilm.de" TargetMode="External"/><Relationship Id="rId382" Type="http://schemas.openxmlformats.org/officeDocument/2006/relationships/hyperlink" Target="http://bio.emodnet.eu/component/imis/?module=dataset&amp;dasid=640" TargetMode="External"/><Relationship Id="rId438" Type="http://schemas.openxmlformats.org/officeDocument/2006/relationships/hyperlink" Target="http://bio.emodnet.eu/component/imis/?module=dataset&amp;dasid=698" TargetMode="External"/><Relationship Id="rId603" Type="http://schemas.openxmlformats.org/officeDocument/2006/relationships/hyperlink" Target="http://bio.emodnet.eu/component/imis/?module=dataset&amp;dasid=2461" TargetMode="External"/><Relationship Id="rId242" Type="http://schemas.openxmlformats.org/officeDocument/2006/relationships/hyperlink" Target="mailto:jean-noel.druon@jrc.ec.europa.eu" TargetMode="External"/><Relationship Id="rId284" Type="http://schemas.openxmlformats.org/officeDocument/2006/relationships/hyperlink" Target="http://bio.emodnet.eu/component/imis/?module=dataset&amp;dasid=1061" TargetMode="External"/><Relationship Id="rId491" Type="http://schemas.openxmlformats.org/officeDocument/2006/relationships/hyperlink" Target="http://bio.emodnet.eu/component/imis/?module=dataset&amp;dasid=2166" TargetMode="External"/><Relationship Id="rId505" Type="http://schemas.openxmlformats.org/officeDocument/2006/relationships/hyperlink" Target="http://bio.emodnet.eu/component/imis/?module=dataset&amp;dasid=2359" TargetMode="External"/><Relationship Id="rId37" Type="http://schemas.openxmlformats.org/officeDocument/2006/relationships/image" Target="media/image25.png"/><Relationship Id="rId79" Type="http://schemas.openxmlformats.org/officeDocument/2006/relationships/image" Target="media/image45.png"/><Relationship Id="rId102" Type="http://schemas.openxmlformats.org/officeDocument/2006/relationships/image" Target="media/image56.jpeg"/><Relationship Id="rId144" Type="http://schemas.openxmlformats.org/officeDocument/2006/relationships/hyperlink" Target="http://www.oceana.org" TargetMode="External"/><Relationship Id="rId547" Type="http://schemas.openxmlformats.org/officeDocument/2006/relationships/hyperlink" Target="http://bio.emodnet.eu/component/imis/?module=dataset&amp;dasid=2237" TargetMode="External"/><Relationship Id="rId589" Type="http://schemas.openxmlformats.org/officeDocument/2006/relationships/hyperlink" Target="http://bio.emodnet.eu/component/imis/?module=dataset&amp;dasid=2330" TargetMode="External"/><Relationship Id="rId90" Type="http://schemas.openxmlformats.org/officeDocument/2006/relationships/image" Target="media/image51.png"/><Relationship Id="rId186" Type="http://schemas.openxmlformats.org/officeDocument/2006/relationships/hyperlink" Target="mailto:m.brown.nsb@gmail.com" TargetMode="External"/><Relationship Id="rId351" Type="http://schemas.openxmlformats.org/officeDocument/2006/relationships/hyperlink" Target="http://bio.emodnet.eu/component/imis/?module=dataset&amp;dasid=601" TargetMode="External"/><Relationship Id="rId393" Type="http://schemas.openxmlformats.org/officeDocument/2006/relationships/hyperlink" Target="http://bio.emodnet.eu/component/imis/?module=dataset&amp;dasid=827" TargetMode="External"/><Relationship Id="rId407" Type="http://schemas.openxmlformats.org/officeDocument/2006/relationships/hyperlink" Target="http://bio.emodnet.eu/component/imis/?module=dataset&amp;dasid=1881" TargetMode="External"/><Relationship Id="rId449" Type="http://schemas.openxmlformats.org/officeDocument/2006/relationships/hyperlink" Target="http://bio.emodnet.eu/component/imis/?module=dataset&amp;dasid=1986" TargetMode="External"/><Relationship Id="rId614" Type="http://schemas.openxmlformats.org/officeDocument/2006/relationships/hyperlink" Target="http://bio.emodnet.eu/component/imis/?module=dataset&amp;dasid=2319" TargetMode="External"/><Relationship Id="rId211" Type="http://schemas.openxmlformats.org/officeDocument/2006/relationships/hyperlink" Target="mailto:mirko.hauswirth@bfn-vilm.de" TargetMode="External"/><Relationship Id="rId253" Type="http://schemas.openxmlformats.org/officeDocument/2006/relationships/hyperlink" Target="mailto:c.okane@mrag.co.uk" TargetMode="External"/><Relationship Id="rId295" Type="http://schemas.openxmlformats.org/officeDocument/2006/relationships/hyperlink" Target="http://bio.emodnet.eu/component/imis/?module=dataset&amp;dasid=659" TargetMode="External"/><Relationship Id="rId309" Type="http://schemas.openxmlformats.org/officeDocument/2006/relationships/hyperlink" Target="http://bio.emodnet.eu/component/imis/?module=dataset&amp;dasid=1119" TargetMode="External"/><Relationship Id="rId460" Type="http://schemas.openxmlformats.org/officeDocument/2006/relationships/hyperlink" Target="http://bio.emodnet.eu/component/imis/?module=dataset&amp;dasid=1988" TargetMode="External"/><Relationship Id="rId516" Type="http://schemas.openxmlformats.org/officeDocument/2006/relationships/hyperlink" Target="http://bio.emodnet.eu/component/imis/?module=dataset&amp;dasid=2299" TargetMode="External"/><Relationship Id="rId48" Type="http://schemas.openxmlformats.org/officeDocument/2006/relationships/hyperlink" Target="http://www.eurobis.org" TargetMode="External"/><Relationship Id="rId113" Type="http://schemas.openxmlformats.org/officeDocument/2006/relationships/image" Target="media/image65.jpeg"/><Relationship Id="rId320" Type="http://schemas.openxmlformats.org/officeDocument/2006/relationships/hyperlink" Target="http://bio.emodnet.eu/component/imis/?module=dataset&amp;dasid=665" TargetMode="External"/><Relationship Id="rId558" Type="http://schemas.openxmlformats.org/officeDocument/2006/relationships/hyperlink" Target="http://bio.emodnet.eu/component/imis/?module=dataset&amp;dasid=2307" TargetMode="External"/><Relationship Id="rId155" Type="http://schemas.openxmlformats.org/officeDocument/2006/relationships/image" Target="media/image97.png"/><Relationship Id="rId197" Type="http://schemas.openxmlformats.org/officeDocument/2006/relationships/hyperlink" Target="mailto:mirko.hauswirth@bfn-vilm.de" TargetMode="External"/><Relationship Id="rId362" Type="http://schemas.openxmlformats.org/officeDocument/2006/relationships/hyperlink" Target="http://bio.emodnet.eu/component/imis/?module=dataset&amp;dasid=1673" TargetMode="External"/><Relationship Id="rId418" Type="http://schemas.openxmlformats.org/officeDocument/2006/relationships/hyperlink" Target="http://bio.emodnet.eu/component/imis/?module=dataset&amp;dasid=691" TargetMode="External"/><Relationship Id="rId625" Type="http://schemas.openxmlformats.org/officeDocument/2006/relationships/hyperlink" Target="http://bio.emodnet.eu/component/imis/?module=dataset&amp;dasid=2185" TargetMode="External"/><Relationship Id="rId222" Type="http://schemas.openxmlformats.org/officeDocument/2006/relationships/hyperlink" Target="mailto:mirko.hauswirth@bfn-vilm.de" TargetMode="External"/><Relationship Id="rId264" Type="http://schemas.openxmlformats.org/officeDocument/2006/relationships/hyperlink" Target="http://bio.emodnet.eu/component/imis/?module=dataset&amp;dasid=848" TargetMode="External"/><Relationship Id="rId471" Type="http://schemas.openxmlformats.org/officeDocument/2006/relationships/hyperlink" Target="http://bio.emodnet.eu/component/imis/?module=dataset&amp;dasid=1992" TargetMode="External"/><Relationship Id="rId17" Type="http://schemas.openxmlformats.org/officeDocument/2006/relationships/image" Target="media/image10.png"/><Relationship Id="rId59" Type="http://schemas.openxmlformats.org/officeDocument/2006/relationships/hyperlink" Target="http://www.biomareweb.org" TargetMode="External"/><Relationship Id="rId124" Type="http://schemas.openxmlformats.org/officeDocument/2006/relationships/image" Target="media/image74.jpeg"/><Relationship Id="rId527" Type="http://schemas.openxmlformats.org/officeDocument/2006/relationships/hyperlink" Target="http://bio.emodnet.eu/component/imis/?module=dataset&amp;dasid=813" TargetMode="External"/><Relationship Id="rId569" Type="http://schemas.openxmlformats.org/officeDocument/2006/relationships/hyperlink" Target="http://bio.emodnet.eu/component/imis/?module=dataset&amp;dasid=2699"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s\SHARED\datac\Projects\EMODNet\Biological%20Lot%20(Lot4)\Reporting\Final%20report\dataset%20overview.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s\SHARED\datac\Projects\EMODNet\Biological%20Lot%20(Lot4)\Reporting\Final%20report\overview_datase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s\SHARED\datac\Projects\EMODNet\Biological%20Lot%20(Lot4)\Reporting\Final%20report\overview_datase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s\SHARED\datac\Projects\EMODNet\Biological%20Lot%20(Lot4)\Reporting\Final%20report\overview_datase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s\SHARED\datac\Projects\EMODNet\Biological%20Lot%20(Lot4)\Reporting\Final%20report\overview_dataset.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s\SHARED\datac\Projects\EurOBIS\analysis\emodnet_finalreport\dataset%20overview.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simon\Local%20Settings\Temporary%20Internet%20Files\Content.Outlook\PEQ3RE62\eurobis_stats_per_group_2011-05-09.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sz="1200"/>
              <a:t>Increase in available dataset descriptions during EMODnet (06/2009-02/2011)</a:t>
            </a:r>
          </a:p>
        </c:rich>
      </c:tx>
    </c:title>
    <c:plotArea>
      <c:layout/>
      <c:lineChart>
        <c:grouping val="standard"/>
        <c:ser>
          <c:idx val="1"/>
          <c:order val="0"/>
          <c:tx>
            <c:strRef>
              <c:f>graphs!$E$28</c:f>
              <c:strCache>
                <c:ptCount val="1"/>
                <c:pt idx="0">
                  <c:v>cumul</c:v>
                </c:pt>
              </c:strCache>
            </c:strRef>
          </c:tx>
          <c:marker>
            <c:symbol val="none"/>
          </c:marker>
          <c:cat>
            <c:strRef>
              <c:f>graphs!$C$29:$C$50</c:f>
              <c:strCache>
                <c:ptCount val="22"/>
                <c:pt idx="0">
                  <c:v>prior</c:v>
                </c:pt>
                <c:pt idx="1">
                  <c:v>june 2009</c:v>
                </c:pt>
                <c:pt idx="2">
                  <c:v>july 2009</c:v>
                </c:pt>
                <c:pt idx="3">
                  <c:v>august 2009</c:v>
                </c:pt>
                <c:pt idx="4">
                  <c:v>september 2009</c:v>
                </c:pt>
                <c:pt idx="5">
                  <c:v>october 2009</c:v>
                </c:pt>
                <c:pt idx="6">
                  <c:v>november 2009</c:v>
                </c:pt>
                <c:pt idx="7">
                  <c:v>december 2009</c:v>
                </c:pt>
                <c:pt idx="8">
                  <c:v>january 2010</c:v>
                </c:pt>
                <c:pt idx="9">
                  <c:v>february 2010</c:v>
                </c:pt>
                <c:pt idx="10">
                  <c:v>march 2010</c:v>
                </c:pt>
                <c:pt idx="11">
                  <c:v>april 2010</c:v>
                </c:pt>
                <c:pt idx="12">
                  <c:v>may 2010</c:v>
                </c:pt>
                <c:pt idx="13">
                  <c:v>june 2010</c:v>
                </c:pt>
                <c:pt idx="14">
                  <c:v>july 2010</c:v>
                </c:pt>
                <c:pt idx="15">
                  <c:v>august 2010</c:v>
                </c:pt>
                <c:pt idx="16">
                  <c:v>september 2010</c:v>
                </c:pt>
                <c:pt idx="17">
                  <c:v>october 2010</c:v>
                </c:pt>
                <c:pt idx="18">
                  <c:v>november 2010</c:v>
                </c:pt>
                <c:pt idx="19">
                  <c:v>december 2010</c:v>
                </c:pt>
                <c:pt idx="20">
                  <c:v>january 2011</c:v>
                </c:pt>
                <c:pt idx="21">
                  <c:v>february 2011</c:v>
                </c:pt>
              </c:strCache>
            </c:strRef>
          </c:cat>
          <c:val>
            <c:numRef>
              <c:f>graphs!$E$29:$E$50</c:f>
              <c:numCache>
                <c:formatCode>General</c:formatCode>
                <c:ptCount val="22"/>
                <c:pt idx="0">
                  <c:v>190</c:v>
                </c:pt>
                <c:pt idx="1">
                  <c:v>224</c:v>
                </c:pt>
                <c:pt idx="2">
                  <c:v>225</c:v>
                </c:pt>
                <c:pt idx="3">
                  <c:v>229</c:v>
                </c:pt>
                <c:pt idx="4">
                  <c:v>229</c:v>
                </c:pt>
                <c:pt idx="5">
                  <c:v>238</c:v>
                </c:pt>
                <c:pt idx="6">
                  <c:v>249</c:v>
                </c:pt>
                <c:pt idx="7">
                  <c:v>258</c:v>
                </c:pt>
                <c:pt idx="8">
                  <c:v>290</c:v>
                </c:pt>
                <c:pt idx="9">
                  <c:v>311</c:v>
                </c:pt>
                <c:pt idx="10">
                  <c:v>311</c:v>
                </c:pt>
                <c:pt idx="11">
                  <c:v>311</c:v>
                </c:pt>
                <c:pt idx="12">
                  <c:v>311</c:v>
                </c:pt>
                <c:pt idx="13">
                  <c:v>312</c:v>
                </c:pt>
                <c:pt idx="14">
                  <c:v>362</c:v>
                </c:pt>
                <c:pt idx="15">
                  <c:v>362</c:v>
                </c:pt>
                <c:pt idx="16">
                  <c:v>362</c:v>
                </c:pt>
                <c:pt idx="17">
                  <c:v>374</c:v>
                </c:pt>
                <c:pt idx="18">
                  <c:v>374</c:v>
                </c:pt>
                <c:pt idx="19">
                  <c:v>384</c:v>
                </c:pt>
                <c:pt idx="20">
                  <c:v>427</c:v>
                </c:pt>
                <c:pt idx="21">
                  <c:v>453</c:v>
                </c:pt>
              </c:numCache>
            </c:numRef>
          </c:val>
        </c:ser>
        <c:marker val="1"/>
        <c:axId val="42088320"/>
        <c:axId val="42089856"/>
      </c:lineChart>
      <c:catAx>
        <c:axId val="42088320"/>
        <c:scaling>
          <c:orientation val="minMax"/>
        </c:scaling>
        <c:axPos val="b"/>
        <c:tickLblPos val="nextTo"/>
        <c:txPr>
          <a:bodyPr rot="-5400000" vert="horz"/>
          <a:lstStyle/>
          <a:p>
            <a:pPr>
              <a:defRPr lang="en-US"/>
            </a:pPr>
            <a:endParaRPr lang="en-US"/>
          </a:p>
        </c:txPr>
        <c:crossAx val="42089856"/>
        <c:crosses val="autoZero"/>
        <c:auto val="1"/>
        <c:lblAlgn val="ctr"/>
        <c:lblOffset val="100"/>
      </c:catAx>
      <c:valAx>
        <c:axId val="42089856"/>
        <c:scaling>
          <c:orientation val="minMax"/>
        </c:scaling>
        <c:axPos val="l"/>
        <c:majorGridlines>
          <c:spPr>
            <a:ln>
              <a:prstDash val="sysDot"/>
            </a:ln>
          </c:spPr>
        </c:majorGridlines>
        <c:numFmt formatCode="General" sourceLinked="1"/>
        <c:tickLblPos val="nextTo"/>
        <c:txPr>
          <a:bodyPr/>
          <a:lstStyle/>
          <a:p>
            <a:pPr>
              <a:defRPr lang="en-US"/>
            </a:pPr>
            <a:endParaRPr lang="en-US"/>
          </a:p>
        </c:txPr>
        <c:crossAx val="42088320"/>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datasets identified in EMODnet</a:t>
            </a:r>
          </a:p>
        </c:rich>
      </c:tx>
    </c:title>
    <c:view3D>
      <c:rotX val="30"/>
      <c:perspective val="30"/>
    </c:view3D>
    <c:plotArea>
      <c:layout>
        <c:manualLayout>
          <c:layoutTarget val="inner"/>
          <c:xMode val="edge"/>
          <c:yMode val="edge"/>
          <c:x val="0.21232633420822394"/>
          <c:y val="0.20619932925051035"/>
          <c:w val="0.50034733158355205"/>
          <c:h val="0.64767096821230674"/>
        </c:manualLayout>
      </c:layout>
      <c:pie3DChart>
        <c:varyColors val="1"/>
        <c:ser>
          <c:idx val="0"/>
          <c:order val="0"/>
          <c:tx>
            <c:strRef>
              <c:f>Sheet1!$B$1</c:f>
              <c:strCache>
                <c:ptCount val="1"/>
                <c:pt idx="0">
                  <c:v>datasets available in EMODnet</c:v>
                </c:pt>
              </c:strCache>
            </c:strRef>
          </c:tx>
          <c:explosion val="25"/>
          <c:dLbls>
            <c:dLbl>
              <c:idx val="0"/>
              <c:showVal val="1"/>
              <c:showPercent val="1"/>
            </c:dLbl>
            <c:dLbl>
              <c:idx val="1"/>
              <c:showVal val="1"/>
              <c:showPercent val="1"/>
            </c:dLbl>
            <c:txPr>
              <a:bodyPr/>
              <a:lstStyle/>
              <a:p>
                <a:pPr>
                  <a:defRPr lang="en-US"/>
                </a:pPr>
                <a:endParaRPr lang="en-US"/>
              </a:p>
            </c:txPr>
            <c:showPercent val="1"/>
            <c:showLeaderLines val="1"/>
          </c:dLbls>
          <c:cat>
            <c:strRef>
              <c:f>Sheet1!$A$2:$A$3</c:f>
              <c:strCache>
                <c:ptCount val="2"/>
                <c:pt idx="0">
                  <c:v>data available through EMODnet</c:v>
                </c:pt>
                <c:pt idx="1">
                  <c:v>data not available through EMODnet</c:v>
                </c:pt>
              </c:strCache>
            </c:strRef>
          </c:cat>
          <c:val>
            <c:numRef>
              <c:f>Sheet1!$B$2:$B$3</c:f>
              <c:numCache>
                <c:formatCode>General</c:formatCode>
                <c:ptCount val="2"/>
                <c:pt idx="0">
                  <c:v>277</c:v>
                </c:pt>
                <c:pt idx="1">
                  <c:v>176</c:v>
                </c:pt>
              </c:numCache>
            </c:numRef>
          </c:val>
        </c:ser>
      </c:pie3DChart>
    </c:plotArea>
    <c:legend>
      <c:legendPos val="r"/>
      <c:layout>
        <c:manualLayout>
          <c:xMode val="edge"/>
          <c:yMode val="edge"/>
          <c:x val="8.6111111111110819E-2"/>
          <c:y val="0.70982247010790323"/>
          <c:w val="0.7694444444444497"/>
          <c:h val="0.27931321084864646"/>
        </c:manualLayout>
      </c:layout>
      <c:txPr>
        <a:bodyPr/>
        <a:lstStyle/>
        <a:p>
          <a:pPr>
            <a:defRPr lang="en-US"/>
          </a:pPr>
          <a:endParaRPr lang="en-US"/>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n-US"/>
  <c:pivotSource>
    <c:name>[overview_dataset.xlsx]graphs!PivotTable1</c:name>
    <c:fmtId val="11"/>
  </c:pivotSource>
  <c:chart>
    <c:title>
      <c:tx>
        <c:rich>
          <a:bodyPr/>
          <a:lstStyle/>
          <a:p>
            <a:pPr>
              <a:defRPr lang="en-US"/>
            </a:pPr>
            <a:r>
              <a:rPr lang="en-US" sz="1200"/>
              <a:t>Country of origin of datasets available in EMODnet</a:t>
            </a:r>
          </a:p>
        </c:rich>
      </c:tx>
      <c:layout>
        <c:manualLayout>
          <c:xMode val="edge"/>
          <c:yMode val="edge"/>
          <c:x val="2.3853117886330908E-2"/>
          <c:y val="3.1595576619273737E-2"/>
        </c:manualLayout>
      </c:layout>
    </c:title>
    <c:pivotFmts>
      <c:pivotFmt>
        <c:idx val="0"/>
        <c:marker>
          <c:symbol val="none"/>
        </c:marker>
        <c:dLbl>
          <c:idx val="0"/>
          <c:numFmt formatCode="0.0%" sourceLinked="0"/>
          <c:spPr/>
          <c:txPr>
            <a:bodyPr/>
            <a:lstStyle/>
            <a:p>
              <a:pPr>
                <a:defRPr/>
              </a:pPr>
              <a:endParaRPr lang="en-US"/>
            </a:p>
          </c:txPr>
          <c:dLblPos val="outEnd"/>
          <c:showPercent val="1"/>
        </c:dLbl>
      </c:pivotFmt>
      <c:pivotFmt>
        <c:idx val="1"/>
        <c:dLbl>
          <c:idx val="0"/>
          <c:delete val="1"/>
        </c:dLbl>
      </c:pivotFmt>
      <c:pivotFmt>
        <c:idx val="2"/>
        <c:dLbl>
          <c:idx val="0"/>
          <c:delete val="1"/>
        </c:dLbl>
      </c:pivotFmt>
      <c:pivotFmt>
        <c:idx val="3"/>
        <c:dLbl>
          <c:idx val="0"/>
          <c:delete val="1"/>
        </c:dLbl>
      </c:pivotFmt>
      <c:pivotFmt>
        <c:idx val="4"/>
        <c:dLbl>
          <c:idx val="0"/>
          <c:delete val="1"/>
        </c:dLbl>
      </c:pivotFmt>
      <c:pivotFmt>
        <c:idx val="5"/>
        <c:dLbl>
          <c:idx val="0"/>
          <c:delete val="1"/>
        </c:dLbl>
      </c:pivotFmt>
      <c:pivotFmt>
        <c:idx val="6"/>
        <c:dLbl>
          <c:idx val="0"/>
          <c:delete val="1"/>
        </c:dLbl>
      </c:pivotFmt>
      <c:pivotFmt>
        <c:idx val="7"/>
        <c:dLbl>
          <c:idx val="0"/>
          <c:delete val="1"/>
        </c:dLbl>
      </c:pivotFmt>
      <c:pivotFmt>
        <c:idx val="8"/>
        <c:dLbl>
          <c:idx val="0"/>
          <c:layout>
            <c:manualLayout>
              <c:x val="2.8436018957346001E-2"/>
              <c:y val="-4.4260027662517312E-2"/>
            </c:manualLayout>
          </c:layout>
          <c:dLblPos val="bestFit"/>
          <c:showPercent val="1"/>
        </c:dLbl>
      </c:pivotFmt>
      <c:pivotFmt>
        <c:idx val="9"/>
        <c:dLbl>
          <c:idx val="0"/>
          <c:layout>
            <c:manualLayout>
              <c:x val="7.0142180094786732E-2"/>
              <c:y val="-3.0428769017980629E-2"/>
            </c:manualLayout>
          </c:layout>
          <c:dLblPos val="bestFit"/>
          <c:showPercent val="1"/>
        </c:dLbl>
      </c:pivotFmt>
      <c:pivotFmt>
        <c:idx val="10"/>
        <c:dLbl>
          <c:idx val="0"/>
          <c:layout>
            <c:manualLayout>
              <c:x val="3.7914691943127972E-3"/>
              <c:y val="-3.8727524204702567E-2"/>
            </c:manualLayout>
          </c:layout>
          <c:dLblPos val="bestFit"/>
          <c:showPercent val="1"/>
        </c:dLbl>
      </c:pivotFmt>
      <c:pivotFmt>
        <c:idx val="11"/>
        <c:dLbl>
          <c:idx val="0"/>
          <c:layout>
            <c:manualLayout>
              <c:x val="7.5829383886255926E-3"/>
              <c:y val="-1.1065006915629319E-2"/>
            </c:manualLayout>
          </c:layout>
          <c:dLblPos val="bestFit"/>
          <c:showPercent val="1"/>
        </c:dLbl>
      </c:pivotFmt>
      <c:pivotFmt>
        <c:idx val="12"/>
        <c:dLbl>
          <c:idx val="0"/>
          <c:layout>
            <c:manualLayout>
              <c:x val="1.7061611374407582E-2"/>
              <c:y val="2.5357014588588653E-17"/>
            </c:manualLayout>
          </c:layout>
          <c:dLblPos val="bestFit"/>
          <c:showPercent val="1"/>
        </c:dLbl>
      </c:pivotFmt>
      <c:pivotFmt>
        <c:idx val="13"/>
        <c:marker>
          <c:symbol val="none"/>
        </c:marker>
        <c:dLbl>
          <c:idx val="0"/>
          <c:numFmt formatCode="0.0%" sourceLinked="0"/>
          <c:spPr/>
          <c:txPr>
            <a:bodyPr/>
            <a:lstStyle/>
            <a:p>
              <a:pPr>
                <a:defRPr/>
              </a:pPr>
              <a:endParaRPr lang="en-US"/>
            </a:p>
          </c:txPr>
          <c:dLblPos val="outEnd"/>
          <c:showPercent val="1"/>
        </c:dLbl>
      </c:pivotFmt>
      <c:pivotFmt>
        <c:idx val="14"/>
        <c:dLbl>
          <c:idx val="0"/>
          <c:layout>
            <c:manualLayout>
              <c:x val="1.7061611374407582E-2"/>
              <c:y val="2.5357014588588653E-17"/>
            </c:manualLayout>
          </c:layout>
          <c:dLblPos val="bestFit"/>
          <c:showPercent val="1"/>
        </c:dLbl>
      </c:pivotFmt>
      <c:pivotFmt>
        <c:idx val="15"/>
        <c:dLbl>
          <c:idx val="0"/>
          <c:layout>
            <c:manualLayout>
              <c:x val="7.5829383886255926E-3"/>
              <c:y val="-1.1065006915629319E-2"/>
            </c:manualLayout>
          </c:layout>
          <c:dLblPos val="bestFit"/>
          <c:showPercent val="1"/>
        </c:dLbl>
      </c:pivotFmt>
      <c:pivotFmt>
        <c:idx val="16"/>
        <c:dLbl>
          <c:idx val="0"/>
          <c:layout>
            <c:manualLayout>
              <c:x val="3.7914691943127972E-3"/>
              <c:y val="-3.8727524204702567E-2"/>
            </c:manualLayout>
          </c:layout>
          <c:dLblPos val="bestFit"/>
          <c:showPercent val="1"/>
        </c:dLbl>
      </c:pivotFmt>
      <c:pivotFmt>
        <c:idx val="17"/>
        <c:dLbl>
          <c:idx val="0"/>
          <c:layout>
            <c:manualLayout>
              <c:x val="2.8436018957346001E-2"/>
              <c:y val="-4.4260027662517312E-2"/>
            </c:manualLayout>
          </c:layout>
          <c:dLblPos val="bestFit"/>
          <c:showPercent val="1"/>
        </c:dLbl>
      </c:pivotFmt>
      <c:pivotFmt>
        <c:idx val="18"/>
        <c:dLbl>
          <c:idx val="0"/>
          <c:layout>
            <c:manualLayout>
              <c:x val="7.0142180094786732E-2"/>
              <c:y val="-3.0428769017980629E-2"/>
            </c:manualLayout>
          </c:layout>
          <c:dLblPos val="bestFit"/>
          <c:showPercent val="1"/>
        </c:dLbl>
      </c:pivotFmt>
      <c:pivotFmt>
        <c:idx val="19"/>
        <c:dLbl>
          <c:idx val="0"/>
          <c:delete val="1"/>
        </c:dLbl>
      </c:pivotFmt>
      <c:pivotFmt>
        <c:idx val="20"/>
        <c:dLbl>
          <c:idx val="0"/>
          <c:delete val="1"/>
        </c:dLbl>
      </c:pivotFmt>
      <c:pivotFmt>
        <c:idx val="21"/>
        <c:dLbl>
          <c:idx val="0"/>
          <c:delete val="1"/>
        </c:dLbl>
      </c:pivotFmt>
      <c:pivotFmt>
        <c:idx val="22"/>
        <c:dLbl>
          <c:idx val="0"/>
          <c:delete val="1"/>
        </c:dLbl>
      </c:pivotFmt>
      <c:pivotFmt>
        <c:idx val="23"/>
        <c:dLbl>
          <c:idx val="0"/>
          <c:delete val="1"/>
        </c:dLbl>
      </c:pivotFmt>
      <c:pivotFmt>
        <c:idx val="24"/>
        <c:dLbl>
          <c:idx val="0"/>
          <c:delete val="1"/>
        </c:dLbl>
      </c:pivotFmt>
    </c:pivotFmts>
    <c:view3D>
      <c:rotX val="30"/>
      <c:perspective val="30"/>
    </c:view3D>
    <c:plotArea>
      <c:layout>
        <c:manualLayout>
          <c:layoutTarget val="inner"/>
          <c:xMode val="edge"/>
          <c:yMode val="edge"/>
          <c:x val="7.191774639281201E-2"/>
          <c:y val="0.16921154558808146"/>
          <c:w val="0.68057031065561269"/>
          <c:h val="0.737657309790132"/>
        </c:manualLayout>
      </c:layout>
      <c:pie3DChart>
        <c:varyColors val="1"/>
        <c:ser>
          <c:idx val="0"/>
          <c:order val="0"/>
          <c:tx>
            <c:strRef>
              <c:f>graphs!$B$3</c:f>
              <c:strCache>
                <c:ptCount val="1"/>
                <c:pt idx="0">
                  <c:v>Total</c:v>
                </c:pt>
              </c:strCache>
            </c:strRef>
          </c:tx>
          <c:explosion val="25"/>
          <c:dLbls>
            <c:dLbl>
              <c:idx val="16"/>
              <c:layout>
                <c:manualLayout>
                  <c:x val="1.7061611374407582E-2"/>
                  <c:y val="2.5357014588588653E-17"/>
                </c:manualLayout>
              </c:layout>
              <c:dLblPos val="bestFit"/>
              <c:showPercent val="1"/>
            </c:dLbl>
            <c:dLbl>
              <c:idx val="17"/>
              <c:layout>
                <c:manualLayout>
                  <c:x val="7.5829383886255926E-3"/>
                  <c:y val="-1.1065006915629319E-2"/>
                </c:manualLayout>
              </c:layout>
              <c:dLblPos val="bestFit"/>
              <c:showPercent val="1"/>
            </c:dLbl>
            <c:dLbl>
              <c:idx val="18"/>
              <c:layout>
                <c:manualLayout>
                  <c:x val="3.7914691943127972E-3"/>
                  <c:y val="-3.8727524204702567E-2"/>
                </c:manualLayout>
              </c:layout>
              <c:dLblPos val="bestFit"/>
              <c:showPercent val="1"/>
            </c:dLbl>
            <c:dLbl>
              <c:idx val="19"/>
              <c:layout>
                <c:manualLayout>
                  <c:x val="2.8436018957346001E-2"/>
                  <c:y val="-4.4260027662517312E-2"/>
                </c:manualLayout>
              </c:layout>
              <c:dLblPos val="bestFit"/>
              <c:showPercent val="1"/>
            </c:dLbl>
            <c:dLbl>
              <c:idx val="20"/>
              <c:layout>
                <c:manualLayout>
                  <c:x val="7.0142180094786732E-2"/>
                  <c:y val="-3.0428769017980629E-2"/>
                </c:manualLayout>
              </c:layout>
              <c:dLblPos val="bestFit"/>
              <c:showPercent val="1"/>
            </c:dLbl>
            <c:dLbl>
              <c:idx val="21"/>
              <c:delete val="1"/>
            </c:dLbl>
            <c:dLbl>
              <c:idx val="22"/>
              <c:delete val="1"/>
            </c:dLbl>
            <c:dLbl>
              <c:idx val="23"/>
              <c:delete val="1"/>
            </c:dLbl>
            <c:dLbl>
              <c:idx val="24"/>
              <c:delete val="1"/>
            </c:dLbl>
            <c:dLbl>
              <c:idx val="25"/>
              <c:delete val="1"/>
            </c:dLbl>
            <c:dLbl>
              <c:idx val="26"/>
              <c:delete val="1"/>
            </c:dLbl>
            <c:numFmt formatCode="0.0%" sourceLinked="0"/>
            <c:txPr>
              <a:bodyPr/>
              <a:lstStyle/>
              <a:p>
                <a:pPr>
                  <a:defRPr lang="en-US"/>
                </a:pPr>
                <a:endParaRPr lang="en-US"/>
              </a:p>
            </c:txPr>
            <c:dLblPos val="outEnd"/>
            <c:showPercent val="1"/>
            <c:showLeaderLines val="1"/>
          </c:dLbls>
          <c:cat>
            <c:strRef>
              <c:f>graphs!$A$4:$A$31</c:f>
              <c:strCache>
                <c:ptCount val="27"/>
                <c:pt idx="0">
                  <c:v>UK</c:v>
                </c:pt>
                <c:pt idx="1">
                  <c:v>Belgium</c:v>
                </c:pt>
                <c:pt idx="2">
                  <c:v>Germany</c:v>
                </c:pt>
                <c:pt idx="3">
                  <c:v>Ukraina</c:v>
                </c:pt>
                <c:pt idx="4">
                  <c:v>Italy</c:v>
                </c:pt>
                <c:pt idx="5">
                  <c:v>Ireland</c:v>
                </c:pt>
                <c:pt idx="6">
                  <c:v>Netherlands</c:v>
                </c:pt>
                <c:pt idx="7">
                  <c:v>international</c:v>
                </c:pt>
                <c:pt idx="8">
                  <c:v>Spain</c:v>
                </c:pt>
                <c:pt idx="9">
                  <c:v>France</c:v>
                </c:pt>
                <c:pt idx="10">
                  <c:v>Poland</c:v>
                </c:pt>
                <c:pt idx="11">
                  <c:v>Sweden</c:v>
                </c:pt>
                <c:pt idx="12">
                  <c:v>Denmark</c:v>
                </c:pt>
                <c:pt idx="13">
                  <c:v>USA</c:v>
                </c:pt>
                <c:pt idx="14">
                  <c:v>Norway</c:v>
                </c:pt>
                <c:pt idx="15">
                  <c:v>Portugal</c:v>
                </c:pt>
                <c:pt idx="16">
                  <c:v>Slovenia</c:v>
                </c:pt>
                <c:pt idx="17">
                  <c:v>Greece</c:v>
                </c:pt>
                <c:pt idx="18">
                  <c:v>Georgia</c:v>
                </c:pt>
                <c:pt idx="19">
                  <c:v>Canada</c:v>
                </c:pt>
                <c:pt idx="20">
                  <c:v>Russia</c:v>
                </c:pt>
                <c:pt idx="21">
                  <c:v>Iceland</c:v>
                </c:pt>
                <c:pt idx="22">
                  <c:v>Philippines</c:v>
                </c:pt>
                <c:pt idx="23">
                  <c:v>scotland</c:v>
                </c:pt>
                <c:pt idx="24">
                  <c:v>Algérie</c:v>
                </c:pt>
                <c:pt idx="25">
                  <c:v>South-Africa</c:v>
                </c:pt>
                <c:pt idx="26">
                  <c:v>Lithuania</c:v>
                </c:pt>
              </c:strCache>
            </c:strRef>
          </c:cat>
          <c:val>
            <c:numRef>
              <c:f>graphs!$B$4:$B$31</c:f>
              <c:numCache>
                <c:formatCode>General</c:formatCode>
                <c:ptCount val="27"/>
                <c:pt idx="0">
                  <c:v>74</c:v>
                </c:pt>
                <c:pt idx="1">
                  <c:v>40</c:v>
                </c:pt>
                <c:pt idx="2">
                  <c:v>36</c:v>
                </c:pt>
                <c:pt idx="3">
                  <c:v>32</c:v>
                </c:pt>
                <c:pt idx="4">
                  <c:v>24</c:v>
                </c:pt>
                <c:pt idx="5">
                  <c:v>23</c:v>
                </c:pt>
                <c:pt idx="6">
                  <c:v>21</c:v>
                </c:pt>
                <c:pt idx="7">
                  <c:v>20</c:v>
                </c:pt>
                <c:pt idx="8">
                  <c:v>19</c:v>
                </c:pt>
                <c:pt idx="9">
                  <c:v>17</c:v>
                </c:pt>
                <c:pt idx="10">
                  <c:v>17</c:v>
                </c:pt>
                <c:pt idx="11">
                  <c:v>16</c:v>
                </c:pt>
                <c:pt idx="12">
                  <c:v>12</c:v>
                </c:pt>
                <c:pt idx="13">
                  <c:v>11</c:v>
                </c:pt>
                <c:pt idx="14">
                  <c:v>11</c:v>
                </c:pt>
                <c:pt idx="15">
                  <c:v>9</c:v>
                </c:pt>
                <c:pt idx="16">
                  <c:v>8</c:v>
                </c:pt>
                <c:pt idx="17">
                  <c:v>7</c:v>
                </c:pt>
                <c:pt idx="18">
                  <c:v>6</c:v>
                </c:pt>
                <c:pt idx="19">
                  <c:v>2</c:v>
                </c:pt>
                <c:pt idx="20">
                  <c:v>2</c:v>
                </c:pt>
                <c:pt idx="21">
                  <c:v>1</c:v>
                </c:pt>
                <c:pt idx="22">
                  <c:v>1</c:v>
                </c:pt>
                <c:pt idx="23">
                  <c:v>1</c:v>
                </c:pt>
                <c:pt idx="24">
                  <c:v>1</c:v>
                </c:pt>
                <c:pt idx="25">
                  <c:v>1</c:v>
                </c:pt>
                <c:pt idx="26">
                  <c:v>1</c:v>
                </c:pt>
              </c:numCache>
            </c:numRef>
          </c:val>
        </c:ser>
      </c:pie3DChart>
    </c:plotArea>
    <c:legend>
      <c:legendPos val="r"/>
      <c:layout>
        <c:manualLayout>
          <c:xMode val="edge"/>
          <c:yMode val="edge"/>
          <c:x val="0.81574504608724863"/>
          <c:y val="2.2788251053680531E-2"/>
          <c:w val="0.17667201552412584"/>
          <c:h val="0.9546944309686477"/>
        </c:manualLayout>
      </c:layout>
      <c:txPr>
        <a:bodyPr/>
        <a:lstStyle/>
        <a:p>
          <a:pPr>
            <a:defRPr lang="en-US"/>
          </a:pPr>
          <a:endParaRPr lang="en-US"/>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pivotSource>
    <c:name>[overview_dataset.xlsx]graphs!PivotTable3</c:name>
    <c:fmtId val="-1"/>
  </c:pivotSource>
  <c:chart>
    <c:title>
      <c:tx>
        <c:rich>
          <a:bodyPr/>
          <a:lstStyle/>
          <a:p>
            <a:pPr>
              <a:defRPr lang="en-US"/>
            </a:pPr>
            <a:r>
              <a:rPr lang="en-US" sz="1200"/>
              <a:t>Institute types of data owners available in EMODnet</a:t>
            </a:r>
          </a:p>
        </c:rich>
      </c:tx>
    </c:title>
    <c:pivotFmts>
      <c:pivotFmt>
        <c:idx val="0"/>
        <c:marker>
          <c:symbol val="none"/>
        </c:marker>
        <c:dLbl>
          <c:idx val="0"/>
          <c:numFmt formatCode="0.0%" sourceLinked="0"/>
          <c:spPr/>
          <c:txPr>
            <a:bodyPr/>
            <a:lstStyle/>
            <a:p>
              <a:pPr>
                <a:defRPr/>
              </a:pPr>
              <a:endParaRPr lang="en-US"/>
            </a:p>
          </c:txPr>
          <c:dLblPos val="outEnd"/>
          <c:showPercent val="1"/>
        </c:dLbl>
      </c:pivotFmt>
      <c:pivotFmt>
        <c:idx val="1"/>
        <c:dLbl>
          <c:idx val="0"/>
          <c:layout>
            <c:manualLayout>
              <c:x val="3.0389363722697092E-2"/>
              <c:y val="6.3311174422285531E-3"/>
            </c:manualLayout>
          </c:layout>
          <c:dLblPos val="bestFit"/>
          <c:showPercent val="1"/>
        </c:dLbl>
      </c:pivotFmt>
      <c:pivotFmt>
        <c:idx val="2"/>
        <c:dLbl>
          <c:idx val="0"/>
          <c:layout>
            <c:manualLayout>
              <c:x val="1.3295346628679938E-2"/>
              <c:y val="-6.3311174422285531E-3"/>
            </c:manualLayout>
          </c:layout>
          <c:dLblPos val="bestFit"/>
          <c:showPercent val="1"/>
        </c:dLbl>
      </c:pivotFmt>
      <c:pivotFmt>
        <c:idx val="3"/>
        <c:dLbl>
          <c:idx val="0"/>
          <c:layout>
            <c:manualLayout>
              <c:x val="1.1396011396011443E-2"/>
              <c:y val="0"/>
            </c:manualLayout>
          </c:layout>
          <c:dLblPos val="bestFit"/>
          <c:showPercent val="1"/>
        </c:dLbl>
      </c:pivotFmt>
      <c:pivotFmt>
        <c:idx val="4"/>
        <c:marker>
          <c:symbol val="none"/>
        </c:marker>
        <c:dLbl>
          <c:idx val="0"/>
          <c:numFmt formatCode="0.0%" sourceLinked="0"/>
          <c:spPr/>
          <c:txPr>
            <a:bodyPr/>
            <a:lstStyle/>
            <a:p>
              <a:pPr>
                <a:defRPr/>
              </a:pPr>
              <a:endParaRPr lang="en-US"/>
            </a:p>
          </c:txPr>
          <c:dLblPos val="outEnd"/>
          <c:showPercent val="1"/>
        </c:dLbl>
      </c:pivotFmt>
      <c:pivotFmt>
        <c:idx val="5"/>
        <c:dLbl>
          <c:idx val="0"/>
          <c:layout>
            <c:manualLayout>
              <c:x val="1.1396011396011443E-2"/>
              <c:y val="0"/>
            </c:manualLayout>
          </c:layout>
          <c:dLblPos val="bestFit"/>
          <c:showPercent val="1"/>
        </c:dLbl>
      </c:pivotFmt>
      <c:pivotFmt>
        <c:idx val="6"/>
        <c:dLbl>
          <c:idx val="0"/>
          <c:layout>
            <c:manualLayout>
              <c:x val="1.3295346628679938E-2"/>
              <c:y val="-6.3311174422285531E-3"/>
            </c:manualLayout>
          </c:layout>
          <c:dLblPos val="bestFit"/>
          <c:showPercent val="1"/>
        </c:dLbl>
      </c:pivotFmt>
      <c:pivotFmt>
        <c:idx val="7"/>
        <c:dLbl>
          <c:idx val="0"/>
          <c:layout>
            <c:manualLayout>
              <c:x val="3.0389363722697092E-2"/>
              <c:y val="6.3311174422285531E-3"/>
            </c:manualLayout>
          </c:layout>
          <c:dLblPos val="bestFit"/>
          <c:showPercent val="1"/>
        </c:dLbl>
      </c:pivotFmt>
    </c:pivotFmts>
    <c:view3D>
      <c:rotX val="30"/>
      <c:perspective val="30"/>
    </c:view3D>
    <c:plotArea>
      <c:layout>
        <c:manualLayout>
          <c:layoutTarget val="inner"/>
          <c:xMode val="edge"/>
          <c:yMode val="edge"/>
          <c:x val="6.6815953561360386E-2"/>
          <c:y val="0.16728985670341776"/>
          <c:w val="0.89753763418461552"/>
          <c:h val="0.57640589502577688"/>
        </c:manualLayout>
      </c:layout>
      <c:pie3DChart>
        <c:varyColors val="1"/>
        <c:ser>
          <c:idx val="0"/>
          <c:order val="0"/>
          <c:tx>
            <c:strRef>
              <c:f>graphs!$B$61</c:f>
              <c:strCache>
                <c:ptCount val="1"/>
                <c:pt idx="0">
                  <c:v>Total</c:v>
                </c:pt>
              </c:strCache>
            </c:strRef>
          </c:tx>
          <c:explosion val="25"/>
          <c:dLbls>
            <c:dLbl>
              <c:idx val="6"/>
              <c:layout>
                <c:manualLayout>
                  <c:x val="1.1396011396011443E-2"/>
                  <c:y val="0"/>
                </c:manualLayout>
              </c:layout>
              <c:dLblPos val="bestFit"/>
              <c:showPercent val="1"/>
            </c:dLbl>
            <c:dLbl>
              <c:idx val="7"/>
              <c:layout>
                <c:manualLayout>
                  <c:x val="1.3295346628679938E-2"/>
                  <c:y val="-6.3311174422285531E-3"/>
                </c:manualLayout>
              </c:layout>
              <c:dLblPos val="bestFit"/>
              <c:showPercent val="1"/>
            </c:dLbl>
            <c:dLbl>
              <c:idx val="8"/>
              <c:layout>
                <c:manualLayout>
                  <c:x val="3.0389363722697092E-2"/>
                  <c:y val="6.3311174422285531E-3"/>
                </c:manualLayout>
              </c:layout>
              <c:dLblPos val="bestFit"/>
              <c:showPercent val="1"/>
            </c:dLbl>
            <c:numFmt formatCode="0.0%" sourceLinked="0"/>
            <c:txPr>
              <a:bodyPr/>
              <a:lstStyle/>
              <a:p>
                <a:pPr>
                  <a:defRPr lang="en-US"/>
                </a:pPr>
                <a:endParaRPr lang="en-US"/>
              </a:p>
            </c:txPr>
            <c:dLblPos val="outEnd"/>
            <c:showPercent val="1"/>
            <c:showLeaderLines val="1"/>
          </c:dLbls>
          <c:cat>
            <c:strRef>
              <c:f>graphs!$A$62:$A$71</c:f>
              <c:strCache>
                <c:ptCount val="9"/>
                <c:pt idx="0">
                  <c:v>scientific - (national) research institute</c:v>
                </c:pt>
                <c:pt idx="1">
                  <c:v>scientific - university/academy</c:v>
                </c:pt>
                <c:pt idx="2">
                  <c:v>scientific - other</c:v>
                </c:pt>
                <c:pt idx="3">
                  <c:v>international</c:v>
                </c:pt>
                <c:pt idx="4">
                  <c:v>scientific - museum</c:v>
                </c:pt>
                <c:pt idx="5">
                  <c:v>Administrative - government</c:v>
                </c:pt>
                <c:pt idx="6">
                  <c:v>Administrative - non-profit</c:v>
                </c:pt>
                <c:pt idx="7">
                  <c:v>education</c:v>
                </c:pt>
                <c:pt idx="8">
                  <c:v>foundation</c:v>
                </c:pt>
              </c:strCache>
            </c:strRef>
          </c:cat>
          <c:val>
            <c:numRef>
              <c:f>graphs!$B$62:$B$71</c:f>
              <c:numCache>
                <c:formatCode>General</c:formatCode>
                <c:ptCount val="9"/>
                <c:pt idx="0">
                  <c:v>170</c:v>
                </c:pt>
                <c:pt idx="1">
                  <c:v>134</c:v>
                </c:pt>
                <c:pt idx="2">
                  <c:v>33</c:v>
                </c:pt>
                <c:pt idx="3">
                  <c:v>19</c:v>
                </c:pt>
                <c:pt idx="4">
                  <c:v>17</c:v>
                </c:pt>
                <c:pt idx="5">
                  <c:v>15</c:v>
                </c:pt>
                <c:pt idx="6">
                  <c:v>8</c:v>
                </c:pt>
                <c:pt idx="7">
                  <c:v>5</c:v>
                </c:pt>
                <c:pt idx="8">
                  <c:v>2</c:v>
                </c:pt>
              </c:numCache>
            </c:numRef>
          </c:val>
        </c:ser>
      </c:pie3DChart>
    </c:plotArea>
    <c:legend>
      <c:legendPos val="b"/>
      <c:layout>
        <c:manualLayout>
          <c:xMode val="edge"/>
          <c:yMode val="edge"/>
          <c:x val="2.046630923271343E-2"/>
          <c:y val="0.77840220535502735"/>
          <c:w val="0.9704633929305847"/>
          <c:h val="0.20260469809588805"/>
        </c:manualLayout>
      </c:layout>
      <c:txPr>
        <a:bodyPr/>
        <a:lstStyle/>
        <a:p>
          <a:pPr>
            <a:defRPr lang="en-US"/>
          </a:pPr>
          <a:endParaRPr lang="en-US"/>
        </a:p>
      </c:txP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pivotSource>
    <c:name>[overview_dataset.xlsx]graphs!PivotTable4</c:name>
    <c:fmtId val="-1"/>
  </c:pivotSource>
  <c:chart>
    <c:title>
      <c:tx>
        <c:rich>
          <a:bodyPr/>
          <a:lstStyle/>
          <a:p>
            <a:pPr>
              <a:defRPr lang="en-US"/>
            </a:pPr>
            <a:r>
              <a:rPr lang="en-US" sz="1100"/>
              <a:t>Dataset</a:t>
            </a:r>
            <a:r>
              <a:rPr lang="en-US" sz="1100" baseline="0"/>
              <a:t> types available in EMODnet</a:t>
            </a:r>
            <a:endParaRPr lang="en-US" sz="1100"/>
          </a:p>
        </c:rich>
      </c:tx>
    </c:title>
    <c:pivotFmts>
      <c:pivotFmt>
        <c:idx val="0"/>
        <c:marker>
          <c:symbol val="none"/>
        </c:marker>
        <c:dLbl>
          <c:idx val="0"/>
          <c:spPr/>
          <c:txPr>
            <a:bodyPr/>
            <a:lstStyle/>
            <a:p>
              <a:pPr>
                <a:defRPr/>
              </a:pPr>
              <a:endParaRPr lang="en-US"/>
            </a:p>
          </c:txPr>
          <c:dLblPos val="outEnd"/>
          <c:showPercent val="1"/>
        </c:dLbl>
      </c:pivotFmt>
      <c:pivotFmt>
        <c:idx val="1"/>
        <c:marker>
          <c:symbol val="none"/>
        </c:marker>
        <c:dLbl>
          <c:idx val="0"/>
          <c:spPr/>
          <c:txPr>
            <a:bodyPr/>
            <a:lstStyle/>
            <a:p>
              <a:pPr>
                <a:defRPr/>
              </a:pPr>
              <a:endParaRPr lang="en-US"/>
            </a:p>
          </c:txPr>
          <c:dLblPos val="outEnd"/>
          <c:showPercent val="1"/>
        </c:dLbl>
      </c:pivotFmt>
    </c:pivotFmts>
    <c:view3D>
      <c:rotX val="30"/>
      <c:perspective val="30"/>
    </c:view3D>
    <c:plotArea>
      <c:layout>
        <c:manualLayout>
          <c:layoutTarget val="inner"/>
          <c:xMode val="edge"/>
          <c:yMode val="edge"/>
          <c:x val="8.2341269841269812E-2"/>
          <c:y val="0.18185702627118472"/>
          <c:w val="0.82649911816578958"/>
          <c:h val="0.59133092273301757"/>
        </c:manualLayout>
      </c:layout>
      <c:pie3DChart>
        <c:varyColors val="1"/>
        <c:ser>
          <c:idx val="0"/>
          <c:order val="0"/>
          <c:tx>
            <c:strRef>
              <c:f>graphs!$B$89</c:f>
              <c:strCache>
                <c:ptCount val="1"/>
                <c:pt idx="0">
                  <c:v>Total</c:v>
                </c:pt>
              </c:strCache>
            </c:strRef>
          </c:tx>
          <c:explosion val="25"/>
          <c:dLbls>
            <c:txPr>
              <a:bodyPr/>
              <a:lstStyle/>
              <a:p>
                <a:pPr>
                  <a:defRPr lang="en-US"/>
                </a:pPr>
                <a:endParaRPr lang="en-US"/>
              </a:p>
            </c:txPr>
            <c:dLblPos val="outEnd"/>
            <c:showPercent val="1"/>
            <c:showLeaderLines val="1"/>
          </c:dLbls>
          <c:cat>
            <c:strRef>
              <c:f>graphs!$A$90:$A$96</c:f>
              <c:strCache>
                <c:ptCount val="6"/>
                <c:pt idx="0">
                  <c:v>Research</c:v>
                </c:pt>
                <c:pt idx="1">
                  <c:v>Monitoring</c:v>
                </c:pt>
                <c:pt idx="2">
                  <c:v>Data collection</c:v>
                </c:pt>
                <c:pt idx="3">
                  <c:v>Museum collection</c:v>
                </c:pt>
                <c:pt idx="4">
                  <c:v>Literature-based</c:v>
                </c:pt>
                <c:pt idx="5">
                  <c:v>Maps/Geographical files</c:v>
                </c:pt>
              </c:strCache>
            </c:strRef>
          </c:cat>
          <c:val>
            <c:numRef>
              <c:f>graphs!$B$90:$B$96</c:f>
              <c:numCache>
                <c:formatCode>General</c:formatCode>
                <c:ptCount val="6"/>
                <c:pt idx="0">
                  <c:v>253</c:v>
                </c:pt>
                <c:pt idx="1">
                  <c:v>117</c:v>
                </c:pt>
                <c:pt idx="2">
                  <c:v>31</c:v>
                </c:pt>
                <c:pt idx="3">
                  <c:v>24</c:v>
                </c:pt>
                <c:pt idx="4">
                  <c:v>12</c:v>
                </c:pt>
                <c:pt idx="5">
                  <c:v>4</c:v>
                </c:pt>
              </c:numCache>
            </c:numRef>
          </c:val>
        </c:ser>
      </c:pie3DChart>
    </c:plotArea>
    <c:legend>
      <c:legendPos val="b"/>
      <c:txPr>
        <a:bodyPr/>
        <a:lstStyle/>
        <a:p>
          <a:pPr>
            <a:defRPr lang="en-US"/>
          </a:pPr>
          <a:endParaRPr lang="en-US"/>
        </a:p>
      </c:txP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pivotSource>
    <c:name>[overview_dataset.xlsx]graphs!PivotTable5</c:name>
    <c:fmtId val="-1"/>
  </c:pivotSource>
  <c:chart>
    <c:title>
      <c:tx>
        <c:rich>
          <a:bodyPr/>
          <a:lstStyle/>
          <a:p>
            <a:pPr>
              <a:defRPr lang="en-US"/>
            </a:pPr>
            <a:r>
              <a:rPr lang="en-US" sz="1200" b="1"/>
              <a:t>Functional group</a:t>
            </a:r>
            <a:r>
              <a:rPr lang="en-US" sz="1200" b="1" baseline="0"/>
              <a:t> content of datasets available in EMODnet</a:t>
            </a:r>
            <a:endParaRPr lang="en-US" sz="1200" b="1"/>
          </a:p>
        </c:rich>
      </c:tx>
    </c:title>
    <c:pivotFmts>
      <c:pivotFmt>
        <c:idx val="0"/>
        <c:marker>
          <c:symbol val="none"/>
        </c:marker>
        <c:dLbl>
          <c:idx val="0"/>
          <c:spPr/>
          <c:txPr>
            <a:bodyPr/>
            <a:lstStyle/>
            <a:p>
              <a:pPr>
                <a:defRPr/>
              </a:pPr>
              <a:endParaRPr lang="en-US"/>
            </a:p>
          </c:txPr>
          <c:dLblPos val="outEnd"/>
          <c:showPercent val="1"/>
        </c:dLbl>
      </c:pivotFmt>
      <c:pivotFmt>
        <c:idx val="1"/>
        <c:marker>
          <c:symbol val="none"/>
        </c:marker>
        <c:dLbl>
          <c:idx val="0"/>
          <c:spPr/>
          <c:txPr>
            <a:bodyPr/>
            <a:lstStyle/>
            <a:p>
              <a:pPr>
                <a:defRPr/>
              </a:pPr>
              <a:endParaRPr lang="en-US"/>
            </a:p>
          </c:txPr>
          <c:dLblPos val="outEnd"/>
          <c:showPercent val="1"/>
        </c:dLbl>
      </c:pivotFmt>
    </c:pivotFmts>
    <c:view3D>
      <c:rotX val="30"/>
      <c:perspective val="30"/>
    </c:view3D>
    <c:plotArea>
      <c:layout>
        <c:manualLayout>
          <c:layoutTarget val="inner"/>
          <c:xMode val="edge"/>
          <c:yMode val="edge"/>
          <c:x val="0.14213942406135421"/>
          <c:y val="0.14074347089592812"/>
          <c:w val="0.74358464566929161"/>
          <c:h val="0.75474518810149405"/>
        </c:manualLayout>
      </c:layout>
      <c:pie3DChart>
        <c:varyColors val="1"/>
        <c:ser>
          <c:idx val="0"/>
          <c:order val="0"/>
          <c:tx>
            <c:strRef>
              <c:f>graphs!$B$115</c:f>
              <c:strCache>
                <c:ptCount val="1"/>
                <c:pt idx="0">
                  <c:v>Total</c:v>
                </c:pt>
              </c:strCache>
            </c:strRef>
          </c:tx>
          <c:explosion val="25"/>
          <c:dLbls>
            <c:txPr>
              <a:bodyPr/>
              <a:lstStyle/>
              <a:p>
                <a:pPr>
                  <a:defRPr lang="en-US"/>
                </a:pPr>
                <a:endParaRPr lang="en-US"/>
              </a:p>
            </c:txPr>
            <c:dLblPos val="outEnd"/>
            <c:showPercent val="1"/>
            <c:showLeaderLines val="1"/>
          </c:dLbls>
          <c:cat>
            <c:strRef>
              <c:f>graphs!$A$116:$A$125</c:f>
              <c:strCache>
                <c:ptCount val="9"/>
                <c:pt idx="0">
                  <c:v>benthos</c:v>
                </c:pt>
                <c:pt idx="1">
                  <c:v>mixed</c:v>
                </c:pt>
                <c:pt idx="2">
                  <c:v>plankton</c:v>
                </c:pt>
                <c:pt idx="3">
                  <c:v>fish</c:v>
                </c:pt>
                <c:pt idx="4">
                  <c:v>macroalgae</c:v>
                </c:pt>
                <c:pt idx="5">
                  <c:v>mammals</c:v>
                </c:pt>
                <c:pt idx="6">
                  <c:v>birds</c:v>
                </c:pt>
                <c:pt idx="7">
                  <c:v>Chlorophyll</c:v>
                </c:pt>
                <c:pt idx="8">
                  <c:v>reptiles</c:v>
                </c:pt>
              </c:strCache>
            </c:strRef>
          </c:cat>
          <c:val>
            <c:numRef>
              <c:f>graphs!$B$116:$B$125</c:f>
              <c:numCache>
                <c:formatCode>General</c:formatCode>
                <c:ptCount val="9"/>
                <c:pt idx="0">
                  <c:v>159</c:v>
                </c:pt>
                <c:pt idx="1">
                  <c:v>118</c:v>
                </c:pt>
                <c:pt idx="2">
                  <c:v>66</c:v>
                </c:pt>
                <c:pt idx="3">
                  <c:v>45</c:v>
                </c:pt>
                <c:pt idx="4">
                  <c:v>24</c:v>
                </c:pt>
                <c:pt idx="5">
                  <c:v>23</c:v>
                </c:pt>
                <c:pt idx="6">
                  <c:v>8</c:v>
                </c:pt>
                <c:pt idx="7">
                  <c:v>5</c:v>
                </c:pt>
                <c:pt idx="8">
                  <c:v>3</c:v>
                </c:pt>
              </c:numCache>
            </c:numRef>
          </c:val>
        </c:ser>
      </c:pie3DChart>
    </c:plotArea>
    <c:legend>
      <c:legendPos val="b"/>
      <c:txPr>
        <a:bodyPr/>
        <a:lstStyle/>
        <a:p>
          <a:pPr>
            <a:defRPr lang="en-US"/>
          </a:pPr>
          <a:endParaRPr lang="en-US"/>
        </a:p>
      </c:txP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sz="1100" b="0"/>
              <a:t>EurOBIS evolution (available distribution records)</a:t>
            </a:r>
          </a:p>
        </c:rich>
      </c:tx>
    </c:title>
    <c:plotArea>
      <c:layout/>
      <c:lineChart>
        <c:grouping val="standard"/>
        <c:ser>
          <c:idx val="1"/>
          <c:order val="0"/>
          <c:tx>
            <c:strRef>
              <c:f>evolution_graph!$C$1</c:f>
              <c:strCache>
                <c:ptCount val="1"/>
                <c:pt idx="0">
                  <c:v>cumul</c:v>
                </c:pt>
              </c:strCache>
            </c:strRef>
          </c:tx>
          <c:spPr>
            <a:ln>
              <a:solidFill>
                <a:srgbClr val="4F81BD"/>
              </a:solidFill>
            </a:ln>
          </c:spPr>
          <c:marker>
            <c:symbol val="none"/>
          </c:marker>
          <c:cat>
            <c:strRef>
              <c:f>evolution_graph!$A$2:$A$80</c:f>
              <c:strCache>
                <c:ptCount val="79"/>
                <c:pt idx="0">
                  <c:v>2004_08</c:v>
                </c:pt>
                <c:pt idx="1">
                  <c:v>2004_09</c:v>
                </c:pt>
                <c:pt idx="2">
                  <c:v>2004_10</c:v>
                </c:pt>
                <c:pt idx="3">
                  <c:v>2004_11</c:v>
                </c:pt>
                <c:pt idx="4">
                  <c:v>2004_12</c:v>
                </c:pt>
                <c:pt idx="5">
                  <c:v>2005_01</c:v>
                </c:pt>
                <c:pt idx="6">
                  <c:v>2005_02</c:v>
                </c:pt>
                <c:pt idx="7">
                  <c:v>2005_03</c:v>
                </c:pt>
                <c:pt idx="8">
                  <c:v>2005_04</c:v>
                </c:pt>
                <c:pt idx="9">
                  <c:v>2005_05</c:v>
                </c:pt>
                <c:pt idx="10">
                  <c:v>2005_06</c:v>
                </c:pt>
                <c:pt idx="11">
                  <c:v>2005_07</c:v>
                </c:pt>
                <c:pt idx="12">
                  <c:v>2005_08</c:v>
                </c:pt>
                <c:pt idx="13">
                  <c:v>2005_09</c:v>
                </c:pt>
                <c:pt idx="14">
                  <c:v>2005_10</c:v>
                </c:pt>
                <c:pt idx="15">
                  <c:v>2005_11</c:v>
                </c:pt>
                <c:pt idx="16">
                  <c:v>2005_12</c:v>
                </c:pt>
                <c:pt idx="17">
                  <c:v>2006_01</c:v>
                </c:pt>
                <c:pt idx="18">
                  <c:v>2006_02</c:v>
                </c:pt>
                <c:pt idx="19">
                  <c:v>2006_03</c:v>
                </c:pt>
                <c:pt idx="20">
                  <c:v>2006_04</c:v>
                </c:pt>
                <c:pt idx="21">
                  <c:v>2006_05</c:v>
                </c:pt>
                <c:pt idx="22">
                  <c:v>2006_06</c:v>
                </c:pt>
                <c:pt idx="23">
                  <c:v>2006_07</c:v>
                </c:pt>
                <c:pt idx="24">
                  <c:v>2006_08</c:v>
                </c:pt>
                <c:pt idx="25">
                  <c:v>2006_09</c:v>
                </c:pt>
                <c:pt idx="26">
                  <c:v>2006_10</c:v>
                </c:pt>
                <c:pt idx="27">
                  <c:v>2006_11</c:v>
                </c:pt>
                <c:pt idx="28">
                  <c:v>2006_12</c:v>
                </c:pt>
                <c:pt idx="29">
                  <c:v>2007_01</c:v>
                </c:pt>
                <c:pt idx="30">
                  <c:v>2007_02</c:v>
                </c:pt>
                <c:pt idx="31">
                  <c:v>2007_03</c:v>
                </c:pt>
                <c:pt idx="32">
                  <c:v>2007_04</c:v>
                </c:pt>
                <c:pt idx="33">
                  <c:v>2007_05</c:v>
                </c:pt>
                <c:pt idx="34">
                  <c:v>2007_06</c:v>
                </c:pt>
                <c:pt idx="35">
                  <c:v>2007_07</c:v>
                </c:pt>
                <c:pt idx="36">
                  <c:v>2007_08</c:v>
                </c:pt>
                <c:pt idx="37">
                  <c:v>2007_09</c:v>
                </c:pt>
                <c:pt idx="38">
                  <c:v>2007_10</c:v>
                </c:pt>
                <c:pt idx="39">
                  <c:v>2007_11</c:v>
                </c:pt>
                <c:pt idx="40">
                  <c:v>2007_12</c:v>
                </c:pt>
                <c:pt idx="41">
                  <c:v>2008_01</c:v>
                </c:pt>
                <c:pt idx="42">
                  <c:v>2008_02</c:v>
                </c:pt>
                <c:pt idx="43">
                  <c:v>2008_03</c:v>
                </c:pt>
                <c:pt idx="44">
                  <c:v>2008_04</c:v>
                </c:pt>
                <c:pt idx="45">
                  <c:v>2008_05</c:v>
                </c:pt>
                <c:pt idx="46">
                  <c:v>2008_06</c:v>
                </c:pt>
                <c:pt idx="47">
                  <c:v>2008_07</c:v>
                </c:pt>
                <c:pt idx="48">
                  <c:v>2008_08</c:v>
                </c:pt>
                <c:pt idx="49">
                  <c:v>2008_09</c:v>
                </c:pt>
                <c:pt idx="50">
                  <c:v>2008_10</c:v>
                </c:pt>
                <c:pt idx="51">
                  <c:v>2008_11</c:v>
                </c:pt>
                <c:pt idx="52">
                  <c:v>2008_12</c:v>
                </c:pt>
                <c:pt idx="53">
                  <c:v>2009_01</c:v>
                </c:pt>
                <c:pt idx="54">
                  <c:v>2009_02</c:v>
                </c:pt>
                <c:pt idx="55">
                  <c:v>2009_03</c:v>
                </c:pt>
                <c:pt idx="56">
                  <c:v>2009_04</c:v>
                </c:pt>
                <c:pt idx="57">
                  <c:v>2009_05</c:v>
                </c:pt>
                <c:pt idx="58">
                  <c:v>2009_06</c:v>
                </c:pt>
                <c:pt idx="59">
                  <c:v>2009_07</c:v>
                </c:pt>
                <c:pt idx="60">
                  <c:v>2007_08</c:v>
                </c:pt>
                <c:pt idx="61">
                  <c:v>2009_09</c:v>
                </c:pt>
                <c:pt idx="62">
                  <c:v>2009_10</c:v>
                </c:pt>
                <c:pt idx="63">
                  <c:v>2009_11</c:v>
                </c:pt>
                <c:pt idx="64">
                  <c:v>2009_12</c:v>
                </c:pt>
                <c:pt idx="65">
                  <c:v>2010_01</c:v>
                </c:pt>
                <c:pt idx="66">
                  <c:v>2010_02</c:v>
                </c:pt>
                <c:pt idx="67">
                  <c:v>2010_03</c:v>
                </c:pt>
                <c:pt idx="68">
                  <c:v>2010_04</c:v>
                </c:pt>
                <c:pt idx="69">
                  <c:v>2010_05</c:v>
                </c:pt>
                <c:pt idx="70">
                  <c:v>2010_06</c:v>
                </c:pt>
                <c:pt idx="71">
                  <c:v>2010_07</c:v>
                </c:pt>
                <c:pt idx="72">
                  <c:v>2010_08</c:v>
                </c:pt>
                <c:pt idx="73">
                  <c:v>2010_09</c:v>
                </c:pt>
                <c:pt idx="74">
                  <c:v>2010_10</c:v>
                </c:pt>
                <c:pt idx="75">
                  <c:v>2010_11</c:v>
                </c:pt>
                <c:pt idx="76">
                  <c:v>2010_12</c:v>
                </c:pt>
                <c:pt idx="77">
                  <c:v>2011_01</c:v>
                </c:pt>
                <c:pt idx="78">
                  <c:v>2011_02</c:v>
                </c:pt>
              </c:strCache>
            </c:strRef>
          </c:cat>
          <c:val>
            <c:numRef>
              <c:f>evolution_graph!$C$2:$C$80</c:f>
              <c:numCache>
                <c:formatCode>General</c:formatCode>
                <c:ptCount val="79"/>
                <c:pt idx="0">
                  <c:v>130884</c:v>
                </c:pt>
                <c:pt idx="1">
                  <c:v>132208</c:v>
                </c:pt>
                <c:pt idx="2">
                  <c:v>132208</c:v>
                </c:pt>
                <c:pt idx="3">
                  <c:v>132208</c:v>
                </c:pt>
                <c:pt idx="4">
                  <c:v>162725</c:v>
                </c:pt>
                <c:pt idx="5">
                  <c:v>255728</c:v>
                </c:pt>
                <c:pt idx="6">
                  <c:v>255728</c:v>
                </c:pt>
                <c:pt idx="7">
                  <c:v>315052</c:v>
                </c:pt>
                <c:pt idx="8">
                  <c:v>317641</c:v>
                </c:pt>
                <c:pt idx="9">
                  <c:v>317641</c:v>
                </c:pt>
                <c:pt idx="10">
                  <c:v>317641</c:v>
                </c:pt>
                <c:pt idx="11">
                  <c:v>317641</c:v>
                </c:pt>
                <c:pt idx="12">
                  <c:v>318646</c:v>
                </c:pt>
                <c:pt idx="13">
                  <c:v>318646</c:v>
                </c:pt>
                <c:pt idx="14">
                  <c:v>322668</c:v>
                </c:pt>
                <c:pt idx="15">
                  <c:v>909981</c:v>
                </c:pt>
                <c:pt idx="16">
                  <c:v>1241877</c:v>
                </c:pt>
                <c:pt idx="17">
                  <c:v>1402477</c:v>
                </c:pt>
                <c:pt idx="18">
                  <c:v>1435482</c:v>
                </c:pt>
                <c:pt idx="19">
                  <c:v>1435482</c:v>
                </c:pt>
                <c:pt idx="20">
                  <c:v>3274894</c:v>
                </c:pt>
                <c:pt idx="21">
                  <c:v>4837050</c:v>
                </c:pt>
                <c:pt idx="22">
                  <c:v>4895882</c:v>
                </c:pt>
                <c:pt idx="23">
                  <c:v>4895882</c:v>
                </c:pt>
                <c:pt idx="24">
                  <c:v>4912009</c:v>
                </c:pt>
                <c:pt idx="25">
                  <c:v>4916178</c:v>
                </c:pt>
                <c:pt idx="26">
                  <c:v>4921781</c:v>
                </c:pt>
                <c:pt idx="27">
                  <c:v>4921781</c:v>
                </c:pt>
                <c:pt idx="28">
                  <c:v>4934932</c:v>
                </c:pt>
                <c:pt idx="29">
                  <c:v>4934932</c:v>
                </c:pt>
                <c:pt idx="30">
                  <c:v>4970871</c:v>
                </c:pt>
                <c:pt idx="31">
                  <c:v>4974460</c:v>
                </c:pt>
                <c:pt idx="32">
                  <c:v>5015882</c:v>
                </c:pt>
                <c:pt idx="33">
                  <c:v>5015882</c:v>
                </c:pt>
                <c:pt idx="34">
                  <c:v>5015882</c:v>
                </c:pt>
                <c:pt idx="35">
                  <c:v>5016350</c:v>
                </c:pt>
                <c:pt idx="36">
                  <c:v>5016350</c:v>
                </c:pt>
                <c:pt idx="37">
                  <c:v>5016350</c:v>
                </c:pt>
                <c:pt idx="38">
                  <c:v>5016350</c:v>
                </c:pt>
                <c:pt idx="39">
                  <c:v>5016350</c:v>
                </c:pt>
                <c:pt idx="40">
                  <c:v>5023290</c:v>
                </c:pt>
                <c:pt idx="41">
                  <c:v>5023290</c:v>
                </c:pt>
                <c:pt idx="42">
                  <c:v>5023290</c:v>
                </c:pt>
                <c:pt idx="43">
                  <c:v>5023290</c:v>
                </c:pt>
                <c:pt idx="44">
                  <c:v>5023290</c:v>
                </c:pt>
                <c:pt idx="45">
                  <c:v>5036072</c:v>
                </c:pt>
                <c:pt idx="46">
                  <c:v>5036513</c:v>
                </c:pt>
                <c:pt idx="47">
                  <c:v>5036513</c:v>
                </c:pt>
                <c:pt idx="48">
                  <c:v>5036513</c:v>
                </c:pt>
                <c:pt idx="49">
                  <c:v>5054160</c:v>
                </c:pt>
                <c:pt idx="50">
                  <c:v>5165052</c:v>
                </c:pt>
                <c:pt idx="51">
                  <c:v>5166605</c:v>
                </c:pt>
                <c:pt idx="52">
                  <c:v>5170435</c:v>
                </c:pt>
                <c:pt idx="53">
                  <c:v>5194052</c:v>
                </c:pt>
                <c:pt idx="54">
                  <c:v>5628357</c:v>
                </c:pt>
                <c:pt idx="55">
                  <c:v>6009319</c:v>
                </c:pt>
                <c:pt idx="56">
                  <c:v>6020140</c:v>
                </c:pt>
                <c:pt idx="57">
                  <c:v>7638704</c:v>
                </c:pt>
                <c:pt idx="58">
                  <c:v>7638704</c:v>
                </c:pt>
                <c:pt idx="59">
                  <c:v>7641876</c:v>
                </c:pt>
                <c:pt idx="60">
                  <c:v>7641876</c:v>
                </c:pt>
                <c:pt idx="61">
                  <c:v>7652882</c:v>
                </c:pt>
                <c:pt idx="62">
                  <c:v>7652882</c:v>
                </c:pt>
                <c:pt idx="63">
                  <c:v>7777676</c:v>
                </c:pt>
                <c:pt idx="64">
                  <c:v>7815363</c:v>
                </c:pt>
                <c:pt idx="65">
                  <c:v>7831229</c:v>
                </c:pt>
                <c:pt idx="66">
                  <c:v>7831229</c:v>
                </c:pt>
                <c:pt idx="67">
                  <c:v>13294463</c:v>
                </c:pt>
                <c:pt idx="68">
                  <c:v>13326645</c:v>
                </c:pt>
                <c:pt idx="69">
                  <c:v>13326645</c:v>
                </c:pt>
                <c:pt idx="70">
                  <c:v>13612675</c:v>
                </c:pt>
                <c:pt idx="71">
                  <c:v>13610201</c:v>
                </c:pt>
                <c:pt idx="72">
                  <c:v>13610812</c:v>
                </c:pt>
                <c:pt idx="73">
                  <c:v>13610812</c:v>
                </c:pt>
                <c:pt idx="74">
                  <c:v>13610812</c:v>
                </c:pt>
                <c:pt idx="75">
                  <c:v>13625874</c:v>
                </c:pt>
                <c:pt idx="76">
                  <c:v>13817251</c:v>
                </c:pt>
                <c:pt idx="77">
                  <c:v>14359293</c:v>
                </c:pt>
                <c:pt idx="78">
                  <c:v>14359293</c:v>
                </c:pt>
              </c:numCache>
            </c:numRef>
          </c:val>
        </c:ser>
        <c:marker val="1"/>
        <c:axId val="43906944"/>
        <c:axId val="43908480"/>
      </c:lineChart>
      <c:catAx>
        <c:axId val="43906944"/>
        <c:scaling>
          <c:orientation val="minMax"/>
        </c:scaling>
        <c:axPos val="b"/>
        <c:tickLblPos val="nextTo"/>
        <c:txPr>
          <a:bodyPr/>
          <a:lstStyle/>
          <a:p>
            <a:pPr>
              <a:defRPr lang="en-US"/>
            </a:pPr>
            <a:endParaRPr lang="en-US"/>
          </a:p>
        </c:txPr>
        <c:crossAx val="43908480"/>
        <c:crosses val="autoZero"/>
        <c:auto val="1"/>
        <c:lblAlgn val="ctr"/>
        <c:lblOffset val="100"/>
      </c:catAx>
      <c:valAx>
        <c:axId val="43908480"/>
        <c:scaling>
          <c:orientation val="minMax"/>
        </c:scaling>
        <c:axPos val="l"/>
        <c:majorGridlines>
          <c:spPr>
            <a:ln>
              <a:prstDash val="sysDot"/>
            </a:ln>
          </c:spPr>
        </c:majorGridlines>
        <c:numFmt formatCode="#,##0" sourceLinked="0"/>
        <c:tickLblPos val="nextTo"/>
        <c:txPr>
          <a:bodyPr/>
          <a:lstStyle/>
          <a:p>
            <a:pPr>
              <a:defRPr lang="en-US"/>
            </a:pPr>
            <a:endParaRPr lang="en-US"/>
          </a:p>
        </c:txPr>
        <c:crossAx val="43906944"/>
        <c:crosses val="autoZero"/>
        <c:crossBetween val="between"/>
      </c:valAx>
    </c:plotArea>
    <c:plotVisOnly val="1"/>
  </c:chart>
  <c:spPr>
    <a:ln>
      <a:solidFill>
        <a:schemeClr val="accent1"/>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view3D>
      <c:rotX val="30"/>
      <c:perspective val="30"/>
    </c:view3D>
    <c:plotArea>
      <c:layout/>
      <c:pie3DChart>
        <c:varyColors val="1"/>
        <c:ser>
          <c:idx val="0"/>
          <c:order val="0"/>
          <c:explosion val="25"/>
          <c:dLbls>
            <c:dLbl>
              <c:idx val="9"/>
              <c:layout>
                <c:manualLayout>
                  <c:x val="-8.1041331372040046E-2"/>
                  <c:y val="2.4106967761105345E-2"/>
                </c:manualLayout>
              </c:layout>
              <c:dLblPos val="bestFit"/>
              <c:showCatName val="1"/>
              <c:showPercent val="1"/>
            </c:dLbl>
            <c:txPr>
              <a:bodyPr/>
              <a:lstStyle/>
              <a:p>
                <a:pPr>
                  <a:defRPr lang="en-US"/>
                </a:pPr>
                <a:endParaRPr lang="en-US"/>
              </a:p>
            </c:txPr>
            <c:dLblPos val="bestFit"/>
            <c:showCatName val="1"/>
            <c:showPercent val="1"/>
            <c:showLeaderLines val="1"/>
          </c:dLbls>
          <c:cat>
            <c:strRef>
              <c:f>Sheet2!$A$1:$J$1</c:f>
              <c:strCache>
                <c:ptCount val="10"/>
                <c:pt idx="0">
                  <c:v>Mammals</c:v>
                </c:pt>
                <c:pt idx="1">
                  <c:v>Birds</c:v>
                </c:pt>
                <c:pt idx="2">
                  <c:v>Reptilia</c:v>
                </c:pt>
                <c:pt idx="3">
                  <c:v>Benthos</c:v>
                </c:pt>
                <c:pt idx="4">
                  <c:v>Zooplankton</c:v>
                </c:pt>
                <c:pt idx="5">
                  <c:v>Phytoplankton</c:v>
                </c:pt>
                <c:pt idx="6">
                  <c:v>Macroalgae</c:v>
                </c:pt>
                <c:pt idx="7">
                  <c:v>Plantae</c:v>
                </c:pt>
                <c:pt idx="8">
                  <c:v>Fish</c:v>
                </c:pt>
                <c:pt idx="9">
                  <c:v>Benthos &amp; plankton</c:v>
                </c:pt>
              </c:strCache>
            </c:strRef>
          </c:cat>
          <c:val>
            <c:numRef>
              <c:f>Sheet2!$A$2:$J$2</c:f>
              <c:numCache>
                <c:formatCode>General</c:formatCode>
                <c:ptCount val="10"/>
                <c:pt idx="0">
                  <c:v>80239</c:v>
                </c:pt>
                <c:pt idx="1">
                  <c:v>1261476</c:v>
                </c:pt>
                <c:pt idx="2">
                  <c:v>9061</c:v>
                </c:pt>
                <c:pt idx="3">
                  <c:v>1474836</c:v>
                </c:pt>
                <c:pt idx="4">
                  <c:v>1206382</c:v>
                </c:pt>
                <c:pt idx="5">
                  <c:v>632473</c:v>
                </c:pt>
                <c:pt idx="6">
                  <c:v>294356</c:v>
                </c:pt>
                <c:pt idx="7">
                  <c:v>344278</c:v>
                </c:pt>
                <c:pt idx="8">
                  <c:v>5951198</c:v>
                </c:pt>
                <c:pt idx="9">
                  <c:v>2981039</c:v>
                </c:pt>
              </c:numCache>
            </c:numRef>
          </c:val>
        </c:ser>
      </c:pie3DChart>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0234C0-0AD4-4322-965B-0D9BDB3BFC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TotalTime>
  <Pages>115</Pages>
  <Words>38728</Words>
  <Characters>220756</Characters>
  <Application>Microsoft Office Word</Application>
  <DocSecurity>0</DocSecurity>
  <Lines>1839</Lines>
  <Paragraphs>517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258967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klaas</dc:creator>
  <cp:lastModifiedBy>simon</cp:lastModifiedBy>
  <cp:revision>22</cp:revision>
  <cp:lastPrinted>2011-05-19T09:08:00Z</cp:lastPrinted>
  <dcterms:created xsi:type="dcterms:W3CDTF">2011-05-16T13:36:00Z</dcterms:created>
  <dcterms:modified xsi:type="dcterms:W3CDTF">2011-05-19T12:12:00Z</dcterms:modified>
</cp:coreProperties>
</file>