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15AB7" w:rsidRPr="00987D67" w:rsidRDefault="00B15AB7" w:rsidP="00B15AB7"/>
    <w:p w:rsidR="00B15AB7" w:rsidRPr="00987D67" w:rsidRDefault="00B15AB7" w:rsidP="00B15AB7">
      <w:pPr>
        <w:pBdr>
          <w:top w:val="single" w:sz="4" w:space="1" w:color="auto"/>
        </w:pBdr>
      </w:pPr>
    </w:p>
    <w:p w:rsidR="00B15AB7" w:rsidRDefault="008D225B" w:rsidP="00B15AB7">
      <w:pPr>
        <w:jc w:val="center"/>
        <w:rPr>
          <w:b/>
          <w:sz w:val="32"/>
          <w:szCs w:val="32"/>
        </w:rPr>
      </w:pPr>
      <w:r>
        <w:rPr>
          <w:b/>
          <w:sz w:val="32"/>
          <w:szCs w:val="32"/>
        </w:rPr>
        <w:t xml:space="preserve">European Commission </w:t>
      </w:r>
    </w:p>
    <w:p w:rsidR="00B15AB7" w:rsidRDefault="008D225B" w:rsidP="00B15AB7">
      <w:pPr>
        <w:jc w:val="center"/>
        <w:rPr>
          <w:b/>
          <w:sz w:val="32"/>
          <w:szCs w:val="32"/>
        </w:rPr>
      </w:pPr>
      <w:r>
        <w:rPr>
          <w:b/>
          <w:sz w:val="32"/>
          <w:szCs w:val="32"/>
        </w:rPr>
        <w:t>STUDY ON INTERIM EVALUATION OF EUROPEAN MARINE OBSERVATION AND DATA NETWORK</w:t>
      </w:r>
    </w:p>
    <w:p w:rsidR="00B15AB7" w:rsidRDefault="008D225B" w:rsidP="00B15AB7">
      <w:pPr>
        <w:jc w:val="center"/>
        <w:rPr>
          <w:b/>
          <w:sz w:val="32"/>
          <w:szCs w:val="32"/>
        </w:rPr>
      </w:pPr>
      <w:r>
        <w:rPr>
          <w:b/>
          <w:sz w:val="32"/>
          <w:szCs w:val="32"/>
        </w:rPr>
        <w:t>Draft Final Report</w:t>
      </w:r>
    </w:p>
    <w:p w:rsidR="00B15AB7" w:rsidRPr="00987D67" w:rsidRDefault="00B15AB7" w:rsidP="00B15AB7">
      <w:pPr>
        <w:pBdr>
          <w:top w:val="single" w:sz="4" w:space="1" w:color="auto"/>
        </w:pBdr>
      </w:pPr>
    </w:p>
    <w:p w:rsidR="00B15AB7" w:rsidRDefault="00DD5277" w:rsidP="00DD5277">
      <w:pPr>
        <w:jc w:val="center"/>
      </w:pPr>
      <w:r>
        <w:rPr>
          <w:noProof/>
          <w:lang w:eastAsia="en-GB" w:bidi="ar-SA"/>
        </w:rPr>
        <w:drawing>
          <wp:inline distT="0" distB="0" distL="0" distR="0">
            <wp:extent cx="4572000" cy="3170903"/>
            <wp:effectExtent l="19050" t="0" r="0" b="0"/>
            <wp:docPr id="206" name="Picture 205" descr="c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jpg"/>
                    <pic:cNvPicPr/>
                  </pic:nvPicPr>
                  <pic:blipFill>
                    <a:blip r:embed="rId8" cstate="print"/>
                    <a:stretch>
                      <a:fillRect/>
                    </a:stretch>
                  </pic:blipFill>
                  <pic:spPr>
                    <a:xfrm>
                      <a:off x="0" y="0"/>
                      <a:ext cx="4572000" cy="3170903"/>
                    </a:xfrm>
                    <a:prstGeom prst="rect">
                      <a:avLst/>
                    </a:prstGeom>
                  </pic:spPr>
                </pic:pic>
              </a:graphicData>
            </a:graphic>
          </wp:inline>
        </w:drawing>
      </w:r>
    </w:p>
    <w:p w:rsidR="00656DF3" w:rsidRPr="00785670" w:rsidRDefault="00656DF3" w:rsidP="00656DF3">
      <w:pPr>
        <w:jc w:val="center"/>
        <w:rPr>
          <w:rFonts w:ascii="Arial" w:hAnsi="Arial" w:cs="Arial"/>
          <w:b/>
          <w:color w:val="000000"/>
          <w:lang w:val="en-US"/>
        </w:rPr>
      </w:pPr>
      <w:proofErr w:type="gramStart"/>
      <w:r w:rsidRPr="00785670">
        <w:rPr>
          <w:rFonts w:ascii="Arial" w:hAnsi="Arial" w:cs="Arial"/>
          <w:b/>
          <w:color w:val="000000"/>
          <w:lang w:val="en-US"/>
        </w:rPr>
        <w:t>by</w:t>
      </w:r>
      <w:proofErr w:type="gramEnd"/>
      <w:r w:rsidRPr="00785670">
        <w:rPr>
          <w:rFonts w:ascii="Arial" w:hAnsi="Arial" w:cs="Arial"/>
          <w:b/>
          <w:color w:val="000000"/>
          <w:lang w:val="en-US"/>
        </w:rPr>
        <w:t xml:space="preserve"> </w:t>
      </w:r>
    </w:p>
    <w:p w:rsidR="00656DF3" w:rsidRPr="00785670" w:rsidRDefault="00656DF3" w:rsidP="00656DF3">
      <w:pPr>
        <w:jc w:val="center"/>
        <w:rPr>
          <w:b/>
          <w:bCs/>
          <w:color w:val="000000"/>
          <w:lang w:val="en-US"/>
        </w:rPr>
      </w:pPr>
      <w:r>
        <w:rPr>
          <w:noProof/>
          <w:lang w:eastAsia="en-GB" w:bidi="ar-SA"/>
        </w:rPr>
        <w:drawing>
          <wp:anchor distT="0" distB="0" distL="114300" distR="114300" simplePos="0" relativeHeight="251680256" behindDoc="0" locked="0" layoutInCell="1" allowOverlap="1">
            <wp:simplePos x="0" y="0"/>
            <wp:positionH relativeFrom="column">
              <wp:posOffset>1981200</wp:posOffset>
            </wp:positionH>
            <wp:positionV relativeFrom="paragraph">
              <wp:posOffset>151130</wp:posOffset>
            </wp:positionV>
            <wp:extent cx="1600200" cy="488950"/>
            <wp:effectExtent l="19050" t="0" r="0" b="0"/>
            <wp:wrapNone/>
            <wp:docPr id="136" name="Picture 570" descr="http://swordfish.th.ic.ac.uk/admin/Logo/MRAGLogo_Stronge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http://swordfish.th.ic.ac.uk/admin/Logo/MRAGLogo_StrongerM.jpg"/>
                    <pic:cNvPicPr>
                      <a:picLocks noChangeAspect="1" noChangeArrowheads="1"/>
                    </pic:cNvPicPr>
                  </pic:nvPicPr>
                  <pic:blipFill>
                    <a:blip r:embed="rId9" cstate="print"/>
                    <a:srcRect/>
                    <a:stretch>
                      <a:fillRect/>
                    </a:stretch>
                  </pic:blipFill>
                  <pic:spPr bwMode="auto">
                    <a:xfrm>
                      <a:off x="0" y="0"/>
                      <a:ext cx="1600200" cy="488950"/>
                    </a:xfrm>
                    <a:prstGeom prst="rect">
                      <a:avLst/>
                    </a:prstGeom>
                    <a:noFill/>
                    <a:ln w="9525">
                      <a:noFill/>
                      <a:miter lim="800000"/>
                      <a:headEnd/>
                      <a:tailEnd/>
                    </a:ln>
                  </pic:spPr>
                </pic:pic>
              </a:graphicData>
            </a:graphic>
          </wp:anchor>
        </w:drawing>
      </w:r>
    </w:p>
    <w:p w:rsidR="00656DF3" w:rsidRDefault="00656DF3" w:rsidP="00656DF3">
      <w:pPr>
        <w:rPr>
          <w:b/>
          <w:bCs/>
          <w:color w:val="000000"/>
          <w:lang w:val="en-US"/>
        </w:rPr>
      </w:pPr>
    </w:p>
    <w:p w:rsidR="00656DF3" w:rsidRPr="00785670" w:rsidRDefault="00656DF3" w:rsidP="00656DF3">
      <w:pPr>
        <w:rPr>
          <w:b/>
          <w:bCs/>
          <w:color w:val="000000"/>
          <w:lang w:val="en-US"/>
        </w:rPr>
      </w:pPr>
    </w:p>
    <w:tbl>
      <w:tblPr>
        <w:tblW w:w="8266" w:type="dxa"/>
        <w:jc w:val="center"/>
        <w:tblInd w:w="-2824" w:type="dxa"/>
        <w:tblLayout w:type="fixed"/>
        <w:tblLook w:val="0000"/>
      </w:tblPr>
      <w:tblGrid>
        <w:gridCol w:w="2880"/>
        <w:gridCol w:w="1799"/>
        <w:gridCol w:w="1178"/>
        <w:gridCol w:w="2409"/>
      </w:tblGrid>
      <w:tr w:rsidR="00656DF3" w:rsidRPr="00785670" w:rsidTr="00872E3F">
        <w:trPr>
          <w:trHeight w:val="459"/>
          <w:jc w:val="center"/>
        </w:trPr>
        <w:tc>
          <w:tcPr>
            <w:tcW w:w="2880" w:type="dxa"/>
            <w:vAlign w:val="center"/>
          </w:tcPr>
          <w:p w:rsidR="00656DF3" w:rsidRPr="00785670" w:rsidRDefault="00656DF3" w:rsidP="00872E3F">
            <w:pPr>
              <w:rPr>
                <w:rFonts w:ascii="Trebuchet MS" w:hAnsi="Trebuchet MS"/>
                <w:i/>
                <w:color w:val="000000"/>
                <w:sz w:val="13"/>
                <w:szCs w:val="13"/>
                <w:lang w:val="en-US"/>
              </w:rPr>
            </w:pPr>
            <w:r>
              <w:rPr>
                <w:rFonts w:ascii="Trebuchet MS" w:hAnsi="Trebuchet MS"/>
                <w:i/>
                <w:noProof/>
                <w:color w:val="000000"/>
                <w:sz w:val="13"/>
                <w:szCs w:val="13"/>
                <w:lang w:eastAsia="en-GB" w:bidi="ar-SA"/>
              </w:rPr>
              <w:drawing>
                <wp:inline distT="0" distB="0" distL="0" distR="0">
                  <wp:extent cx="1214755" cy="300355"/>
                  <wp:effectExtent l="19050" t="0" r="4445" b="0"/>
                  <wp:docPr id="144" name="Picture 4" descr="IML Logo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L Logo Final"/>
                          <pic:cNvPicPr>
                            <a:picLocks noChangeAspect="1" noChangeArrowheads="1"/>
                          </pic:cNvPicPr>
                        </pic:nvPicPr>
                        <pic:blipFill>
                          <a:blip r:embed="rId10" cstate="print"/>
                          <a:srcRect/>
                          <a:stretch>
                            <a:fillRect/>
                          </a:stretch>
                        </pic:blipFill>
                        <pic:spPr bwMode="auto">
                          <a:xfrm>
                            <a:off x="0" y="0"/>
                            <a:ext cx="1214755" cy="300355"/>
                          </a:xfrm>
                          <a:prstGeom prst="rect">
                            <a:avLst/>
                          </a:prstGeom>
                          <a:noFill/>
                          <a:ln w="9525">
                            <a:noFill/>
                            <a:miter lim="800000"/>
                            <a:headEnd/>
                            <a:tailEnd/>
                          </a:ln>
                        </pic:spPr>
                      </pic:pic>
                    </a:graphicData>
                  </a:graphic>
                </wp:inline>
              </w:drawing>
            </w:r>
          </w:p>
        </w:tc>
        <w:tc>
          <w:tcPr>
            <w:tcW w:w="2977" w:type="dxa"/>
            <w:gridSpan w:val="2"/>
            <w:vAlign w:val="center"/>
          </w:tcPr>
          <w:p w:rsidR="00656DF3" w:rsidRPr="00785670" w:rsidRDefault="00656DF3" w:rsidP="00872E3F">
            <w:pPr>
              <w:jc w:val="center"/>
              <w:rPr>
                <w:rFonts w:ascii="Trebuchet MS" w:hAnsi="Trebuchet MS"/>
                <w:i/>
                <w:color w:val="000000"/>
                <w:sz w:val="13"/>
                <w:szCs w:val="13"/>
                <w:lang w:val="en-US"/>
              </w:rPr>
            </w:pPr>
            <w:r>
              <w:rPr>
                <w:rFonts w:ascii="Trebuchet MS" w:hAnsi="Trebuchet MS"/>
                <w:i/>
                <w:noProof/>
                <w:color w:val="000000"/>
                <w:sz w:val="13"/>
                <w:szCs w:val="13"/>
                <w:lang w:eastAsia="en-GB" w:bidi="ar-SA"/>
              </w:rPr>
              <w:drawing>
                <wp:inline distT="0" distB="0" distL="0" distR="0">
                  <wp:extent cx="1105535" cy="286385"/>
                  <wp:effectExtent l="19050" t="0" r="0" b="0"/>
                  <wp:docPr id="150" name="Picture 5" descr="Oko Logo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ko Logo Final"/>
                          <pic:cNvPicPr>
                            <a:picLocks noChangeAspect="1" noChangeArrowheads="1"/>
                          </pic:cNvPicPr>
                        </pic:nvPicPr>
                        <pic:blipFill>
                          <a:blip r:embed="rId11" cstate="print"/>
                          <a:srcRect/>
                          <a:stretch>
                            <a:fillRect/>
                          </a:stretch>
                        </pic:blipFill>
                        <pic:spPr bwMode="auto">
                          <a:xfrm>
                            <a:off x="0" y="0"/>
                            <a:ext cx="1105535" cy="286385"/>
                          </a:xfrm>
                          <a:prstGeom prst="rect">
                            <a:avLst/>
                          </a:prstGeom>
                          <a:noFill/>
                          <a:ln w="9525">
                            <a:noFill/>
                            <a:miter lim="800000"/>
                            <a:headEnd/>
                            <a:tailEnd/>
                          </a:ln>
                        </pic:spPr>
                      </pic:pic>
                    </a:graphicData>
                  </a:graphic>
                </wp:inline>
              </w:drawing>
            </w:r>
          </w:p>
        </w:tc>
        <w:tc>
          <w:tcPr>
            <w:tcW w:w="2409" w:type="dxa"/>
            <w:vAlign w:val="center"/>
          </w:tcPr>
          <w:p w:rsidR="00656DF3" w:rsidRPr="00785670" w:rsidRDefault="00656DF3" w:rsidP="00872E3F">
            <w:pPr>
              <w:jc w:val="center"/>
              <w:rPr>
                <w:rFonts w:ascii="Trebuchet MS" w:hAnsi="Trebuchet MS"/>
                <w:b/>
                <w:i/>
                <w:color w:val="000000"/>
                <w:sz w:val="20"/>
                <w:szCs w:val="20"/>
                <w:lang w:val="en-US"/>
              </w:rPr>
            </w:pPr>
            <w:r w:rsidRPr="00785670">
              <w:rPr>
                <w:rFonts w:ascii="Trebuchet MS" w:hAnsi="Trebuchet MS"/>
                <w:b/>
                <w:i/>
                <w:color w:val="000000"/>
                <w:sz w:val="20"/>
                <w:szCs w:val="20"/>
                <w:lang w:val="en-US"/>
              </w:rPr>
              <w:t xml:space="preserve"> NILOS</w:t>
            </w:r>
          </w:p>
          <w:p w:rsidR="00656DF3" w:rsidRPr="00785670" w:rsidRDefault="00656DF3" w:rsidP="00872E3F">
            <w:pPr>
              <w:jc w:val="center"/>
              <w:rPr>
                <w:rFonts w:ascii="Trebuchet MS" w:hAnsi="Trebuchet MS"/>
                <w:b/>
                <w:i/>
                <w:color w:val="000000"/>
                <w:sz w:val="12"/>
                <w:szCs w:val="12"/>
                <w:lang w:val="en-US"/>
              </w:rPr>
            </w:pPr>
            <w:r w:rsidRPr="00785670">
              <w:rPr>
                <w:rFonts w:ascii="Trebuchet MS" w:hAnsi="Trebuchet MS"/>
                <w:b/>
                <w:i/>
                <w:color w:val="000000"/>
                <w:sz w:val="13"/>
                <w:szCs w:val="13"/>
                <w:lang w:val="en-US"/>
              </w:rPr>
              <w:t xml:space="preserve"> </w:t>
            </w:r>
            <w:r w:rsidRPr="00785670">
              <w:rPr>
                <w:rFonts w:ascii="Trebuchet MS" w:hAnsi="Trebuchet MS"/>
                <w:b/>
                <w:i/>
                <w:color w:val="000000"/>
                <w:sz w:val="12"/>
                <w:szCs w:val="12"/>
                <w:lang w:val="en-US"/>
              </w:rPr>
              <w:t>Netherlands Institute for the Law of the Sea</w:t>
            </w:r>
          </w:p>
        </w:tc>
      </w:tr>
      <w:tr w:rsidR="00656DF3" w:rsidRPr="00785670" w:rsidTr="00872E3F">
        <w:trPr>
          <w:trHeight w:val="358"/>
          <w:jc w:val="center"/>
        </w:trPr>
        <w:tc>
          <w:tcPr>
            <w:tcW w:w="4679" w:type="dxa"/>
            <w:gridSpan w:val="2"/>
            <w:vAlign w:val="center"/>
          </w:tcPr>
          <w:p w:rsidR="00656DF3" w:rsidRPr="00785670" w:rsidRDefault="00656DF3" w:rsidP="00872E3F">
            <w:pPr>
              <w:jc w:val="center"/>
              <w:rPr>
                <w:rFonts w:ascii="Trebuchet MS" w:hAnsi="Trebuchet MS"/>
                <w:i/>
                <w:color w:val="000000"/>
                <w:sz w:val="13"/>
                <w:szCs w:val="13"/>
                <w:lang w:val="en-US"/>
              </w:rPr>
            </w:pPr>
            <w:r>
              <w:rPr>
                <w:noProof/>
                <w:color w:val="000000"/>
                <w:lang w:eastAsia="en-GB" w:bidi="ar-SA"/>
              </w:rPr>
              <w:drawing>
                <wp:inline distT="0" distB="0" distL="0" distR="0">
                  <wp:extent cx="934720" cy="300355"/>
                  <wp:effectExtent l="19050" t="0" r="0" b="0"/>
                  <wp:docPr id="151" name="Picture 3" descr="Lamans logo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mans logo Final"/>
                          <pic:cNvPicPr>
                            <a:picLocks noChangeAspect="1" noChangeArrowheads="1"/>
                          </pic:cNvPicPr>
                        </pic:nvPicPr>
                        <pic:blipFill>
                          <a:blip r:embed="rId12" cstate="print"/>
                          <a:srcRect/>
                          <a:stretch>
                            <a:fillRect/>
                          </a:stretch>
                        </pic:blipFill>
                        <pic:spPr bwMode="auto">
                          <a:xfrm>
                            <a:off x="0" y="0"/>
                            <a:ext cx="934720" cy="300355"/>
                          </a:xfrm>
                          <a:prstGeom prst="rect">
                            <a:avLst/>
                          </a:prstGeom>
                          <a:noFill/>
                          <a:ln w="9525">
                            <a:noFill/>
                            <a:miter lim="800000"/>
                            <a:headEnd/>
                            <a:tailEnd/>
                          </a:ln>
                        </pic:spPr>
                      </pic:pic>
                    </a:graphicData>
                  </a:graphic>
                </wp:inline>
              </w:drawing>
            </w:r>
          </w:p>
        </w:tc>
        <w:tc>
          <w:tcPr>
            <w:tcW w:w="3587" w:type="dxa"/>
            <w:gridSpan w:val="2"/>
            <w:vAlign w:val="center"/>
          </w:tcPr>
          <w:p w:rsidR="00656DF3" w:rsidRPr="00785670" w:rsidRDefault="00656DF3" w:rsidP="00872E3F">
            <w:pPr>
              <w:jc w:val="center"/>
              <w:rPr>
                <w:rFonts w:ascii="Trebuchet MS" w:hAnsi="Trebuchet MS"/>
                <w:i/>
                <w:color w:val="000000"/>
                <w:sz w:val="13"/>
                <w:szCs w:val="13"/>
                <w:lang w:val="en-US"/>
              </w:rPr>
            </w:pPr>
            <w:r>
              <w:rPr>
                <w:noProof/>
                <w:color w:val="000000"/>
                <w:lang w:eastAsia="en-GB" w:bidi="ar-SA"/>
              </w:rPr>
              <w:drawing>
                <wp:inline distT="0" distB="0" distL="0" distR="0">
                  <wp:extent cx="1630680" cy="252730"/>
                  <wp:effectExtent l="19050" t="0" r="7620" b="0"/>
                  <wp:docPr id="152" name="Picture 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pic:cNvPicPr>
                            <a:picLocks noChangeAspect="1" noChangeArrowheads="1"/>
                          </pic:cNvPicPr>
                        </pic:nvPicPr>
                        <pic:blipFill>
                          <a:blip r:embed="rId13" cstate="print"/>
                          <a:srcRect/>
                          <a:stretch>
                            <a:fillRect/>
                          </a:stretch>
                        </pic:blipFill>
                        <pic:spPr bwMode="auto">
                          <a:xfrm>
                            <a:off x="0" y="0"/>
                            <a:ext cx="1630680" cy="252730"/>
                          </a:xfrm>
                          <a:prstGeom prst="rect">
                            <a:avLst/>
                          </a:prstGeom>
                          <a:noFill/>
                          <a:ln w="9525">
                            <a:noFill/>
                            <a:miter lim="800000"/>
                            <a:headEnd/>
                            <a:tailEnd/>
                          </a:ln>
                        </pic:spPr>
                      </pic:pic>
                    </a:graphicData>
                  </a:graphic>
                </wp:inline>
              </w:drawing>
            </w:r>
          </w:p>
        </w:tc>
      </w:tr>
    </w:tbl>
    <w:p w:rsidR="00656DF3" w:rsidRPr="00785670" w:rsidRDefault="00656DF3" w:rsidP="00656DF3">
      <w:pPr>
        <w:jc w:val="center"/>
        <w:outlineLvl w:val="0"/>
        <w:rPr>
          <w:rFonts w:ascii="Arial" w:hAnsi="Arial" w:cs="Arial"/>
          <w:b/>
          <w:color w:val="000000"/>
          <w:lang w:val="en-US"/>
        </w:rPr>
      </w:pPr>
      <w:bookmarkStart w:id="0" w:name="_Toc199958364"/>
      <w:bookmarkStart w:id="1" w:name="_Toc201681289"/>
      <w:bookmarkStart w:id="2" w:name="_Toc203720539"/>
      <w:bookmarkStart w:id="3" w:name="_Toc205789973"/>
    </w:p>
    <w:bookmarkEnd w:id="0"/>
    <w:bookmarkEnd w:id="1"/>
    <w:bookmarkEnd w:id="2"/>
    <w:bookmarkEnd w:id="3"/>
    <w:p w:rsidR="00E85B98" w:rsidRDefault="00656DF3" w:rsidP="00656DF3">
      <w:pPr>
        <w:jc w:val="center"/>
        <w:rPr>
          <w:rFonts w:ascii="Arial" w:hAnsi="Arial" w:cs="Arial"/>
          <w:b/>
          <w:bCs/>
          <w:sz w:val="28"/>
          <w:szCs w:val="28"/>
          <w:lang w:val="en-US"/>
        </w:rPr>
        <w:sectPr w:rsidR="00E85B98" w:rsidSect="004630E4">
          <w:footerReference w:type="even" r:id="rId14"/>
          <w:footerReference w:type="default" r:id="rId15"/>
          <w:footerReference w:type="first" r:id="rId16"/>
          <w:pgSz w:w="11906" w:h="16838"/>
          <w:pgMar w:top="1440" w:right="1440" w:bottom="1440" w:left="1440" w:header="708" w:footer="708" w:gutter="0"/>
          <w:pgNumType w:start="1"/>
          <w:cols w:space="708"/>
          <w:docGrid w:linePitch="360"/>
        </w:sectPr>
      </w:pPr>
      <w:r>
        <w:rPr>
          <w:rFonts w:ascii="Arial" w:hAnsi="Arial" w:cs="Arial"/>
          <w:b/>
          <w:bCs/>
          <w:sz w:val="28"/>
          <w:szCs w:val="28"/>
          <w:lang w:val="en-US"/>
        </w:rPr>
        <w:t>April 2011</w:t>
      </w:r>
    </w:p>
    <w:p w:rsidR="00656DF3" w:rsidRDefault="00656DF3" w:rsidP="00656DF3">
      <w:pPr>
        <w:jc w:val="center"/>
        <w:rPr>
          <w:rFonts w:ascii="Arial" w:hAnsi="Arial" w:cs="Arial"/>
          <w:b/>
          <w:bCs/>
          <w:sz w:val="28"/>
          <w:szCs w:val="28"/>
          <w:lang w:val="en-US"/>
        </w:rPr>
      </w:pPr>
    </w:p>
    <w:p w:rsidR="00364AF6" w:rsidRDefault="00364AF6" w:rsidP="00364AF6">
      <w:pPr>
        <w:rPr>
          <w:rFonts w:ascii="Arial" w:hAnsi="Arial" w:cs="Arial"/>
          <w:b/>
          <w:bCs/>
          <w:sz w:val="28"/>
          <w:szCs w:val="28"/>
          <w:lang w:val="en-US"/>
        </w:rPr>
      </w:pPr>
    </w:p>
    <w:p w:rsidR="00364AF6" w:rsidRDefault="00364AF6" w:rsidP="00364AF6">
      <w:pPr>
        <w:rPr>
          <w:rFonts w:ascii="Arial" w:hAnsi="Arial" w:cs="Arial"/>
          <w:b/>
          <w:bCs/>
          <w:sz w:val="28"/>
          <w:szCs w:val="28"/>
          <w:lang w:val="en-US"/>
        </w:rPr>
      </w:pPr>
    </w:p>
    <w:p w:rsidR="00364AF6" w:rsidRDefault="00364AF6" w:rsidP="00364AF6">
      <w:pPr>
        <w:rPr>
          <w:rFonts w:ascii="Arial" w:hAnsi="Arial" w:cs="Arial"/>
          <w:b/>
          <w:bCs/>
          <w:sz w:val="28"/>
          <w:szCs w:val="28"/>
          <w:lang w:val="en-US"/>
        </w:rPr>
      </w:pPr>
    </w:p>
    <w:p w:rsidR="00364AF6" w:rsidRDefault="00364AF6" w:rsidP="00364AF6">
      <w:pPr>
        <w:rPr>
          <w:rFonts w:ascii="Arial" w:hAnsi="Arial" w:cs="Arial"/>
          <w:b/>
          <w:bCs/>
          <w:sz w:val="28"/>
          <w:szCs w:val="28"/>
          <w:lang w:val="en-US"/>
        </w:rPr>
      </w:pPr>
    </w:p>
    <w:p w:rsidR="00364AF6" w:rsidRDefault="00364AF6" w:rsidP="00364AF6">
      <w:pPr>
        <w:rPr>
          <w:rFonts w:ascii="Arial" w:hAnsi="Arial" w:cs="Arial"/>
          <w:b/>
          <w:bCs/>
          <w:sz w:val="28"/>
          <w:szCs w:val="28"/>
          <w:lang w:val="en-US"/>
        </w:rPr>
      </w:pPr>
    </w:p>
    <w:p w:rsidR="00364AF6" w:rsidRDefault="00364AF6" w:rsidP="00364AF6">
      <w:pPr>
        <w:rPr>
          <w:rFonts w:ascii="Arial" w:hAnsi="Arial" w:cs="Arial"/>
          <w:b/>
          <w:bCs/>
          <w:sz w:val="28"/>
          <w:szCs w:val="28"/>
          <w:lang w:val="en-US"/>
        </w:rPr>
      </w:pPr>
    </w:p>
    <w:p w:rsidR="00364AF6" w:rsidRDefault="00364AF6" w:rsidP="00364AF6">
      <w:pPr>
        <w:rPr>
          <w:rFonts w:ascii="Arial" w:hAnsi="Arial" w:cs="Arial"/>
          <w:b/>
          <w:bCs/>
          <w:sz w:val="28"/>
          <w:szCs w:val="28"/>
          <w:lang w:val="en-US"/>
        </w:rPr>
      </w:pPr>
    </w:p>
    <w:p w:rsidR="00364AF6" w:rsidRDefault="00364AF6" w:rsidP="00364AF6">
      <w:pPr>
        <w:rPr>
          <w:rFonts w:ascii="Arial" w:hAnsi="Arial" w:cs="Arial"/>
          <w:b/>
          <w:bCs/>
          <w:sz w:val="28"/>
          <w:szCs w:val="28"/>
          <w:lang w:val="en-US"/>
        </w:rPr>
      </w:pPr>
    </w:p>
    <w:p w:rsidR="00364AF6" w:rsidRDefault="00364AF6" w:rsidP="00364AF6">
      <w:pPr>
        <w:rPr>
          <w:rFonts w:ascii="Arial" w:hAnsi="Arial" w:cs="Arial"/>
          <w:b/>
          <w:bCs/>
          <w:sz w:val="28"/>
          <w:szCs w:val="28"/>
          <w:lang w:val="en-US"/>
        </w:rPr>
      </w:pPr>
    </w:p>
    <w:p w:rsidR="00364AF6" w:rsidRDefault="00364AF6" w:rsidP="00364AF6">
      <w:pPr>
        <w:rPr>
          <w:rFonts w:ascii="Arial" w:hAnsi="Arial" w:cs="Arial"/>
          <w:b/>
          <w:bCs/>
          <w:sz w:val="28"/>
          <w:szCs w:val="28"/>
          <w:lang w:val="en-US"/>
        </w:rPr>
      </w:pPr>
    </w:p>
    <w:p w:rsidR="00364AF6" w:rsidRDefault="00364AF6" w:rsidP="00364AF6">
      <w:pPr>
        <w:rPr>
          <w:rFonts w:ascii="Arial" w:hAnsi="Arial" w:cs="Arial"/>
          <w:b/>
          <w:bCs/>
          <w:sz w:val="28"/>
          <w:szCs w:val="28"/>
          <w:lang w:val="en-US"/>
        </w:rPr>
      </w:pPr>
    </w:p>
    <w:p w:rsidR="00364AF6" w:rsidRDefault="00364AF6" w:rsidP="00364AF6">
      <w:pPr>
        <w:rPr>
          <w:rFonts w:ascii="Arial" w:hAnsi="Arial" w:cs="Arial"/>
          <w:b/>
          <w:bCs/>
          <w:sz w:val="28"/>
          <w:szCs w:val="28"/>
          <w:lang w:val="en-US"/>
        </w:rPr>
      </w:pPr>
    </w:p>
    <w:p w:rsidR="00364AF6" w:rsidRDefault="00364AF6" w:rsidP="00364AF6">
      <w:pPr>
        <w:rPr>
          <w:rFonts w:ascii="Arial" w:hAnsi="Arial" w:cs="Arial"/>
          <w:b/>
          <w:bCs/>
          <w:sz w:val="28"/>
          <w:szCs w:val="28"/>
          <w:lang w:val="en-US"/>
        </w:rPr>
      </w:pPr>
    </w:p>
    <w:p w:rsidR="00364AF6" w:rsidRDefault="00364AF6" w:rsidP="00364AF6">
      <w:pPr>
        <w:rPr>
          <w:rFonts w:ascii="Arial" w:hAnsi="Arial" w:cs="Arial"/>
          <w:b/>
          <w:bCs/>
          <w:sz w:val="28"/>
          <w:szCs w:val="28"/>
          <w:lang w:val="en-US"/>
        </w:rPr>
      </w:pPr>
    </w:p>
    <w:p w:rsidR="00364AF6" w:rsidRDefault="00364AF6" w:rsidP="00364AF6">
      <w:pPr>
        <w:rPr>
          <w:rFonts w:ascii="Arial" w:hAnsi="Arial" w:cs="Arial"/>
          <w:b/>
          <w:bCs/>
          <w:sz w:val="28"/>
          <w:szCs w:val="28"/>
          <w:lang w:val="en-US"/>
        </w:rPr>
      </w:pPr>
    </w:p>
    <w:p w:rsidR="00364AF6" w:rsidRDefault="00364AF6" w:rsidP="00364AF6">
      <w:pPr>
        <w:rPr>
          <w:rFonts w:ascii="Arial" w:hAnsi="Arial" w:cs="Arial"/>
          <w:b/>
          <w:bCs/>
          <w:sz w:val="28"/>
          <w:szCs w:val="28"/>
          <w:lang w:val="en-US"/>
        </w:rPr>
      </w:pPr>
    </w:p>
    <w:p w:rsidR="00364AF6" w:rsidRDefault="00364AF6" w:rsidP="00364AF6">
      <w:pPr>
        <w:rPr>
          <w:rFonts w:ascii="Arial" w:hAnsi="Arial" w:cs="Arial"/>
          <w:b/>
          <w:bCs/>
          <w:sz w:val="28"/>
          <w:szCs w:val="28"/>
          <w:lang w:val="en-US"/>
        </w:rPr>
      </w:pPr>
    </w:p>
    <w:p w:rsidR="00364AF6" w:rsidRDefault="00364AF6" w:rsidP="00364AF6">
      <w:pPr>
        <w:rPr>
          <w:rFonts w:ascii="Arial" w:hAnsi="Arial" w:cs="Arial"/>
          <w:b/>
          <w:bCs/>
          <w:sz w:val="28"/>
          <w:szCs w:val="28"/>
          <w:lang w:val="en-US"/>
        </w:rPr>
      </w:pPr>
    </w:p>
    <w:p w:rsidR="00364AF6" w:rsidRDefault="00364AF6" w:rsidP="00364AF6">
      <w:pPr>
        <w:rPr>
          <w:rFonts w:ascii="Arial" w:hAnsi="Arial" w:cs="Arial"/>
          <w:b/>
          <w:bCs/>
          <w:sz w:val="28"/>
          <w:szCs w:val="28"/>
          <w:lang w:val="en-US"/>
        </w:rPr>
      </w:pPr>
    </w:p>
    <w:p w:rsidR="00364AF6" w:rsidRDefault="00364AF6" w:rsidP="00364AF6">
      <w:pPr>
        <w:rPr>
          <w:rFonts w:ascii="Arial" w:hAnsi="Arial" w:cs="Arial"/>
          <w:b/>
          <w:bCs/>
          <w:sz w:val="28"/>
          <w:szCs w:val="28"/>
          <w:lang w:val="en-US"/>
        </w:rPr>
      </w:pPr>
    </w:p>
    <w:p w:rsidR="00364AF6" w:rsidRPr="00934651" w:rsidRDefault="00364AF6" w:rsidP="00364AF6">
      <w:pPr>
        <w:rPr>
          <w:rFonts w:ascii="Arial" w:hAnsi="Arial" w:cs="Arial"/>
          <w:sz w:val="28"/>
          <w:szCs w:val="28"/>
          <w:lang w:val="en-US"/>
        </w:rPr>
      </w:pPr>
    </w:p>
    <w:tbl>
      <w:tblPr>
        <w:tblW w:w="0" w:type="auto"/>
        <w:tblLook w:val="0000"/>
      </w:tblPr>
      <w:tblGrid>
        <w:gridCol w:w="1908"/>
        <w:gridCol w:w="3123"/>
      </w:tblGrid>
      <w:tr w:rsidR="00364AF6" w:rsidRPr="007471B2" w:rsidTr="00364AF6">
        <w:trPr>
          <w:trHeight w:val="267"/>
        </w:trPr>
        <w:tc>
          <w:tcPr>
            <w:tcW w:w="1908" w:type="dxa"/>
          </w:tcPr>
          <w:p w:rsidR="00364AF6" w:rsidRPr="007471B2" w:rsidRDefault="00656DF3" w:rsidP="00364AF6">
            <w:pPr>
              <w:spacing w:after="0"/>
              <w:rPr>
                <w:sz w:val="16"/>
                <w:szCs w:val="16"/>
              </w:rPr>
            </w:pPr>
            <w:r w:rsidRPr="00785670">
              <w:rPr>
                <w:color w:val="000000"/>
                <w:sz w:val="32"/>
                <w:szCs w:val="32"/>
                <w:lang w:val="en-US"/>
              </w:rPr>
              <w:br w:type="page"/>
            </w:r>
            <w:r w:rsidR="00364AF6" w:rsidRPr="007471B2">
              <w:rPr>
                <w:sz w:val="16"/>
                <w:szCs w:val="16"/>
              </w:rPr>
              <w:t>Project no:</w:t>
            </w:r>
          </w:p>
        </w:tc>
        <w:tc>
          <w:tcPr>
            <w:tcW w:w="3123" w:type="dxa"/>
          </w:tcPr>
          <w:p w:rsidR="00364AF6" w:rsidRPr="007471B2" w:rsidRDefault="00364AF6" w:rsidP="00364AF6">
            <w:pPr>
              <w:spacing w:after="0"/>
              <w:rPr>
                <w:sz w:val="16"/>
                <w:szCs w:val="16"/>
              </w:rPr>
            </w:pPr>
            <w:r>
              <w:rPr>
                <w:sz w:val="16"/>
                <w:szCs w:val="16"/>
              </w:rPr>
              <w:t>ZF0924_SO7</w:t>
            </w:r>
          </w:p>
        </w:tc>
      </w:tr>
      <w:tr w:rsidR="00364AF6" w:rsidRPr="007471B2" w:rsidTr="00364AF6">
        <w:trPr>
          <w:trHeight w:val="285"/>
        </w:trPr>
        <w:tc>
          <w:tcPr>
            <w:tcW w:w="1908" w:type="dxa"/>
          </w:tcPr>
          <w:p w:rsidR="00364AF6" w:rsidRPr="007471B2" w:rsidRDefault="00364AF6" w:rsidP="00364AF6">
            <w:pPr>
              <w:spacing w:after="0"/>
              <w:rPr>
                <w:sz w:val="16"/>
                <w:szCs w:val="16"/>
              </w:rPr>
            </w:pPr>
            <w:r w:rsidRPr="007471B2">
              <w:rPr>
                <w:sz w:val="16"/>
                <w:szCs w:val="16"/>
              </w:rPr>
              <w:t>Issue ref:</w:t>
            </w:r>
          </w:p>
        </w:tc>
        <w:tc>
          <w:tcPr>
            <w:tcW w:w="3123" w:type="dxa"/>
          </w:tcPr>
          <w:p w:rsidR="00364AF6" w:rsidRPr="007471B2" w:rsidRDefault="00364AF6" w:rsidP="00364AF6">
            <w:pPr>
              <w:spacing w:after="0"/>
              <w:rPr>
                <w:sz w:val="16"/>
                <w:szCs w:val="16"/>
              </w:rPr>
            </w:pPr>
            <w:r>
              <w:rPr>
                <w:sz w:val="16"/>
                <w:szCs w:val="16"/>
              </w:rPr>
              <w:t>D1</w:t>
            </w:r>
          </w:p>
        </w:tc>
      </w:tr>
      <w:tr w:rsidR="00364AF6" w:rsidRPr="007471B2" w:rsidTr="00364AF6">
        <w:trPr>
          <w:trHeight w:val="267"/>
        </w:trPr>
        <w:tc>
          <w:tcPr>
            <w:tcW w:w="1908" w:type="dxa"/>
          </w:tcPr>
          <w:p w:rsidR="00364AF6" w:rsidRPr="007471B2" w:rsidRDefault="00364AF6" w:rsidP="00364AF6">
            <w:pPr>
              <w:spacing w:after="0"/>
              <w:rPr>
                <w:sz w:val="16"/>
                <w:szCs w:val="16"/>
              </w:rPr>
            </w:pPr>
            <w:r w:rsidRPr="007471B2">
              <w:rPr>
                <w:sz w:val="16"/>
                <w:szCs w:val="16"/>
              </w:rPr>
              <w:t>Date of issue:</w:t>
            </w:r>
          </w:p>
        </w:tc>
        <w:tc>
          <w:tcPr>
            <w:tcW w:w="3123" w:type="dxa"/>
          </w:tcPr>
          <w:p w:rsidR="00364AF6" w:rsidRPr="007471B2" w:rsidRDefault="00364AF6" w:rsidP="00364AF6">
            <w:pPr>
              <w:spacing w:after="0"/>
              <w:rPr>
                <w:sz w:val="16"/>
                <w:szCs w:val="16"/>
              </w:rPr>
            </w:pPr>
            <w:r>
              <w:rPr>
                <w:sz w:val="16"/>
                <w:szCs w:val="16"/>
              </w:rPr>
              <w:t>17 April 2011</w:t>
            </w:r>
          </w:p>
        </w:tc>
      </w:tr>
      <w:tr w:rsidR="00364AF6" w:rsidRPr="007471B2" w:rsidTr="00364AF6">
        <w:trPr>
          <w:trHeight w:val="267"/>
        </w:trPr>
        <w:tc>
          <w:tcPr>
            <w:tcW w:w="1908" w:type="dxa"/>
          </w:tcPr>
          <w:p w:rsidR="00364AF6" w:rsidRPr="007471B2" w:rsidRDefault="00364AF6" w:rsidP="00364AF6">
            <w:pPr>
              <w:spacing w:after="0"/>
              <w:rPr>
                <w:sz w:val="16"/>
                <w:szCs w:val="16"/>
              </w:rPr>
            </w:pPr>
            <w:r w:rsidRPr="007471B2">
              <w:rPr>
                <w:sz w:val="16"/>
                <w:szCs w:val="16"/>
              </w:rPr>
              <w:t>Prepared by:</w:t>
            </w:r>
          </w:p>
        </w:tc>
        <w:tc>
          <w:tcPr>
            <w:tcW w:w="3123" w:type="dxa"/>
          </w:tcPr>
          <w:p w:rsidR="00364AF6" w:rsidRPr="007471B2" w:rsidRDefault="00364AF6" w:rsidP="00364AF6">
            <w:pPr>
              <w:spacing w:after="0"/>
              <w:rPr>
                <w:sz w:val="16"/>
                <w:szCs w:val="16"/>
              </w:rPr>
            </w:pPr>
            <w:r>
              <w:rPr>
                <w:sz w:val="16"/>
                <w:szCs w:val="16"/>
              </w:rPr>
              <w:t>RA, SG, SH, COK</w:t>
            </w:r>
          </w:p>
        </w:tc>
      </w:tr>
      <w:tr w:rsidR="00364AF6" w:rsidRPr="007471B2" w:rsidTr="00364AF6">
        <w:trPr>
          <w:trHeight w:val="285"/>
        </w:trPr>
        <w:tc>
          <w:tcPr>
            <w:tcW w:w="1908" w:type="dxa"/>
          </w:tcPr>
          <w:p w:rsidR="00364AF6" w:rsidRPr="007471B2" w:rsidRDefault="00364AF6" w:rsidP="00364AF6">
            <w:pPr>
              <w:spacing w:after="0"/>
              <w:rPr>
                <w:sz w:val="16"/>
                <w:szCs w:val="16"/>
              </w:rPr>
            </w:pPr>
            <w:r w:rsidRPr="007471B2">
              <w:rPr>
                <w:sz w:val="16"/>
                <w:szCs w:val="16"/>
              </w:rPr>
              <w:t>Checked/Approved by:</w:t>
            </w:r>
          </w:p>
        </w:tc>
        <w:tc>
          <w:tcPr>
            <w:tcW w:w="3123" w:type="dxa"/>
          </w:tcPr>
          <w:p w:rsidR="00364AF6" w:rsidRPr="007471B2" w:rsidRDefault="00364AF6" w:rsidP="00364AF6">
            <w:pPr>
              <w:spacing w:after="0"/>
              <w:rPr>
                <w:sz w:val="16"/>
                <w:szCs w:val="16"/>
              </w:rPr>
            </w:pPr>
          </w:p>
        </w:tc>
      </w:tr>
    </w:tbl>
    <w:p w:rsidR="00656DF3" w:rsidRPr="00785670" w:rsidRDefault="00656DF3" w:rsidP="00656DF3">
      <w:pPr>
        <w:rPr>
          <w:color w:val="000000"/>
          <w:sz w:val="32"/>
          <w:szCs w:val="32"/>
          <w:lang w:val="en-US"/>
        </w:rPr>
      </w:pPr>
    </w:p>
    <w:p w:rsidR="003633F4" w:rsidRDefault="003633F4" w:rsidP="00364AF6">
      <w:r w:rsidRPr="003633F4">
        <w:rPr>
          <w:b/>
          <w:sz w:val="28"/>
          <w:szCs w:val="28"/>
        </w:rPr>
        <w:t>Contents</w:t>
      </w:r>
    </w:p>
    <w:p w:rsidR="00E85B98" w:rsidRDefault="005B1E79">
      <w:pPr>
        <w:pStyle w:val="TOC1"/>
        <w:tabs>
          <w:tab w:val="right" w:leader="dot" w:pos="9016"/>
        </w:tabs>
        <w:rPr>
          <w:rFonts w:asciiTheme="minorHAnsi" w:eastAsiaTheme="minorEastAsia" w:hAnsiTheme="minorHAnsi" w:cstheme="minorBidi"/>
          <w:noProof/>
          <w:lang w:eastAsia="en-GB" w:bidi="ar-SA"/>
        </w:rPr>
      </w:pPr>
      <w:r>
        <w:fldChar w:fldCharType="begin"/>
      </w:r>
      <w:r w:rsidR="000F1687">
        <w:instrText xml:space="preserve"> TOC \o "1-2" \h \z \u </w:instrText>
      </w:r>
      <w:r>
        <w:fldChar w:fldCharType="separate"/>
      </w:r>
      <w:hyperlink w:anchor="_Toc290894240" w:history="1">
        <w:r w:rsidR="00E85B98" w:rsidRPr="000153FE">
          <w:rPr>
            <w:rStyle w:val="Hyperlink"/>
            <w:noProof/>
          </w:rPr>
          <w:t>Table of Tables</w:t>
        </w:r>
        <w:r w:rsidR="00E85B98">
          <w:rPr>
            <w:noProof/>
            <w:webHidden/>
          </w:rPr>
          <w:tab/>
        </w:r>
        <w:r w:rsidR="00E85B98">
          <w:rPr>
            <w:noProof/>
            <w:webHidden/>
          </w:rPr>
          <w:fldChar w:fldCharType="begin"/>
        </w:r>
        <w:r w:rsidR="00E85B98">
          <w:rPr>
            <w:noProof/>
            <w:webHidden/>
          </w:rPr>
          <w:instrText xml:space="preserve"> PAGEREF _Toc290894240 \h </w:instrText>
        </w:r>
        <w:r w:rsidR="00E85B98">
          <w:rPr>
            <w:noProof/>
            <w:webHidden/>
          </w:rPr>
        </w:r>
        <w:r w:rsidR="00E85B98">
          <w:rPr>
            <w:noProof/>
            <w:webHidden/>
          </w:rPr>
          <w:fldChar w:fldCharType="separate"/>
        </w:r>
        <w:r w:rsidR="009C71FF">
          <w:rPr>
            <w:noProof/>
            <w:webHidden/>
          </w:rPr>
          <w:t>4</w:t>
        </w:r>
        <w:r w:rsidR="00E85B98">
          <w:rPr>
            <w:noProof/>
            <w:webHidden/>
          </w:rPr>
          <w:fldChar w:fldCharType="end"/>
        </w:r>
      </w:hyperlink>
    </w:p>
    <w:p w:rsidR="00E85B98" w:rsidRDefault="00E85B98">
      <w:pPr>
        <w:pStyle w:val="TOC1"/>
        <w:tabs>
          <w:tab w:val="right" w:leader="dot" w:pos="9016"/>
        </w:tabs>
        <w:rPr>
          <w:rFonts w:asciiTheme="minorHAnsi" w:eastAsiaTheme="minorEastAsia" w:hAnsiTheme="minorHAnsi" w:cstheme="minorBidi"/>
          <w:noProof/>
          <w:lang w:eastAsia="en-GB" w:bidi="ar-SA"/>
        </w:rPr>
      </w:pPr>
      <w:hyperlink w:anchor="_Toc290894241" w:history="1">
        <w:r w:rsidRPr="000153FE">
          <w:rPr>
            <w:rStyle w:val="Hyperlink"/>
            <w:noProof/>
          </w:rPr>
          <w:t>Table of Figures</w:t>
        </w:r>
        <w:r>
          <w:rPr>
            <w:noProof/>
            <w:webHidden/>
          </w:rPr>
          <w:tab/>
        </w:r>
        <w:r>
          <w:rPr>
            <w:noProof/>
            <w:webHidden/>
          </w:rPr>
          <w:fldChar w:fldCharType="begin"/>
        </w:r>
        <w:r>
          <w:rPr>
            <w:noProof/>
            <w:webHidden/>
          </w:rPr>
          <w:instrText xml:space="preserve"> PAGEREF _Toc290894241 \h </w:instrText>
        </w:r>
        <w:r>
          <w:rPr>
            <w:noProof/>
            <w:webHidden/>
          </w:rPr>
        </w:r>
        <w:r>
          <w:rPr>
            <w:noProof/>
            <w:webHidden/>
          </w:rPr>
          <w:fldChar w:fldCharType="separate"/>
        </w:r>
        <w:r w:rsidR="009C71FF">
          <w:rPr>
            <w:noProof/>
            <w:webHidden/>
          </w:rPr>
          <w:t>4</w:t>
        </w:r>
        <w:r>
          <w:rPr>
            <w:noProof/>
            <w:webHidden/>
          </w:rPr>
          <w:fldChar w:fldCharType="end"/>
        </w:r>
      </w:hyperlink>
    </w:p>
    <w:p w:rsidR="00E85B98" w:rsidRDefault="00E85B98">
      <w:pPr>
        <w:pStyle w:val="TOC1"/>
        <w:tabs>
          <w:tab w:val="left" w:pos="440"/>
          <w:tab w:val="right" w:leader="dot" w:pos="9016"/>
        </w:tabs>
        <w:rPr>
          <w:rFonts w:asciiTheme="minorHAnsi" w:eastAsiaTheme="minorEastAsia" w:hAnsiTheme="minorHAnsi" w:cstheme="minorBidi"/>
          <w:noProof/>
          <w:lang w:eastAsia="en-GB" w:bidi="ar-SA"/>
        </w:rPr>
      </w:pPr>
      <w:hyperlink w:anchor="_Toc290894242" w:history="1">
        <w:r w:rsidRPr="000153FE">
          <w:rPr>
            <w:rStyle w:val="Hyperlink"/>
            <w:noProof/>
          </w:rPr>
          <w:t>1</w:t>
        </w:r>
        <w:r>
          <w:rPr>
            <w:rFonts w:asciiTheme="minorHAnsi" w:eastAsiaTheme="minorEastAsia" w:hAnsiTheme="minorHAnsi" w:cstheme="minorBidi"/>
            <w:noProof/>
            <w:lang w:eastAsia="en-GB" w:bidi="ar-SA"/>
          </w:rPr>
          <w:tab/>
        </w:r>
        <w:r w:rsidRPr="000153FE">
          <w:rPr>
            <w:rStyle w:val="Hyperlink"/>
            <w:noProof/>
          </w:rPr>
          <w:t>Introduction</w:t>
        </w:r>
        <w:r>
          <w:rPr>
            <w:noProof/>
            <w:webHidden/>
          </w:rPr>
          <w:tab/>
        </w:r>
        <w:r>
          <w:rPr>
            <w:noProof/>
            <w:webHidden/>
          </w:rPr>
          <w:fldChar w:fldCharType="begin"/>
        </w:r>
        <w:r>
          <w:rPr>
            <w:noProof/>
            <w:webHidden/>
          </w:rPr>
          <w:instrText xml:space="preserve"> PAGEREF _Toc290894242 \h </w:instrText>
        </w:r>
        <w:r>
          <w:rPr>
            <w:noProof/>
            <w:webHidden/>
          </w:rPr>
        </w:r>
        <w:r>
          <w:rPr>
            <w:noProof/>
            <w:webHidden/>
          </w:rPr>
          <w:fldChar w:fldCharType="separate"/>
        </w:r>
        <w:r w:rsidR="009C71FF">
          <w:rPr>
            <w:noProof/>
            <w:webHidden/>
          </w:rPr>
          <w:t>6</w:t>
        </w:r>
        <w:r>
          <w:rPr>
            <w:noProof/>
            <w:webHidden/>
          </w:rPr>
          <w:fldChar w:fldCharType="end"/>
        </w:r>
      </w:hyperlink>
    </w:p>
    <w:p w:rsidR="00E85B98" w:rsidRDefault="00E85B98">
      <w:pPr>
        <w:pStyle w:val="TOC2"/>
        <w:tabs>
          <w:tab w:val="left" w:pos="880"/>
          <w:tab w:val="right" w:leader="dot" w:pos="9016"/>
        </w:tabs>
        <w:rPr>
          <w:rFonts w:asciiTheme="minorHAnsi" w:eastAsiaTheme="minorEastAsia" w:hAnsiTheme="minorHAnsi" w:cstheme="minorBidi"/>
          <w:noProof/>
          <w:lang w:eastAsia="en-GB" w:bidi="ar-SA"/>
        </w:rPr>
      </w:pPr>
      <w:hyperlink w:anchor="_Toc290894243" w:history="1">
        <w:r w:rsidRPr="000153FE">
          <w:rPr>
            <w:rStyle w:val="Hyperlink"/>
            <w:noProof/>
          </w:rPr>
          <w:t>1.1</w:t>
        </w:r>
        <w:r>
          <w:rPr>
            <w:rFonts w:asciiTheme="minorHAnsi" w:eastAsiaTheme="minorEastAsia" w:hAnsiTheme="minorHAnsi" w:cstheme="minorBidi"/>
            <w:noProof/>
            <w:lang w:eastAsia="en-GB" w:bidi="ar-SA"/>
          </w:rPr>
          <w:tab/>
        </w:r>
        <w:r w:rsidRPr="000153FE">
          <w:rPr>
            <w:rStyle w:val="Hyperlink"/>
            <w:noProof/>
          </w:rPr>
          <w:t>Background</w:t>
        </w:r>
        <w:r>
          <w:rPr>
            <w:noProof/>
            <w:webHidden/>
          </w:rPr>
          <w:tab/>
        </w:r>
        <w:r>
          <w:rPr>
            <w:noProof/>
            <w:webHidden/>
          </w:rPr>
          <w:fldChar w:fldCharType="begin"/>
        </w:r>
        <w:r>
          <w:rPr>
            <w:noProof/>
            <w:webHidden/>
          </w:rPr>
          <w:instrText xml:space="preserve"> PAGEREF _Toc290894243 \h </w:instrText>
        </w:r>
        <w:r>
          <w:rPr>
            <w:noProof/>
            <w:webHidden/>
          </w:rPr>
        </w:r>
        <w:r>
          <w:rPr>
            <w:noProof/>
            <w:webHidden/>
          </w:rPr>
          <w:fldChar w:fldCharType="separate"/>
        </w:r>
        <w:r w:rsidR="009C71FF">
          <w:rPr>
            <w:noProof/>
            <w:webHidden/>
          </w:rPr>
          <w:t>6</w:t>
        </w:r>
        <w:r>
          <w:rPr>
            <w:noProof/>
            <w:webHidden/>
          </w:rPr>
          <w:fldChar w:fldCharType="end"/>
        </w:r>
      </w:hyperlink>
    </w:p>
    <w:p w:rsidR="00E85B98" w:rsidRDefault="00E85B98">
      <w:pPr>
        <w:pStyle w:val="TOC2"/>
        <w:tabs>
          <w:tab w:val="left" w:pos="880"/>
          <w:tab w:val="right" w:leader="dot" w:pos="9016"/>
        </w:tabs>
        <w:rPr>
          <w:rFonts w:asciiTheme="minorHAnsi" w:eastAsiaTheme="minorEastAsia" w:hAnsiTheme="minorHAnsi" w:cstheme="minorBidi"/>
          <w:noProof/>
          <w:lang w:eastAsia="en-GB" w:bidi="ar-SA"/>
        </w:rPr>
      </w:pPr>
      <w:hyperlink w:anchor="_Toc290894244" w:history="1">
        <w:r w:rsidRPr="000153FE">
          <w:rPr>
            <w:rStyle w:val="Hyperlink"/>
            <w:noProof/>
          </w:rPr>
          <w:t>1.2</w:t>
        </w:r>
        <w:r>
          <w:rPr>
            <w:rFonts w:asciiTheme="minorHAnsi" w:eastAsiaTheme="minorEastAsia" w:hAnsiTheme="minorHAnsi" w:cstheme="minorBidi"/>
            <w:noProof/>
            <w:lang w:eastAsia="en-GB" w:bidi="ar-SA"/>
          </w:rPr>
          <w:tab/>
        </w:r>
        <w:r w:rsidRPr="000153FE">
          <w:rPr>
            <w:rStyle w:val="Hyperlink"/>
            <w:noProof/>
          </w:rPr>
          <w:t>Approach and methodology</w:t>
        </w:r>
        <w:r>
          <w:rPr>
            <w:noProof/>
            <w:webHidden/>
          </w:rPr>
          <w:tab/>
        </w:r>
        <w:r>
          <w:rPr>
            <w:noProof/>
            <w:webHidden/>
          </w:rPr>
          <w:fldChar w:fldCharType="begin"/>
        </w:r>
        <w:r>
          <w:rPr>
            <w:noProof/>
            <w:webHidden/>
          </w:rPr>
          <w:instrText xml:space="preserve"> PAGEREF _Toc290894244 \h </w:instrText>
        </w:r>
        <w:r>
          <w:rPr>
            <w:noProof/>
            <w:webHidden/>
          </w:rPr>
        </w:r>
        <w:r>
          <w:rPr>
            <w:noProof/>
            <w:webHidden/>
          </w:rPr>
          <w:fldChar w:fldCharType="separate"/>
        </w:r>
        <w:r w:rsidR="009C71FF">
          <w:rPr>
            <w:noProof/>
            <w:webHidden/>
          </w:rPr>
          <w:t>7</w:t>
        </w:r>
        <w:r>
          <w:rPr>
            <w:noProof/>
            <w:webHidden/>
          </w:rPr>
          <w:fldChar w:fldCharType="end"/>
        </w:r>
      </w:hyperlink>
    </w:p>
    <w:p w:rsidR="00E85B98" w:rsidRDefault="00E85B98">
      <w:pPr>
        <w:pStyle w:val="TOC1"/>
        <w:tabs>
          <w:tab w:val="left" w:pos="440"/>
          <w:tab w:val="right" w:leader="dot" w:pos="9016"/>
        </w:tabs>
        <w:rPr>
          <w:rFonts w:asciiTheme="minorHAnsi" w:eastAsiaTheme="minorEastAsia" w:hAnsiTheme="minorHAnsi" w:cstheme="minorBidi"/>
          <w:noProof/>
          <w:lang w:eastAsia="en-GB" w:bidi="ar-SA"/>
        </w:rPr>
      </w:pPr>
      <w:hyperlink w:anchor="_Toc290894245" w:history="1">
        <w:r w:rsidRPr="000153FE">
          <w:rPr>
            <w:rStyle w:val="Hyperlink"/>
            <w:noProof/>
          </w:rPr>
          <w:t>2</w:t>
        </w:r>
        <w:r>
          <w:rPr>
            <w:rFonts w:asciiTheme="minorHAnsi" w:eastAsiaTheme="minorEastAsia" w:hAnsiTheme="minorHAnsi" w:cstheme="minorBidi"/>
            <w:noProof/>
            <w:lang w:eastAsia="en-GB" w:bidi="ar-SA"/>
          </w:rPr>
          <w:tab/>
        </w:r>
        <w:r w:rsidRPr="000153FE">
          <w:rPr>
            <w:rStyle w:val="Hyperlink"/>
            <w:noProof/>
          </w:rPr>
          <w:t>Findings</w:t>
        </w:r>
        <w:r>
          <w:rPr>
            <w:noProof/>
            <w:webHidden/>
          </w:rPr>
          <w:tab/>
        </w:r>
        <w:r>
          <w:rPr>
            <w:noProof/>
            <w:webHidden/>
          </w:rPr>
          <w:fldChar w:fldCharType="begin"/>
        </w:r>
        <w:r>
          <w:rPr>
            <w:noProof/>
            <w:webHidden/>
          </w:rPr>
          <w:instrText xml:space="preserve"> PAGEREF _Toc290894245 \h </w:instrText>
        </w:r>
        <w:r>
          <w:rPr>
            <w:noProof/>
            <w:webHidden/>
          </w:rPr>
        </w:r>
        <w:r>
          <w:rPr>
            <w:noProof/>
            <w:webHidden/>
          </w:rPr>
          <w:fldChar w:fldCharType="separate"/>
        </w:r>
        <w:r w:rsidR="009C71FF">
          <w:rPr>
            <w:noProof/>
            <w:webHidden/>
          </w:rPr>
          <w:t>10</w:t>
        </w:r>
        <w:r>
          <w:rPr>
            <w:noProof/>
            <w:webHidden/>
          </w:rPr>
          <w:fldChar w:fldCharType="end"/>
        </w:r>
      </w:hyperlink>
    </w:p>
    <w:p w:rsidR="00E85B98" w:rsidRDefault="00E85B98">
      <w:pPr>
        <w:pStyle w:val="TOC1"/>
        <w:tabs>
          <w:tab w:val="left" w:pos="440"/>
          <w:tab w:val="right" w:leader="dot" w:pos="9016"/>
        </w:tabs>
        <w:rPr>
          <w:rFonts w:asciiTheme="minorHAnsi" w:eastAsiaTheme="minorEastAsia" w:hAnsiTheme="minorHAnsi" w:cstheme="minorBidi"/>
          <w:noProof/>
          <w:lang w:eastAsia="en-GB" w:bidi="ar-SA"/>
        </w:rPr>
      </w:pPr>
      <w:hyperlink w:anchor="_Toc290894246" w:history="1">
        <w:r w:rsidRPr="000153FE">
          <w:rPr>
            <w:rStyle w:val="Hyperlink"/>
            <w:noProof/>
          </w:rPr>
          <w:t>3</w:t>
        </w:r>
        <w:r>
          <w:rPr>
            <w:rFonts w:asciiTheme="minorHAnsi" w:eastAsiaTheme="minorEastAsia" w:hAnsiTheme="minorHAnsi" w:cstheme="minorBidi"/>
            <w:noProof/>
            <w:lang w:eastAsia="en-GB" w:bidi="ar-SA"/>
          </w:rPr>
          <w:tab/>
        </w:r>
        <w:r w:rsidRPr="000153FE">
          <w:rPr>
            <w:rStyle w:val="Hyperlink"/>
            <w:noProof/>
          </w:rPr>
          <w:t>Biology Portal</w:t>
        </w:r>
        <w:r>
          <w:rPr>
            <w:noProof/>
            <w:webHidden/>
          </w:rPr>
          <w:tab/>
        </w:r>
        <w:r>
          <w:rPr>
            <w:noProof/>
            <w:webHidden/>
          </w:rPr>
          <w:fldChar w:fldCharType="begin"/>
        </w:r>
        <w:r>
          <w:rPr>
            <w:noProof/>
            <w:webHidden/>
          </w:rPr>
          <w:instrText xml:space="preserve"> PAGEREF _Toc290894246 \h </w:instrText>
        </w:r>
        <w:r>
          <w:rPr>
            <w:noProof/>
            <w:webHidden/>
          </w:rPr>
        </w:r>
        <w:r>
          <w:rPr>
            <w:noProof/>
            <w:webHidden/>
          </w:rPr>
          <w:fldChar w:fldCharType="separate"/>
        </w:r>
        <w:r w:rsidR="009C71FF">
          <w:rPr>
            <w:noProof/>
            <w:webHidden/>
          </w:rPr>
          <w:t>10</w:t>
        </w:r>
        <w:r>
          <w:rPr>
            <w:noProof/>
            <w:webHidden/>
          </w:rPr>
          <w:fldChar w:fldCharType="end"/>
        </w:r>
      </w:hyperlink>
    </w:p>
    <w:p w:rsidR="00E85B98" w:rsidRDefault="00E85B98">
      <w:pPr>
        <w:pStyle w:val="TOC2"/>
        <w:tabs>
          <w:tab w:val="left" w:pos="880"/>
          <w:tab w:val="right" w:leader="dot" w:pos="9016"/>
        </w:tabs>
        <w:rPr>
          <w:rFonts w:asciiTheme="minorHAnsi" w:eastAsiaTheme="minorEastAsia" w:hAnsiTheme="minorHAnsi" w:cstheme="minorBidi"/>
          <w:noProof/>
          <w:lang w:eastAsia="en-GB" w:bidi="ar-SA"/>
        </w:rPr>
      </w:pPr>
      <w:hyperlink w:anchor="_Toc290894247" w:history="1">
        <w:r w:rsidRPr="000153FE">
          <w:rPr>
            <w:rStyle w:val="Hyperlink"/>
            <w:noProof/>
          </w:rPr>
          <w:t>3.1</w:t>
        </w:r>
        <w:r>
          <w:rPr>
            <w:rFonts w:asciiTheme="minorHAnsi" w:eastAsiaTheme="minorEastAsia" w:hAnsiTheme="minorHAnsi" w:cstheme="minorBidi"/>
            <w:noProof/>
            <w:lang w:eastAsia="en-GB" w:bidi="ar-SA"/>
          </w:rPr>
          <w:tab/>
        </w:r>
        <w:r w:rsidRPr="000153FE">
          <w:rPr>
            <w:rStyle w:val="Hyperlink"/>
            <w:noProof/>
          </w:rPr>
          <w:t>Task One</w:t>
        </w:r>
        <w:r>
          <w:rPr>
            <w:noProof/>
            <w:webHidden/>
          </w:rPr>
          <w:tab/>
        </w:r>
        <w:r>
          <w:rPr>
            <w:noProof/>
            <w:webHidden/>
          </w:rPr>
          <w:fldChar w:fldCharType="begin"/>
        </w:r>
        <w:r>
          <w:rPr>
            <w:noProof/>
            <w:webHidden/>
          </w:rPr>
          <w:instrText xml:space="preserve"> PAGEREF _Toc290894247 \h </w:instrText>
        </w:r>
        <w:r>
          <w:rPr>
            <w:noProof/>
            <w:webHidden/>
          </w:rPr>
        </w:r>
        <w:r>
          <w:rPr>
            <w:noProof/>
            <w:webHidden/>
          </w:rPr>
          <w:fldChar w:fldCharType="separate"/>
        </w:r>
        <w:r w:rsidR="009C71FF">
          <w:rPr>
            <w:noProof/>
            <w:webHidden/>
          </w:rPr>
          <w:t>10</w:t>
        </w:r>
        <w:r>
          <w:rPr>
            <w:noProof/>
            <w:webHidden/>
          </w:rPr>
          <w:fldChar w:fldCharType="end"/>
        </w:r>
      </w:hyperlink>
    </w:p>
    <w:p w:rsidR="00E85B98" w:rsidRDefault="00E85B98">
      <w:pPr>
        <w:pStyle w:val="TOC2"/>
        <w:tabs>
          <w:tab w:val="left" w:pos="880"/>
          <w:tab w:val="right" w:leader="dot" w:pos="9016"/>
        </w:tabs>
        <w:rPr>
          <w:rFonts w:asciiTheme="minorHAnsi" w:eastAsiaTheme="minorEastAsia" w:hAnsiTheme="minorHAnsi" w:cstheme="minorBidi"/>
          <w:noProof/>
          <w:lang w:eastAsia="en-GB" w:bidi="ar-SA"/>
        </w:rPr>
      </w:pPr>
      <w:hyperlink w:anchor="_Toc290894248" w:history="1">
        <w:r w:rsidRPr="000153FE">
          <w:rPr>
            <w:rStyle w:val="Hyperlink"/>
            <w:noProof/>
          </w:rPr>
          <w:t>3.2</w:t>
        </w:r>
        <w:r>
          <w:rPr>
            <w:rFonts w:asciiTheme="minorHAnsi" w:eastAsiaTheme="minorEastAsia" w:hAnsiTheme="minorHAnsi" w:cstheme="minorBidi"/>
            <w:noProof/>
            <w:lang w:eastAsia="en-GB" w:bidi="ar-SA"/>
          </w:rPr>
          <w:tab/>
        </w:r>
        <w:r w:rsidRPr="000153FE">
          <w:rPr>
            <w:rStyle w:val="Hyperlink"/>
            <w:noProof/>
          </w:rPr>
          <w:t>Task Two</w:t>
        </w:r>
        <w:r>
          <w:rPr>
            <w:noProof/>
            <w:webHidden/>
          </w:rPr>
          <w:tab/>
        </w:r>
        <w:r>
          <w:rPr>
            <w:noProof/>
            <w:webHidden/>
          </w:rPr>
          <w:fldChar w:fldCharType="begin"/>
        </w:r>
        <w:r>
          <w:rPr>
            <w:noProof/>
            <w:webHidden/>
          </w:rPr>
          <w:instrText xml:space="preserve"> PAGEREF _Toc290894248 \h </w:instrText>
        </w:r>
        <w:r>
          <w:rPr>
            <w:noProof/>
            <w:webHidden/>
          </w:rPr>
        </w:r>
        <w:r>
          <w:rPr>
            <w:noProof/>
            <w:webHidden/>
          </w:rPr>
          <w:fldChar w:fldCharType="separate"/>
        </w:r>
        <w:r w:rsidR="009C71FF">
          <w:rPr>
            <w:noProof/>
            <w:webHidden/>
          </w:rPr>
          <w:t>22</w:t>
        </w:r>
        <w:r>
          <w:rPr>
            <w:noProof/>
            <w:webHidden/>
          </w:rPr>
          <w:fldChar w:fldCharType="end"/>
        </w:r>
      </w:hyperlink>
    </w:p>
    <w:p w:rsidR="00E85B98" w:rsidRDefault="00E85B98">
      <w:pPr>
        <w:pStyle w:val="TOC2"/>
        <w:tabs>
          <w:tab w:val="left" w:pos="880"/>
          <w:tab w:val="right" w:leader="dot" w:pos="9016"/>
        </w:tabs>
        <w:rPr>
          <w:rFonts w:asciiTheme="minorHAnsi" w:eastAsiaTheme="minorEastAsia" w:hAnsiTheme="minorHAnsi" w:cstheme="minorBidi"/>
          <w:noProof/>
          <w:lang w:eastAsia="en-GB" w:bidi="ar-SA"/>
        </w:rPr>
      </w:pPr>
      <w:hyperlink w:anchor="_Toc290894249" w:history="1">
        <w:r w:rsidRPr="000153FE">
          <w:rPr>
            <w:rStyle w:val="Hyperlink"/>
            <w:noProof/>
          </w:rPr>
          <w:t>3.3</w:t>
        </w:r>
        <w:r>
          <w:rPr>
            <w:rFonts w:asciiTheme="minorHAnsi" w:eastAsiaTheme="minorEastAsia" w:hAnsiTheme="minorHAnsi" w:cstheme="minorBidi"/>
            <w:noProof/>
            <w:lang w:eastAsia="en-GB" w:bidi="ar-SA"/>
          </w:rPr>
          <w:tab/>
        </w:r>
        <w:r w:rsidRPr="000153FE">
          <w:rPr>
            <w:rStyle w:val="Hyperlink"/>
            <w:noProof/>
          </w:rPr>
          <w:t>Task Three</w:t>
        </w:r>
        <w:r>
          <w:rPr>
            <w:noProof/>
            <w:webHidden/>
          </w:rPr>
          <w:tab/>
        </w:r>
        <w:r>
          <w:rPr>
            <w:noProof/>
            <w:webHidden/>
          </w:rPr>
          <w:fldChar w:fldCharType="begin"/>
        </w:r>
        <w:r>
          <w:rPr>
            <w:noProof/>
            <w:webHidden/>
          </w:rPr>
          <w:instrText xml:space="preserve"> PAGEREF _Toc290894249 \h </w:instrText>
        </w:r>
        <w:r>
          <w:rPr>
            <w:noProof/>
            <w:webHidden/>
          </w:rPr>
        </w:r>
        <w:r>
          <w:rPr>
            <w:noProof/>
            <w:webHidden/>
          </w:rPr>
          <w:fldChar w:fldCharType="separate"/>
        </w:r>
        <w:r w:rsidR="009C71FF">
          <w:rPr>
            <w:noProof/>
            <w:webHidden/>
          </w:rPr>
          <w:t>25</w:t>
        </w:r>
        <w:r>
          <w:rPr>
            <w:noProof/>
            <w:webHidden/>
          </w:rPr>
          <w:fldChar w:fldCharType="end"/>
        </w:r>
      </w:hyperlink>
    </w:p>
    <w:p w:rsidR="00E85B98" w:rsidRDefault="00E85B98">
      <w:pPr>
        <w:pStyle w:val="TOC1"/>
        <w:tabs>
          <w:tab w:val="left" w:pos="440"/>
          <w:tab w:val="right" w:leader="dot" w:pos="9016"/>
        </w:tabs>
        <w:rPr>
          <w:rFonts w:asciiTheme="minorHAnsi" w:eastAsiaTheme="minorEastAsia" w:hAnsiTheme="minorHAnsi" w:cstheme="minorBidi"/>
          <w:noProof/>
          <w:lang w:eastAsia="en-GB" w:bidi="ar-SA"/>
        </w:rPr>
      </w:pPr>
      <w:hyperlink w:anchor="_Toc290894250" w:history="1">
        <w:r w:rsidRPr="000153FE">
          <w:rPr>
            <w:rStyle w:val="Hyperlink"/>
            <w:noProof/>
          </w:rPr>
          <w:t>4</w:t>
        </w:r>
        <w:r>
          <w:rPr>
            <w:rFonts w:asciiTheme="minorHAnsi" w:eastAsiaTheme="minorEastAsia" w:hAnsiTheme="minorHAnsi" w:cstheme="minorBidi"/>
            <w:noProof/>
            <w:lang w:eastAsia="en-GB" w:bidi="ar-SA"/>
          </w:rPr>
          <w:tab/>
        </w:r>
        <w:r w:rsidRPr="000153FE">
          <w:rPr>
            <w:rStyle w:val="Hyperlink"/>
            <w:noProof/>
          </w:rPr>
          <w:t>Chemistry Portal</w:t>
        </w:r>
        <w:r>
          <w:rPr>
            <w:noProof/>
            <w:webHidden/>
          </w:rPr>
          <w:tab/>
        </w:r>
        <w:r>
          <w:rPr>
            <w:noProof/>
            <w:webHidden/>
          </w:rPr>
          <w:fldChar w:fldCharType="begin"/>
        </w:r>
        <w:r>
          <w:rPr>
            <w:noProof/>
            <w:webHidden/>
          </w:rPr>
          <w:instrText xml:space="preserve"> PAGEREF _Toc290894250 \h </w:instrText>
        </w:r>
        <w:r>
          <w:rPr>
            <w:noProof/>
            <w:webHidden/>
          </w:rPr>
        </w:r>
        <w:r>
          <w:rPr>
            <w:noProof/>
            <w:webHidden/>
          </w:rPr>
          <w:fldChar w:fldCharType="separate"/>
        </w:r>
        <w:r w:rsidR="009C71FF">
          <w:rPr>
            <w:noProof/>
            <w:webHidden/>
          </w:rPr>
          <w:t>27</w:t>
        </w:r>
        <w:r>
          <w:rPr>
            <w:noProof/>
            <w:webHidden/>
          </w:rPr>
          <w:fldChar w:fldCharType="end"/>
        </w:r>
      </w:hyperlink>
    </w:p>
    <w:p w:rsidR="00E85B98" w:rsidRDefault="00E85B98">
      <w:pPr>
        <w:pStyle w:val="TOC2"/>
        <w:tabs>
          <w:tab w:val="left" w:pos="880"/>
          <w:tab w:val="right" w:leader="dot" w:pos="9016"/>
        </w:tabs>
        <w:rPr>
          <w:rFonts w:asciiTheme="minorHAnsi" w:eastAsiaTheme="minorEastAsia" w:hAnsiTheme="minorHAnsi" w:cstheme="minorBidi"/>
          <w:noProof/>
          <w:lang w:eastAsia="en-GB" w:bidi="ar-SA"/>
        </w:rPr>
      </w:pPr>
      <w:hyperlink w:anchor="_Toc290894251" w:history="1">
        <w:r w:rsidRPr="000153FE">
          <w:rPr>
            <w:rStyle w:val="Hyperlink"/>
            <w:noProof/>
          </w:rPr>
          <w:t>4.1</w:t>
        </w:r>
        <w:r>
          <w:rPr>
            <w:rFonts w:asciiTheme="minorHAnsi" w:eastAsiaTheme="minorEastAsia" w:hAnsiTheme="minorHAnsi" w:cstheme="minorBidi"/>
            <w:noProof/>
            <w:lang w:eastAsia="en-GB" w:bidi="ar-SA"/>
          </w:rPr>
          <w:tab/>
        </w:r>
        <w:r w:rsidRPr="000153FE">
          <w:rPr>
            <w:rStyle w:val="Hyperlink"/>
            <w:noProof/>
          </w:rPr>
          <w:t>Task One</w:t>
        </w:r>
        <w:r>
          <w:rPr>
            <w:noProof/>
            <w:webHidden/>
          </w:rPr>
          <w:tab/>
        </w:r>
        <w:r>
          <w:rPr>
            <w:noProof/>
            <w:webHidden/>
          </w:rPr>
          <w:fldChar w:fldCharType="begin"/>
        </w:r>
        <w:r>
          <w:rPr>
            <w:noProof/>
            <w:webHidden/>
          </w:rPr>
          <w:instrText xml:space="preserve"> PAGEREF _Toc290894251 \h </w:instrText>
        </w:r>
        <w:r>
          <w:rPr>
            <w:noProof/>
            <w:webHidden/>
          </w:rPr>
        </w:r>
        <w:r>
          <w:rPr>
            <w:noProof/>
            <w:webHidden/>
          </w:rPr>
          <w:fldChar w:fldCharType="separate"/>
        </w:r>
        <w:r w:rsidR="009C71FF">
          <w:rPr>
            <w:noProof/>
            <w:webHidden/>
          </w:rPr>
          <w:t>28</w:t>
        </w:r>
        <w:r>
          <w:rPr>
            <w:noProof/>
            <w:webHidden/>
          </w:rPr>
          <w:fldChar w:fldCharType="end"/>
        </w:r>
      </w:hyperlink>
    </w:p>
    <w:p w:rsidR="00E85B98" w:rsidRDefault="00E85B98">
      <w:pPr>
        <w:pStyle w:val="TOC2"/>
        <w:tabs>
          <w:tab w:val="left" w:pos="880"/>
          <w:tab w:val="right" w:leader="dot" w:pos="9016"/>
        </w:tabs>
        <w:rPr>
          <w:rFonts w:asciiTheme="minorHAnsi" w:eastAsiaTheme="minorEastAsia" w:hAnsiTheme="minorHAnsi" w:cstheme="minorBidi"/>
          <w:noProof/>
          <w:lang w:eastAsia="en-GB" w:bidi="ar-SA"/>
        </w:rPr>
      </w:pPr>
      <w:hyperlink w:anchor="_Toc290894252" w:history="1">
        <w:r w:rsidRPr="000153FE">
          <w:rPr>
            <w:rStyle w:val="Hyperlink"/>
            <w:noProof/>
          </w:rPr>
          <w:t>4.2</w:t>
        </w:r>
        <w:r>
          <w:rPr>
            <w:rFonts w:asciiTheme="minorHAnsi" w:eastAsiaTheme="minorEastAsia" w:hAnsiTheme="minorHAnsi" w:cstheme="minorBidi"/>
            <w:noProof/>
            <w:lang w:eastAsia="en-GB" w:bidi="ar-SA"/>
          </w:rPr>
          <w:tab/>
        </w:r>
        <w:r w:rsidRPr="000153FE">
          <w:rPr>
            <w:rStyle w:val="Hyperlink"/>
            <w:noProof/>
          </w:rPr>
          <w:t>Task Two</w:t>
        </w:r>
        <w:r>
          <w:rPr>
            <w:noProof/>
            <w:webHidden/>
          </w:rPr>
          <w:tab/>
        </w:r>
        <w:r>
          <w:rPr>
            <w:noProof/>
            <w:webHidden/>
          </w:rPr>
          <w:fldChar w:fldCharType="begin"/>
        </w:r>
        <w:r>
          <w:rPr>
            <w:noProof/>
            <w:webHidden/>
          </w:rPr>
          <w:instrText xml:space="preserve"> PAGEREF _Toc290894252 \h </w:instrText>
        </w:r>
        <w:r>
          <w:rPr>
            <w:noProof/>
            <w:webHidden/>
          </w:rPr>
        </w:r>
        <w:r>
          <w:rPr>
            <w:noProof/>
            <w:webHidden/>
          </w:rPr>
          <w:fldChar w:fldCharType="separate"/>
        </w:r>
        <w:r w:rsidR="009C71FF">
          <w:rPr>
            <w:noProof/>
            <w:webHidden/>
          </w:rPr>
          <w:t>40</w:t>
        </w:r>
        <w:r>
          <w:rPr>
            <w:noProof/>
            <w:webHidden/>
          </w:rPr>
          <w:fldChar w:fldCharType="end"/>
        </w:r>
      </w:hyperlink>
    </w:p>
    <w:p w:rsidR="00E85B98" w:rsidRDefault="00E85B98">
      <w:pPr>
        <w:pStyle w:val="TOC2"/>
        <w:tabs>
          <w:tab w:val="left" w:pos="880"/>
          <w:tab w:val="right" w:leader="dot" w:pos="9016"/>
        </w:tabs>
        <w:rPr>
          <w:rFonts w:asciiTheme="minorHAnsi" w:eastAsiaTheme="minorEastAsia" w:hAnsiTheme="minorHAnsi" w:cstheme="minorBidi"/>
          <w:noProof/>
          <w:lang w:eastAsia="en-GB" w:bidi="ar-SA"/>
        </w:rPr>
      </w:pPr>
      <w:hyperlink w:anchor="_Toc290894253" w:history="1">
        <w:r w:rsidRPr="000153FE">
          <w:rPr>
            <w:rStyle w:val="Hyperlink"/>
            <w:noProof/>
          </w:rPr>
          <w:t>4.3</w:t>
        </w:r>
        <w:r>
          <w:rPr>
            <w:rFonts w:asciiTheme="minorHAnsi" w:eastAsiaTheme="minorEastAsia" w:hAnsiTheme="minorHAnsi" w:cstheme="minorBidi"/>
            <w:noProof/>
            <w:lang w:eastAsia="en-GB" w:bidi="ar-SA"/>
          </w:rPr>
          <w:tab/>
        </w:r>
        <w:r w:rsidRPr="000153FE">
          <w:rPr>
            <w:rStyle w:val="Hyperlink"/>
            <w:noProof/>
          </w:rPr>
          <w:t>Task Three</w:t>
        </w:r>
        <w:r>
          <w:rPr>
            <w:noProof/>
            <w:webHidden/>
          </w:rPr>
          <w:tab/>
        </w:r>
        <w:r>
          <w:rPr>
            <w:noProof/>
            <w:webHidden/>
          </w:rPr>
          <w:fldChar w:fldCharType="begin"/>
        </w:r>
        <w:r>
          <w:rPr>
            <w:noProof/>
            <w:webHidden/>
          </w:rPr>
          <w:instrText xml:space="preserve"> PAGEREF _Toc290894253 \h </w:instrText>
        </w:r>
        <w:r>
          <w:rPr>
            <w:noProof/>
            <w:webHidden/>
          </w:rPr>
        </w:r>
        <w:r>
          <w:rPr>
            <w:noProof/>
            <w:webHidden/>
          </w:rPr>
          <w:fldChar w:fldCharType="separate"/>
        </w:r>
        <w:r w:rsidR="009C71FF">
          <w:rPr>
            <w:noProof/>
            <w:webHidden/>
          </w:rPr>
          <w:t>47</w:t>
        </w:r>
        <w:r>
          <w:rPr>
            <w:noProof/>
            <w:webHidden/>
          </w:rPr>
          <w:fldChar w:fldCharType="end"/>
        </w:r>
      </w:hyperlink>
    </w:p>
    <w:p w:rsidR="00E85B98" w:rsidRDefault="00E85B98">
      <w:pPr>
        <w:pStyle w:val="TOC1"/>
        <w:tabs>
          <w:tab w:val="left" w:pos="440"/>
          <w:tab w:val="right" w:leader="dot" w:pos="9016"/>
        </w:tabs>
        <w:rPr>
          <w:rFonts w:asciiTheme="minorHAnsi" w:eastAsiaTheme="minorEastAsia" w:hAnsiTheme="minorHAnsi" w:cstheme="minorBidi"/>
          <w:noProof/>
          <w:lang w:eastAsia="en-GB" w:bidi="ar-SA"/>
        </w:rPr>
      </w:pPr>
      <w:hyperlink w:anchor="_Toc290894254" w:history="1">
        <w:r w:rsidRPr="000153FE">
          <w:rPr>
            <w:rStyle w:val="Hyperlink"/>
            <w:noProof/>
          </w:rPr>
          <w:t>5</w:t>
        </w:r>
        <w:r>
          <w:rPr>
            <w:rFonts w:asciiTheme="minorHAnsi" w:eastAsiaTheme="minorEastAsia" w:hAnsiTheme="minorHAnsi" w:cstheme="minorBidi"/>
            <w:noProof/>
            <w:lang w:eastAsia="en-GB" w:bidi="ar-SA"/>
          </w:rPr>
          <w:tab/>
        </w:r>
        <w:r w:rsidRPr="000153FE">
          <w:rPr>
            <w:rStyle w:val="Hyperlink"/>
            <w:noProof/>
          </w:rPr>
          <w:t>Hydrography Portal</w:t>
        </w:r>
        <w:r>
          <w:rPr>
            <w:noProof/>
            <w:webHidden/>
          </w:rPr>
          <w:tab/>
        </w:r>
        <w:r>
          <w:rPr>
            <w:noProof/>
            <w:webHidden/>
          </w:rPr>
          <w:fldChar w:fldCharType="begin"/>
        </w:r>
        <w:r>
          <w:rPr>
            <w:noProof/>
            <w:webHidden/>
          </w:rPr>
          <w:instrText xml:space="preserve"> PAGEREF _Toc290894254 \h </w:instrText>
        </w:r>
        <w:r>
          <w:rPr>
            <w:noProof/>
            <w:webHidden/>
          </w:rPr>
        </w:r>
        <w:r>
          <w:rPr>
            <w:noProof/>
            <w:webHidden/>
          </w:rPr>
          <w:fldChar w:fldCharType="separate"/>
        </w:r>
        <w:r w:rsidR="009C71FF">
          <w:rPr>
            <w:noProof/>
            <w:webHidden/>
          </w:rPr>
          <w:t>50</w:t>
        </w:r>
        <w:r>
          <w:rPr>
            <w:noProof/>
            <w:webHidden/>
          </w:rPr>
          <w:fldChar w:fldCharType="end"/>
        </w:r>
      </w:hyperlink>
    </w:p>
    <w:p w:rsidR="00E85B98" w:rsidRDefault="00E85B98">
      <w:pPr>
        <w:pStyle w:val="TOC2"/>
        <w:tabs>
          <w:tab w:val="left" w:pos="880"/>
          <w:tab w:val="right" w:leader="dot" w:pos="9016"/>
        </w:tabs>
        <w:rPr>
          <w:rFonts w:asciiTheme="minorHAnsi" w:eastAsiaTheme="minorEastAsia" w:hAnsiTheme="minorHAnsi" w:cstheme="minorBidi"/>
          <w:noProof/>
          <w:lang w:eastAsia="en-GB" w:bidi="ar-SA"/>
        </w:rPr>
      </w:pPr>
      <w:hyperlink w:anchor="_Toc290894255" w:history="1">
        <w:r w:rsidRPr="000153FE">
          <w:rPr>
            <w:rStyle w:val="Hyperlink"/>
            <w:noProof/>
          </w:rPr>
          <w:t>5.1</w:t>
        </w:r>
        <w:r>
          <w:rPr>
            <w:rFonts w:asciiTheme="minorHAnsi" w:eastAsiaTheme="minorEastAsia" w:hAnsiTheme="minorHAnsi" w:cstheme="minorBidi"/>
            <w:noProof/>
            <w:lang w:eastAsia="en-GB" w:bidi="ar-SA"/>
          </w:rPr>
          <w:tab/>
        </w:r>
        <w:r w:rsidRPr="000153FE">
          <w:rPr>
            <w:rStyle w:val="Hyperlink"/>
            <w:noProof/>
          </w:rPr>
          <w:t>Task One</w:t>
        </w:r>
        <w:r>
          <w:rPr>
            <w:noProof/>
            <w:webHidden/>
          </w:rPr>
          <w:tab/>
        </w:r>
        <w:r>
          <w:rPr>
            <w:noProof/>
            <w:webHidden/>
          </w:rPr>
          <w:fldChar w:fldCharType="begin"/>
        </w:r>
        <w:r>
          <w:rPr>
            <w:noProof/>
            <w:webHidden/>
          </w:rPr>
          <w:instrText xml:space="preserve"> PAGEREF _Toc290894255 \h </w:instrText>
        </w:r>
        <w:r>
          <w:rPr>
            <w:noProof/>
            <w:webHidden/>
          </w:rPr>
        </w:r>
        <w:r>
          <w:rPr>
            <w:noProof/>
            <w:webHidden/>
          </w:rPr>
          <w:fldChar w:fldCharType="separate"/>
        </w:r>
        <w:r w:rsidR="009C71FF">
          <w:rPr>
            <w:noProof/>
            <w:webHidden/>
          </w:rPr>
          <w:t>50</w:t>
        </w:r>
        <w:r>
          <w:rPr>
            <w:noProof/>
            <w:webHidden/>
          </w:rPr>
          <w:fldChar w:fldCharType="end"/>
        </w:r>
      </w:hyperlink>
    </w:p>
    <w:p w:rsidR="00E85B98" w:rsidRDefault="00E85B98">
      <w:pPr>
        <w:pStyle w:val="TOC2"/>
        <w:tabs>
          <w:tab w:val="left" w:pos="880"/>
          <w:tab w:val="right" w:leader="dot" w:pos="9016"/>
        </w:tabs>
        <w:rPr>
          <w:rFonts w:asciiTheme="minorHAnsi" w:eastAsiaTheme="minorEastAsia" w:hAnsiTheme="minorHAnsi" w:cstheme="minorBidi"/>
          <w:noProof/>
          <w:lang w:eastAsia="en-GB" w:bidi="ar-SA"/>
        </w:rPr>
      </w:pPr>
      <w:hyperlink w:anchor="_Toc290894256" w:history="1">
        <w:r w:rsidRPr="000153FE">
          <w:rPr>
            <w:rStyle w:val="Hyperlink"/>
            <w:noProof/>
          </w:rPr>
          <w:t>5.2</w:t>
        </w:r>
        <w:r>
          <w:rPr>
            <w:rFonts w:asciiTheme="minorHAnsi" w:eastAsiaTheme="minorEastAsia" w:hAnsiTheme="minorHAnsi" w:cstheme="minorBidi"/>
            <w:noProof/>
            <w:lang w:eastAsia="en-GB" w:bidi="ar-SA"/>
          </w:rPr>
          <w:tab/>
        </w:r>
        <w:r w:rsidRPr="000153FE">
          <w:rPr>
            <w:rStyle w:val="Hyperlink"/>
            <w:noProof/>
          </w:rPr>
          <w:t>Task Two</w:t>
        </w:r>
        <w:r>
          <w:rPr>
            <w:noProof/>
            <w:webHidden/>
          </w:rPr>
          <w:tab/>
        </w:r>
        <w:r>
          <w:rPr>
            <w:noProof/>
            <w:webHidden/>
          </w:rPr>
          <w:fldChar w:fldCharType="begin"/>
        </w:r>
        <w:r>
          <w:rPr>
            <w:noProof/>
            <w:webHidden/>
          </w:rPr>
          <w:instrText xml:space="preserve"> PAGEREF _Toc290894256 \h </w:instrText>
        </w:r>
        <w:r>
          <w:rPr>
            <w:noProof/>
            <w:webHidden/>
          </w:rPr>
        </w:r>
        <w:r>
          <w:rPr>
            <w:noProof/>
            <w:webHidden/>
          </w:rPr>
          <w:fldChar w:fldCharType="separate"/>
        </w:r>
        <w:r w:rsidR="009C71FF">
          <w:rPr>
            <w:noProof/>
            <w:webHidden/>
          </w:rPr>
          <w:t>64</w:t>
        </w:r>
        <w:r>
          <w:rPr>
            <w:noProof/>
            <w:webHidden/>
          </w:rPr>
          <w:fldChar w:fldCharType="end"/>
        </w:r>
      </w:hyperlink>
    </w:p>
    <w:p w:rsidR="00E85B98" w:rsidRDefault="00E85B98">
      <w:pPr>
        <w:pStyle w:val="TOC2"/>
        <w:tabs>
          <w:tab w:val="left" w:pos="880"/>
          <w:tab w:val="right" w:leader="dot" w:pos="9016"/>
        </w:tabs>
        <w:rPr>
          <w:rFonts w:asciiTheme="minorHAnsi" w:eastAsiaTheme="minorEastAsia" w:hAnsiTheme="minorHAnsi" w:cstheme="minorBidi"/>
          <w:noProof/>
          <w:lang w:eastAsia="en-GB" w:bidi="ar-SA"/>
        </w:rPr>
      </w:pPr>
      <w:hyperlink w:anchor="_Toc290894257" w:history="1">
        <w:r w:rsidRPr="000153FE">
          <w:rPr>
            <w:rStyle w:val="Hyperlink"/>
            <w:noProof/>
          </w:rPr>
          <w:t>5.3</w:t>
        </w:r>
        <w:r>
          <w:rPr>
            <w:rFonts w:asciiTheme="minorHAnsi" w:eastAsiaTheme="minorEastAsia" w:hAnsiTheme="minorHAnsi" w:cstheme="minorBidi"/>
            <w:noProof/>
            <w:lang w:eastAsia="en-GB" w:bidi="ar-SA"/>
          </w:rPr>
          <w:tab/>
        </w:r>
        <w:r w:rsidRPr="000153FE">
          <w:rPr>
            <w:rStyle w:val="Hyperlink"/>
            <w:noProof/>
          </w:rPr>
          <w:t>Task Three</w:t>
        </w:r>
        <w:r>
          <w:rPr>
            <w:noProof/>
            <w:webHidden/>
          </w:rPr>
          <w:tab/>
        </w:r>
        <w:r>
          <w:rPr>
            <w:noProof/>
            <w:webHidden/>
          </w:rPr>
          <w:fldChar w:fldCharType="begin"/>
        </w:r>
        <w:r>
          <w:rPr>
            <w:noProof/>
            <w:webHidden/>
          </w:rPr>
          <w:instrText xml:space="preserve"> PAGEREF _Toc290894257 \h </w:instrText>
        </w:r>
        <w:r>
          <w:rPr>
            <w:noProof/>
            <w:webHidden/>
          </w:rPr>
        </w:r>
        <w:r>
          <w:rPr>
            <w:noProof/>
            <w:webHidden/>
          </w:rPr>
          <w:fldChar w:fldCharType="separate"/>
        </w:r>
        <w:r w:rsidR="009C71FF">
          <w:rPr>
            <w:noProof/>
            <w:webHidden/>
          </w:rPr>
          <w:t>65</w:t>
        </w:r>
        <w:r>
          <w:rPr>
            <w:noProof/>
            <w:webHidden/>
          </w:rPr>
          <w:fldChar w:fldCharType="end"/>
        </w:r>
      </w:hyperlink>
    </w:p>
    <w:p w:rsidR="00E85B98" w:rsidRDefault="00E85B98">
      <w:pPr>
        <w:pStyle w:val="TOC1"/>
        <w:tabs>
          <w:tab w:val="left" w:pos="440"/>
          <w:tab w:val="right" w:leader="dot" w:pos="9016"/>
        </w:tabs>
        <w:rPr>
          <w:rFonts w:asciiTheme="minorHAnsi" w:eastAsiaTheme="minorEastAsia" w:hAnsiTheme="minorHAnsi" w:cstheme="minorBidi"/>
          <w:noProof/>
          <w:lang w:eastAsia="en-GB" w:bidi="ar-SA"/>
        </w:rPr>
      </w:pPr>
      <w:hyperlink w:anchor="_Toc290894258" w:history="1">
        <w:r w:rsidRPr="000153FE">
          <w:rPr>
            <w:rStyle w:val="Hyperlink"/>
            <w:noProof/>
          </w:rPr>
          <w:t>6</w:t>
        </w:r>
        <w:r>
          <w:rPr>
            <w:rFonts w:asciiTheme="minorHAnsi" w:eastAsiaTheme="minorEastAsia" w:hAnsiTheme="minorHAnsi" w:cstheme="minorBidi"/>
            <w:noProof/>
            <w:lang w:eastAsia="en-GB" w:bidi="ar-SA"/>
          </w:rPr>
          <w:tab/>
        </w:r>
        <w:r w:rsidRPr="000153FE">
          <w:rPr>
            <w:rStyle w:val="Hyperlink"/>
            <w:noProof/>
          </w:rPr>
          <w:t>Geology Portal</w:t>
        </w:r>
        <w:r>
          <w:rPr>
            <w:noProof/>
            <w:webHidden/>
          </w:rPr>
          <w:tab/>
        </w:r>
        <w:r>
          <w:rPr>
            <w:noProof/>
            <w:webHidden/>
          </w:rPr>
          <w:fldChar w:fldCharType="begin"/>
        </w:r>
        <w:r>
          <w:rPr>
            <w:noProof/>
            <w:webHidden/>
          </w:rPr>
          <w:instrText xml:space="preserve"> PAGEREF _Toc290894258 \h </w:instrText>
        </w:r>
        <w:r>
          <w:rPr>
            <w:noProof/>
            <w:webHidden/>
          </w:rPr>
        </w:r>
        <w:r>
          <w:rPr>
            <w:noProof/>
            <w:webHidden/>
          </w:rPr>
          <w:fldChar w:fldCharType="separate"/>
        </w:r>
        <w:r w:rsidR="009C71FF">
          <w:rPr>
            <w:noProof/>
            <w:webHidden/>
          </w:rPr>
          <w:t>66</w:t>
        </w:r>
        <w:r>
          <w:rPr>
            <w:noProof/>
            <w:webHidden/>
          </w:rPr>
          <w:fldChar w:fldCharType="end"/>
        </w:r>
      </w:hyperlink>
    </w:p>
    <w:p w:rsidR="00E85B98" w:rsidRDefault="00E85B98">
      <w:pPr>
        <w:pStyle w:val="TOC2"/>
        <w:tabs>
          <w:tab w:val="left" w:pos="880"/>
          <w:tab w:val="right" w:leader="dot" w:pos="9016"/>
        </w:tabs>
        <w:rPr>
          <w:rFonts w:asciiTheme="minorHAnsi" w:eastAsiaTheme="minorEastAsia" w:hAnsiTheme="minorHAnsi" w:cstheme="minorBidi"/>
          <w:noProof/>
          <w:lang w:eastAsia="en-GB" w:bidi="ar-SA"/>
        </w:rPr>
      </w:pPr>
      <w:hyperlink w:anchor="_Toc290894259" w:history="1">
        <w:r w:rsidRPr="000153FE">
          <w:rPr>
            <w:rStyle w:val="Hyperlink"/>
            <w:noProof/>
          </w:rPr>
          <w:t>6.1</w:t>
        </w:r>
        <w:r>
          <w:rPr>
            <w:rFonts w:asciiTheme="minorHAnsi" w:eastAsiaTheme="minorEastAsia" w:hAnsiTheme="minorHAnsi" w:cstheme="minorBidi"/>
            <w:noProof/>
            <w:lang w:eastAsia="en-GB" w:bidi="ar-SA"/>
          </w:rPr>
          <w:tab/>
        </w:r>
        <w:r w:rsidRPr="000153FE">
          <w:rPr>
            <w:rStyle w:val="Hyperlink"/>
            <w:noProof/>
          </w:rPr>
          <w:t>Task One</w:t>
        </w:r>
        <w:r>
          <w:rPr>
            <w:noProof/>
            <w:webHidden/>
          </w:rPr>
          <w:tab/>
        </w:r>
        <w:r>
          <w:rPr>
            <w:noProof/>
            <w:webHidden/>
          </w:rPr>
          <w:fldChar w:fldCharType="begin"/>
        </w:r>
        <w:r>
          <w:rPr>
            <w:noProof/>
            <w:webHidden/>
          </w:rPr>
          <w:instrText xml:space="preserve"> PAGEREF _Toc290894259 \h </w:instrText>
        </w:r>
        <w:r>
          <w:rPr>
            <w:noProof/>
            <w:webHidden/>
          </w:rPr>
        </w:r>
        <w:r>
          <w:rPr>
            <w:noProof/>
            <w:webHidden/>
          </w:rPr>
          <w:fldChar w:fldCharType="separate"/>
        </w:r>
        <w:r w:rsidR="009C71FF">
          <w:rPr>
            <w:noProof/>
            <w:webHidden/>
          </w:rPr>
          <w:t>66</w:t>
        </w:r>
        <w:r>
          <w:rPr>
            <w:noProof/>
            <w:webHidden/>
          </w:rPr>
          <w:fldChar w:fldCharType="end"/>
        </w:r>
      </w:hyperlink>
    </w:p>
    <w:p w:rsidR="00E85B98" w:rsidRDefault="00E85B98">
      <w:pPr>
        <w:pStyle w:val="TOC2"/>
        <w:tabs>
          <w:tab w:val="left" w:pos="880"/>
          <w:tab w:val="right" w:leader="dot" w:pos="9016"/>
        </w:tabs>
        <w:rPr>
          <w:rFonts w:asciiTheme="minorHAnsi" w:eastAsiaTheme="minorEastAsia" w:hAnsiTheme="minorHAnsi" w:cstheme="minorBidi"/>
          <w:noProof/>
          <w:lang w:eastAsia="en-GB" w:bidi="ar-SA"/>
        </w:rPr>
      </w:pPr>
      <w:hyperlink w:anchor="_Toc290894260" w:history="1">
        <w:r w:rsidRPr="000153FE">
          <w:rPr>
            <w:rStyle w:val="Hyperlink"/>
            <w:noProof/>
          </w:rPr>
          <w:t>6.2</w:t>
        </w:r>
        <w:r>
          <w:rPr>
            <w:rFonts w:asciiTheme="minorHAnsi" w:eastAsiaTheme="minorEastAsia" w:hAnsiTheme="minorHAnsi" w:cstheme="minorBidi"/>
            <w:noProof/>
            <w:lang w:eastAsia="en-GB" w:bidi="ar-SA"/>
          </w:rPr>
          <w:tab/>
        </w:r>
        <w:r w:rsidRPr="000153FE">
          <w:rPr>
            <w:rStyle w:val="Hyperlink"/>
            <w:noProof/>
          </w:rPr>
          <w:t>Task Two</w:t>
        </w:r>
        <w:r>
          <w:rPr>
            <w:noProof/>
            <w:webHidden/>
          </w:rPr>
          <w:tab/>
        </w:r>
        <w:r>
          <w:rPr>
            <w:noProof/>
            <w:webHidden/>
          </w:rPr>
          <w:fldChar w:fldCharType="begin"/>
        </w:r>
        <w:r>
          <w:rPr>
            <w:noProof/>
            <w:webHidden/>
          </w:rPr>
          <w:instrText xml:space="preserve"> PAGEREF _Toc290894260 \h </w:instrText>
        </w:r>
        <w:r>
          <w:rPr>
            <w:noProof/>
            <w:webHidden/>
          </w:rPr>
        </w:r>
        <w:r>
          <w:rPr>
            <w:noProof/>
            <w:webHidden/>
          </w:rPr>
          <w:fldChar w:fldCharType="separate"/>
        </w:r>
        <w:r w:rsidR="009C71FF">
          <w:rPr>
            <w:noProof/>
            <w:webHidden/>
          </w:rPr>
          <w:t>74</w:t>
        </w:r>
        <w:r>
          <w:rPr>
            <w:noProof/>
            <w:webHidden/>
          </w:rPr>
          <w:fldChar w:fldCharType="end"/>
        </w:r>
      </w:hyperlink>
    </w:p>
    <w:p w:rsidR="00E85B98" w:rsidRDefault="00E85B98">
      <w:pPr>
        <w:pStyle w:val="TOC2"/>
        <w:tabs>
          <w:tab w:val="left" w:pos="880"/>
          <w:tab w:val="right" w:leader="dot" w:pos="9016"/>
        </w:tabs>
        <w:rPr>
          <w:rFonts w:asciiTheme="minorHAnsi" w:eastAsiaTheme="minorEastAsia" w:hAnsiTheme="minorHAnsi" w:cstheme="minorBidi"/>
          <w:noProof/>
          <w:lang w:eastAsia="en-GB" w:bidi="ar-SA"/>
        </w:rPr>
      </w:pPr>
      <w:hyperlink w:anchor="_Toc290894261" w:history="1">
        <w:r w:rsidRPr="000153FE">
          <w:rPr>
            <w:rStyle w:val="Hyperlink"/>
            <w:noProof/>
          </w:rPr>
          <w:t>6.3</w:t>
        </w:r>
        <w:r>
          <w:rPr>
            <w:rFonts w:asciiTheme="minorHAnsi" w:eastAsiaTheme="minorEastAsia" w:hAnsiTheme="minorHAnsi" w:cstheme="minorBidi"/>
            <w:noProof/>
            <w:lang w:eastAsia="en-GB" w:bidi="ar-SA"/>
          </w:rPr>
          <w:tab/>
        </w:r>
        <w:r w:rsidRPr="000153FE">
          <w:rPr>
            <w:rStyle w:val="Hyperlink"/>
            <w:noProof/>
          </w:rPr>
          <w:t>Task Three</w:t>
        </w:r>
        <w:r>
          <w:rPr>
            <w:noProof/>
            <w:webHidden/>
          </w:rPr>
          <w:tab/>
        </w:r>
        <w:r>
          <w:rPr>
            <w:noProof/>
            <w:webHidden/>
          </w:rPr>
          <w:fldChar w:fldCharType="begin"/>
        </w:r>
        <w:r>
          <w:rPr>
            <w:noProof/>
            <w:webHidden/>
          </w:rPr>
          <w:instrText xml:space="preserve"> PAGEREF _Toc290894261 \h </w:instrText>
        </w:r>
        <w:r>
          <w:rPr>
            <w:noProof/>
            <w:webHidden/>
          </w:rPr>
        </w:r>
        <w:r>
          <w:rPr>
            <w:noProof/>
            <w:webHidden/>
          </w:rPr>
          <w:fldChar w:fldCharType="separate"/>
        </w:r>
        <w:r w:rsidR="009C71FF">
          <w:rPr>
            <w:noProof/>
            <w:webHidden/>
          </w:rPr>
          <w:t>75</w:t>
        </w:r>
        <w:r>
          <w:rPr>
            <w:noProof/>
            <w:webHidden/>
          </w:rPr>
          <w:fldChar w:fldCharType="end"/>
        </w:r>
      </w:hyperlink>
    </w:p>
    <w:p w:rsidR="00E85B98" w:rsidRDefault="00E85B98">
      <w:pPr>
        <w:pStyle w:val="TOC1"/>
        <w:tabs>
          <w:tab w:val="left" w:pos="440"/>
          <w:tab w:val="right" w:leader="dot" w:pos="9016"/>
        </w:tabs>
        <w:rPr>
          <w:rFonts w:asciiTheme="minorHAnsi" w:eastAsiaTheme="minorEastAsia" w:hAnsiTheme="minorHAnsi" w:cstheme="minorBidi"/>
          <w:noProof/>
          <w:lang w:eastAsia="en-GB" w:bidi="ar-SA"/>
        </w:rPr>
      </w:pPr>
      <w:hyperlink w:anchor="_Toc290894262" w:history="1">
        <w:r w:rsidRPr="000153FE">
          <w:rPr>
            <w:rStyle w:val="Hyperlink"/>
            <w:noProof/>
          </w:rPr>
          <w:t>7</w:t>
        </w:r>
        <w:r>
          <w:rPr>
            <w:rFonts w:asciiTheme="minorHAnsi" w:eastAsiaTheme="minorEastAsia" w:hAnsiTheme="minorHAnsi" w:cstheme="minorBidi"/>
            <w:noProof/>
            <w:lang w:eastAsia="en-GB" w:bidi="ar-SA"/>
          </w:rPr>
          <w:tab/>
        </w:r>
        <w:r w:rsidRPr="000153FE">
          <w:rPr>
            <w:rStyle w:val="Hyperlink"/>
            <w:noProof/>
          </w:rPr>
          <w:t>Physical Habitats Portal</w:t>
        </w:r>
        <w:r>
          <w:rPr>
            <w:noProof/>
            <w:webHidden/>
          </w:rPr>
          <w:tab/>
        </w:r>
        <w:r>
          <w:rPr>
            <w:noProof/>
            <w:webHidden/>
          </w:rPr>
          <w:fldChar w:fldCharType="begin"/>
        </w:r>
        <w:r>
          <w:rPr>
            <w:noProof/>
            <w:webHidden/>
          </w:rPr>
          <w:instrText xml:space="preserve"> PAGEREF _Toc290894262 \h </w:instrText>
        </w:r>
        <w:r>
          <w:rPr>
            <w:noProof/>
            <w:webHidden/>
          </w:rPr>
        </w:r>
        <w:r>
          <w:rPr>
            <w:noProof/>
            <w:webHidden/>
          </w:rPr>
          <w:fldChar w:fldCharType="separate"/>
        </w:r>
        <w:r w:rsidR="009C71FF">
          <w:rPr>
            <w:noProof/>
            <w:webHidden/>
          </w:rPr>
          <w:t>78</w:t>
        </w:r>
        <w:r>
          <w:rPr>
            <w:noProof/>
            <w:webHidden/>
          </w:rPr>
          <w:fldChar w:fldCharType="end"/>
        </w:r>
      </w:hyperlink>
    </w:p>
    <w:p w:rsidR="00E85B98" w:rsidRDefault="00E85B98">
      <w:pPr>
        <w:pStyle w:val="TOC2"/>
        <w:tabs>
          <w:tab w:val="left" w:pos="880"/>
          <w:tab w:val="right" w:leader="dot" w:pos="9016"/>
        </w:tabs>
        <w:rPr>
          <w:rFonts w:asciiTheme="minorHAnsi" w:eastAsiaTheme="minorEastAsia" w:hAnsiTheme="minorHAnsi" w:cstheme="minorBidi"/>
          <w:noProof/>
          <w:lang w:eastAsia="en-GB" w:bidi="ar-SA"/>
        </w:rPr>
      </w:pPr>
      <w:hyperlink w:anchor="_Toc290894263" w:history="1">
        <w:r w:rsidRPr="000153FE">
          <w:rPr>
            <w:rStyle w:val="Hyperlink"/>
            <w:noProof/>
          </w:rPr>
          <w:t>7.1</w:t>
        </w:r>
        <w:r>
          <w:rPr>
            <w:rFonts w:asciiTheme="minorHAnsi" w:eastAsiaTheme="minorEastAsia" w:hAnsiTheme="minorHAnsi" w:cstheme="minorBidi"/>
            <w:noProof/>
            <w:lang w:eastAsia="en-GB" w:bidi="ar-SA"/>
          </w:rPr>
          <w:tab/>
        </w:r>
        <w:r w:rsidRPr="000153FE">
          <w:rPr>
            <w:rStyle w:val="Hyperlink"/>
            <w:noProof/>
          </w:rPr>
          <w:t>Task One</w:t>
        </w:r>
        <w:r>
          <w:rPr>
            <w:noProof/>
            <w:webHidden/>
          </w:rPr>
          <w:tab/>
        </w:r>
        <w:r>
          <w:rPr>
            <w:noProof/>
            <w:webHidden/>
          </w:rPr>
          <w:fldChar w:fldCharType="begin"/>
        </w:r>
        <w:r>
          <w:rPr>
            <w:noProof/>
            <w:webHidden/>
          </w:rPr>
          <w:instrText xml:space="preserve"> PAGEREF _Toc290894263 \h </w:instrText>
        </w:r>
        <w:r>
          <w:rPr>
            <w:noProof/>
            <w:webHidden/>
          </w:rPr>
        </w:r>
        <w:r>
          <w:rPr>
            <w:noProof/>
            <w:webHidden/>
          </w:rPr>
          <w:fldChar w:fldCharType="separate"/>
        </w:r>
        <w:r w:rsidR="009C71FF">
          <w:rPr>
            <w:noProof/>
            <w:webHidden/>
          </w:rPr>
          <w:t>78</w:t>
        </w:r>
        <w:r>
          <w:rPr>
            <w:noProof/>
            <w:webHidden/>
          </w:rPr>
          <w:fldChar w:fldCharType="end"/>
        </w:r>
      </w:hyperlink>
    </w:p>
    <w:p w:rsidR="00E85B98" w:rsidRDefault="00E85B98">
      <w:pPr>
        <w:pStyle w:val="TOC2"/>
        <w:tabs>
          <w:tab w:val="left" w:pos="880"/>
          <w:tab w:val="right" w:leader="dot" w:pos="9016"/>
        </w:tabs>
        <w:rPr>
          <w:rFonts w:asciiTheme="minorHAnsi" w:eastAsiaTheme="minorEastAsia" w:hAnsiTheme="minorHAnsi" w:cstheme="minorBidi"/>
          <w:noProof/>
          <w:lang w:eastAsia="en-GB" w:bidi="ar-SA"/>
        </w:rPr>
      </w:pPr>
      <w:hyperlink w:anchor="_Toc290894264" w:history="1">
        <w:r w:rsidRPr="000153FE">
          <w:rPr>
            <w:rStyle w:val="Hyperlink"/>
            <w:noProof/>
          </w:rPr>
          <w:t>7.2</w:t>
        </w:r>
        <w:r>
          <w:rPr>
            <w:rFonts w:asciiTheme="minorHAnsi" w:eastAsiaTheme="minorEastAsia" w:hAnsiTheme="minorHAnsi" w:cstheme="minorBidi"/>
            <w:noProof/>
            <w:lang w:eastAsia="en-GB" w:bidi="ar-SA"/>
          </w:rPr>
          <w:tab/>
        </w:r>
        <w:r w:rsidRPr="000153FE">
          <w:rPr>
            <w:rStyle w:val="Hyperlink"/>
            <w:noProof/>
          </w:rPr>
          <w:t>Task Two</w:t>
        </w:r>
        <w:r>
          <w:rPr>
            <w:noProof/>
            <w:webHidden/>
          </w:rPr>
          <w:tab/>
        </w:r>
        <w:r>
          <w:rPr>
            <w:noProof/>
            <w:webHidden/>
          </w:rPr>
          <w:fldChar w:fldCharType="begin"/>
        </w:r>
        <w:r>
          <w:rPr>
            <w:noProof/>
            <w:webHidden/>
          </w:rPr>
          <w:instrText xml:space="preserve"> PAGEREF _Toc290894264 \h </w:instrText>
        </w:r>
        <w:r>
          <w:rPr>
            <w:noProof/>
            <w:webHidden/>
          </w:rPr>
        </w:r>
        <w:r>
          <w:rPr>
            <w:noProof/>
            <w:webHidden/>
          </w:rPr>
          <w:fldChar w:fldCharType="separate"/>
        </w:r>
        <w:r w:rsidR="009C71FF">
          <w:rPr>
            <w:noProof/>
            <w:webHidden/>
          </w:rPr>
          <w:t>86</w:t>
        </w:r>
        <w:r>
          <w:rPr>
            <w:noProof/>
            <w:webHidden/>
          </w:rPr>
          <w:fldChar w:fldCharType="end"/>
        </w:r>
      </w:hyperlink>
    </w:p>
    <w:p w:rsidR="00E85B98" w:rsidRDefault="00E85B98">
      <w:pPr>
        <w:pStyle w:val="TOC2"/>
        <w:tabs>
          <w:tab w:val="left" w:pos="880"/>
          <w:tab w:val="right" w:leader="dot" w:pos="9016"/>
        </w:tabs>
        <w:rPr>
          <w:rFonts w:asciiTheme="minorHAnsi" w:eastAsiaTheme="minorEastAsia" w:hAnsiTheme="minorHAnsi" w:cstheme="minorBidi"/>
          <w:noProof/>
          <w:lang w:eastAsia="en-GB" w:bidi="ar-SA"/>
        </w:rPr>
      </w:pPr>
      <w:hyperlink w:anchor="_Toc290894265" w:history="1">
        <w:r w:rsidRPr="000153FE">
          <w:rPr>
            <w:rStyle w:val="Hyperlink"/>
            <w:noProof/>
          </w:rPr>
          <w:t>7.3</w:t>
        </w:r>
        <w:r>
          <w:rPr>
            <w:rFonts w:asciiTheme="minorHAnsi" w:eastAsiaTheme="minorEastAsia" w:hAnsiTheme="minorHAnsi" w:cstheme="minorBidi"/>
            <w:noProof/>
            <w:lang w:eastAsia="en-GB" w:bidi="ar-SA"/>
          </w:rPr>
          <w:tab/>
        </w:r>
        <w:r w:rsidRPr="000153FE">
          <w:rPr>
            <w:rStyle w:val="Hyperlink"/>
            <w:noProof/>
          </w:rPr>
          <w:t>Task Three</w:t>
        </w:r>
        <w:r>
          <w:rPr>
            <w:noProof/>
            <w:webHidden/>
          </w:rPr>
          <w:tab/>
        </w:r>
        <w:r>
          <w:rPr>
            <w:noProof/>
            <w:webHidden/>
          </w:rPr>
          <w:fldChar w:fldCharType="begin"/>
        </w:r>
        <w:r>
          <w:rPr>
            <w:noProof/>
            <w:webHidden/>
          </w:rPr>
          <w:instrText xml:space="preserve"> PAGEREF _Toc290894265 \h </w:instrText>
        </w:r>
        <w:r>
          <w:rPr>
            <w:noProof/>
            <w:webHidden/>
          </w:rPr>
        </w:r>
        <w:r>
          <w:rPr>
            <w:noProof/>
            <w:webHidden/>
          </w:rPr>
          <w:fldChar w:fldCharType="separate"/>
        </w:r>
        <w:r w:rsidR="009C71FF">
          <w:rPr>
            <w:noProof/>
            <w:webHidden/>
          </w:rPr>
          <w:t>90</w:t>
        </w:r>
        <w:r>
          <w:rPr>
            <w:noProof/>
            <w:webHidden/>
          </w:rPr>
          <w:fldChar w:fldCharType="end"/>
        </w:r>
      </w:hyperlink>
    </w:p>
    <w:p w:rsidR="00E85B98" w:rsidRDefault="00E85B98">
      <w:pPr>
        <w:pStyle w:val="TOC1"/>
        <w:tabs>
          <w:tab w:val="left" w:pos="440"/>
          <w:tab w:val="right" w:leader="dot" w:pos="9016"/>
        </w:tabs>
        <w:rPr>
          <w:rFonts w:asciiTheme="minorHAnsi" w:eastAsiaTheme="minorEastAsia" w:hAnsiTheme="minorHAnsi" w:cstheme="minorBidi"/>
          <w:noProof/>
          <w:lang w:eastAsia="en-GB" w:bidi="ar-SA"/>
        </w:rPr>
      </w:pPr>
      <w:hyperlink w:anchor="_Toc290894266" w:history="1">
        <w:r w:rsidRPr="000153FE">
          <w:rPr>
            <w:rStyle w:val="Hyperlink"/>
            <w:noProof/>
          </w:rPr>
          <w:t>8</w:t>
        </w:r>
        <w:r>
          <w:rPr>
            <w:rFonts w:asciiTheme="minorHAnsi" w:eastAsiaTheme="minorEastAsia" w:hAnsiTheme="minorHAnsi" w:cstheme="minorBidi"/>
            <w:noProof/>
            <w:lang w:eastAsia="en-GB" w:bidi="ar-SA"/>
          </w:rPr>
          <w:tab/>
        </w:r>
        <w:r w:rsidRPr="000153FE">
          <w:rPr>
            <w:rStyle w:val="Hyperlink"/>
            <w:noProof/>
          </w:rPr>
          <w:t>Conclusions and Recommendations</w:t>
        </w:r>
        <w:r>
          <w:rPr>
            <w:noProof/>
            <w:webHidden/>
          </w:rPr>
          <w:tab/>
        </w:r>
        <w:r>
          <w:rPr>
            <w:noProof/>
            <w:webHidden/>
          </w:rPr>
          <w:fldChar w:fldCharType="begin"/>
        </w:r>
        <w:r>
          <w:rPr>
            <w:noProof/>
            <w:webHidden/>
          </w:rPr>
          <w:instrText xml:space="preserve"> PAGEREF _Toc290894266 \h </w:instrText>
        </w:r>
        <w:r>
          <w:rPr>
            <w:noProof/>
            <w:webHidden/>
          </w:rPr>
        </w:r>
        <w:r>
          <w:rPr>
            <w:noProof/>
            <w:webHidden/>
          </w:rPr>
          <w:fldChar w:fldCharType="separate"/>
        </w:r>
        <w:r w:rsidR="009C71FF">
          <w:rPr>
            <w:noProof/>
            <w:webHidden/>
          </w:rPr>
          <w:t>92</w:t>
        </w:r>
        <w:r>
          <w:rPr>
            <w:noProof/>
            <w:webHidden/>
          </w:rPr>
          <w:fldChar w:fldCharType="end"/>
        </w:r>
      </w:hyperlink>
    </w:p>
    <w:p w:rsidR="00E85B98" w:rsidRDefault="00E85B98">
      <w:pPr>
        <w:pStyle w:val="TOC2"/>
        <w:tabs>
          <w:tab w:val="left" w:pos="880"/>
          <w:tab w:val="right" w:leader="dot" w:pos="9016"/>
        </w:tabs>
        <w:rPr>
          <w:rFonts w:asciiTheme="minorHAnsi" w:eastAsiaTheme="minorEastAsia" w:hAnsiTheme="minorHAnsi" w:cstheme="minorBidi"/>
          <w:noProof/>
          <w:lang w:eastAsia="en-GB" w:bidi="ar-SA"/>
        </w:rPr>
      </w:pPr>
      <w:hyperlink w:anchor="_Toc290894267" w:history="1">
        <w:r w:rsidRPr="000153FE">
          <w:rPr>
            <w:rStyle w:val="Hyperlink"/>
            <w:noProof/>
          </w:rPr>
          <w:t>8.1</w:t>
        </w:r>
        <w:r>
          <w:rPr>
            <w:rFonts w:asciiTheme="minorHAnsi" w:eastAsiaTheme="minorEastAsia" w:hAnsiTheme="minorHAnsi" w:cstheme="minorBidi"/>
            <w:noProof/>
            <w:lang w:eastAsia="en-GB" w:bidi="ar-SA"/>
          </w:rPr>
          <w:tab/>
        </w:r>
        <w:r w:rsidRPr="000153FE">
          <w:rPr>
            <w:rStyle w:val="Hyperlink"/>
            <w:noProof/>
          </w:rPr>
          <w:t>Tasks One and Two</w:t>
        </w:r>
        <w:r>
          <w:rPr>
            <w:noProof/>
            <w:webHidden/>
          </w:rPr>
          <w:tab/>
        </w:r>
        <w:r>
          <w:rPr>
            <w:noProof/>
            <w:webHidden/>
          </w:rPr>
          <w:fldChar w:fldCharType="begin"/>
        </w:r>
        <w:r>
          <w:rPr>
            <w:noProof/>
            <w:webHidden/>
          </w:rPr>
          <w:instrText xml:space="preserve"> PAGEREF _Toc290894267 \h </w:instrText>
        </w:r>
        <w:r>
          <w:rPr>
            <w:noProof/>
            <w:webHidden/>
          </w:rPr>
        </w:r>
        <w:r>
          <w:rPr>
            <w:noProof/>
            <w:webHidden/>
          </w:rPr>
          <w:fldChar w:fldCharType="separate"/>
        </w:r>
        <w:r w:rsidR="009C71FF">
          <w:rPr>
            <w:noProof/>
            <w:webHidden/>
          </w:rPr>
          <w:t>92</w:t>
        </w:r>
        <w:r>
          <w:rPr>
            <w:noProof/>
            <w:webHidden/>
          </w:rPr>
          <w:fldChar w:fldCharType="end"/>
        </w:r>
      </w:hyperlink>
    </w:p>
    <w:p w:rsidR="00E85B98" w:rsidRDefault="00E85B98">
      <w:pPr>
        <w:pStyle w:val="TOC2"/>
        <w:tabs>
          <w:tab w:val="left" w:pos="880"/>
          <w:tab w:val="right" w:leader="dot" w:pos="9016"/>
        </w:tabs>
        <w:rPr>
          <w:rFonts w:asciiTheme="minorHAnsi" w:eastAsiaTheme="minorEastAsia" w:hAnsiTheme="minorHAnsi" w:cstheme="minorBidi"/>
          <w:noProof/>
          <w:lang w:eastAsia="en-GB" w:bidi="ar-SA"/>
        </w:rPr>
      </w:pPr>
      <w:hyperlink w:anchor="_Toc290894268" w:history="1">
        <w:r w:rsidRPr="000153FE">
          <w:rPr>
            <w:rStyle w:val="Hyperlink"/>
            <w:noProof/>
          </w:rPr>
          <w:t>8.2</w:t>
        </w:r>
        <w:r>
          <w:rPr>
            <w:rFonts w:asciiTheme="minorHAnsi" w:eastAsiaTheme="minorEastAsia" w:hAnsiTheme="minorHAnsi" w:cstheme="minorBidi"/>
            <w:noProof/>
            <w:lang w:eastAsia="en-GB" w:bidi="ar-SA"/>
          </w:rPr>
          <w:tab/>
        </w:r>
        <w:r w:rsidRPr="000153FE">
          <w:rPr>
            <w:rStyle w:val="Hyperlink"/>
            <w:noProof/>
          </w:rPr>
          <w:t>Task three</w:t>
        </w:r>
        <w:r>
          <w:rPr>
            <w:noProof/>
            <w:webHidden/>
          </w:rPr>
          <w:tab/>
        </w:r>
        <w:r>
          <w:rPr>
            <w:noProof/>
            <w:webHidden/>
          </w:rPr>
          <w:fldChar w:fldCharType="begin"/>
        </w:r>
        <w:r>
          <w:rPr>
            <w:noProof/>
            <w:webHidden/>
          </w:rPr>
          <w:instrText xml:space="preserve"> PAGEREF _Toc290894268 \h </w:instrText>
        </w:r>
        <w:r>
          <w:rPr>
            <w:noProof/>
            <w:webHidden/>
          </w:rPr>
        </w:r>
        <w:r>
          <w:rPr>
            <w:noProof/>
            <w:webHidden/>
          </w:rPr>
          <w:fldChar w:fldCharType="separate"/>
        </w:r>
        <w:r w:rsidR="009C71FF">
          <w:rPr>
            <w:noProof/>
            <w:webHidden/>
          </w:rPr>
          <w:t>93</w:t>
        </w:r>
        <w:r>
          <w:rPr>
            <w:noProof/>
            <w:webHidden/>
          </w:rPr>
          <w:fldChar w:fldCharType="end"/>
        </w:r>
      </w:hyperlink>
    </w:p>
    <w:p w:rsidR="00E85B98" w:rsidRDefault="00E85B98">
      <w:pPr>
        <w:pStyle w:val="TOC2"/>
        <w:tabs>
          <w:tab w:val="left" w:pos="880"/>
          <w:tab w:val="right" w:leader="dot" w:pos="9016"/>
        </w:tabs>
        <w:rPr>
          <w:rFonts w:asciiTheme="minorHAnsi" w:eastAsiaTheme="minorEastAsia" w:hAnsiTheme="minorHAnsi" w:cstheme="minorBidi"/>
          <w:noProof/>
          <w:lang w:eastAsia="en-GB" w:bidi="ar-SA"/>
        </w:rPr>
      </w:pPr>
      <w:hyperlink w:anchor="_Toc290894269" w:history="1">
        <w:r w:rsidRPr="000153FE">
          <w:rPr>
            <w:rStyle w:val="Hyperlink"/>
            <w:noProof/>
          </w:rPr>
          <w:t>8.3</w:t>
        </w:r>
        <w:r>
          <w:rPr>
            <w:rFonts w:asciiTheme="minorHAnsi" w:eastAsiaTheme="minorEastAsia" w:hAnsiTheme="minorHAnsi" w:cstheme="minorBidi"/>
            <w:noProof/>
            <w:lang w:eastAsia="en-GB" w:bidi="ar-SA"/>
          </w:rPr>
          <w:tab/>
        </w:r>
        <w:r w:rsidRPr="000153FE">
          <w:rPr>
            <w:rStyle w:val="Hyperlink"/>
            <w:noProof/>
          </w:rPr>
          <w:t>Recommendations</w:t>
        </w:r>
        <w:r>
          <w:rPr>
            <w:noProof/>
            <w:webHidden/>
          </w:rPr>
          <w:tab/>
        </w:r>
        <w:r>
          <w:rPr>
            <w:noProof/>
            <w:webHidden/>
          </w:rPr>
          <w:fldChar w:fldCharType="begin"/>
        </w:r>
        <w:r>
          <w:rPr>
            <w:noProof/>
            <w:webHidden/>
          </w:rPr>
          <w:instrText xml:space="preserve"> PAGEREF _Toc290894269 \h </w:instrText>
        </w:r>
        <w:r>
          <w:rPr>
            <w:noProof/>
            <w:webHidden/>
          </w:rPr>
        </w:r>
        <w:r>
          <w:rPr>
            <w:noProof/>
            <w:webHidden/>
          </w:rPr>
          <w:fldChar w:fldCharType="separate"/>
        </w:r>
        <w:r w:rsidR="009C71FF">
          <w:rPr>
            <w:noProof/>
            <w:webHidden/>
          </w:rPr>
          <w:t>93</w:t>
        </w:r>
        <w:r>
          <w:rPr>
            <w:noProof/>
            <w:webHidden/>
          </w:rPr>
          <w:fldChar w:fldCharType="end"/>
        </w:r>
      </w:hyperlink>
    </w:p>
    <w:p w:rsidR="00E85B98" w:rsidRDefault="00E85B98">
      <w:pPr>
        <w:pStyle w:val="TOC1"/>
        <w:tabs>
          <w:tab w:val="right" w:leader="dot" w:pos="9016"/>
        </w:tabs>
        <w:rPr>
          <w:rFonts w:asciiTheme="minorHAnsi" w:eastAsiaTheme="minorEastAsia" w:hAnsiTheme="minorHAnsi" w:cstheme="minorBidi"/>
          <w:noProof/>
          <w:lang w:eastAsia="en-GB" w:bidi="ar-SA"/>
        </w:rPr>
      </w:pPr>
      <w:hyperlink w:anchor="_Toc290894270" w:history="1">
        <w:r w:rsidRPr="000153FE">
          <w:rPr>
            <w:rStyle w:val="Hyperlink"/>
            <w:noProof/>
            <w:lang w:val="fr-FR"/>
          </w:rPr>
          <w:t>Annex 1: Questionnaire form</w:t>
        </w:r>
        <w:r>
          <w:rPr>
            <w:noProof/>
            <w:webHidden/>
          </w:rPr>
          <w:tab/>
        </w:r>
        <w:r>
          <w:rPr>
            <w:noProof/>
            <w:webHidden/>
          </w:rPr>
          <w:fldChar w:fldCharType="begin"/>
        </w:r>
        <w:r>
          <w:rPr>
            <w:noProof/>
            <w:webHidden/>
          </w:rPr>
          <w:instrText xml:space="preserve"> PAGEREF _Toc290894270 \h </w:instrText>
        </w:r>
        <w:r>
          <w:rPr>
            <w:noProof/>
            <w:webHidden/>
          </w:rPr>
        </w:r>
        <w:r>
          <w:rPr>
            <w:noProof/>
            <w:webHidden/>
          </w:rPr>
          <w:fldChar w:fldCharType="separate"/>
        </w:r>
        <w:r w:rsidR="009C71FF">
          <w:rPr>
            <w:noProof/>
            <w:webHidden/>
          </w:rPr>
          <w:t>96</w:t>
        </w:r>
        <w:r>
          <w:rPr>
            <w:noProof/>
            <w:webHidden/>
          </w:rPr>
          <w:fldChar w:fldCharType="end"/>
        </w:r>
      </w:hyperlink>
    </w:p>
    <w:p w:rsidR="00E85B98" w:rsidRDefault="00E85B98">
      <w:pPr>
        <w:pStyle w:val="TOC1"/>
        <w:tabs>
          <w:tab w:val="right" w:leader="dot" w:pos="9016"/>
        </w:tabs>
        <w:rPr>
          <w:rFonts w:asciiTheme="minorHAnsi" w:eastAsiaTheme="minorEastAsia" w:hAnsiTheme="minorHAnsi" w:cstheme="minorBidi"/>
          <w:noProof/>
          <w:lang w:eastAsia="en-GB" w:bidi="ar-SA"/>
        </w:rPr>
      </w:pPr>
      <w:hyperlink w:anchor="_Toc290894271" w:history="1">
        <w:r w:rsidRPr="000153FE">
          <w:rPr>
            <w:rStyle w:val="Hyperlink"/>
            <w:noProof/>
            <w:lang w:val="fr-FR"/>
          </w:rPr>
          <w:t>Annex 2: Contact register for questionnaire distribution</w:t>
        </w:r>
        <w:r>
          <w:rPr>
            <w:noProof/>
            <w:webHidden/>
          </w:rPr>
          <w:tab/>
        </w:r>
        <w:r>
          <w:rPr>
            <w:noProof/>
            <w:webHidden/>
          </w:rPr>
          <w:fldChar w:fldCharType="begin"/>
        </w:r>
        <w:r>
          <w:rPr>
            <w:noProof/>
            <w:webHidden/>
          </w:rPr>
          <w:instrText xml:space="preserve"> PAGEREF _Toc290894271 \h </w:instrText>
        </w:r>
        <w:r>
          <w:rPr>
            <w:noProof/>
            <w:webHidden/>
          </w:rPr>
        </w:r>
        <w:r>
          <w:rPr>
            <w:noProof/>
            <w:webHidden/>
          </w:rPr>
          <w:fldChar w:fldCharType="separate"/>
        </w:r>
        <w:r w:rsidR="009C71FF">
          <w:rPr>
            <w:noProof/>
            <w:webHidden/>
          </w:rPr>
          <w:t>101</w:t>
        </w:r>
        <w:r>
          <w:rPr>
            <w:noProof/>
            <w:webHidden/>
          </w:rPr>
          <w:fldChar w:fldCharType="end"/>
        </w:r>
      </w:hyperlink>
    </w:p>
    <w:p w:rsidR="00364AF6" w:rsidRDefault="005B1E79">
      <w:r>
        <w:fldChar w:fldCharType="end"/>
      </w:r>
    </w:p>
    <w:p w:rsidR="00364AF6" w:rsidRDefault="00364AF6">
      <w:pPr>
        <w:spacing w:after="0" w:line="240" w:lineRule="auto"/>
      </w:pPr>
      <w:r>
        <w:br w:type="page"/>
      </w:r>
    </w:p>
    <w:p w:rsidR="00364AF6" w:rsidRDefault="00364AF6" w:rsidP="00364AF6">
      <w:pPr>
        <w:pStyle w:val="Heading1"/>
        <w:numPr>
          <w:ilvl w:val="0"/>
          <w:numId w:val="0"/>
        </w:numPr>
        <w:ind w:left="432" w:hanging="432"/>
      </w:pPr>
      <w:bookmarkStart w:id="4" w:name="_Toc290894240"/>
      <w:r>
        <w:lastRenderedPageBreak/>
        <w:t>Table of Tables</w:t>
      </w:r>
      <w:bookmarkEnd w:id="4"/>
    </w:p>
    <w:p w:rsidR="00364AF6" w:rsidRDefault="005B1E79">
      <w:pPr>
        <w:pStyle w:val="TableofFigures"/>
        <w:tabs>
          <w:tab w:val="right" w:leader="dot" w:pos="9016"/>
        </w:tabs>
        <w:rPr>
          <w:noProof/>
        </w:rPr>
      </w:pPr>
      <w:r>
        <w:fldChar w:fldCharType="begin"/>
      </w:r>
      <w:r w:rsidR="00364AF6">
        <w:instrText xml:space="preserve"> TOC \h \z \c "Table" </w:instrText>
      </w:r>
      <w:r>
        <w:fldChar w:fldCharType="separate"/>
      </w:r>
      <w:hyperlink w:anchor="_Toc290889663" w:history="1">
        <w:r w:rsidR="00364AF6" w:rsidRPr="00E311C8">
          <w:rPr>
            <w:rStyle w:val="Hyperlink"/>
            <w:noProof/>
          </w:rPr>
          <w:t>Table 1: Biological datasets by theme</w:t>
        </w:r>
        <w:r w:rsidR="00364AF6">
          <w:rPr>
            <w:noProof/>
            <w:webHidden/>
          </w:rPr>
          <w:tab/>
        </w:r>
        <w:r>
          <w:rPr>
            <w:noProof/>
            <w:webHidden/>
          </w:rPr>
          <w:fldChar w:fldCharType="begin"/>
        </w:r>
        <w:r w:rsidR="00364AF6">
          <w:rPr>
            <w:noProof/>
            <w:webHidden/>
          </w:rPr>
          <w:instrText xml:space="preserve"> PAGEREF _Toc290889663 \h </w:instrText>
        </w:r>
        <w:r>
          <w:rPr>
            <w:noProof/>
            <w:webHidden/>
          </w:rPr>
        </w:r>
        <w:r>
          <w:rPr>
            <w:noProof/>
            <w:webHidden/>
          </w:rPr>
          <w:fldChar w:fldCharType="separate"/>
        </w:r>
        <w:r w:rsidR="009C71FF">
          <w:rPr>
            <w:noProof/>
            <w:webHidden/>
          </w:rPr>
          <w:t>12</w:t>
        </w:r>
        <w:r>
          <w:rPr>
            <w:noProof/>
            <w:webHidden/>
          </w:rPr>
          <w:fldChar w:fldCharType="end"/>
        </w:r>
      </w:hyperlink>
    </w:p>
    <w:p w:rsidR="00364AF6" w:rsidRDefault="005B1E79">
      <w:pPr>
        <w:pStyle w:val="TableofFigures"/>
        <w:tabs>
          <w:tab w:val="right" w:leader="dot" w:pos="9016"/>
        </w:tabs>
        <w:rPr>
          <w:noProof/>
        </w:rPr>
      </w:pPr>
      <w:hyperlink w:anchor="_Toc290889664" w:history="1">
        <w:r w:rsidR="00364AF6" w:rsidRPr="00E311C8">
          <w:rPr>
            <w:rStyle w:val="Hyperlink"/>
            <w:noProof/>
          </w:rPr>
          <w:t>Table 2: Survey responses on user-friendliness of Biology portal</w:t>
        </w:r>
        <w:r w:rsidR="00364AF6">
          <w:rPr>
            <w:noProof/>
            <w:webHidden/>
          </w:rPr>
          <w:tab/>
        </w:r>
        <w:r>
          <w:rPr>
            <w:noProof/>
            <w:webHidden/>
          </w:rPr>
          <w:fldChar w:fldCharType="begin"/>
        </w:r>
        <w:r w:rsidR="00364AF6">
          <w:rPr>
            <w:noProof/>
            <w:webHidden/>
          </w:rPr>
          <w:instrText xml:space="preserve"> PAGEREF _Toc290889664 \h </w:instrText>
        </w:r>
        <w:r>
          <w:rPr>
            <w:noProof/>
            <w:webHidden/>
          </w:rPr>
        </w:r>
        <w:r>
          <w:rPr>
            <w:noProof/>
            <w:webHidden/>
          </w:rPr>
          <w:fldChar w:fldCharType="separate"/>
        </w:r>
        <w:r w:rsidR="009C71FF">
          <w:rPr>
            <w:noProof/>
            <w:webHidden/>
          </w:rPr>
          <w:t>21</w:t>
        </w:r>
        <w:r>
          <w:rPr>
            <w:noProof/>
            <w:webHidden/>
          </w:rPr>
          <w:fldChar w:fldCharType="end"/>
        </w:r>
      </w:hyperlink>
    </w:p>
    <w:p w:rsidR="00364AF6" w:rsidRDefault="005B1E79">
      <w:pPr>
        <w:pStyle w:val="TableofFigures"/>
        <w:tabs>
          <w:tab w:val="right" w:leader="dot" w:pos="9016"/>
        </w:tabs>
        <w:rPr>
          <w:noProof/>
        </w:rPr>
      </w:pPr>
      <w:hyperlink w:anchor="_Toc290889665" w:history="1">
        <w:r w:rsidR="00364AF6" w:rsidRPr="00E311C8">
          <w:rPr>
            <w:rStyle w:val="Hyperlink"/>
            <w:noProof/>
          </w:rPr>
          <w:t>Table 3: Survey responses on whether errors encountered when using Biology portal</w:t>
        </w:r>
        <w:r w:rsidR="00364AF6">
          <w:rPr>
            <w:noProof/>
            <w:webHidden/>
          </w:rPr>
          <w:tab/>
        </w:r>
        <w:r>
          <w:rPr>
            <w:noProof/>
            <w:webHidden/>
          </w:rPr>
          <w:fldChar w:fldCharType="begin"/>
        </w:r>
        <w:r w:rsidR="00364AF6">
          <w:rPr>
            <w:noProof/>
            <w:webHidden/>
          </w:rPr>
          <w:instrText xml:space="preserve"> PAGEREF _Toc290889665 \h </w:instrText>
        </w:r>
        <w:r>
          <w:rPr>
            <w:noProof/>
            <w:webHidden/>
          </w:rPr>
        </w:r>
        <w:r>
          <w:rPr>
            <w:noProof/>
            <w:webHidden/>
          </w:rPr>
          <w:fldChar w:fldCharType="separate"/>
        </w:r>
        <w:r w:rsidR="009C71FF">
          <w:rPr>
            <w:noProof/>
            <w:webHidden/>
          </w:rPr>
          <w:t>21</w:t>
        </w:r>
        <w:r>
          <w:rPr>
            <w:noProof/>
            <w:webHidden/>
          </w:rPr>
          <w:fldChar w:fldCharType="end"/>
        </w:r>
      </w:hyperlink>
    </w:p>
    <w:p w:rsidR="00364AF6" w:rsidRDefault="005B1E79">
      <w:pPr>
        <w:pStyle w:val="TableofFigures"/>
        <w:tabs>
          <w:tab w:val="right" w:leader="dot" w:pos="9016"/>
        </w:tabs>
        <w:rPr>
          <w:noProof/>
        </w:rPr>
      </w:pPr>
      <w:hyperlink w:anchor="_Toc290889666" w:history="1">
        <w:r w:rsidR="00364AF6" w:rsidRPr="00E311C8">
          <w:rPr>
            <w:rStyle w:val="Hyperlink"/>
            <w:noProof/>
          </w:rPr>
          <w:t>Table 4: Open ended comments from survey responses on Biology portal</w:t>
        </w:r>
        <w:r w:rsidR="00364AF6">
          <w:rPr>
            <w:noProof/>
            <w:webHidden/>
          </w:rPr>
          <w:tab/>
        </w:r>
        <w:r>
          <w:rPr>
            <w:noProof/>
            <w:webHidden/>
          </w:rPr>
          <w:fldChar w:fldCharType="begin"/>
        </w:r>
        <w:r w:rsidR="00364AF6">
          <w:rPr>
            <w:noProof/>
            <w:webHidden/>
          </w:rPr>
          <w:instrText xml:space="preserve"> PAGEREF _Toc290889666 \h </w:instrText>
        </w:r>
        <w:r>
          <w:rPr>
            <w:noProof/>
            <w:webHidden/>
          </w:rPr>
        </w:r>
        <w:r>
          <w:rPr>
            <w:noProof/>
            <w:webHidden/>
          </w:rPr>
          <w:fldChar w:fldCharType="separate"/>
        </w:r>
        <w:r w:rsidR="009C71FF">
          <w:rPr>
            <w:noProof/>
            <w:webHidden/>
          </w:rPr>
          <w:t>22</w:t>
        </w:r>
        <w:r>
          <w:rPr>
            <w:noProof/>
            <w:webHidden/>
          </w:rPr>
          <w:fldChar w:fldCharType="end"/>
        </w:r>
      </w:hyperlink>
    </w:p>
    <w:p w:rsidR="00364AF6" w:rsidRDefault="005B1E79">
      <w:pPr>
        <w:pStyle w:val="TableofFigures"/>
        <w:tabs>
          <w:tab w:val="right" w:leader="dot" w:pos="9016"/>
        </w:tabs>
        <w:rPr>
          <w:noProof/>
        </w:rPr>
      </w:pPr>
      <w:hyperlink w:anchor="_Toc290889667" w:history="1">
        <w:r w:rsidR="00364AF6" w:rsidRPr="00E311C8">
          <w:rPr>
            <w:rStyle w:val="Hyperlink"/>
            <w:noProof/>
          </w:rPr>
          <w:t>Table 5 The number of records for each family of species for North Sea and Atlantic (from interface) and from within the Atlantic Iberian Coast (using the coordinates for the boundaries of the Iberian Coast LME from VLIZ).</w:t>
        </w:r>
        <w:r w:rsidR="00364AF6">
          <w:rPr>
            <w:noProof/>
            <w:webHidden/>
          </w:rPr>
          <w:tab/>
        </w:r>
        <w:r>
          <w:rPr>
            <w:noProof/>
            <w:webHidden/>
          </w:rPr>
          <w:fldChar w:fldCharType="begin"/>
        </w:r>
        <w:r w:rsidR="00364AF6">
          <w:rPr>
            <w:noProof/>
            <w:webHidden/>
          </w:rPr>
          <w:instrText xml:space="preserve"> PAGEREF _Toc290889667 \h </w:instrText>
        </w:r>
        <w:r>
          <w:rPr>
            <w:noProof/>
            <w:webHidden/>
          </w:rPr>
        </w:r>
        <w:r>
          <w:rPr>
            <w:noProof/>
            <w:webHidden/>
          </w:rPr>
          <w:fldChar w:fldCharType="separate"/>
        </w:r>
        <w:r w:rsidR="009C71FF">
          <w:rPr>
            <w:noProof/>
            <w:webHidden/>
          </w:rPr>
          <w:t>23</w:t>
        </w:r>
        <w:r>
          <w:rPr>
            <w:noProof/>
            <w:webHidden/>
          </w:rPr>
          <w:fldChar w:fldCharType="end"/>
        </w:r>
      </w:hyperlink>
    </w:p>
    <w:p w:rsidR="00364AF6" w:rsidRDefault="005B1E79">
      <w:pPr>
        <w:pStyle w:val="TableofFigures"/>
        <w:tabs>
          <w:tab w:val="right" w:leader="dot" w:pos="9016"/>
        </w:tabs>
        <w:rPr>
          <w:noProof/>
        </w:rPr>
      </w:pPr>
      <w:hyperlink w:anchor="_Toc290889668" w:history="1">
        <w:r w:rsidR="00364AF6" w:rsidRPr="00E311C8">
          <w:rPr>
            <w:rStyle w:val="Hyperlink"/>
            <w:noProof/>
          </w:rPr>
          <w:t>Table 6: Survey responses on use of CDI interface for searching data</w:t>
        </w:r>
        <w:r w:rsidR="00364AF6">
          <w:rPr>
            <w:noProof/>
            <w:webHidden/>
          </w:rPr>
          <w:tab/>
        </w:r>
        <w:r>
          <w:rPr>
            <w:noProof/>
            <w:webHidden/>
          </w:rPr>
          <w:fldChar w:fldCharType="begin"/>
        </w:r>
        <w:r w:rsidR="00364AF6">
          <w:rPr>
            <w:noProof/>
            <w:webHidden/>
          </w:rPr>
          <w:instrText xml:space="preserve"> PAGEREF _Toc290889668 \h </w:instrText>
        </w:r>
        <w:r>
          <w:rPr>
            <w:noProof/>
            <w:webHidden/>
          </w:rPr>
        </w:r>
        <w:r>
          <w:rPr>
            <w:noProof/>
            <w:webHidden/>
          </w:rPr>
          <w:fldChar w:fldCharType="separate"/>
        </w:r>
        <w:r w:rsidR="009C71FF">
          <w:rPr>
            <w:noProof/>
            <w:webHidden/>
          </w:rPr>
          <w:t>39</w:t>
        </w:r>
        <w:r>
          <w:rPr>
            <w:noProof/>
            <w:webHidden/>
          </w:rPr>
          <w:fldChar w:fldCharType="end"/>
        </w:r>
      </w:hyperlink>
    </w:p>
    <w:p w:rsidR="00364AF6" w:rsidRDefault="005B1E79">
      <w:pPr>
        <w:pStyle w:val="TableofFigures"/>
        <w:tabs>
          <w:tab w:val="right" w:leader="dot" w:pos="9016"/>
        </w:tabs>
        <w:rPr>
          <w:noProof/>
        </w:rPr>
      </w:pPr>
      <w:hyperlink w:anchor="_Toc290889669" w:history="1">
        <w:r w:rsidR="00364AF6" w:rsidRPr="00E311C8">
          <w:rPr>
            <w:rStyle w:val="Hyperlink"/>
            <w:noProof/>
          </w:rPr>
          <w:t>Table 7: Survey responses quality control applied to the data</w:t>
        </w:r>
        <w:r w:rsidR="00364AF6">
          <w:rPr>
            <w:noProof/>
            <w:webHidden/>
          </w:rPr>
          <w:tab/>
        </w:r>
        <w:r>
          <w:rPr>
            <w:noProof/>
            <w:webHidden/>
          </w:rPr>
          <w:fldChar w:fldCharType="begin"/>
        </w:r>
        <w:r w:rsidR="00364AF6">
          <w:rPr>
            <w:noProof/>
            <w:webHidden/>
          </w:rPr>
          <w:instrText xml:space="preserve"> PAGEREF _Toc290889669 \h </w:instrText>
        </w:r>
        <w:r>
          <w:rPr>
            <w:noProof/>
            <w:webHidden/>
          </w:rPr>
        </w:r>
        <w:r>
          <w:rPr>
            <w:noProof/>
            <w:webHidden/>
          </w:rPr>
          <w:fldChar w:fldCharType="separate"/>
        </w:r>
        <w:r w:rsidR="009C71FF">
          <w:rPr>
            <w:noProof/>
            <w:webHidden/>
          </w:rPr>
          <w:t>39</w:t>
        </w:r>
        <w:r>
          <w:rPr>
            <w:noProof/>
            <w:webHidden/>
          </w:rPr>
          <w:fldChar w:fldCharType="end"/>
        </w:r>
      </w:hyperlink>
    </w:p>
    <w:p w:rsidR="00364AF6" w:rsidRDefault="005B1E79">
      <w:pPr>
        <w:pStyle w:val="TableofFigures"/>
        <w:tabs>
          <w:tab w:val="right" w:leader="dot" w:pos="9016"/>
        </w:tabs>
        <w:rPr>
          <w:noProof/>
        </w:rPr>
      </w:pPr>
      <w:hyperlink w:anchor="_Toc290889670" w:history="1">
        <w:r w:rsidR="00364AF6" w:rsidRPr="00E311C8">
          <w:rPr>
            <w:rStyle w:val="Hyperlink"/>
            <w:noProof/>
          </w:rPr>
          <w:t>Table 8: Survey responses on Data Product Portal characteristics</w:t>
        </w:r>
        <w:r w:rsidR="00364AF6">
          <w:rPr>
            <w:noProof/>
            <w:webHidden/>
          </w:rPr>
          <w:tab/>
        </w:r>
        <w:r>
          <w:rPr>
            <w:noProof/>
            <w:webHidden/>
          </w:rPr>
          <w:fldChar w:fldCharType="begin"/>
        </w:r>
        <w:r w:rsidR="00364AF6">
          <w:rPr>
            <w:noProof/>
            <w:webHidden/>
          </w:rPr>
          <w:instrText xml:space="preserve"> PAGEREF _Toc290889670 \h </w:instrText>
        </w:r>
        <w:r>
          <w:rPr>
            <w:noProof/>
            <w:webHidden/>
          </w:rPr>
        </w:r>
        <w:r>
          <w:rPr>
            <w:noProof/>
            <w:webHidden/>
          </w:rPr>
          <w:fldChar w:fldCharType="separate"/>
        </w:r>
        <w:r w:rsidR="009C71FF">
          <w:rPr>
            <w:noProof/>
            <w:webHidden/>
          </w:rPr>
          <w:t>40</w:t>
        </w:r>
        <w:r>
          <w:rPr>
            <w:noProof/>
            <w:webHidden/>
          </w:rPr>
          <w:fldChar w:fldCharType="end"/>
        </w:r>
      </w:hyperlink>
    </w:p>
    <w:p w:rsidR="00364AF6" w:rsidRDefault="005B1E79">
      <w:pPr>
        <w:pStyle w:val="TableofFigures"/>
        <w:tabs>
          <w:tab w:val="right" w:leader="dot" w:pos="9016"/>
        </w:tabs>
        <w:rPr>
          <w:noProof/>
        </w:rPr>
      </w:pPr>
      <w:hyperlink w:anchor="_Toc290889671" w:history="1">
        <w:r w:rsidR="00364AF6" w:rsidRPr="00E311C8">
          <w:rPr>
            <w:rStyle w:val="Hyperlink"/>
            <w:noProof/>
          </w:rPr>
          <w:t>Table 9: Survey responses on data product portal suggested improvements</w:t>
        </w:r>
        <w:r w:rsidR="00364AF6">
          <w:rPr>
            <w:noProof/>
            <w:webHidden/>
          </w:rPr>
          <w:tab/>
        </w:r>
        <w:r>
          <w:rPr>
            <w:noProof/>
            <w:webHidden/>
          </w:rPr>
          <w:fldChar w:fldCharType="begin"/>
        </w:r>
        <w:r w:rsidR="00364AF6">
          <w:rPr>
            <w:noProof/>
            <w:webHidden/>
          </w:rPr>
          <w:instrText xml:space="preserve"> PAGEREF _Toc290889671 \h </w:instrText>
        </w:r>
        <w:r>
          <w:rPr>
            <w:noProof/>
            <w:webHidden/>
          </w:rPr>
        </w:r>
        <w:r>
          <w:rPr>
            <w:noProof/>
            <w:webHidden/>
          </w:rPr>
          <w:fldChar w:fldCharType="separate"/>
        </w:r>
        <w:r w:rsidR="009C71FF">
          <w:rPr>
            <w:noProof/>
            <w:webHidden/>
          </w:rPr>
          <w:t>40</w:t>
        </w:r>
        <w:r>
          <w:rPr>
            <w:noProof/>
            <w:webHidden/>
          </w:rPr>
          <w:fldChar w:fldCharType="end"/>
        </w:r>
      </w:hyperlink>
    </w:p>
    <w:p w:rsidR="00364AF6" w:rsidRDefault="005B1E79">
      <w:pPr>
        <w:pStyle w:val="TableofFigures"/>
        <w:tabs>
          <w:tab w:val="right" w:leader="dot" w:pos="9016"/>
        </w:tabs>
        <w:rPr>
          <w:noProof/>
        </w:rPr>
      </w:pPr>
      <w:hyperlink w:anchor="_Toc290889672" w:history="1">
        <w:r w:rsidR="00364AF6" w:rsidRPr="00E311C8">
          <w:rPr>
            <w:rStyle w:val="Hyperlink"/>
            <w:noProof/>
          </w:rPr>
          <w:t>Table 10: Survey responses on user-friendliness of Geology portal</w:t>
        </w:r>
        <w:r w:rsidR="00364AF6">
          <w:rPr>
            <w:noProof/>
            <w:webHidden/>
          </w:rPr>
          <w:tab/>
        </w:r>
        <w:r>
          <w:rPr>
            <w:noProof/>
            <w:webHidden/>
          </w:rPr>
          <w:fldChar w:fldCharType="begin"/>
        </w:r>
        <w:r w:rsidR="00364AF6">
          <w:rPr>
            <w:noProof/>
            <w:webHidden/>
          </w:rPr>
          <w:instrText xml:space="preserve"> PAGEREF _Toc290889672 \h </w:instrText>
        </w:r>
        <w:r>
          <w:rPr>
            <w:noProof/>
            <w:webHidden/>
          </w:rPr>
        </w:r>
        <w:r>
          <w:rPr>
            <w:noProof/>
            <w:webHidden/>
          </w:rPr>
          <w:fldChar w:fldCharType="separate"/>
        </w:r>
        <w:r w:rsidR="009C71FF">
          <w:rPr>
            <w:noProof/>
            <w:webHidden/>
          </w:rPr>
          <w:t>74</w:t>
        </w:r>
        <w:r>
          <w:rPr>
            <w:noProof/>
            <w:webHidden/>
          </w:rPr>
          <w:fldChar w:fldCharType="end"/>
        </w:r>
      </w:hyperlink>
    </w:p>
    <w:p w:rsidR="00364AF6" w:rsidRDefault="005B1E79">
      <w:pPr>
        <w:pStyle w:val="TableofFigures"/>
        <w:tabs>
          <w:tab w:val="right" w:leader="dot" w:pos="9016"/>
        </w:tabs>
        <w:rPr>
          <w:noProof/>
        </w:rPr>
      </w:pPr>
      <w:hyperlink w:anchor="_Toc290889673" w:history="1">
        <w:r w:rsidR="00364AF6" w:rsidRPr="00E311C8">
          <w:rPr>
            <w:rStyle w:val="Hyperlink"/>
            <w:noProof/>
          </w:rPr>
          <w:t>Table 11: Open ended comments from survey responses on Geology portal</w:t>
        </w:r>
        <w:r w:rsidR="00364AF6">
          <w:rPr>
            <w:noProof/>
            <w:webHidden/>
          </w:rPr>
          <w:tab/>
        </w:r>
        <w:r>
          <w:rPr>
            <w:noProof/>
            <w:webHidden/>
          </w:rPr>
          <w:fldChar w:fldCharType="begin"/>
        </w:r>
        <w:r w:rsidR="00364AF6">
          <w:rPr>
            <w:noProof/>
            <w:webHidden/>
          </w:rPr>
          <w:instrText xml:space="preserve"> PAGEREF _Toc290889673 \h </w:instrText>
        </w:r>
        <w:r>
          <w:rPr>
            <w:noProof/>
            <w:webHidden/>
          </w:rPr>
        </w:r>
        <w:r>
          <w:rPr>
            <w:noProof/>
            <w:webHidden/>
          </w:rPr>
          <w:fldChar w:fldCharType="separate"/>
        </w:r>
        <w:r w:rsidR="009C71FF">
          <w:rPr>
            <w:noProof/>
            <w:webHidden/>
          </w:rPr>
          <w:t>74</w:t>
        </w:r>
        <w:r>
          <w:rPr>
            <w:noProof/>
            <w:webHidden/>
          </w:rPr>
          <w:fldChar w:fldCharType="end"/>
        </w:r>
      </w:hyperlink>
    </w:p>
    <w:p w:rsidR="00364AF6" w:rsidRDefault="005B1E79">
      <w:pPr>
        <w:pStyle w:val="TableofFigures"/>
        <w:tabs>
          <w:tab w:val="right" w:leader="dot" w:pos="9016"/>
        </w:tabs>
        <w:rPr>
          <w:noProof/>
        </w:rPr>
      </w:pPr>
      <w:hyperlink w:anchor="_Toc290889674" w:history="1">
        <w:r w:rsidR="00364AF6" w:rsidRPr="00E311C8">
          <w:rPr>
            <w:rStyle w:val="Hyperlink"/>
            <w:noProof/>
          </w:rPr>
          <w:t>Table 12: Survey responses on user-friendliness of Physical Habitats portal</w:t>
        </w:r>
        <w:r w:rsidR="00364AF6">
          <w:rPr>
            <w:noProof/>
            <w:webHidden/>
          </w:rPr>
          <w:tab/>
        </w:r>
        <w:r>
          <w:rPr>
            <w:noProof/>
            <w:webHidden/>
          </w:rPr>
          <w:fldChar w:fldCharType="begin"/>
        </w:r>
        <w:r w:rsidR="00364AF6">
          <w:rPr>
            <w:noProof/>
            <w:webHidden/>
          </w:rPr>
          <w:instrText xml:space="preserve"> PAGEREF _Toc290889674 \h </w:instrText>
        </w:r>
        <w:r>
          <w:rPr>
            <w:noProof/>
            <w:webHidden/>
          </w:rPr>
        </w:r>
        <w:r>
          <w:rPr>
            <w:noProof/>
            <w:webHidden/>
          </w:rPr>
          <w:fldChar w:fldCharType="separate"/>
        </w:r>
        <w:r w:rsidR="009C71FF">
          <w:rPr>
            <w:noProof/>
            <w:webHidden/>
          </w:rPr>
          <w:t>85</w:t>
        </w:r>
        <w:r>
          <w:rPr>
            <w:noProof/>
            <w:webHidden/>
          </w:rPr>
          <w:fldChar w:fldCharType="end"/>
        </w:r>
      </w:hyperlink>
    </w:p>
    <w:p w:rsidR="00364AF6" w:rsidRDefault="005B1E79">
      <w:pPr>
        <w:pStyle w:val="TableofFigures"/>
        <w:tabs>
          <w:tab w:val="right" w:leader="dot" w:pos="9016"/>
        </w:tabs>
        <w:rPr>
          <w:noProof/>
        </w:rPr>
      </w:pPr>
      <w:hyperlink w:anchor="_Toc290889675" w:history="1">
        <w:r w:rsidR="00364AF6" w:rsidRPr="00E311C8">
          <w:rPr>
            <w:rStyle w:val="Hyperlink"/>
            <w:noProof/>
          </w:rPr>
          <w:t>Table 13: Survey responses on whether errors encountered when using Physical Habitats portal</w:t>
        </w:r>
        <w:r w:rsidR="00364AF6">
          <w:rPr>
            <w:noProof/>
            <w:webHidden/>
          </w:rPr>
          <w:tab/>
        </w:r>
        <w:r>
          <w:rPr>
            <w:noProof/>
            <w:webHidden/>
          </w:rPr>
          <w:fldChar w:fldCharType="begin"/>
        </w:r>
        <w:r w:rsidR="00364AF6">
          <w:rPr>
            <w:noProof/>
            <w:webHidden/>
          </w:rPr>
          <w:instrText xml:space="preserve"> PAGEREF _Toc290889675 \h </w:instrText>
        </w:r>
        <w:r>
          <w:rPr>
            <w:noProof/>
            <w:webHidden/>
          </w:rPr>
        </w:r>
        <w:r>
          <w:rPr>
            <w:noProof/>
            <w:webHidden/>
          </w:rPr>
          <w:fldChar w:fldCharType="separate"/>
        </w:r>
        <w:r w:rsidR="009C71FF">
          <w:rPr>
            <w:noProof/>
            <w:webHidden/>
          </w:rPr>
          <w:t>86</w:t>
        </w:r>
        <w:r>
          <w:rPr>
            <w:noProof/>
            <w:webHidden/>
          </w:rPr>
          <w:fldChar w:fldCharType="end"/>
        </w:r>
      </w:hyperlink>
    </w:p>
    <w:p w:rsidR="00364AF6" w:rsidRDefault="005B1E79">
      <w:pPr>
        <w:pStyle w:val="TableofFigures"/>
        <w:tabs>
          <w:tab w:val="right" w:leader="dot" w:pos="9016"/>
        </w:tabs>
        <w:rPr>
          <w:noProof/>
        </w:rPr>
      </w:pPr>
      <w:hyperlink w:anchor="_Toc290889676" w:history="1">
        <w:r w:rsidR="00364AF6" w:rsidRPr="00E311C8">
          <w:rPr>
            <w:rStyle w:val="Hyperlink"/>
            <w:noProof/>
          </w:rPr>
          <w:t>Table 14: Open ended comments from survey responses on Physical Habitats portal</w:t>
        </w:r>
        <w:r w:rsidR="00364AF6">
          <w:rPr>
            <w:noProof/>
            <w:webHidden/>
          </w:rPr>
          <w:tab/>
        </w:r>
        <w:r>
          <w:rPr>
            <w:noProof/>
            <w:webHidden/>
          </w:rPr>
          <w:fldChar w:fldCharType="begin"/>
        </w:r>
        <w:r w:rsidR="00364AF6">
          <w:rPr>
            <w:noProof/>
            <w:webHidden/>
          </w:rPr>
          <w:instrText xml:space="preserve"> PAGEREF _Toc290889676 \h </w:instrText>
        </w:r>
        <w:r>
          <w:rPr>
            <w:noProof/>
            <w:webHidden/>
          </w:rPr>
        </w:r>
        <w:r>
          <w:rPr>
            <w:noProof/>
            <w:webHidden/>
          </w:rPr>
          <w:fldChar w:fldCharType="separate"/>
        </w:r>
        <w:r w:rsidR="009C71FF">
          <w:rPr>
            <w:noProof/>
            <w:webHidden/>
          </w:rPr>
          <w:t>86</w:t>
        </w:r>
        <w:r>
          <w:rPr>
            <w:noProof/>
            <w:webHidden/>
          </w:rPr>
          <w:fldChar w:fldCharType="end"/>
        </w:r>
      </w:hyperlink>
    </w:p>
    <w:p w:rsidR="00364AF6" w:rsidRDefault="005B1E79">
      <w:pPr>
        <w:pStyle w:val="TableofFigures"/>
        <w:tabs>
          <w:tab w:val="right" w:leader="dot" w:pos="9016"/>
        </w:tabs>
        <w:rPr>
          <w:noProof/>
        </w:rPr>
      </w:pPr>
      <w:hyperlink w:anchor="_Toc290889677" w:history="1">
        <w:r w:rsidR="00364AF6" w:rsidRPr="00E311C8">
          <w:rPr>
            <w:rStyle w:val="Hyperlink"/>
            <w:noProof/>
          </w:rPr>
          <w:t>Table 15 Table created from the Physical Habitats data showing percentage cover in each basin</w:t>
        </w:r>
        <w:r w:rsidR="00364AF6">
          <w:rPr>
            <w:noProof/>
            <w:webHidden/>
          </w:rPr>
          <w:tab/>
        </w:r>
        <w:r>
          <w:rPr>
            <w:noProof/>
            <w:webHidden/>
          </w:rPr>
          <w:fldChar w:fldCharType="begin"/>
        </w:r>
        <w:r w:rsidR="00364AF6">
          <w:rPr>
            <w:noProof/>
            <w:webHidden/>
          </w:rPr>
          <w:instrText xml:space="preserve"> PAGEREF _Toc290889677 \h </w:instrText>
        </w:r>
        <w:r>
          <w:rPr>
            <w:noProof/>
            <w:webHidden/>
          </w:rPr>
        </w:r>
        <w:r>
          <w:rPr>
            <w:noProof/>
            <w:webHidden/>
          </w:rPr>
          <w:fldChar w:fldCharType="separate"/>
        </w:r>
        <w:r w:rsidR="009C71FF">
          <w:rPr>
            <w:noProof/>
            <w:webHidden/>
          </w:rPr>
          <w:t>89</w:t>
        </w:r>
        <w:r>
          <w:rPr>
            <w:noProof/>
            <w:webHidden/>
          </w:rPr>
          <w:fldChar w:fldCharType="end"/>
        </w:r>
      </w:hyperlink>
    </w:p>
    <w:p w:rsidR="00725DB5" w:rsidRDefault="005B1E79" w:rsidP="003633F4">
      <w:r>
        <w:fldChar w:fldCharType="end"/>
      </w:r>
    </w:p>
    <w:p w:rsidR="00364AF6" w:rsidRDefault="00364AF6" w:rsidP="00364AF6">
      <w:pPr>
        <w:pStyle w:val="Heading1"/>
        <w:numPr>
          <w:ilvl w:val="0"/>
          <w:numId w:val="0"/>
        </w:numPr>
        <w:ind w:left="432" w:hanging="432"/>
      </w:pPr>
      <w:bookmarkStart w:id="5" w:name="_Toc290894241"/>
      <w:r>
        <w:t>Table of Figures</w:t>
      </w:r>
      <w:bookmarkEnd w:id="5"/>
    </w:p>
    <w:p w:rsidR="00021638" w:rsidRDefault="005B1E79">
      <w:pPr>
        <w:pStyle w:val="TableofFigures"/>
        <w:tabs>
          <w:tab w:val="right" w:leader="dot" w:pos="9016"/>
        </w:tabs>
        <w:rPr>
          <w:rFonts w:asciiTheme="minorHAnsi" w:eastAsiaTheme="minorEastAsia" w:hAnsiTheme="minorHAnsi" w:cstheme="minorBidi"/>
          <w:noProof/>
          <w:lang w:eastAsia="en-GB" w:bidi="ar-SA"/>
        </w:rPr>
      </w:pPr>
      <w:r>
        <w:fldChar w:fldCharType="begin"/>
      </w:r>
      <w:r w:rsidR="00364AF6">
        <w:instrText xml:space="preserve"> TOC \h \z \c "Figure" </w:instrText>
      </w:r>
      <w:r>
        <w:fldChar w:fldCharType="separate"/>
      </w:r>
      <w:hyperlink w:anchor="_Toc290890513" w:history="1">
        <w:r w:rsidR="00021638" w:rsidRPr="00B747CF">
          <w:rPr>
            <w:rStyle w:val="Hyperlink"/>
            <w:noProof/>
          </w:rPr>
          <w:t>Figure 1: Proportion of geographic coverage of selected themes in Biology data catalogue</w:t>
        </w:r>
        <w:r w:rsidR="00021638">
          <w:rPr>
            <w:noProof/>
            <w:webHidden/>
          </w:rPr>
          <w:tab/>
        </w:r>
        <w:r>
          <w:rPr>
            <w:noProof/>
            <w:webHidden/>
          </w:rPr>
          <w:fldChar w:fldCharType="begin"/>
        </w:r>
        <w:r w:rsidR="00021638">
          <w:rPr>
            <w:noProof/>
            <w:webHidden/>
          </w:rPr>
          <w:instrText xml:space="preserve"> PAGEREF _Toc290890513 \h </w:instrText>
        </w:r>
        <w:r>
          <w:rPr>
            <w:noProof/>
            <w:webHidden/>
          </w:rPr>
        </w:r>
        <w:r>
          <w:rPr>
            <w:noProof/>
            <w:webHidden/>
          </w:rPr>
          <w:fldChar w:fldCharType="separate"/>
        </w:r>
        <w:r w:rsidR="009C71FF">
          <w:rPr>
            <w:noProof/>
            <w:webHidden/>
          </w:rPr>
          <w:t>13</w:t>
        </w:r>
        <w:r>
          <w:rPr>
            <w:noProof/>
            <w:webHidden/>
          </w:rPr>
          <w:fldChar w:fldCharType="end"/>
        </w:r>
      </w:hyperlink>
    </w:p>
    <w:p w:rsidR="00021638" w:rsidRDefault="005B1E79">
      <w:pPr>
        <w:pStyle w:val="TableofFigures"/>
        <w:tabs>
          <w:tab w:val="right" w:leader="dot" w:pos="9016"/>
        </w:tabs>
        <w:rPr>
          <w:rFonts w:asciiTheme="minorHAnsi" w:eastAsiaTheme="minorEastAsia" w:hAnsiTheme="minorHAnsi" w:cstheme="minorBidi"/>
          <w:noProof/>
          <w:lang w:eastAsia="en-GB" w:bidi="ar-SA"/>
        </w:rPr>
      </w:pPr>
      <w:hyperlink w:anchor="_Toc290890514" w:history="1">
        <w:r w:rsidR="00021638" w:rsidRPr="00B747CF">
          <w:rPr>
            <w:rStyle w:val="Hyperlink"/>
            <w:noProof/>
          </w:rPr>
          <w:t>Figure 2: Proportion of temporal coverage of selected themes in Biology data catalogue</w:t>
        </w:r>
        <w:r w:rsidR="00021638">
          <w:rPr>
            <w:noProof/>
            <w:webHidden/>
          </w:rPr>
          <w:tab/>
        </w:r>
        <w:r>
          <w:rPr>
            <w:noProof/>
            <w:webHidden/>
          </w:rPr>
          <w:fldChar w:fldCharType="begin"/>
        </w:r>
        <w:r w:rsidR="00021638">
          <w:rPr>
            <w:noProof/>
            <w:webHidden/>
          </w:rPr>
          <w:instrText xml:space="preserve"> PAGEREF _Toc290890514 \h </w:instrText>
        </w:r>
        <w:r>
          <w:rPr>
            <w:noProof/>
            <w:webHidden/>
          </w:rPr>
        </w:r>
        <w:r>
          <w:rPr>
            <w:noProof/>
            <w:webHidden/>
          </w:rPr>
          <w:fldChar w:fldCharType="separate"/>
        </w:r>
        <w:r w:rsidR="009C71FF">
          <w:rPr>
            <w:noProof/>
            <w:webHidden/>
          </w:rPr>
          <w:t>14</w:t>
        </w:r>
        <w:r>
          <w:rPr>
            <w:noProof/>
            <w:webHidden/>
          </w:rPr>
          <w:fldChar w:fldCharType="end"/>
        </w:r>
      </w:hyperlink>
    </w:p>
    <w:p w:rsidR="00021638" w:rsidRDefault="005B1E79">
      <w:pPr>
        <w:pStyle w:val="TableofFigures"/>
        <w:tabs>
          <w:tab w:val="right" w:leader="dot" w:pos="9016"/>
        </w:tabs>
        <w:rPr>
          <w:rFonts w:asciiTheme="minorHAnsi" w:eastAsiaTheme="minorEastAsia" w:hAnsiTheme="minorHAnsi" w:cstheme="minorBidi"/>
          <w:noProof/>
          <w:lang w:eastAsia="en-GB" w:bidi="ar-SA"/>
        </w:rPr>
      </w:pPr>
      <w:hyperlink w:anchor="_Toc290890515" w:history="1">
        <w:r w:rsidR="00021638" w:rsidRPr="00B747CF">
          <w:rPr>
            <w:rStyle w:val="Hyperlink"/>
            <w:noProof/>
          </w:rPr>
          <w:t>Figure 3: Proportion of access restrictions for selected themes in Biology data catalogue</w:t>
        </w:r>
        <w:r w:rsidR="00021638">
          <w:rPr>
            <w:noProof/>
            <w:webHidden/>
          </w:rPr>
          <w:tab/>
        </w:r>
        <w:r>
          <w:rPr>
            <w:noProof/>
            <w:webHidden/>
          </w:rPr>
          <w:fldChar w:fldCharType="begin"/>
        </w:r>
        <w:r w:rsidR="00021638">
          <w:rPr>
            <w:noProof/>
            <w:webHidden/>
          </w:rPr>
          <w:instrText xml:space="preserve"> PAGEREF _Toc290890515 \h </w:instrText>
        </w:r>
        <w:r>
          <w:rPr>
            <w:noProof/>
            <w:webHidden/>
          </w:rPr>
        </w:r>
        <w:r>
          <w:rPr>
            <w:noProof/>
            <w:webHidden/>
          </w:rPr>
          <w:fldChar w:fldCharType="separate"/>
        </w:r>
        <w:r w:rsidR="009C71FF">
          <w:rPr>
            <w:noProof/>
            <w:webHidden/>
          </w:rPr>
          <w:t>14</w:t>
        </w:r>
        <w:r>
          <w:rPr>
            <w:noProof/>
            <w:webHidden/>
          </w:rPr>
          <w:fldChar w:fldCharType="end"/>
        </w:r>
      </w:hyperlink>
    </w:p>
    <w:p w:rsidR="00021638" w:rsidRDefault="005B1E79">
      <w:pPr>
        <w:pStyle w:val="TableofFigures"/>
        <w:tabs>
          <w:tab w:val="right" w:leader="dot" w:pos="9016"/>
        </w:tabs>
        <w:rPr>
          <w:rFonts w:asciiTheme="minorHAnsi" w:eastAsiaTheme="minorEastAsia" w:hAnsiTheme="minorHAnsi" w:cstheme="minorBidi"/>
          <w:noProof/>
          <w:lang w:eastAsia="en-GB" w:bidi="ar-SA"/>
        </w:rPr>
      </w:pPr>
      <w:hyperlink w:anchor="_Toc290890516" w:history="1">
        <w:r w:rsidR="00021638" w:rsidRPr="00B747CF">
          <w:rPr>
            <w:rStyle w:val="Hyperlink"/>
            <w:noProof/>
          </w:rPr>
          <w:t>Figure 4 Map of the observations of the Manx shearwater (</w:t>
        </w:r>
        <w:r w:rsidR="00021638" w:rsidRPr="00B747CF">
          <w:rPr>
            <w:rStyle w:val="Hyperlink"/>
            <w:i/>
            <w:noProof/>
          </w:rPr>
          <w:t>Puffinus puffinus</w:t>
        </w:r>
        <w:r w:rsidR="00021638" w:rsidRPr="00B747CF">
          <w:rPr>
            <w:rStyle w:val="Hyperlink"/>
            <w:noProof/>
          </w:rPr>
          <w:t>) within the ICES Area VII sea area developed using data downloaded from the Biology portal (see text for details).</w:t>
        </w:r>
        <w:r w:rsidR="00021638">
          <w:rPr>
            <w:noProof/>
            <w:webHidden/>
          </w:rPr>
          <w:tab/>
        </w:r>
        <w:r>
          <w:rPr>
            <w:noProof/>
            <w:webHidden/>
          </w:rPr>
          <w:fldChar w:fldCharType="begin"/>
        </w:r>
        <w:r w:rsidR="00021638">
          <w:rPr>
            <w:noProof/>
            <w:webHidden/>
          </w:rPr>
          <w:instrText xml:space="preserve"> PAGEREF _Toc290890516 \h </w:instrText>
        </w:r>
        <w:r>
          <w:rPr>
            <w:noProof/>
            <w:webHidden/>
          </w:rPr>
        </w:r>
        <w:r>
          <w:rPr>
            <w:noProof/>
            <w:webHidden/>
          </w:rPr>
          <w:fldChar w:fldCharType="separate"/>
        </w:r>
        <w:r w:rsidR="009C71FF">
          <w:rPr>
            <w:noProof/>
            <w:webHidden/>
          </w:rPr>
          <w:t>24</w:t>
        </w:r>
        <w:r>
          <w:rPr>
            <w:noProof/>
            <w:webHidden/>
          </w:rPr>
          <w:fldChar w:fldCharType="end"/>
        </w:r>
      </w:hyperlink>
    </w:p>
    <w:p w:rsidR="00021638" w:rsidRDefault="005B1E79">
      <w:pPr>
        <w:pStyle w:val="TableofFigures"/>
        <w:tabs>
          <w:tab w:val="right" w:leader="dot" w:pos="9016"/>
        </w:tabs>
        <w:rPr>
          <w:rFonts w:asciiTheme="minorHAnsi" w:eastAsiaTheme="minorEastAsia" w:hAnsiTheme="minorHAnsi" w:cstheme="minorBidi"/>
          <w:noProof/>
          <w:lang w:eastAsia="en-GB" w:bidi="ar-SA"/>
        </w:rPr>
      </w:pPr>
      <w:hyperlink w:anchor="_Toc290890517" w:history="1">
        <w:r w:rsidR="00021638" w:rsidRPr="00B747CF">
          <w:rPr>
            <w:rStyle w:val="Hyperlink"/>
            <w:noProof/>
          </w:rPr>
          <w:t>Figure 5: Proportion of Hydrography data in Data Discovery and Access service by time period</w:t>
        </w:r>
        <w:r w:rsidR="00021638">
          <w:rPr>
            <w:noProof/>
            <w:webHidden/>
          </w:rPr>
          <w:tab/>
        </w:r>
        <w:r>
          <w:rPr>
            <w:noProof/>
            <w:webHidden/>
          </w:rPr>
          <w:fldChar w:fldCharType="begin"/>
        </w:r>
        <w:r w:rsidR="00021638">
          <w:rPr>
            <w:noProof/>
            <w:webHidden/>
          </w:rPr>
          <w:instrText xml:space="preserve"> PAGEREF _Toc290890517 \h </w:instrText>
        </w:r>
        <w:r>
          <w:rPr>
            <w:noProof/>
            <w:webHidden/>
          </w:rPr>
        </w:r>
        <w:r>
          <w:rPr>
            <w:noProof/>
            <w:webHidden/>
          </w:rPr>
          <w:fldChar w:fldCharType="separate"/>
        </w:r>
        <w:r w:rsidR="009C71FF">
          <w:rPr>
            <w:noProof/>
            <w:webHidden/>
          </w:rPr>
          <w:t>30</w:t>
        </w:r>
        <w:r>
          <w:rPr>
            <w:noProof/>
            <w:webHidden/>
          </w:rPr>
          <w:fldChar w:fldCharType="end"/>
        </w:r>
      </w:hyperlink>
    </w:p>
    <w:p w:rsidR="00021638" w:rsidRDefault="005B1E79">
      <w:pPr>
        <w:pStyle w:val="TableofFigures"/>
        <w:tabs>
          <w:tab w:val="right" w:leader="dot" w:pos="9016"/>
        </w:tabs>
        <w:rPr>
          <w:rFonts w:asciiTheme="minorHAnsi" w:eastAsiaTheme="minorEastAsia" w:hAnsiTheme="minorHAnsi" w:cstheme="minorBidi"/>
          <w:noProof/>
          <w:lang w:eastAsia="en-GB" w:bidi="ar-SA"/>
        </w:rPr>
      </w:pPr>
      <w:hyperlink w:anchor="_Toc290890518" w:history="1">
        <w:r w:rsidR="00021638" w:rsidRPr="00B747CF">
          <w:rPr>
            <w:rStyle w:val="Hyperlink"/>
            <w:noProof/>
          </w:rPr>
          <w:t>Figure 6: Proportion of access restrictions in Chemistry portal</w:t>
        </w:r>
        <w:r w:rsidR="00021638">
          <w:rPr>
            <w:noProof/>
            <w:webHidden/>
          </w:rPr>
          <w:tab/>
        </w:r>
        <w:r>
          <w:rPr>
            <w:noProof/>
            <w:webHidden/>
          </w:rPr>
          <w:fldChar w:fldCharType="begin"/>
        </w:r>
        <w:r w:rsidR="00021638">
          <w:rPr>
            <w:noProof/>
            <w:webHidden/>
          </w:rPr>
          <w:instrText xml:space="preserve"> PAGEREF _Toc290890518 \h </w:instrText>
        </w:r>
        <w:r>
          <w:rPr>
            <w:noProof/>
            <w:webHidden/>
          </w:rPr>
        </w:r>
        <w:r>
          <w:rPr>
            <w:noProof/>
            <w:webHidden/>
          </w:rPr>
          <w:fldChar w:fldCharType="separate"/>
        </w:r>
        <w:r w:rsidR="009C71FF">
          <w:rPr>
            <w:noProof/>
            <w:webHidden/>
          </w:rPr>
          <w:t>31</w:t>
        </w:r>
        <w:r>
          <w:rPr>
            <w:noProof/>
            <w:webHidden/>
          </w:rPr>
          <w:fldChar w:fldCharType="end"/>
        </w:r>
      </w:hyperlink>
    </w:p>
    <w:p w:rsidR="00021638" w:rsidRDefault="005B1E79">
      <w:pPr>
        <w:pStyle w:val="TableofFigures"/>
        <w:tabs>
          <w:tab w:val="right" w:leader="dot" w:pos="9016"/>
        </w:tabs>
        <w:rPr>
          <w:rFonts w:asciiTheme="minorHAnsi" w:eastAsiaTheme="minorEastAsia" w:hAnsiTheme="minorHAnsi" w:cstheme="minorBidi"/>
          <w:noProof/>
          <w:lang w:eastAsia="en-GB" w:bidi="ar-SA"/>
        </w:rPr>
      </w:pPr>
      <w:hyperlink w:anchor="_Toc290890519" w:history="1">
        <w:r w:rsidR="00021638" w:rsidRPr="00B747CF">
          <w:rPr>
            <w:rStyle w:val="Hyperlink"/>
            <w:noProof/>
          </w:rPr>
          <w:t>Figure 7: Distribution of nitrites in the North-West Black Sea on 15th Feb 1984 (Units: μM/m3)</w:t>
        </w:r>
        <w:r w:rsidR="00021638">
          <w:rPr>
            <w:noProof/>
            <w:webHidden/>
          </w:rPr>
          <w:tab/>
        </w:r>
        <w:r>
          <w:rPr>
            <w:noProof/>
            <w:webHidden/>
          </w:rPr>
          <w:fldChar w:fldCharType="begin"/>
        </w:r>
        <w:r w:rsidR="00021638">
          <w:rPr>
            <w:noProof/>
            <w:webHidden/>
          </w:rPr>
          <w:instrText xml:space="preserve"> PAGEREF _Toc290890519 \h </w:instrText>
        </w:r>
        <w:r>
          <w:rPr>
            <w:noProof/>
            <w:webHidden/>
          </w:rPr>
        </w:r>
        <w:r>
          <w:rPr>
            <w:noProof/>
            <w:webHidden/>
          </w:rPr>
          <w:fldChar w:fldCharType="separate"/>
        </w:r>
        <w:r w:rsidR="009C71FF">
          <w:rPr>
            <w:noProof/>
            <w:webHidden/>
          </w:rPr>
          <w:t>41</w:t>
        </w:r>
        <w:r>
          <w:rPr>
            <w:noProof/>
            <w:webHidden/>
          </w:rPr>
          <w:fldChar w:fldCharType="end"/>
        </w:r>
      </w:hyperlink>
    </w:p>
    <w:p w:rsidR="00021638" w:rsidRDefault="005B1E79">
      <w:pPr>
        <w:pStyle w:val="TableofFigures"/>
        <w:tabs>
          <w:tab w:val="right" w:leader="dot" w:pos="9016"/>
        </w:tabs>
        <w:rPr>
          <w:rFonts w:asciiTheme="minorHAnsi" w:eastAsiaTheme="minorEastAsia" w:hAnsiTheme="minorHAnsi" w:cstheme="minorBidi"/>
          <w:noProof/>
          <w:lang w:eastAsia="en-GB" w:bidi="ar-SA"/>
        </w:rPr>
      </w:pPr>
      <w:hyperlink w:anchor="_Toc290890520" w:history="1">
        <w:r w:rsidR="00021638" w:rsidRPr="00B747CF">
          <w:rPr>
            <w:rStyle w:val="Hyperlink"/>
            <w:noProof/>
          </w:rPr>
          <w:t>Figure 8 PCB's concentrations in sediment collected of the German coast in May 2008</w:t>
        </w:r>
        <w:r w:rsidR="00021638">
          <w:rPr>
            <w:noProof/>
            <w:webHidden/>
          </w:rPr>
          <w:tab/>
        </w:r>
        <w:r>
          <w:rPr>
            <w:noProof/>
            <w:webHidden/>
          </w:rPr>
          <w:fldChar w:fldCharType="begin"/>
        </w:r>
        <w:r w:rsidR="00021638">
          <w:rPr>
            <w:noProof/>
            <w:webHidden/>
          </w:rPr>
          <w:instrText xml:space="preserve"> PAGEREF _Toc290890520 \h </w:instrText>
        </w:r>
        <w:r>
          <w:rPr>
            <w:noProof/>
            <w:webHidden/>
          </w:rPr>
        </w:r>
        <w:r>
          <w:rPr>
            <w:noProof/>
            <w:webHidden/>
          </w:rPr>
          <w:fldChar w:fldCharType="separate"/>
        </w:r>
        <w:r w:rsidR="009C71FF">
          <w:rPr>
            <w:noProof/>
            <w:webHidden/>
          </w:rPr>
          <w:t>44</w:t>
        </w:r>
        <w:r>
          <w:rPr>
            <w:noProof/>
            <w:webHidden/>
          </w:rPr>
          <w:fldChar w:fldCharType="end"/>
        </w:r>
      </w:hyperlink>
    </w:p>
    <w:p w:rsidR="00021638" w:rsidRDefault="005B1E79">
      <w:pPr>
        <w:pStyle w:val="TableofFigures"/>
        <w:tabs>
          <w:tab w:val="right" w:leader="dot" w:pos="9016"/>
        </w:tabs>
        <w:rPr>
          <w:rFonts w:asciiTheme="minorHAnsi" w:eastAsiaTheme="minorEastAsia" w:hAnsiTheme="minorHAnsi" w:cstheme="minorBidi"/>
          <w:noProof/>
          <w:lang w:eastAsia="en-GB" w:bidi="ar-SA"/>
        </w:rPr>
      </w:pPr>
      <w:hyperlink w:anchor="_Toc290890521" w:history="1">
        <w:r w:rsidR="00021638" w:rsidRPr="00B747CF">
          <w:rPr>
            <w:rStyle w:val="Hyperlink"/>
            <w:noProof/>
          </w:rPr>
          <w:t>Figure 9 Maximum Concentration of cadmium {Cd} per unit volume of the water column [nmol/l] of the coast of the Netherlands 2007</w:t>
        </w:r>
        <w:r w:rsidR="00021638">
          <w:rPr>
            <w:noProof/>
            <w:webHidden/>
          </w:rPr>
          <w:tab/>
        </w:r>
        <w:r>
          <w:rPr>
            <w:noProof/>
            <w:webHidden/>
          </w:rPr>
          <w:fldChar w:fldCharType="begin"/>
        </w:r>
        <w:r w:rsidR="00021638">
          <w:rPr>
            <w:noProof/>
            <w:webHidden/>
          </w:rPr>
          <w:instrText xml:space="preserve"> PAGEREF _Toc290890521 \h </w:instrText>
        </w:r>
        <w:r>
          <w:rPr>
            <w:noProof/>
            <w:webHidden/>
          </w:rPr>
        </w:r>
        <w:r>
          <w:rPr>
            <w:noProof/>
            <w:webHidden/>
          </w:rPr>
          <w:fldChar w:fldCharType="separate"/>
        </w:r>
        <w:r w:rsidR="009C71FF">
          <w:rPr>
            <w:noProof/>
            <w:webHidden/>
          </w:rPr>
          <w:t>45</w:t>
        </w:r>
        <w:r>
          <w:rPr>
            <w:noProof/>
            <w:webHidden/>
          </w:rPr>
          <w:fldChar w:fldCharType="end"/>
        </w:r>
      </w:hyperlink>
    </w:p>
    <w:p w:rsidR="00021638" w:rsidRDefault="005B1E79">
      <w:pPr>
        <w:pStyle w:val="TableofFigures"/>
        <w:tabs>
          <w:tab w:val="right" w:leader="dot" w:pos="9016"/>
        </w:tabs>
        <w:rPr>
          <w:rFonts w:asciiTheme="minorHAnsi" w:eastAsiaTheme="minorEastAsia" w:hAnsiTheme="minorHAnsi" w:cstheme="minorBidi"/>
          <w:noProof/>
          <w:lang w:eastAsia="en-GB" w:bidi="ar-SA"/>
        </w:rPr>
      </w:pPr>
      <w:hyperlink w:anchor="_Toc290890522" w:history="1">
        <w:r w:rsidR="00021638" w:rsidRPr="00B747CF">
          <w:rPr>
            <w:rStyle w:val="Hyperlink"/>
            <w:noProof/>
          </w:rPr>
          <w:t>Figure 10 Maximum Concentration of nitrogen (total) per unit volume of the water column [umol/l] of the coast of the Netherlands 2007</w:t>
        </w:r>
        <w:r w:rsidR="00021638">
          <w:rPr>
            <w:noProof/>
            <w:webHidden/>
          </w:rPr>
          <w:tab/>
        </w:r>
        <w:r>
          <w:rPr>
            <w:noProof/>
            <w:webHidden/>
          </w:rPr>
          <w:fldChar w:fldCharType="begin"/>
        </w:r>
        <w:r w:rsidR="00021638">
          <w:rPr>
            <w:noProof/>
            <w:webHidden/>
          </w:rPr>
          <w:instrText xml:space="preserve"> PAGEREF _Toc290890522 \h </w:instrText>
        </w:r>
        <w:r>
          <w:rPr>
            <w:noProof/>
            <w:webHidden/>
          </w:rPr>
        </w:r>
        <w:r>
          <w:rPr>
            <w:noProof/>
            <w:webHidden/>
          </w:rPr>
          <w:fldChar w:fldCharType="separate"/>
        </w:r>
        <w:r w:rsidR="009C71FF">
          <w:rPr>
            <w:noProof/>
            <w:webHidden/>
          </w:rPr>
          <w:t>46</w:t>
        </w:r>
        <w:r>
          <w:rPr>
            <w:noProof/>
            <w:webHidden/>
          </w:rPr>
          <w:fldChar w:fldCharType="end"/>
        </w:r>
      </w:hyperlink>
    </w:p>
    <w:p w:rsidR="00021638" w:rsidRDefault="005B1E79">
      <w:pPr>
        <w:pStyle w:val="TableofFigures"/>
        <w:tabs>
          <w:tab w:val="right" w:leader="dot" w:pos="9016"/>
        </w:tabs>
        <w:rPr>
          <w:rFonts w:asciiTheme="minorHAnsi" w:eastAsiaTheme="minorEastAsia" w:hAnsiTheme="minorHAnsi" w:cstheme="minorBidi"/>
          <w:noProof/>
          <w:lang w:eastAsia="en-GB" w:bidi="ar-SA"/>
        </w:rPr>
      </w:pPr>
      <w:hyperlink w:anchor="_Toc290890523" w:history="1">
        <w:r w:rsidR="00021638" w:rsidRPr="00B747CF">
          <w:rPr>
            <w:rStyle w:val="Hyperlink"/>
            <w:noProof/>
          </w:rPr>
          <w:t>Figure 11: Proportion of Hydrography data in Data Discovery and Access service by time period</w:t>
        </w:r>
        <w:r w:rsidR="00021638">
          <w:rPr>
            <w:noProof/>
            <w:webHidden/>
          </w:rPr>
          <w:tab/>
        </w:r>
        <w:r>
          <w:rPr>
            <w:noProof/>
            <w:webHidden/>
          </w:rPr>
          <w:fldChar w:fldCharType="begin"/>
        </w:r>
        <w:r w:rsidR="00021638">
          <w:rPr>
            <w:noProof/>
            <w:webHidden/>
          </w:rPr>
          <w:instrText xml:space="preserve"> PAGEREF _Toc290890523 \h </w:instrText>
        </w:r>
        <w:r>
          <w:rPr>
            <w:noProof/>
            <w:webHidden/>
          </w:rPr>
        </w:r>
        <w:r>
          <w:rPr>
            <w:noProof/>
            <w:webHidden/>
          </w:rPr>
          <w:fldChar w:fldCharType="separate"/>
        </w:r>
        <w:r w:rsidR="009C71FF">
          <w:rPr>
            <w:noProof/>
            <w:webHidden/>
          </w:rPr>
          <w:t>54</w:t>
        </w:r>
        <w:r>
          <w:rPr>
            <w:noProof/>
            <w:webHidden/>
          </w:rPr>
          <w:fldChar w:fldCharType="end"/>
        </w:r>
      </w:hyperlink>
    </w:p>
    <w:p w:rsidR="00021638" w:rsidRDefault="005B1E79">
      <w:pPr>
        <w:pStyle w:val="TableofFigures"/>
        <w:tabs>
          <w:tab w:val="right" w:leader="dot" w:pos="9016"/>
        </w:tabs>
        <w:rPr>
          <w:rFonts w:asciiTheme="minorHAnsi" w:eastAsiaTheme="minorEastAsia" w:hAnsiTheme="minorHAnsi" w:cstheme="minorBidi"/>
          <w:noProof/>
          <w:lang w:eastAsia="en-GB" w:bidi="ar-SA"/>
        </w:rPr>
      </w:pPr>
      <w:hyperlink w:anchor="_Toc290890524" w:history="1">
        <w:r w:rsidR="00021638" w:rsidRPr="00B747CF">
          <w:rPr>
            <w:rStyle w:val="Hyperlink"/>
            <w:noProof/>
          </w:rPr>
          <w:t>Figure 12 Map showing bathymetry and coastline for the Western Mediterranean developed from data files from the Hydrology portal (see text for details).</w:t>
        </w:r>
        <w:r w:rsidR="00021638">
          <w:rPr>
            <w:noProof/>
            <w:webHidden/>
          </w:rPr>
          <w:tab/>
        </w:r>
        <w:r>
          <w:rPr>
            <w:noProof/>
            <w:webHidden/>
          </w:rPr>
          <w:fldChar w:fldCharType="begin"/>
        </w:r>
        <w:r w:rsidR="00021638">
          <w:rPr>
            <w:noProof/>
            <w:webHidden/>
          </w:rPr>
          <w:instrText xml:space="preserve"> PAGEREF _Toc290890524 \h </w:instrText>
        </w:r>
        <w:r>
          <w:rPr>
            <w:noProof/>
            <w:webHidden/>
          </w:rPr>
        </w:r>
        <w:r>
          <w:rPr>
            <w:noProof/>
            <w:webHidden/>
          </w:rPr>
          <w:fldChar w:fldCharType="separate"/>
        </w:r>
        <w:r w:rsidR="009C71FF">
          <w:rPr>
            <w:noProof/>
            <w:webHidden/>
          </w:rPr>
          <w:t>65</w:t>
        </w:r>
        <w:r>
          <w:rPr>
            <w:noProof/>
            <w:webHidden/>
          </w:rPr>
          <w:fldChar w:fldCharType="end"/>
        </w:r>
      </w:hyperlink>
    </w:p>
    <w:p w:rsidR="00021638" w:rsidRDefault="005B1E79">
      <w:pPr>
        <w:pStyle w:val="TableofFigures"/>
        <w:tabs>
          <w:tab w:val="right" w:leader="dot" w:pos="9016"/>
        </w:tabs>
        <w:rPr>
          <w:rFonts w:asciiTheme="minorHAnsi" w:eastAsiaTheme="minorEastAsia" w:hAnsiTheme="minorHAnsi" w:cstheme="minorBidi"/>
          <w:noProof/>
          <w:lang w:eastAsia="en-GB" w:bidi="ar-SA"/>
        </w:rPr>
      </w:pPr>
      <w:hyperlink w:anchor="_Toc290890525" w:history="1">
        <w:r w:rsidR="00021638" w:rsidRPr="00B747CF">
          <w:rPr>
            <w:rStyle w:val="Hyperlink"/>
            <w:noProof/>
          </w:rPr>
          <w:t>Figure 14 Example of ‘Attributes for Selected points’ (accessed 02/03/2011)</w:t>
        </w:r>
        <w:r w:rsidR="00021638">
          <w:rPr>
            <w:noProof/>
            <w:webHidden/>
          </w:rPr>
          <w:tab/>
        </w:r>
        <w:r>
          <w:rPr>
            <w:noProof/>
            <w:webHidden/>
          </w:rPr>
          <w:fldChar w:fldCharType="begin"/>
        </w:r>
        <w:r w:rsidR="00021638">
          <w:rPr>
            <w:noProof/>
            <w:webHidden/>
          </w:rPr>
          <w:instrText xml:space="preserve"> PAGEREF _Toc290890525 \h </w:instrText>
        </w:r>
        <w:r>
          <w:rPr>
            <w:noProof/>
            <w:webHidden/>
          </w:rPr>
        </w:r>
        <w:r>
          <w:rPr>
            <w:noProof/>
            <w:webHidden/>
          </w:rPr>
          <w:fldChar w:fldCharType="separate"/>
        </w:r>
        <w:r w:rsidR="009C71FF">
          <w:rPr>
            <w:noProof/>
            <w:webHidden/>
          </w:rPr>
          <w:t>68</w:t>
        </w:r>
        <w:r>
          <w:rPr>
            <w:noProof/>
            <w:webHidden/>
          </w:rPr>
          <w:fldChar w:fldCharType="end"/>
        </w:r>
      </w:hyperlink>
    </w:p>
    <w:p w:rsidR="00021638" w:rsidRDefault="005B1E79">
      <w:pPr>
        <w:pStyle w:val="TableofFigures"/>
        <w:tabs>
          <w:tab w:val="right" w:leader="dot" w:pos="9016"/>
        </w:tabs>
        <w:rPr>
          <w:rFonts w:asciiTheme="minorHAnsi" w:eastAsiaTheme="minorEastAsia" w:hAnsiTheme="minorHAnsi" w:cstheme="minorBidi"/>
          <w:noProof/>
          <w:lang w:eastAsia="en-GB" w:bidi="ar-SA"/>
        </w:rPr>
      </w:pPr>
      <w:hyperlink w:anchor="_Toc290890526" w:history="1">
        <w:r w:rsidR="00021638" w:rsidRPr="00B747CF">
          <w:rPr>
            <w:rStyle w:val="Hyperlink"/>
            <w:noProof/>
          </w:rPr>
          <w:t>Figure 15 Map based on EMODNET layers showing marine sediments in the North Sea downloaded from the OneGeology portal.</w:t>
        </w:r>
        <w:r w:rsidR="00021638">
          <w:rPr>
            <w:noProof/>
            <w:webHidden/>
          </w:rPr>
          <w:tab/>
        </w:r>
        <w:r>
          <w:rPr>
            <w:noProof/>
            <w:webHidden/>
          </w:rPr>
          <w:fldChar w:fldCharType="begin"/>
        </w:r>
        <w:r w:rsidR="00021638">
          <w:rPr>
            <w:noProof/>
            <w:webHidden/>
          </w:rPr>
          <w:instrText xml:space="preserve"> PAGEREF _Toc290890526 \h </w:instrText>
        </w:r>
        <w:r>
          <w:rPr>
            <w:noProof/>
            <w:webHidden/>
          </w:rPr>
        </w:r>
        <w:r>
          <w:rPr>
            <w:noProof/>
            <w:webHidden/>
          </w:rPr>
          <w:fldChar w:fldCharType="separate"/>
        </w:r>
        <w:r w:rsidR="009C71FF">
          <w:rPr>
            <w:noProof/>
            <w:webHidden/>
          </w:rPr>
          <w:t>75</w:t>
        </w:r>
        <w:r>
          <w:rPr>
            <w:noProof/>
            <w:webHidden/>
          </w:rPr>
          <w:fldChar w:fldCharType="end"/>
        </w:r>
      </w:hyperlink>
    </w:p>
    <w:p w:rsidR="00725DB5" w:rsidRDefault="005B1E79" w:rsidP="00725DB5">
      <w:r>
        <w:fldChar w:fldCharType="end"/>
      </w:r>
    </w:p>
    <w:p w:rsidR="00725DB5" w:rsidRDefault="00725DB5" w:rsidP="00725DB5"/>
    <w:p w:rsidR="00725DB5" w:rsidRDefault="00725DB5" w:rsidP="00725DB5"/>
    <w:p w:rsidR="00725DB5" w:rsidRDefault="00725DB5">
      <w:r>
        <w:br w:type="page"/>
      </w:r>
    </w:p>
    <w:p w:rsidR="00B15AB7" w:rsidRPr="00B00E95" w:rsidRDefault="008D225B" w:rsidP="00B00E95">
      <w:pPr>
        <w:pStyle w:val="Heading1"/>
      </w:pPr>
      <w:bookmarkStart w:id="6" w:name="_Toc290894242"/>
      <w:r>
        <w:lastRenderedPageBreak/>
        <w:t>Introduction</w:t>
      </w:r>
      <w:bookmarkEnd w:id="6"/>
    </w:p>
    <w:p w:rsidR="00B00E95" w:rsidRDefault="00763BBA" w:rsidP="00763BBA">
      <w:pPr>
        <w:pStyle w:val="Heading2"/>
      </w:pPr>
      <w:bookmarkStart w:id="7" w:name="_Toc290894243"/>
      <w:r>
        <w:t>Background</w:t>
      </w:r>
      <w:bookmarkEnd w:id="7"/>
    </w:p>
    <w:p w:rsidR="00FA4703" w:rsidRPr="00C7335F" w:rsidRDefault="00FA4703" w:rsidP="00FB0ED4">
      <w:pPr>
        <w:autoSpaceDE w:val="0"/>
        <w:autoSpaceDN w:val="0"/>
        <w:adjustRightInd w:val="0"/>
        <w:spacing w:after="0"/>
        <w:jc w:val="both"/>
        <w:rPr>
          <w:rFonts w:cs="Arial"/>
        </w:rPr>
      </w:pPr>
      <w:r w:rsidRPr="00C7335F">
        <w:rPr>
          <w:rFonts w:cs="Arial"/>
        </w:rPr>
        <w:t>Large quantities of data relating to the marine environment are collected and stored all over Europe for a wide variety of purposes and by a variety of public and private entities.</w:t>
      </w:r>
    </w:p>
    <w:p w:rsidR="00FA4703" w:rsidRPr="00C7335F" w:rsidRDefault="00FA4703" w:rsidP="00FB0ED4">
      <w:pPr>
        <w:autoSpaceDE w:val="0"/>
        <w:autoSpaceDN w:val="0"/>
        <w:adjustRightInd w:val="0"/>
        <w:spacing w:after="0" w:line="240" w:lineRule="auto"/>
        <w:jc w:val="both"/>
        <w:rPr>
          <w:rFonts w:cs="Arial"/>
        </w:rPr>
      </w:pPr>
    </w:p>
    <w:p w:rsidR="00FA4703" w:rsidRPr="00C7335F" w:rsidRDefault="00FA4703" w:rsidP="00FB0ED4">
      <w:pPr>
        <w:autoSpaceDE w:val="0"/>
        <w:autoSpaceDN w:val="0"/>
        <w:adjustRightInd w:val="0"/>
        <w:spacing w:after="0"/>
        <w:jc w:val="both"/>
        <w:rPr>
          <w:rFonts w:cs="Arial"/>
        </w:rPr>
      </w:pPr>
      <w:r w:rsidRPr="00C7335F">
        <w:rPr>
          <w:rFonts w:cs="Arial"/>
        </w:rPr>
        <w:t>Such data, which record a wide range of natural and human-activity in and around the oceans, are a key pre-requisite for effective strategic decision-making on maritime policy. At the same time, these data, and the research they relate to, have a major role in promoting the development of economic activities relating to the maritime sector and the creation of new industrial products and services.</w:t>
      </w:r>
    </w:p>
    <w:p w:rsidR="00FA4703" w:rsidRPr="00C7335F" w:rsidRDefault="00FA4703" w:rsidP="00FB0ED4">
      <w:pPr>
        <w:autoSpaceDE w:val="0"/>
        <w:autoSpaceDN w:val="0"/>
        <w:adjustRightInd w:val="0"/>
        <w:spacing w:after="0"/>
        <w:jc w:val="both"/>
        <w:rPr>
          <w:rFonts w:cs="Arial"/>
        </w:rPr>
      </w:pPr>
    </w:p>
    <w:p w:rsidR="00FA4703" w:rsidRDefault="00FA4703" w:rsidP="00FB0ED4">
      <w:pPr>
        <w:jc w:val="both"/>
        <w:rPr>
          <w:rFonts w:cs="Arial"/>
        </w:rPr>
      </w:pPr>
      <w:r w:rsidRPr="00C7335F">
        <w:rPr>
          <w:rFonts w:cs="Arial"/>
        </w:rPr>
        <w:t>In order to improve access to marine environmental data, the European Commission has proposed the establishment of a European Marine Obser</w:t>
      </w:r>
      <w:r w:rsidR="00D7548F">
        <w:rPr>
          <w:rFonts w:cs="Arial"/>
        </w:rPr>
        <w:t>vation and Data Network (EMODNET</w:t>
      </w:r>
      <w:r w:rsidRPr="00C7335F">
        <w:rPr>
          <w:rFonts w:cs="Arial"/>
        </w:rPr>
        <w:t xml:space="preserve">) that will ensure that </w:t>
      </w:r>
      <w:r w:rsidR="00342ADF">
        <w:rPr>
          <w:rFonts w:cs="Arial"/>
        </w:rPr>
        <w:t>marine environmental</w:t>
      </w:r>
      <w:r w:rsidRPr="00C7335F">
        <w:rPr>
          <w:rFonts w:cs="Arial"/>
        </w:rPr>
        <w:t xml:space="preserve"> data is compiled in a comprehensive and compatible system, and made accessible as a tool for better governance, expansion of value-added services and sustainable development. </w:t>
      </w:r>
    </w:p>
    <w:p w:rsidR="00952848" w:rsidRDefault="00952848" w:rsidP="00FB0ED4">
      <w:pPr>
        <w:jc w:val="both"/>
        <w:rPr>
          <w:lang w:eastAsia="en-GB" w:bidi="ar-SA"/>
        </w:rPr>
      </w:pPr>
      <w:r>
        <w:rPr>
          <w:lang w:eastAsia="en-GB" w:bidi="ar-SA"/>
        </w:rPr>
        <w:t xml:space="preserve">In support of the preparatory actions of the EU’s </w:t>
      </w:r>
      <w:r w:rsidR="00342ADF">
        <w:rPr>
          <w:lang w:eastAsia="en-GB" w:bidi="ar-SA"/>
        </w:rPr>
        <w:t>I</w:t>
      </w:r>
      <w:r>
        <w:rPr>
          <w:lang w:eastAsia="en-GB" w:bidi="ar-SA"/>
        </w:rPr>
        <w:t xml:space="preserve">ntegrated </w:t>
      </w:r>
      <w:r w:rsidR="00342ADF">
        <w:rPr>
          <w:lang w:eastAsia="en-GB" w:bidi="ar-SA"/>
        </w:rPr>
        <w:t>M</w:t>
      </w:r>
      <w:r>
        <w:rPr>
          <w:lang w:eastAsia="en-GB" w:bidi="ar-SA"/>
        </w:rPr>
        <w:t xml:space="preserve">aritime </w:t>
      </w:r>
      <w:r w:rsidR="00342ADF">
        <w:rPr>
          <w:lang w:eastAsia="en-GB" w:bidi="ar-SA"/>
        </w:rPr>
        <w:t>P</w:t>
      </w:r>
      <w:r>
        <w:rPr>
          <w:lang w:eastAsia="en-GB" w:bidi="ar-SA"/>
        </w:rPr>
        <w:t>olicy a set of projects were launched in 2008 and 2009</w:t>
      </w:r>
      <w:r w:rsidR="00342ADF">
        <w:rPr>
          <w:lang w:eastAsia="en-GB" w:bidi="ar-SA"/>
        </w:rPr>
        <w:t xml:space="preserve"> </w:t>
      </w:r>
      <w:r>
        <w:rPr>
          <w:lang w:eastAsia="en-GB" w:bidi="ar-SA"/>
        </w:rPr>
        <w:t>with the aim of assembling fragmented and inaccessible marine data into interoperable, contiguous and publicly available data streams for complete maritime basins. The specific objectives for these projects were to:</w:t>
      </w:r>
    </w:p>
    <w:p w:rsidR="00872E3F" w:rsidRDefault="00952848" w:rsidP="00FB0ED4">
      <w:pPr>
        <w:pStyle w:val="ListParagraph"/>
        <w:numPr>
          <w:ilvl w:val="0"/>
          <w:numId w:val="31"/>
        </w:numPr>
        <w:jc w:val="both"/>
        <w:rPr>
          <w:lang w:eastAsia="en-GB" w:bidi="ar-SA"/>
        </w:rPr>
      </w:pPr>
      <w:r>
        <w:rPr>
          <w:lang w:eastAsia="en-GB" w:bidi="ar-SA"/>
        </w:rPr>
        <w:t>collate existing data from public and private organisations relating to the state of maritime basins; processing them into interoperable formats featuring agreed standards, common baselines and reference conditions; assessing their accuracy and precision and assembling them into common datasets;</w:t>
      </w:r>
    </w:p>
    <w:p w:rsidR="00872E3F" w:rsidRDefault="00952848" w:rsidP="00FB0ED4">
      <w:pPr>
        <w:pStyle w:val="ListParagraph"/>
        <w:numPr>
          <w:ilvl w:val="0"/>
          <w:numId w:val="31"/>
        </w:numPr>
        <w:jc w:val="both"/>
        <w:rPr>
          <w:lang w:eastAsia="en-GB" w:bidi="ar-SA"/>
        </w:rPr>
      </w:pPr>
      <w:r>
        <w:rPr>
          <w:lang w:eastAsia="en-GB" w:bidi="ar-SA"/>
        </w:rPr>
        <w:t>develop, test, operate and maintain a portal allowing public access and viewing of these data and a link to WISE-marine</w:t>
      </w:r>
      <w:r w:rsidR="00872E3F">
        <w:rPr>
          <w:lang w:eastAsia="en-GB" w:bidi="ar-SA"/>
        </w:rPr>
        <w:t>;</w:t>
      </w:r>
    </w:p>
    <w:p w:rsidR="00342ADF" w:rsidRPr="00342ADF" w:rsidRDefault="00952848" w:rsidP="00FB0ED4">
      <w:pPr>
        <w:pStyle w:val="ListParagraph"/>
        <w:numPr>
          <w:ilvl w:val="0"/>
          <w:numId w:val="31"/>
        </w:numPr>
        <w:jc w:val="both"/>
        <w:rPr>
          <w:lang w:eastAsia="en-GB" w:bidi="ar-SA"/>
        </w:rPr>
      </w:pPr>
      <w:r w:rsidRPr="00872E3F">
        <w:rPr>
          <w:rFonts w:asciiTheme="minorHAnsi" w:hAnsiTheme="minorHAnsi"/>
          <w:lang w:eastAsia="en-GB" w:bidi="ar-SA"/>
        </w:rPr>
        <w:t>monitor and report on the effectiveness of the system in meeting the needs of users in terms of ease of use, quality of information and fitness for purpose of the products delivered;</w:t>
      </w:r>
    </w:p>
    <w:p w:rsidR="00342ADF" w:rsidRPr="00342ADF" w:rsidRDefault="00952848" w:rsidP="00FB0ED4">
      <w:pPr>
        <w:pStyle w:val="ListParagraph"/>
        <w:numPr>
          <w:ilvl w:val="0"/>
          <w:numId w:val="31"/>
        </w:numPr>
        <w:jc w:val="both"/>
        <w:rPr>
          <w:lang w:eastAsia="en-GB" w:bidi="ar-SA"/>
        </w:rPr>
      </w:pPr>
      <w:r w:rsidRPr="00342ADF">
        <w:rPr>
          <w:rFonts w:asciiTheme="minorHAnsi" w:hAnsiTheme="minorHAnsi"/>
          <w:lang w:eastAsia="en-GB" w:bidi="ar-SA"/>
        </w:rPr>
        <w:t>analyse what further steps need to be taken to improve the accuracy, precision, coverage and ease of use of the data, including a scheme for sustainable quality assurance and control of the data delivered to the system, both in this preparatory action and in the future larger system;</w:t>
      </w:r>
    </w:p>
    <w:p w:rsidR="00342ADF" w:rsidRPr="00342ADF" w:rsidRDefault="00952848" w:rsidP="00FB0ED4">
      <w:pPr>
        <w:pStyle w:val="ListParagraph"/>
        <w:numPr>
          <w:ilvl w:val="0"/>
          <w:numId w:val="31"/>
        </w:numPr>
        <w:jc w:val="both"/>
        <w:rPr>
          <w:lang w:eastAsia="en-GB" w:bidi="ar-SA"/>
        </w:rPr>
      </w:pPr>
      <w:r w:rsidRPr="00342ADF">
        <w:rPr>
          <w:rFonts w:asciiTheme="minorHAnsi" w:hAnsiTheme="minorHAnsi"/>
          <w:lang w:eastAsia="en-GB" w:bidi="ar-SA"/>
        </w:rPr>
        <w:t>analyse the necessary requirements to maintain the components built up in each lot as a sustainable infrastructure;</w:t>
      </w:r>
      <w:r w:rsidR="00342ADF">
        <w:rPr>
          <w:rFonts w:asciiTheme="minorHAnsi" w:hAnsiTheme="minorHAnsi"/>
          <w:lang w:eastAsia="en-GB" w:bidi="ar-SA"/>
        </w:rPr>
        <w:t xml:space="preserve"> and</w:t>
      </w:r>
    </w:p>
    <w:p w:rsidR="00952848" w:rsidRPr="00342ADF" w:rsidRDefault="00952848" w:rsidP="00FB0ED4">
      <w:pPr>
        <w:pStyle w:val="ListParagraph"/>
        <w:numPr>
          <w:ilvl w:val="0"/>
          <w:numId w:val="31"/>
        </w:numPr>
        <w:jc w:val="both"/>
        <w:rPr>
          <w:lang w:eastAsia="en-GB" w:bidi="ar-SA"/>
        </w:rPr>
      </w:pPr>
      <w:proofErr w:type="gramStart"/>
      <w:r w:rsidRPr="00342ADF">
        <w:rPr>
          <w:rFonts w:asciiTheme="minorHAnsi" w:hAnsiTheme="minorHAnsi"/>
          <w:lang w:eastAsia="en-GB" w:bidi="ar-SA"/>
        </w:rPr>
        <w:t>keep</w:t>
      </w:r>
      <w:proofErr w:type="gramEnd"/>
      <w:r w:rsidRPr="00342ADF">
        <w:rPr>
          <w:rFonts w:asciiTheme="minorHAnsi" w:hAnsiTheme="minorHAnsi"/>
          <w:lang w:eastAsia="en-GB" w:bidi="ar-SA"/>
        </w:rPr>
        <w:t xml:space="preserve"> the portal operational afterwards and be prepared to transfer to the Commission.</w:t>
      </w:r>
    </w:p>
    <w:p w:rsidR="006B1AFE" w:rsidRPr="006B1AFE" w:rsidRDefault="006B1AFE" w:rsidP="006B1AFE">
      <w:pPr>
        <w:spacing w:after="0"/>
        <w:jc w:val="both"/>
        <w:rPr>
          <w:rFonts w:cs="Arial"/>
          <w:szCs w:val="24"/>
        </w:rPr>
      </w:pPr>
      <w:r w:rsidRPr="006B1AFE">
        <w:rPr>
          <w:rFonts w:cs="Arial"/>
          <w:szCs w:val="24"/>
        </w:rPr>
        <w:t xml:space="preserve">Each of the five portals is concerned with a different aspect of marine environmental data: Chemistry, Hydrography, Biology, Geology and Physical Habitats. Each portal is operated by a different thematic group. The thematic groups have been tasked by the European Commission with gathering relevant marine measurements within at least two sea–basins, to provide each measurement with comparable descriptors or metadata such as time and place of measurement and </w:t>
      </w:r>
      <w:r w:rsidRPr="006B1AFE">
        <w:rPr>
          <w:rFonts w:cs="Arial"/>
          <w:szCs w:val="24"/>
        </w:rPr>
        <w:lastRenderedPageBreak/>
        <w:t xml:space="preserve">quality of measurement. These data are then processed into contiguous data layers over the whole sea basin. In addition maps are being prepared indicating where there are observations, where there are observations but the observations are not available and where the observations are missing. </w:t>
      </w:r>
    </w:p>
    <w:p w:rsidR="00952848" w:rsidRDefault="00952848" w:rsidP="00FB0ED4">
      <w:pPr>
        <w:jc w:val="both"/>
      </w:pPr>
      <w:r>
        <w:t>This report provides an interim evaluation of the progress against these objectives in terms of</w:t>
      </w:r>
      <w:r w:rsidR="00FA4703">
        <w:t xml:space="preserve"> three key tasks</w:t>
      </w:r>
      <w:r>
        <w:t>:</w:t>
      </w:r>
    </w:p>
    <w:p w:rsidR="00342ADF" w:rsidRDefault="00342ADF" w:rsidP="00952848">
      <w:pPr>
        <w:pStyle w:val="ListParagraph"/>
        <w:numPr>
          <w:ilvl w:val="0"/>
          <w:numId w:val="32"/>
        </w:numPr>
        <w:jc w:val="both"/>
      </w:pPr>
      <w:r>
        <w:t xml:space="preserve">to </w:t>
      </w:r>
      <w:r w:rsidR="00952848">
        <w:t>assess the user-friendliness of the portals</w:t>
      </w:r>
    </w:p>
    <w:p w:rsidR="00342ADF" w:rsidRDefault="00342ADF" w:rsidP="00952848">
      <w:pPr>
        <w:pStyle w:val="ListParagraph"/>
        <w:numPr>
          <w:ilvl w:val="0"/>
          <w:numId w:val="32"/>
        </w:numPr>
        <w:jc w:val="both"/>
      </w:pPr>
      <w:r>
        <w:t xml:space="preserve">to </w:t>
      </w:r>
      <w:r w:rsidR="00952848">
        <w:t>gauge the re-usability of the data</w:t>
      </w:r>
      <w:r>
        <w:t>; and</w:t>
      </w:r>
    </w:p>
    <w:p w:rsidR="00FA4703" w:rsidRPr="00831AD6" w:rsidRDefault="00342ADF" w:rsidP="00952848">
      <w:pPr>
        <w:pStyle w:val="ListParagraph"/>
        <w:numPr>
          <w:ilvl w:val="0"/>
          <w:numId w:val="32"/>
        </w:numPr>
        <w:jc w:val="both"/>
      </w:pPr>
      <w:proofErr w:type="gramStart"/>
      <w:r>
        <w:t>to</w:t>
      </w:r>
      <w:proofErr w:type="gramEnd"/>
      <w:r>
        <w:t xml:space="preserve"> </w:t>
      </w:r>
      <w:r w:rsidR="00952848">
        <w:t>determine how well the portals have overcome the legal obstacles to data sharing identified in the study “Legal Aspects of Marine Environmental Data” (FISH/2006/09)</w:t>
      </w:r>
      <w:r w:rsidR="00FA4703">
        <w:t>.</w:t>
      </w:r>
    </w:p>
    <w:p w:rsidR="00763BBA" w:rsidRDefault="00763BBA" w:rsidP="00763BBA">
      <w:pPr>
        <w:pStyle w:val="Heading2"/>
      </w:pPr>
      <w:bookmarkStart w:id="8" w:name="_Ref289952528"/>
      <w:bookmarkStart w:id="9" w:name="_Toc290894244"/>
      <w:r>
        <w:t>Approach</w:t>
      </w:r>
      <w:bookmarkEnd w:id="8"/>
      <w:r w:rsidR="00952848">
        <w:t xml:space="preserve"> and methodology</w:t>
      </w:r>
      <w:bookmarkEnd w:id="9"/>
    </w:p>
    <w:p w:rsidR="00DF2154" w:rsidRDefault="00970C11" w:rsidP="0047665E">
      <w:pPr>
        <w:jc w:val="both"/>
      </w:pPr>
      <w:r>
        <w:t xml:space="preserve">The approach that was taken towards completing the tasks was to consider that the portals might have more than one type of user. This was most relevant for Task </w:t>
      </w:r>
      <w:r w:rsidR="001C100C">
        <w:t>One</w:t>
      </w:r>
      <w:r>
        <w:t xml:space="preserve"> where we sought to consider the portals from the perspective of both technical users</w:t>
      </w:r>
      <w:r w:rsidR="006B1AFE">
        <w:t>,</w:t>
      </w:r>
      <w:r>
        <w:t xml:space="preserve"> who </w:t>
      </w:r>
      <w:r w:rsidR="001347EC">
        <w:t>could be expected to</w:t>
      </w:r>
      <w:r>
        <w:t xml:space="preserve"> be more familiar with the data and might be interested in using and manipulating the products and data</w:t>
      </w:r>
      <w:r w:rsidR="006B1AFE">
        <w:t>,</w:t>
      </w:r>
      <w:r>
        <w:t xml:space="preserve"> and a second group of users who would be more interested in the products and might be interested in knowing some of the details of the data used to compile these. </w:t>
      </w:r>
    </w:p>
    <w:p w:rsidR="00DF2154" w:rsidRDefault="00DF2154" w:rsidP="00DF2154">
      <w:pPr>
        <w:pStyle w:val="Heading3"/>
      </w:pPr>
      <w:r>
        <w:t xml:space="preserve">Task </w:t>
      </w:r>
      <w:r w:rsidR="001C100C">
        <w:t>One</w:t>
      </w:r>
    </w:p>
    <w:p w:rsidR="00763BBA" w:rsidRDefault="00DF2154" w:rsidP="0047665E">
      <w:pPr>
        <w:jc w:val="both"/>
      </w:pPr>
      <w:r>
        <w:t>For</w:t>
      </w:r>
      <w:r w:rsidR="00763BBA">
        <w:t xml:space="preserve"> Task </w:t>
      </w:r>
      <w:r w:rsidR="001C100C">
        <w:t>One</w:t>
      </w:r>
      <w:r w:rsidR="00763BBA">
        <w:t xml:space="preserve">, we were asked </w:t>
      </w:r>
      <w:r w:rsidR="00533558">
        <w:t xml:space="preserve">to assess the user friendliness of the individual </w:t>
      </w:r>
      <w:r w:rsidR="0047665E">
        <w:t>EMODNET</w:t>
      </w:r>
      <w:r w:rsidR="00533558">
        <w:t xml:space="preserve"> portals. Specifically, we were required to address whether the portals </w:t>
      </w:r>
      <w:r w:rsidR="00763BBA">
        <w:t>deliver to the users a good understanding of:</w:t>
      </w:r>
    </w:p>
    <w:p w:rsidR="00763BBA" w:rsidRDefault="00533558" w:rsidP="0047665E">
      <w:pPr>
        <w:pStyle w:val="ListParagraph"/>
        <w:numPr>
          <w:ilvl w:val="0"/>
          <w:numId w:val="5"/>
        </w:numPr>
        <w:jc w:val="both"/>
      </w:pPr>
      <w:r>
        <w:t xml:space="preserve">the scope of </w:t>
      </w:r>
      <w:r w:rsidR="0047665E">
        <w:t>EMODNET</w:t>
      </w:r>
      <w:r w:rsidR="006B1AFE">
        <w:t>;</w:t>
      </w:r>
    </w:p>
    <w:p w:rsidR="00763BBA" w:rsidRDefault="00533558" w:rsidP="0047665E">
      <w:pPr>
        <w:pStyle w:val="ListParagraph"/>
        <w:numPr>
          <w:ilvl w:val="0"/>
          <w:numId w:val="5"/>
        </w:numPr>
        <w:jc w:val="both"/>
      </w:pPr>
      <w:r>
        <w:t xml:space="preserve">the </w:t>
      </w:r>
      <w:r w:rsidR="00763BBA">
        <w:t>data coverage of portal</w:t>
      </w:r>
      <w:r w:rsidR="006B1AFE">
        <w:t>;</w:t>
      </w:r>
    </w:p>
    <w:p w:rsidR="00763BBA" w:rsidRDefault="00533558" w:rsidP="0047665E">
      <w:pPr>
        <w:pStyle w:val="ListParagraph"/>
        <w:numPr>
          <w:ilvl w:val="0"/>
          <w:numId w:val="5"/>
        </w:numPr>
        <w:jc w:val="both"/>
      </w:pPr>
      <w:r>
        <w:t xml:space="preserve">the </w:t>
      </w:r>
      <w:r w:rsidR="00763BBA">
        <w:t>quality of data in the portal</w:t>
      </w:r>
      <w:r w:rsidR="006B1AFE">
        <w:t>;</w:t>
      </w:r>
    </w:p>
    <w:p w:rsidR="00763BBA" w:rsidRDefault="00763BBA" w:rsidP="0047665E">
      <w:pPr>
        <w:pStyle w:val="ListParagraph"/>
        <w:numPr>
          <w:ilvl w:val="0"/>
          <w:numId w:val="5"/>
        </w:numPr>
        <w:jc w:val="both"/>
      </w:pPr>
      <w:r>
        <w:t>how to download data from the portal</w:t>
      </w:r>
      <w:r w:rsidR="006B1AFE">
        <w:t>;</w:t>
      </w:r>
    </w:p>
    <w:p w:rsidR="00763BBA" w:rsidRDefault="00763BBA" w:rsidP="0047665E">
      <w:pPr>
        <w:pStyle w:val="ListParagraph"/>
        <w:numPr>
          <w:ilvl w:val="0"/>
          <w:numId w:val="5"/>
        </w:numPr>
        <w:jc w:val="both"/>
      </w:pPr>
      <w:proofErr w:type="gramStart"/>
      <w:r>
        <w:t>how</w:t>
      </w:r>
      <w:proofErr w:type="gramEnd"/>
      <w:r>
        <w:t xml:space="preserve"> to provide feedback</w:t>
      </w:r>
      <w:r w:rsidR="006B1AFE">
        <w:t>.</w:t>
      </w:r>
    </w:p>
    <w:p w:rsidR="00E435D6" w:rsidRDefault="00533558" w:rsidP="0047665E">
      <w:pPr>
        <w:jc w:val="both"/>
      </w:pPr>
      <w:r>
        <w:t>To do this, we first examined the content and functionality of the portals and recorded our experiences in order to determine what aspects of the portals fulfil</w:t>
      </w:r>
      <w:r w:rsidR="00E435D6">
        <w:t xml:space="preserve">led these essential components. Section 2 on User Friendliness proves the results of these experiences. </w:t>
      </w:r>
    </w:p>
    <w:p w:rsidR="00533558" w:rsidRDefault="00E435D6" w:rsidP="0047665E">
      <w:pPr>
        <w:jc w:val="both"/>
      </w:pPr>
      <w:r>
        <w:t>First, a general overview of each portal is provided. Assessing delivery to the users of a good under</w:t>
      </w:r>
      <w:r w:rsidR="00D7548F">
        <w:t>standing of the scope of EMODNET</w:t>
      </w:r>
      <w:r>
        <w:t xml:space="preserve"> was evaluated by examining the main text content in the portal. The data coverage was analysed by trying to determining if there were any temporal or spatial gaps in the data available through the portal. </w:t>
      </w:r>
      <w:r w:rsidR="00533558">
        <w:t xml:space="preserve"> </w:t>
      </w:r>
      <w:r>
        <w:t>An indication is given of the total number of datasets in the portal at the moment for information purposes only. In assessing the quality of the data in the portal, the completeness of the metadata was examined, as well as if there is information on the quality of the data and how the information on quality is expressed. In assessing how to download data, the step</w:t>
      </w:r>
      <w:r w:rsidR="00D7548F">
        <w:t>s taken to download the data were</w:t>
      </w:r>
      <w:r>
        <w:t xml:space="preserve"> examined </w:t>
      </w:r>
      <w:r w:rsidR="00D7548F">
        <w:t xml:space="preserve">together with requirements for </w:t>
      </w:r>
      <w:r>
        <w:t>registration or licenses in the portal. Finally, the level of ease on providing feedback on the portal was documented.</w:t>
      </w:r>
    </w:p>
    <w:p w:rsidR="00533558" w:rsidRDefault="00533558" w:rsidP="0047665E">
      <w:pPr>
        <w:jc w:val="both"/>
      </w:pPr>
      <w:r>
        <w:lastRenderedPageBreak/>
        <w:t>To gather stakeholder opinions on the portals, a short questionnaire survey for each portal (except for Chemi</w:t>
      </w:r>
      <w:r w:rsidR="00941DBC">
        <w:t xml:space="preserve">stry portal) was developed (see </w:t>
      </w:r>
      <w:fldSimple w:instr=" REF _Ref289951775 \h  \* MERGEFORMAT ">
        <w:r w:rsidR="009C71FF" w:rsidRPr="009C71FF">
          <w:t>Annex 1: Questionnaire form</w:t>
        </w:r>
      </w:fldSimple>
      <w:r>
        <w:t xml:space="preserve">). The Chemistry portal </w:t>
      </w:r>
      <w:r w:rsidR="0043244D">
        <w:t xml:space="preserve">contractors </w:t>
      </w:r>
      <w:r w:rsidR="00D7548F">
        <w:t xml:space="preserve">have </w:t>
      </w:r>
      <w:r w:rsidR="0043244D">
        <w:t>already</w:t>
      </w:r>
      <w:r>
        <w:t xml:space="preserve"> developed and launched their own questionnaires for users – one for users trying to access data and the other for users </w:t>
      </w:r>
      <w:r w:rsidR="00A37945">
        <w:t>trying to access</w:t>
      </w:r>
      <w:r>
        <w:t xml:space="preserve"> the data products. They kindly allowed us to use the responses from these </w:t>
      </w:r>
      <w:r w:rsidR="00941DBC">
        <w:t>surveys in</w:t>
      </w:r>
      <w:r>
        <w:t xml:space="preserve"> </w:t>
      </w:r>
      <w:r w:rsidR="00941DBC">
        <w:t>this assessment</w:t>
      </w:r>
      <w:r>
        <w:t xml:space="preserve">. </w:t>
      </w:r>
    </w:p>
    <w:p w:rsidR="00763BBA" w:rsidRDefault="00533558" w:rsidP="0047665E">
      <w:pPr>
        <w:jc w:val="both"/>
      </w:pPr>
      <w:r>
        <w:t xml:space="preserve"> Once the questionnaire was developed, each portal </w:t>
      </w:r>
      <w:r w:rsidR="00941DBC">
        <w:t xml:space="preserve">contractor </w:t>
      </w:r>
      <w:r>
        <w:t>was requested to provide a link to it on their websites. Concurrently, an analysis of different types of stakeholders was undertaken</w:t>
      </w:r>
      <w:r w:rsidR="00AE1D08">
        <w:t xml:space="preserve"> by us</w:t>
      </w:r>
      <w:r>
        <w:t xml:space="preserve"> to develop a contact register that could be used to distribute the links to the portals and accompanying questionnaires. </w:t>
      </w:r>
      <w:r w:rsidR="00AE1D08">
        <w:t xml:space="preserve">The contacts are from a variety of coastal Member States represent a range of stakeholder types, including: national companies, national Universities, National Government Agencies, Individuals, National NGOs, International NGOs, Conventions/Agreements, International Companies and the European Commission. </w:t>
      </w:r>
      <w:r>
        <w:t xml:space="preserve">The contact register is available in </w:t>
      </w:r>
      <w:fldSimple w:instr=" REF _Ref289951782 \h  \* MERGEFORMAT ">
        <w:r w:rsidR="009C71FF" w:rsidRPr="009C71FF">
          <w:t>Annex 2: Contact register for questionnaire distribution</w:t>
        </w:r>
      </w:fldSimple>
      <w:r>
        <w:t>.</w:t>
      </w:r>
    </w:p>
    <w:p w:rsidR="00DF2154" w:rsidRDefault="00DF2154" w:rsidP="00DF2154">
      <w:pPr>
        <w:pStyle w:val="Heading3"/>
      </w:pPr>
      <w:r>
        <w:t xml:space="preserve">Task </w:t>
      </w:r>
      <w:r w:rsidR="001C100C">
        <w:t>Two</w:t>
      </w:r>
    </w:p>
    <w:p w:rsidR="00B12972" w:rsidRDefault="00FA4703" w:rsidP="00FA4703">
      <w:pPr>
        <w:jc w:val="both"/>
      </w:pPr>
      <w:r>
        <w:t xml:space="preserve">For Task </w:t>
      </w:r>
      <w:r w:rsidR="001C100C">
        <w:t>Two</w:t>
      </w:r>
      <w:r>
        <w:t xml:space="preserve"> the requirement was to assess the re-usability of the portal</w:t>
      </w:r>
      <w:r w:rsidR="00DF2154">
        <w:t>. This is primarily to gauge how accessible the portals might be to the first category of user, i.e. those more familiar with the data and wishing to access, manipulate and use the data to develop new products. To assess this aspect it would be necessary to download data, import</w:t>
      </w:r>
      <w:r>
        <w:t xml:space="preserve"> them into </w:t>
      </w:r>
      <w:r w:rsidR="00DF2154">
        <w:t>data management</w:t>
      </w:r>
      <w:r>
        <w:t xml:space="preserve"> systems (geographical information system, statistical </w:t>
      </w:r>
      <w:r w:rsidR="00DF2154">
        <w:t>analysis package) and perform</w:t>
      </w:r>
      <w:r>
        <w:t xml:space="preserve"> simple processing tasks</w:t>
      </w:r>
      <w:r w:rsidR="00970C11">
        <w:t xml:space="preserve"> </w:t>
      </w:r>
      <w:r w:rsidR="00DF2154">
        <w:t>that would highlight</w:t>
      </w:r>
      <w:r w:rsidR="00970C11">
        <w:t xml:space="preserve"> any </w:t>
      </w:r>
      <w:r w:rsidR="00DF2154">
        <w:t xml:space="preserve">particular </w:t>
      </w:r>
      <w:r w:rsidR="00970C11">
        <w:t xml:space="preserve">challenges arising and relating to accessibility and </w:t>
      </w:r>
      <w:proofErr w:type="spellStart"/>
      <w:r w:rsidR="00970C11">
        <w:t>useability</w:t>
      </w:r>
      <w:proofErr w:type="spellEnd"/>
      <w:r>
        <w:t xml:space="preserve">. Specific </w:t>
      </w:r>
      <w:r w:rsidR="00970C11">
        <w:t>tasks were outlined with respect to the individual portals and are detailed in s</w:t>
      </w:r>
      <w:r w:rsidR="00364AF6">
        <w:t>ections 3.2, 4.2, 5.2, 6.2</w:t>
      </w:r>
      <w:r w:rsidR="00970C11">
        <w:t xml:space="preserve"> and </w:t>
      </w:r>
      <w:r w:rsidR="00364AF6">
        <w:t>7.2.</w:t>
      </w:r>
      <w:r w:rsidR="00970C11">
        <w:t xml:space="preserve"> </w:t>
      </w:r>
    </w:p>
    <w:p w:rsidR="00970C11" w:rsidRDefault="00DF2154" w:rsidP="00FA4703">
      <w:pPr>
        <w:jc w:val="both"/>
      </w:pPr>
      <w:r>
        <w:t xml:space="preserve">For the exercise </w:t>
      </w:r>
      <w:r w:rsidR="00FA3D80">
        <w:t xml:space="preserve">a range of applications were used to manipulate the data and create products from the data, including: Microsoft Offices Excel and Access applications, The </w:t>
      </w:r>
      <w:proofErr w:type="spellStart"/>
      <w:r w:rsidR="00FA3D80">
        <w:t>ArcGIS</w:t>
      </w:r>
      <w:proofErr w:type="spellEnd"/>
      <w:r w:rsidR="00FA3D80">
        <w:t xml:space="preserve"> and </w:t>
      </w:r>
      <w:proofErr w:type="spellStart"/>
      <w:r w:rsidR="00FA3D80">
        <w:t>Mapinfo</w:t>
      </w:r>
      <w:proofErr w:type="spellEnd"/>
      <w:r w:rsidR="00FA3D80">
        <w:t xml:space="preserve"> GIS applications, and for the chemistry portal the Ocean Data View software.</w:t>
      </w:r>
      <w:r>
        <w:t xml:space="preserve"> A record was kept of the key issues encountered and of the experiences of accessing restricted data sets and of contacting the portal support. Where it was possible to illustrate key issues a screen shot has been taken and presented. </w:t>
      </w:r>
    </w:p>
    <w:p w:rsidR="00DF2154" w:rsidRPr="00706A12" w:rsidRDefault="00DF2154" w:rsidP="00706A12">
      <w:pPr>
        <w:pStyle w:val="Heading3"/>
      </w:pPr>
      <w:r>
        <w:t xml:space="preserve">Task </w:t>
      </w:r>
      <w:r w:rsidR="001C100C">
        <w:t>Three</w:t>
      </w:r>
    </w:p>
    <w:p w:rsidR="00DF2154" w:rsidRPr="00C7335F" w:rsidRDefault="00DF2154" w:rsidP="00DF2154">
      <w:pPr>
        <w:spacing w:after="0"/>
        <w:jc w:val="both"/>
        <w:rPr>
          <w:rFonts w:cs="Arial"/>
          <w:szCs w:val="24"/>
        </w:rPr>
      </w:pPr>
      <w:r w:rsidRPr="00C7335F">
        <w:rPr>
          <w:rFonts w:cs="Arial"/>
          <w:szCs w:val="24"/>
        </w:rPr>
        <w:t>The terms of reference call for an assessment of how well the five portals have overcome legal obstacles to data sharing identified in “legal aspects of marine environmental data”. For the purposes of this Study it is understood that the term “data sharing” should refer to the use and re-use of marine environmental data.</w:t>
      </w:r>
    </w:p>
    <w:p w:rsidR="00DF2154" w:rsidRPr="00C7335F" w:rsidRDefault="00DF2154" w:rsidP="00DF2154">
      <w:pPr>
        <w:spacing w:after="0"/>
        <w:jc w:val="both"/>
        <w:rPr>
          <w:rFonts w:cs="Arial"/>
          <w:szCs w:val="24"/>
        </w:rPr>
      </w:pPr>
    </w:p>
    <w:p w:rsidR="00DF2154" w:rsidRDefault="00DF2154" w:rsidP="00DF2154">
      <w:pPr>
        <w:spacing w:after="0"/>
        <w:jc w:val="both"/>
        <w:rPr>
          <w:rFonts w:cs="Arial"/>
          <w:szCs w:val="24"/>
        </w:rPr>
      </w:pPr>
      <w:r w:rsidRPr="00C7335F">
        <w:rPr>
          <w:rFonts w:cs="Arial"/>
          <w:szCs w:val="24"/>
        </w:rPr>
        <w:t>Two key points to note in terms of the analysis that follows are that: (a) the data and map layers will be freely available; and (b) the groups operating the portals are in most cases not the owners of the data.</w:t>
      </w:r>
      <w:r>
        <w:rPr>
          <w:rFonts w:cs="Arial"/>
          <w:szCs w:val="24"/>
        </w:rPr>
        <w:t xml:space="preserve"> </w:t>
      </w:r>
      <w:r w:rsidRPr="00C7335F">
        <w:rPr>
          <w:rFonts w:cs="Arial"/>
          <w:szCs w:val="24"/>
        </w:rPr>
        <w:t xml:space="preserve">As noted in “legal aspects of marine environmental data”, marine environmental data of the type that can be accessed through the portals is subject to two separate bodies of law with distinct and sometimes opposing objectives. </w:t>
      </w:r>
    </w:p>
    <w:p w:rsidR="00DF2154" w:rsidRDefault="00DF2154" w:rsidP="00DF2154">
      <w:pPr>
        <w:spacing w:after="0"/>
        <w:jc w:val="both"/>
        <w:rPr>
          <w:rFonts w:cs="Arial"/>
          <w:szCs w:val="24"/>
        </w:rPr>
      </w:pPr>
    </w:p>
    <w:p w:rsidR="00DF2154" w:rsidRDefault="00DF2154" w:rsidP="00DF2154">
      <w:pPr>
        <w:spacing w:after="0"/>
        <w:jc w:val="both"/>
        <w:rPr>
          <w:rFonts w:cs="Arial"/>
          <w:szCs w:val="24"/>
        </w:rPr>
      </w:pPr>
      <w:r w:rsidRPr="00C7335F">
        <w:rPr>
          <w:rFonts w:cs="Arial"/>
          <w:szCs w:val="24"/>
        </w:rPr>
        <w:lastRenderedPageBreak/>
        <w:t>One body of law seeks to promote access to environmental data and the re-use of data held by public sector bodies including environmental data. These include the Access to Environmental Information Directive</w:t>
      </w:r>
      <w:r w:rsidRPr="00C7335F">
        <w:rPr>
          <w:rStyle w:val="FootnoteReference"/>
          <w:rFonts w:cs="Arial"/>
          <w:szCs w:val="24"/>
        </w:rPr>
        <w:footnoteReference w:id="1"/>
      </w:r>
      <w:r w:rsidRPr="00C7335F">
        <w:rPr>
          <w:rFonts w:cs="Arial"/>
          <w:szCs w:val="24"/>
        </w:rPr>
        <w:t xml:space="preserve"> and the PSI Directive</w:t>
      </w:r>
      <w:r w:rsidRPr="00C7335F">
        <w:rPr>
          <w:rStyle w:val="FootnoteReference"/>
          <w:rFonts w:cs="Arial"/>
          <w:szCs w:val="24"/>
        </w:rPr>
        <w:footnoteReference w:id="2"/>
      </w:r>
      <w:r w:rsidRPr="00C7335F">
        <w:rPr>
          <w:rFonts w:cs="Arial"/>
          <w:szCs w:val="24"/>
        </w:rPr>
        <w:t>. The other body of law seeks to encourage innovation by recognising the rights of creators of intellectual property through the grant of intellectual property rights (IPR). Put another way the first body of law seeks to promote flows of environmental data, while the second body of law may have the effect of constraining such flows.</w:t>
      </w:r>
    </w:p>
    <w:p w:rsidR="00DF2154" w:rsidRDefault="00DF2154" w:rsidP="00DF2154">
      <w:pPr>
        <w:spacing w:after="0"/>
        <w:jc w:val="both"/>
        <w:rPr>
          <w:rFonts w:cs="Arial"/>
          <w:szCs w:val="24"/>
        </w:rPr>
      </w:pPr>
    </w:p>
    <w:p w:rsidR="00DF2154" w:rsidRDefault="00DF2154" w:rsidP="00DF2154">
      <w:pPr>
        <w:spacing w:after="0"/>
        <w:jc w:val="both"/>
        <w:rPr>
          <w:rFonts w:cs="Arial"/>
          <w:szCs w:val="24"/>
        </w:rPr>
      </w:pPr>
      <w:r w:rsidRPr="00C7335F">
        <w:rPr>
          <w:rFonts w:cs="Arial"/>
          <w:szCs w:val="24"/>
        </w:rPr>
        <w:t xml:space="preserve">The focus of this Study is on the second body of law, in other words the law relating to IPR. This is because the instruments that promote </w:t>
      </w:r>
      <w:r w:rsidRPr="00C7335F">
        <w:rPr>
          <w:rFonts w:cs="Arial"/>
          <w:i/>
          <w:szCs w:val="24"/>
        </w:rPr>
        <w:t xml:space="preserve">inter alia </w:t>
      </w:r>
      <w:r w:rsidRPr="00C7335F">
        <w:rPr>
          <w:rFonts w:cs="Arial"/>
          <w:szCs w:val="24"/>
        </w:rPr>
        <w:t xml:space="preserve">access to environmental information and the re-use of public sector information operate in parallel to IPR, at both EC and Member State level. More specifically these instruments cross refer to IPR and take account of the IPR regime but without fundamentally altering it. </w:t>
      </w:r>
    </w:p>
    <w:p w:rsidR="00DF2154" w:rsidRDefault="00DF2154" w:rsidP="00DF2154">
      <w:pPr>
        <w:spacing w:after="0"/>
        <w:jc w:val="both"/>
        <w:rPr>
          <w:rFonts w:cs="Arial"/>
          <w:szCs w:val="24"/>
        </w:rPr>
      </w:pPr>
    </w:p>
    <w:p w:rsidR="00DF2154" w:rsidRDefault="00DF2154" w:rsidP="00DF2154">
      <w:pPr>
        <w:spacing w:after="0"/>
        <w:jc w:val="both"/>
        <w:rPr>
          <w:rFonts w:cs="Arial"/>
          <w:szCs w:val="24"/>
        </w:rPr>
      </w:pPr>
      <w:r w:rsidRPr="00C7335F">
        <w:rPr>
          <w:rFonts w:cs="Arial"/>
          <w:szCs w:val="24"/>
        </w:rPr>
        <w:t xml:space="preserve">The IPR regime is relevant because the notion of “intellectual property” is sufficiently broad to include data of the types that can accessed through the portals. Consequently copyright restrictions regarding further reproduction and distribution may still apply to such data. Moreover databases, which term is broadly defined, can also benefit from copyright protection as well as a specific </w:t>
      </w:r>
      <w:r w:rsidRPr="00C7335F">
        <w:rPr>
          <w:rFonts w:cs="Arial"/>
          <w:i/>
          <w:szCs w:val="24"/>
        </w:rPr>
        <w:t xml:space="preserve">sui generis </w:t>
      </w:r>
      <w:r w:rsidRPr="00C7335F">
        <w:rPr>
          <w:rFonts w:cs="Arial"/>
          <w:szCs w:val="24"/>
        </w:rPr>
        <w:t>database right</w:t>
      </w:r>
      <w:r w:rsidRPr="00C7335F">
        <w:rPr>
          <w:rStyle w:val="FootnoteReference"/>
          <w:rFonts w:cs="Arial"/>
          <w:szCs w:val="24"/>
        </w:rPr>
        <w:footnoteReference w:id="3"/>
      </w:r>
      <w:r w:rsidRPr="00C7335F">
        <w:rPr>
          <w:rFonts w:cs="Arial"/>
          <w:szCs w:val="24"/>
        </w:rPr>
        <w:t xml:space="preserve">. </w:t>
      </w:r>
    </w:p>
    <w:p w:rsidR="00DF2154" w:rsidRDefault="00DF2154" w:rsidP="00DF2154">
      <w:pPr>
        <w:spacing w:after="0"/>
        <w:jc w:val="both"/>
        <w:rPr>
          <w:rFonts w:cs="Arial"/>
          <w:szCs w:val="24"/>
        </w:rPr>
      </w:pPr>
    </w:p>
    <w:p w:rsidR="00DF2154" w:rsidRDefault="00DF2154" w:rsidP="00DF2154">
      <w:pPr>
        <w:spacing w:after="0"/>
        <w:jc w:val="both"/>
        <w:rPr>
          <w:rFonts w:cs="Arial"/>
          <w:szCs w:val="24"/>
        </w:rPr>
      </w:pPr>
      <w:r w:rsidRPr="00C7335F">
        <w:rPr>
          <w:rFonts w:cs="Arial"/>
          <w:szCs w:val="24"/>
        </w:rPr>
        <w:t>An owner of IPR, like the owner of any other type of asset, is basically free to determine whether or not the data may be used or re-used by a third party and, if so, the conditions that may govern such use or re-use.</w:t>
      </w:r>
      <w:r w:rsidRPr="00C7335F">
        <w:rPr>
          <w:rStyle w:val="FootnoteReference"/>
          <w:rFonts w:cs="Arial"/>
          <w:szCs w:val="24"/>
        </w:rPr>
        <w:footnoteReference w:id="4"/>
      </w:r>
      <w:r w:rsidRPr="00C7335F">
        <w:rPr>
          <w:rFonts w:cs="Arial"/>
          <w:szCs w:val="24"/>
        </w:rPr>
        <w:t xml:space="preserve"> </w:t>
      </w:r>
      <w:r>
        <w:rPr>
          <w:rFonts w:cs="Arial"/>
          <w:szCs w:val="24"/>
        </w:rPr>
        <w:t xml:space="preserve"> </w:t>
      </w:r>
      <w:r w:rsidRPr="00C7335F">
        <w:rPr>
          <w:rFonts w:cs="Arial"/>
          <w:szCs w:val="24"/>
        </w:rPr>
        <w:t xml:space="preserve">The overall effect is that the right to use and re-use marine environmental data of the type that can be accessed through the portals will depend on the particular data policy of the owner of the data (or more precisely the owner of IPR in the data) who, to further complicate matters, may be a person other than the actual holder of the data. The key point to note about the </w:t>
      </w:r>
      <w:r w:rsidR="00D33A18" w:rsidRPr="00C7335F">
        <w:rPr>
          <w:rFonts w:cs="Arial"/>
          <w:szCs w:val="24"/>
        </w:rPr>
        <w:t>EMODNET</w:t>
      </w:r>
      <w:r w:rsidRPr="00C7335F">
        <w:rPr>
          <w:rFonts w:cs="Arial"/>
          <w:szCs w:val="24"/>
        </w:rPr>
        <w:t xml:space="preserve"> portals is that the portal operators will in most cases not be the owners of the data. In a sense that is the whole purpose of the portal approach. </w:t>
      </w:r>
    </w:p>
    <w:p w:rsidR="00DF2154" w:rsidRPr="00C7335F" w:rsidRDefault="00DF2154" w:rsidP="00DF2154">
      <w:pPr>
        <w:spacing w:after="0"/>
        <w:jc w:val="both"/>
        <w:rPr>
          <w:rFonts w:cs="Arial"/>
          <w:szCs w:val="24"/>
        </w:rPr>
      </w:pPr>
    </w:p>
    <w:p w:rsidR="00DF2154" w:rsidRPr="00C7335F" w:rsidRDefault="00DF2154" w:rsidP="00DF2154">
      <w:pPr>
        <w:jc w:val="both"/>
        <w:rPr>
          <w:rFonts w:cs="Arial"/>
          <w:szCs w:val="24"/>
        </w:rPr>
      </w:pPr>
      <w:r w:rsidRPr="00C7335F">
        <w:rPr>
          <w:rFonts w:cs="Arial"/>
          <w:szCs w:val="24"/>
        </w:rPr>
        <w:t>Where a data holder decides to make data available to third parties, their relevant data policies will generally recommend or impose the use of a formal contractual licence agreement to control the release and further use of the data. A licence to use data, like many other types of contract, can be created in a number of different ways ranging from a standard contract to which applicants can adhere (</w:t>
      </w:r>
      <w:r w:rsidRPr="00C7335F">
        <w:rPr>
          <w:rFonts w:cs="Arial"/>
          <w:i/>
          <w:szCs w:val="24"/>
        </w:rPr>
        <w:t>e.g.</w:t>
      </w:r>
      <w:r w:rsidRPr="00C7335F">
        <w:rPr>
          <w:rFonts w:cs="Arial"/>
          <w:szCs w:val="24"/>
        </w:rPr>
        <w:t xml:space="preserve"> a click-licence for data that are made accessible on the internet), or may be (to a certain extent) open for negotiation on an individual basis. </w:t>
      </w:r>
    </w:p>
    <w:p w:rsidR="00DF2154" w:rsidRPr="00C7335F" w:rsidRDefault="00DF2154" w:rsidP="00DF2154">
      <w:pPr>
        <w:jc w:val="both"/>
        <w:rPr>
          <w:rFonts w:cs="Arial"/>
          <w:szCs w:val="24"/>
        </w:rPr>
      </w:pPr>
      <w:r w:rsidRPr="00C7335F">
        <w:rPr>
          <w:rFonts w:cs="Arial"/>
          <w:szCs w:val="24"/>
        </w:rPr>
        <w:t>Such licences invariably contain conditions relating to such matters as liability, the proper use of the data, the purposes for which the data may be used (</w:t>
      </w:r>
      <w:r w:rsidRPr="00FB0ED4">
        <w:rPr>
          <w:rFonts w:cs="Arial"/>
          <w:szCs w:val="24"/>
        </w:rPr>
        <w:t xml:space="preserve">e.g. </w:t>
      </w:r>
      <w:r w:rsidRPr="00C7335F">
        <w:rPr>
          <w:rFonts w:cs="Arial"/>
          <w:szCs w:val="24"/>
        </w:rPr>
        <w:t xml:space="preserve">that the data may not be used for commercial purposes), confidentiality and the data owner’s IPR in the data. Moreover and </w:t>
      </w:r>
      <w:r w:rsidRPr="00C7335F">
        <w:rPr>
          <w:rFonts w:cs="Arial"/>
          <w:szCs w:val="24"/>
        </w:rPr>
        <w:lastRenderedPageBreak/>
        <w:t xml:space="preserve">particularly but not exclusively in the case of data to be used for commercial purposes, licences may address the issue of payment for the use of the data. </w:t>
      </w:r>
    </w:p>
    <w:p w:rsidR="00DF2154" w:rsidRPr="00C7335F" w:rsidRDefault="00DF2154" w:rsidP="00DF2154">
      <w:pPr>
        <w:jc w:val="both"/>
        <w:rPr>
          <w:rFonts w:cs="Arial"/>
          <w:szCs w:val="24"/>
        </w:rPr>
      </w:pPr>
      <w:r w:rsidRPr="00C7335F">
        <w:rPr>
          <w:rFonts w:cs="Arial"/>
          <w:szCs w:val="24"/>
        </w:rPr>
        <w:t xml:space="preserve">In terms of the portals, therefore, the basic task is to assess how the approach of the portals to the IPR of the owners of the data to which they provide access in terms of the use and re-use of those data. </w:t>
      </w:r>
      <w:r w:rsidR="006B1AFE">
        <w:rPr>
          <w:rFonts w:cs="Arial"/>
          <w:szCs w:val="24"/>
        </w:rPr>
        <w:t xml:space="preserve"> This was undertaken through telephone</w:t>
      </w:r>
      <w:r w:rsidR="004412F6">
        <w:rPr>
          <w:rFonts w:cs="Arial"/>
          <w:szCs w:val="24"/>
        </w:rPr>
        <w:t xml:space="preserve"> </w:t>
      </w:r>
      <w:r w:rsidR="006B1AFE">
        <w:rPr>
          <w:rFonts w:cs="Arial"/>
          <w:szCs w:val="24"/>
        </w:rPr>
        <w:t xml:space="preserve">interviews </w:t>
      </w:r>
      <w:r w:rsidR="004412F6">
        <w:rPr>
          <w:rFonts w:cs="Arial"/>
          <w:szCs w:val="24"/>
        </w:rPr>
        <w:t xml:space="preserve">with each consortium and a legal analysis of the </w:t>
      </w:r>
      <w:r w:rsidR="000232B9">
        <w:rPr>
          <w:rFonts w:cs="Arial"/>
          <w:szCs w:val="24"/>
        </w:rPr>
        <w:t xml:space="preserve">websites themselves together with any linked data policies. </w:t>
      </w:r>
    </w:p>
    <w:p w:rsidR="00E435D6" w:rsidRDefault="006B1AFE" w:rsidP="00E435D6">
      <w:pPr>
        <w:pStyle w:val="Heading1"/>
      </w:pPr>
      <w:bookmarkStart w:id="10" w:name="_Toc290894245"/>
      <w:r>
        <w:t>Findings</w:t>
      </w:r>
      <w:bookmarkEnd w:id="10"/>
    </w:p>
    <w:p w:rsidR="00952848" w:rsidRPr="00952848" w:rsidRDefault="00952848" w:rsidP="00952848">
      <w:r>
        <w:t xml:space="preserve">In order to make the </w:t>
      </w:r>
      <w:r w:rsidR="006B1AFE">
        <w:t>finding</w:t>
      </w:r>
      <w:r>
        <w:t xml:space="preserve">s more accessible the results for each task will be presented by portal, providing an overview of the accessibility </w:t>
      </w:r>
      <w:r w:rsidR="00DF2154">
        <w:t xml:space="preserve">and </w:t>
      </w:r>
      <w:proofErr w:type="spellStart"/>
      <w:r w:rsidR="00DF2154">
        <w:t>useability</w:t>
      </w:r>
      <w:proofErr w:type="spellEnd"/>
      <w:r w:rsidR="00DF2154">
        <w:t xml:space="preserve"> </w:t>
      </w:r>
      <w:r>
        <w:t>of the portals in turn.</w:t>
      </w:r>
    </w:p>
    <w:p w:rsidR="00B00E95" w:rsidRDefault="008D225B" w:rsidP="004412F6">
      <w:pPr>
        <w:pStyle w:val="Heading1"/>
      </w:pPr>
      <w:bookmarkStart w:id="11" w:name="_Toc290894246"/>
      <w:r>
        <w:t>Biology Portal</w:t>
      </w:r>
      <w:bookmarkEnd w:id="11"/>
    </w:p>
    <w:p w:rsidR="0023409A" w:rsidRDefault="006A55A5" w:rsidP="0047665E">
      <w:pPr>
        <w:jc w:val="both"/>
      </w:pPr>
      <w:r w:rsidRPr="000801FC">
        <w:rPr>
          <w:rFonts w:cs="Arial"/>
        </w:rPr>
        <w:t xml:space="preserve">The biology portal has been developed by a consortium led by </w:t>
      </w:r>
      <w:r w:rsidR="003A7754">
        <w:rPr>
          <w:rFonts w:cs="Arial"/>
        </w:rPr>
        <w:t xml:space="preserve">the </w:t>
      </w:r>
      <w:r w:rsidRPr="000801FC">
        <w:rPr>
          <w:rFonts w:cs="Arial"/>
          <w:lang w:eastAsia="en-GB"/>
        </w:rPr>
        <w:t>Flanders Marine Institute/</w:t>
      </w:r>
      <w:proofErr w:type="spellStart"/>
      <w:r w:rsidRPr="000801FC">
        <w:rPr>
          <w:rFonts w:cs="Arial"/>
          <w:lang w:eastAsia="en-GB"/>
        </w:rPr>
        <w:t>Vlaams</w:t>
      </w:r>
      <w:proofErr w:type="spellEnd"/>
      <w:r w:rsidRPr="000801FC">
        <w:rPr>
          <w:rFonts w:cs="Arial"/>
          <w:lang w:eastAsia="en-GB"/>
        </w:rPr>
        <w:t xml:space="preserve"> </w:t>
      </w:r>
      <w:proofErr w:type="spellStart"/>
      <w:r w:rsidRPr="000801FC">
        <w:rPr>
          <w:rFonts w:cs="Arial"/>
          <w:lang w:eastAsia="en-GB"/>
        </w:rPr>
        <w:t>Instituut</w:t>
      </w:r>
      <w:proofErr w:type="spellEnd"/>
      <w:r w:rsidRPr="000801FC">
        <w:rPr>
          <w:rFonts w:cs="Arial"/>
          <w:lang w:eastAsia="en-GB"/>
        </w:rPr>
        <w:t xml:space="preserve"> </w:t>
      </w:r>
      <w:proofErr w:type="spellStart"/>
      <w:r w:rsidRPr="000801FC">
        <w:rPr>
          <w:rFonts w:cs="Arial"/>
          <w:lang w:eastAsia="en-GB"/>
        </w:rPr>
        <w:t>voor</w:t>
      </w:r>
      <w:proofErr w:type="spellEnd"/>
      <w:r w:rsidRPr="000801FC">
        <w:rPr>
          <w:rFonts w:cs="Arial"/>
          <w:lang w:eastAsia="en-GB"/>
        </w:rPr>
        <w:t xml:space="preserve"> de </w:t>
      </w:r>
      <w:proofErr w:type="gramStart"/>
      <w:r w:rsidRPr="000801FC">
        <w:rPr>
          <w:rFonts w:cs="Arial"/>
          <w:lang w:eastAsia="en-GB"/>
        </w:rPr>
        <w:t>Zee(</w:t>
      </w:r>
      <w:proofErr w:type="gramEnd"/>
      <w:r w:rsidRPr="000801FC">
        <w:rPr>
          <w:rFonts w:cs="Arial"/>
          <w:lang w:eastAsia="en-GB"/>
        </w:rPr>
        <w:t xml:space="preserve">VLIZ). </w:t>
      </w:r>
      <w:r w:rsidR="00BB73A7">
        <w:t xml:space="preserve">The </w:t>
      </w:r>
      <w:r w:rsidR="0023409A">
        <w:t xml:space="preserve">Biology portal </w:t>
      </w:r>
      <w:r w:rsidR="00BB73A7">
        <w:t>website</w:t>
      </w:r>
      <w:r w:rsidR="0023409A">
        <w:t xml:space="preserve"> is available at: </w:t>
      </w:r>
      <w:hyperlink r:id="rId17" w:history="1">
        <w:r w:rsidR="0023409A" w:rsidRPr="00A01695">
          <w:rPr>
            <w:rStyle w:val="Hyperlink"/>
          </w:rPr>
          <w:t>http://bio.</w:t>
        </w:r>
        <w:r w:rsidR="0047665E">
          <w:rPr>
            <w:rStyle w:val="Hyperlink"/>
          </w:rPr>
          <w:t>EMODnet</w:t>
        </w:r>
        <w:r w:rsidR="0023409A" w:rsidRPr="00A01695">
          <w:rPr>
            <w:rStyle w:val="Hyperlink"/>
          </w:rPr>
          <w:t>.eu/</w:t>
        </w:r>
      </w:hyperlink>
      <w:r w:rsidR="0023409A">
        <w:t xml:space="preserve"> </w:t>
      </w:r>
    </w:p>
    <w:p w:rsidR="004412F6" w:rsidRDefault="004412F6" w:rsidP="004412F6">
      <w:pPr>
        <w:pStyle w:val="Heading2"/>
      </w:pPr>
      <w:bookmarkStart w:id="12" w:name="_Toc290894247"/>
      <w:r>
        <w:t>Task One</w:t>
      </w:r>
      <w:bookmarkEnd w:id="12"/>
    </w:p>
    <w:p w:rsidR="00BB73A7" w:rsidRDefault="004412F6" w:rsidP="0047665E">
      <w:pPr>
        <w:jc w:val="both"/>
      </w:pPr>
      <w:r>
        <w:t>The portal</w:t>
      </w:r>
      <w:r w:rsidR="00BB73A7">
        <w:t xml:space="preserve"> is easy to navigate and tab headings make selecting appropriate tabs easy to do</w:t>
      </w:r>
      <w:r w:rsidR="00775A52">
        <w:t xml:space="preserve"> (</w:t>
      </w:r>
      <w:r w:rsidR="005B1E79">
        <w:fldChar w:fldCharType="begin"/>
      </w:r>
      <w:r w:rsidR="00D7548F">
        <w:instrText xml:space="preserve"> REF _Ref290644267 \h </w:instrText>
      </w:r>
      <w:r w:rsidR="005B1E79">
        <w:fldChar w:fldCharType="separate"/>
      </w:r>
      <w:r w:rsidR="009C71FF">
        <w:t xml:space="preserve">Screenshot </w:t>
      </w:r>
      <w:r w:rsidR="009C71FF">
        <w:rPr>
          <w:noProof/>
        </w:rPr>
        <w:t>1</w:t>
      </w:r>
      <w:r w:rsidR="005B1E79">
        <w:fldChar w:fldCharType="end"/>
      </w:r>
      <w:r w:rsidR="00775A52">
        <w:t>)</w:t>
      </w:r>
      <w:r w:rsidR="00BB73A7">
        <w:t xml:space="preserve">. The main sections </w:t>
      </w:r>
      <w:r w:rsidR="00775A52">
        <w:t>examined in more detail in this section</w:t>
      </w:r>
      <w:r w:rsidR="00BB73A7">
        <w:t xml:space="preserve"> are the ‘Data portal’ and ‘Data </w:t>
      </w:r>
      <w:r w:rsidR="00D00DF2">
        <w:t>catalogue</w:t>
      </w:r>
      <w:r w:rsidR="00BB73A7">
        <w:t>’.</w:t>
      </w:r>
    </w:p>
    <w:p w:rsidR="0082021E" w:rsidRDefault="00636D20" w:rsidP="00D7548F">
      <w:pPr>
        <w:jc w:val="center"/>
        <w:rPr>
          <w:noProof/>
          <w:lang w:eastAsia="en-GB" w:bidi="ar-SA"/>
        </w:rPr>
      </w:pPr>
      <w:r>
        <w:rPr>
          <w:noProof/>
          <w:lang w:eastAsia="en-GB" w:bidi="ar-SA"/>
        </w:rPr>
        <w:drawing>
          <wp:inline distT="0" distB="0" distL="0" distR="0">
            <wp:extent cx="4497705" cy="3285490"/>
            <wp:effectExtent l="19050" t="0" r="0" b="0"/>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a:stretch>
                      <a:fillRect/>
                    </a:stretch>
                  </pic:blipFill>
                  <pic:spPr bwMode="auto">
                    <a:xfrm>
                      <a:off x="0" y="0"/>
                      <a:ext cx="4497705" cy="3285490"/>
                    </a:xfrm>
                    <a:prstGeom prst="rect">
                      <a:avLst/>
                    </a:prstGeom>
                    <a:noFill/>
                    <a:ln w="9525">
                      <a:noFill/>
                      <a:miter lim="800000"/>
                      <a:headEnd/>
                      <a:tailEnd/>
                    </a:ln>
                  </pic:spPr>
                </pic:pic>
              </a:graphicData>
            </a:graphic>
          </wp:inline>
        </w:drawing>
      </w:r>
    </w:p>
    <w:p w:rsidR="0082021E" w:rsidRDefault="00D7548F" w:rsidP="00D7548F">
      <w:pPr>
        <w:pStyle w:val="Caption"/>
      </w:pPr>
      <w:bookmarkStart w:id="13" w:name="_Ref290644267"/>
      <w:bookmarkStart w:id="14" w:name="_Ref290644249"/>
      <w:r>
        <w:t xml:space="preserve">Screenshot </w:t>
      </w:r>
      <w:fldSimple w:instr=" SEQ Screenshot \* ARABIC ">
        <w:r w:rsidR="009C71FF">
          <w:rPr>
            <w:noProof/>
          </w:rPr>
          <w:t>1</w:t>
        </w:r>
      </w:fldSimple>
      <w:bookmarkEnd w:id="13"/>
      <w:r>
        <w:t xml:space="preserve"> </w:t>
      </w:r>
      <w:r w:rsidR="0082021E">
        <w:t>Main page for Biology pilot portal (Accessed 02/03/2011)</w:t>
      </w:r>
      <w:bookmarkEnd w:id="14"/>
    </w:p>
    <w:p w:rsidR="00BB73A7" w:rsidRDefault="00BB73A7" w:rsidP="009930DE">
      <w:pPr>
        <w:jc w:val="both"/>
      </w:pPr>
      <w:r>
        <w:lastRenderedPageBreak/>
        <w:t xml:space="preserve">The ‘Data </w:t>
      </w:r>
      <w:r w:rsidR="00D00DF2">
        <w:t>catalogue</w:t>
      </w:r>
      <w:r>
        <w:t>’ provides both simple and advanced search options. The simple search options include a free text search for all fields, a drop down selection by ‘theme’ (e.g. Benthos, Birds, etc) and a drop down selection by type (e.g. Monitoring, Data collection, Museum collection etc).</w:t>
      </w:r>
    </w:p>
    <w:p w:rsidR="00BB73A7" w:rsidRPr="00BB73A7" w:rsidRDefault="00BB73A7" w:rsidP="009930DE">
      <w:pPr>
        <w:jc w:val="both"/>
      </w:pPr>
      <w:r w:rsidRPr="00BB73A7">
        <w:t xml:space="preserve">However, </w:t>
      </w:r>
      <w:r w:rsidR="00D7548F">
        <w:t>it was</w:t>
      </w:r>
      <w:r w:rsidRPr="00BB73A7">
        <w:t xml:space="preserve"> noted that the themes listed in the data </w:t>
      </w:r>
      <w:r w:rsidR="00D00DF2">
        <w:t>catalogue</w:t>
      </w:r>
      <w:r w:rsidRPr="00BB73A7">
        <w:t xml:space="preserve"> do not exactly match those listed in the data portal, e.g. ‘Angiosperms’ in data portal is ‘Plants’ in data </w:t>
      </w:r>
      <w:r w:rsidR="00D00DF2">
        <w:t>catalogue</w:t>
      </w:r>
      <w:r w:rsidRPr="00BB73A7">
        <w:t xml:space="preserve"> and ‘Algae’ is ‘</w:t>
      </w:r>
      <w:proofErr w:type="spellStart"/>
      <w:r w:rsidRPr="00BB73A7">
        <w:t>Macroalgae</w:t>
      </w:r>
      <w:proofErr w:type="spellEnd"/>
      <w:r w:rsidRPr="00BB73A7">
        <w:t>’.</w:t>
      </w:r>
      <w:r w:rsidR="00721F01">
        <w:t xml:space="preserve"> Also, there are more themes in the data </w:t>
      </w:r>
      <w:r w:rsidR="00D00DF2">
        <w:t>catalogue</w:t>
      </w:r>
      <w:r w:rsidR="00721F01">
        <w:t xml:space="preserve"> than in the data portal.</w:t>
      </w:r>
    </w:p>
    <w:p w:rsidR="00BB73A7" w:rsidRDefault="00BB73A7" w:rsidP="009930DE">
      <w:pPr>
        <w:jc w:val="both"/>
      </w:pPr>
      <w:r>
        <w:t xml:space="preserve">The advanced search option has the same three fields as the simple search plus controlled vocabulary or free text options for the following fields: </w:t>
      </w:r>
      <w:r w:rsidR="00941DBC">
        <w:t>t</w:t>
      </w:r>
      <w:r>
        <w:t xml:space="preserve">hesaurus term, taxonomic term, other term and geographical term. Searching is also possible by </w:t>
      </w:r>
      <w:r w:rsidR="00941DBC">
        <w:t>t</w:t>
      </w:r>
      <w:r>
        <w:t xml:space="preserve">itle, </w:t>
      </w:r>
      <w:r w:rsidR="00941DBC">
        <w:t>i</w:t>
      </w:r>
      <w:r>
        <w:t xml:space="preserve">nstitute, </w:t>
      </w:r>
      <w:r w:rsidR="00941DBC">
        <w:t>p</w:t>
      </w:r>
      <w:r>
        <w:t xml:space="preserve">erson, word in abstract, and availability (available or not available through </w:t>
      </w:r>
      <w:proofErr w:type="spellStart"/>
      <w:r>
        <w:t>EurOBIS</w:t>
      </w:r>
      <w:proofErr w:type="spellEnd"/>
      <w:r>
        <w:t xml:space="preserve">). In addition there is a drop down option of before/is/after for </w:t>
      </w:r>
      <w:r w:rsidR="00941DBC">
        <w:t>a beginning</w:t>
      </w:r>
      <w:r>
        <w:t xml:space="preserve"> and</w:t>
      </w:r>
      <w:r w:rsidR="00941DBC">
        <w:t xml:space="preserve"> an</w:t>
      </w:r>
      <w:r>
        <w:t xml:space="preserve"> end date.</w:t>
      </w:r>
    </w:p>
    <w:p w:rsidR="00BB73A7" w:rsidRDefault="00BB73A7" w:rsidP="009930DE">
      <w:pPr>
        <w:jc w:val="both"/>
      </w:pPr>
      <w:r>
        <w:t>It was useful to have a number of search options available, but there were some problems when using the controlled vocabulary options for geographical terms (see</w:t>
      </w:r>
      <w:r w:rsidR="0041184E">
        <w:t xml:space="preserve"> section</w:t>
      </w:r>
      <w:r>
        <w:t xml:space="preserve"> </w:t>
      </w:r>
      <w:fldSimple w:instr=" REF _Ref288479026 \r \h  \* MERGEFORMAT ">
        <w:r w:rsidR="009C71FF">
          <w:t>3.1.2</w:t>
        </w:r>
      </w:fldSimple>
      <w:r>
        <w:t xml:space="preserve">). </w:t>
      </w:r>
    </w:p>
    <w:p w:rsidR="00BB73A7" w:rsidRDefault="00BB73A7" w:rsidP="009930DE">
      <w:pPr>
        <w:jc w:val="both"/>
      </w:pPr>
      <w:r>
        <w:t>The results of the search are displayed as a list of dataset names with links. There are 20 displayed on the page, but there is also an option to display all records at once (‘show full list’).  Clicking on the ‘details’ link next to the dataset name brings up the record details. This includes a section including type, status, access constraint, version, size reference, citation, abstract, habitat, theme and keywords. In addition, the following fields are provided:</w:t>
      </w:r>
    </w:p>
    <w:p w:rsidR="00BB73A7" w:rsidRDefault="00BB73A7" w:rsidP="009930DE">
      <w:pPr>
        <w:pStyle w:val="ListParagraph"/>
        <w:numPr>
          <w:ilvl w:val="0"/>
          <w:numId w:val="9"/>
        </w:numPr>
        <w:jc w:val="both"/>
      </w:pPr>
      <w:r>
        <w:t xml:space="preserve">description </w:t>
      </w:r>
    </w:p>
    <w:p w:rsidR="00BB73A7" w:rsidRDefault="00BB73A7" w:rsidP="009930DE">
      <w:pPr>
        <w:pStyle w:val="ListParagraph"/>
        <w:numPr>
          <w:ilvl w:val="0"/>
          <w:numId w:val="9"/>
        </w:numPr>
        <w:jc w:val="both"/>
      </w:pPr>
      <w:r>
        <w:t xml:space="preserve">institute/individuals responsible for the dataset </w:t>
      </w:r>
    </w:p>
    <w:p w:rsidR="00BB73A7" w:rsidRDefault="00BB73A7" w:rsidP="009930DE">
      <w:pPr>
        <w:pStyle w:val="ListParagraph"/>
        <w:numPr>
          <w:ilvl w:val="0"/>
          <w:numId w:val="9"/>
        </w:numPr>
        <w:jc w:val="both"/>
      </w:pPr>
      <w:r>
        <w:t xml:space="preserve">temporal cover including periodicity </w:t>
      </w:r>
    </w:p>
    <w:p w:rsidR="00BB73A7" w:rsidRDefault="00BB73A7" w:rsidP="009930DE">
      <w:pPr>
        <w:pStyle w:val="ListParagraph"/>
        <w:numPr>
          <w:ilvl w:val="0"/>
          <w:numId w:val="9"/>
        </w:numPr>
        <w:jc w:val="both"/>
      </w:pPr>
      <w:r>
        <w:t xml:space="preserve">geographic cover using the controlled vocabulary and coordinates parameters </w:t>
      </w:r>
    </w:p>
    <w:p w:rsidR="00BB73A7" w:rsidRDefault="00BB73A7" w:rsidP="009930DE">
      <w:pPr>
        <w:pStyle w:val="ListParagraph"/>
        <w:numPr>
          <w:ilvl w:val="0"/>
          <w:numId w:val="9"/>
        </w:numPr>
        <w:jc w:val="both"/>
      </w:pPr>
      <w:r>
        <w:t>parent datasets with links</w:t>
      </w:r>
    </w:p>
    <w:p w:rsidR="00BB73A7" w:rsidRDefault="00BB73A7" w:rsidP="009930DE">
      <w:pPr>
        <w:pStyle w:val="ListParagraph"/>
        <w:numPr>
          <w:ilvl w:val="0"/>
          <w:numId w:val="9"/>
        </w:numPr>
        <w:jc w:val="both"/>
      </w:pPr>
      <w:r>
        <w:t xml:space="preserve">instances (medium, storage institute etc) including the archived URL, </w:t>
      </w:r>
    </w:p>
    <w:p w:rsidR="00BB73A7" w:rsidRDefault="00BB73A7" w:rsidP="009930DE">
      <w:pPr>
        <w:pStyle w:val="ListParagraph"/>
        <w:numPr>
          <w:ilvl w:val="0"/>
          <w:numId w:val="9"/>
        </w:numPr>
        <w:jc w:val="both"/>
      </w:pPr>
      <w:r>
        <w:t xml:space="preserve">related publications and </w:t>
      </w:r>
    </w:p>
    <w:p w:rsidR="00BB73A7" w:rsidRDefault="00941DBC" w:rsidP="009930DE">
      <w:pPr>
        <w:pStyle w:val="ListParagraph"/>
        <w:numPr>
          <w:ilvl w:val="0"/>
          <w:numId w:val="9"/>
        </w:numPr>
        <w:jc w:val="both"/>
      </w:pPr>
      <w:r>
        <w:t>URL</w:t>
      </w:r>
      <w:r w:rsidR="00BB73A7">
        <w:t xml:space="preserve">s to the online datasets </w:t>
      </w:r>
    </w:p>
    <w:p w:rsidR="00BB73A7" w:rsidRDefault="00BB73A7" w:rsidP="009930DE">
      <w:pPr>
        <w:jc w:val="both"/>
      </w:pPr>
      <w:r>
        <w:t xml:space="preserve">It would have been useful to include a description of the metadata (e.g. what does ‘status’ mean– </w:t>
      </w:r>
      <w:proofErr w:type="gramStart"/>
      <w:r>
        <w:t>see</w:t>
      </w:r>
      <w:proofErr w:type="gramEnd"/>
      <w:r>
        <w:t xml:space="preserve"> </w:t>
      </w:r>
      <w:r w:rsidR="0041184E">
        <w:t xml:space="preserve">section </w:t>
      </w:r>
      <w:fldSimple w:instr=" REF _Ref288479037 \r \h  \* MERGEFORMAT ">
        <w:r w:rsidR="009C71FF">
          <w:t>3.1.3</w:t>
        </w:r>
      </w:fldSimple>
      <w:r>
        <w:t xml:space="preserve">). Also, there is no ‘back’ button or other internal navigation in the data </w:t>
      </w:r>
      <w:r w:rsidR="00D00DF2">
        <w:t>catalogue</w:t>
      </w:r>
      <w:r>
        <w:t>, which can make it difficult to do multiple searches or see the results from an earlier search once a record has been selected</w:t>
      </w:r>
    </w:p>
    <w:p w:rsidR="00BB73A7" w:rsidRDefault="00340EEF" w:rsidP="009930DE">
      <w:pPr>
        <w:jc w:val="both"/>
      </w:pPr>
      <w:r w:rsidRPr="00340EEF">
        <w:t xml:space="preserve">The </w:t>
      </w:r>
      <w:r w:rsidR="00D7548F">
        <w:t>EMODNET</w:t>
      </w:r>
      <w:r w:rsidRPr="00340EEF">
        <w:t xml:space="preserve"> Biological data portal is built on the </w:t>
      </w:r>
      <w:r>
        <w:t xml:space="preserve">European Ocean </w:t>
      </w:r>
      <w:proofErr w:type="spellStart"/>
      <w:r>
        <w:t>Biogeographic</w:t>
      </w:r>
      <w:proofErr w:type="spellEnd"/>
      <w:r>
        <w:t xml:space="preserve"> Information System (</w:t>
      </w:r>
      <w:proofErr w:type="spellStart"/>
      <w:r w:rsidRPr="00340EEF">
        <w:t>EurOBIS</w:t>
      </w:r>
      <w:proofErr w:type="spellEnd"/>
      <w:r>
        <w:t>).</w:t>
      </w:r>
      <w:r w:rsidR="00BB73A7">
        <w:t xml:space="preserve"> </w:t>
      </w:r>
      <w:r>
        <w:t xml:space="preserve">Within the </w:t>
      </w:r>
      <w:r w:rsidR="00D00DF2">
        <w:t>catalogue</w:t>
      </w:r>
      <w:r>
        <w:t xml:space="preserve"> record, </w:t>
      </w:r>
      <w:r w:rsidR="00AC3189">
        <w:t xml:space="preserve">URLs are provided for online datasets. </w:t>
      </w:r>
      <w:r w:rsidR="00D7548F">
        <w:t>C</w:t>
      </w:r>
      <w:r w:rsidR="00AC3189">
        <w:t>lick</w:t>
      </w:r>
      <w:r w:rsidR="00D7548F">
        <w:t>ing</w:t>
      </w:r>
      <w:r w:rsidR="00AC3189">
        <w:t xml:space="preserve"> on the </w:t>
      </w:r>
      <w:r w:rsidR="00D7548F">
        <w:t>link to</w:t>
      </w:r>
      <w:r w:rsidR="00AC3189">
        <w:t xml:space="preserve"> </w:t>
      </w:r>
      <w:hyperlink r:id="rId19" w:history="1">
        <w:r w:rsidR="00AC3189" w:rsidRPr="00864478">
          <w:rPr>
            <w:rStyle w:val="Hyperlink"/>
          </w:rPr>
          <w:t>http://bio.</w:t>
        </w:r>
        <w:r w:rsidR="0047665E">
          <w:rPr>
            <w:rStyle w:val="Hyperlink"/>
          </w:rPr>
          <w:t>EMODnet</w:t>
        </w:r>
        <w:r w:rsidR="00AC3189" w:rsidRPr="00864478">
          <w:rPr>
            <w:rStyle w:val="Hyperlink"/>
          </w:rPr>
          <w:t>/eu</w:t>
        </w:r>
      </w:hyperlink>
      <w:r w:rsidR="00AC3189">
        <w:t xml:space="preserve"> </w:t>
      </w:r>
      <w:r>
        <w:t xml:space="preserve">opens the </w:t>
      </w:r>
      <w:proofErr w:type="spellStart"/>
      <w:r>
        <w:t>EurOBIS</w:t>
      </w:r>
      <w:proofErr w:type="spellEnd"/>
      <w:r>
        <w:t xml:space="preserve"> data portal viewer with this dataset in place. </w:t>
      </w:r>
      <w:r w:rsidR="00941DBC">
        <w:t>Users can</w:t>
      </w:r>
      <w:r>
        <w:t xml:space="preserve"> view other layers and</w:t>
      </w:r>
      <w:r w:rsidR="00BB73A7">
        <w:t xml:space="preserve"> download the dataset from the data portal viewer.</w:t>
      </w:r>
    </w:p>
    <w:p w:rsidR="00BB73A7" w:rsidRPr="001A3C9F" w:rsidRDefault="00BB73A7" w:rsidP="009930DE">
      <w:pPr>
        <w:jc w:val="both"/>
      </w:pPr>
      <w:r>
        <w:t xml:space="preserve">It is also possible to search for other datasets in the data portal viewer itself (rather than go through the </w:t>
      </w:r>
      <w:r w:rsidR="00D00DF2">
        <w:t>catalogue</w:t>
      </w:r>
      <w:r>
        <w:t>). There is a search tab containing a simple search (theme and then</w:t>
      </w:r>
      <w:r w:rsidRPr="009A4291">
        <w:rPr>
          <w:szCs w:val="24"/>
        </w:rPr>
        <w:t xml:space="preserve"> search by species name (scientific/common), and the ontology will list possible matches. Results are l</w:t>
      </w:r>
      <w:r w:rsidR="00941DBC">
        <w:rPr>
          <w:szCs w:val="24"/>
        </w:rPr>
        <w:t>isted at the bottom of the page</w:t>
      </w:r>
      <w:r w:rsidRPr="009A4291">
        <w:rPr>
          <w:szCs w:val="24"/>
        </w:rPr>
        <w:t xml:space="preserve"> by </w:t>
      </w:r>
      <w:proofErr w:type="spellStart"/>
      <w:r w:rsidRPr="009A4291">
        <w:rPr>
          <w:szCs w:val="24"/>
        </w:rPr>
        <w:t>taxa</w:t>
      </w:r>
      <w:proofErr w:type="spellEnd"/>
      <w:r w:rsidR="00941DBC">
        <w:rPr>
          <w:szCs w:val="24"/>
        </w:rPr>
        <w:t>,</w:t>
      </w:r>
      <w:r w:rsidRPr="009A4291">
        <w:rPr>
          <w:szCs w:val="24"/>
        </w:rPr>
        <w:t xml:space="preserve"> parameters</w:t>
      </w:r>
      <w:r w:rsidR="00941DBC">
        <w:rPr>
          <w:szCs w:val="24"/>
        </w:rPr>
        <w:t>,</w:t>
      </w:r>
      <w:r w:rsidRPr="009A4291">
        <w:rPr>
          <w:szCs w:val="24"/>
        </w:rPr>
        <w:t xml:space="preserve"> datasets and layers. </w:t>
      </w:r>
      <w:r w:rsidR="00D7548F">
        <w:rPr>
          <w:szCs w:val="24"/>
        </w:rPr>
        <w:t xml:space="preserve">Information on </w:t>
      </w:r>
      <w:proofErr w:type="spellStart"/>
      <w:r w:rsidR="00D7548F">
        <w:rPr>
          <w:szCs w:val="24"/>
        </w:rPr>
        <w:t>taxa</w:t>
      </w:r>
      <w:proofErr w:type="spellEnd"/>
      <w:r w:rsidR="00D7548F">
        <w:rPr>
          <w:szCs w:val="24"/>
        </w:rPr>
        <w:t xml:space="preserve"> can be presented as a</w:t>
      </w:r>
      <w:r w:rsidRPr="009A4291">
        <w:rPr>
          <w:szCs w:val="24"/>
        </w:rPr>
        <w:t xml:space="preserve"> map, download</w:t>
      </w:r>
      <w:r w:rsidR="00D7548F">
        <w:rPr>
          <w:szCs w:val="24"/>
        </w:rPr>
        <w:t>ed</w:t>
      </w:r>
      <w:r w:rsidRPr="009A4291">
        <w:rPr>
          <w:szCs w:val="24"/>
        </w:rPr>
        <w:t xml:space="preserve"> or </w:t>
      </w:r>
      <w:r w:rsidR="00D7548F">
        <w:rPr>
          <w:szCs w:val="24"/>
        </w:rPr>
        <w:t xml:space="preserve">it is possible to </w:t>
      </w:r>
      <w:r w:rsidRPr="009A4291">
        <w:rPr>
          <w:szCs w:val="24"/>
        </w:rPr>
        <w:t xml:space="preserve">list information on </w:t>
      </w:r>
      <w:proofErr w:type="spellStart"/>
      <w:r w:rsidRPr="009A4291">
        <w:rPr>
          <w:szCs w:val="24"/>
        </w:rPr>
        <w:t>taxa</w:t>
      </w:r>
      <w:proofErr w:type="spellEnd"/>
      <w:r w:rsidR="00D7548F">
        <w:rPr>
          <w:szCs w:val="24"/>
        </w:rPr>
        <w:t>. Similarly it is possible to</w:t>
      </w:r>
      <w:r w:rsidRPr="009A4291">
        <w:rPr>
          <w:szCs w:val="24"/>
        </w:rPr>
        <w:t xml:space="preserve"> map or </w:t>
      </w:r>
      <w:r w:rsidRPr="009A4291">
        <w:rPr>
          <w:szCs w:val="24"/>
        </w:rPr>
        <w:lastRenderedPageBreak/>
        <w:t>download data on biological parameters</w:t>
      </w:r>
      <w:r w:rsidR="00941DBC">
        <w:rPr>
          <w:szCs w:val="24"/>
        </w:rPr>
        <w:t>;</w:t>
      </w:r>
      <w:r w:rsidRPr="009A4291">
        <w:rPr>
          <w:szCs w:val="24"/>
        </w:rPr>
        <w:t xml:space="preserve"> map, download or list information on datasets (the information links to the data </w:t>
      </w:r>
      <w:r w:rsidR="00D00DF2">
        <w:rPr>
          <w:szCs w:val="24"/>
        </w:rPr>
        <w:t>catalogue</w:t>
      </w:r>
      <w:r w:rsidRPr="009A4291">
        <w:rPr>
          <w:szCs w:val="24"/>
        </w:rPr>
        <w:t xml:space="preserve"> metadata)</w:t>
      </w:r>
      <w:r w:rsidR="00941DBC">
        <w:rPr>
          <w:szCs w:val="24"/>
        </w:rPr>
        <w:t>;</w:t>
      </w:r>
      <w:r w:rsidRPr="009A4291">
        <w:rPr>
          <w:szCs w:val="24"/>
        </w:rPr>
        <w:t xml:space="preserve"> or map or list more information on GIS layers.</w:t>
      </w:r>
      <w:r>
        <w:rPr>
          <w:szCs w:val="24"/>
        </w:rPr>
        <w:t xml:space="preserve"> </w:t>
      </w:r>
      <w:r w:rsidR="00941DBC">
        <w:rPr>
          <w:szCs w:val="24"/>
        </w:rPr>
        <w:t xml:space="preserve">This was </w:t>
      </w:r>
      <w:proofErr w:type="spellStart"/>
      <w:r w:rsidR="00941DBC">
        <w:rPr>
          <w:szCs w:val="24"/>
        </w:rPr>
        <w:t>intutitive</w:t>
      </w:r>
      <w:proofErr w:type="spellEnd"/>
      <w:r w:rsidR="00941DBC">
        <w:rPr>
          <w:szCs w:val="24"/>
        </w:rPr>
        <w:t xml:space="preserve"> to use, but a guide was also available on the ‘Help’ tab. </w:t>
      </w:r>
    </w:p>
    <w:p w:rsidR="00BB73A7" w:rsidRDefault="00BB73A7" w:rsidP="00BB73A7">
      <w:pPr>
        <w:pStyle w:val="Heading3"/>
        <w:keepNext/>
        <w:keepLines/>
        <w:spacing w:after="0" w:line="276" w:lineRule="auto"/>
      </w:pPr>
      <w:r>
        <w:t xml:space="preserve">Understanding of Scope of </w:t>
      </w:r>
      <w:r w:rsidR="0047665E">
        <w:t>EMODNET</w:t>
      </w:r>
    </w:p>
    <w:p w:rsidR="00BB73A7" w:rsidRDefault="00941DBC" w:rsidP="009930DE">
      <w:pPr>
        <w:pStyle w:val="ListParagraph"/>
        <w:ind w:left="0"/>
        <w:jc w:val="both"/>
      </w:pPr>
      <w:r>
        <w:t>The</w:t>
      </w:r>
      <w:r w:rsidR="00BB73A7">
        <w:t xml:space="preserve"> Biology portal homepage briefly describes purpose of </w:t>
      </w:r>
      <w:r w:rsidR="0047665E">
        <w:t>EMODNET</w:t>
      </w:r>
      <w:r w:rsidR="00BB73A7">
        <w:t xml:space="preserve"> and aims of the preparatory actions in a series of bullet points. It includes link to </w:t>
      </w:r>
      <w:r w:rsidR="0047665E">
        <w:t>EMODNET</w:t>
      </w:r>
      <w:r w:rsidR="00BB73A7">
        <w:t xml:space="preserve"> website, where more information can be obtained.  </w:t>
      </w:r>
      <w:r w:rsidR="0023409A">
        <w:t>A ‘</w:t>
      </w:r>
      <w:r w:rsidR="00BB73A7">
        <w:t>Workshops</w:t>
      </w:r>
      <w:r w:rsidR="0023409A">
        <w:t>’ page on the site p</w:t>
      </w:r>
      <w:r w:rsidR="00BB73A7">
        <w:t>rovides links to the Biological Data Products workshop held 25-26 Feb 2010, including agenda and presentations and workshop report</w:t>
      </w:r>
      <w:r w:rsidR="0023409A">
        <w:t>. The ‘</w:t>
      </w:r>
      <w:r w:rsidR="00BB73A7">
        <w:t>Documents</w:t>
      </w:r>
      <w:r w:rsidR="0023409A">
        <w:t>’ page</w:t>
      </w:r>
      <w:r w:rsidR="00BB73A7">
        <w:t xml:space="preserve"> includes the contracts and tender, letters of support, meetings, progress report and workshop documentation – all of which can be used to find more information on </w:t>
      </w:r>
      <w:r w:rsidR="0047665E">
        <w:t>EMODNET</w:t>
      </w:r>
      <w:r w:rsidR="0023409A">
        <w:t>.</w:t>
      </w:r>
    </w:p>
    <w:p w:rsidR="00BB73A7" w:rsidRDefault="00BB73A7" w:rsidP="00BB73A7">
      <w:pPr>
        <w:pStyle w:val="Heading3"/>
        <w:keepNext/>
        <w:keepLines/>
        <w:spacing w:after="0" w:line="276" w:lineRule="auto"/>
      </w:pPr>
      <w:bookmarkStart w:id="15" w:name="_Ref288479026"/>
      <w:r>
        <w:t>Data coverage of the portal</w:t>
      </w:r>
      <w:bookmarkEnd w:id="15"/>
    </w:p>
    <w:p w:rsidR="00BB73A7" w:rsidRDefault="00721F01" w:rsidP="009930DE">
      <w:pPr>
        <w:pStyle w:val="ListParagraph"/>
        <w:ind w:left="0"/>
        <w:jc w:val="both"/>
      </w:pPr>
      <w:r>
        <w:t xml:space="preserve">A total of 485 </w:t>
      </w:r>
      <w:r w:rsidR="00F00DA5">
        <w:t>datasets</w:t>
      </w:r>
      <w:r>
        <w:t xml:space="preserve"> </w:t>
      </w:r>
      <w:r w:rsidR="00F00DA5">
        <w:t xml:space="preserve">covering nine thematic areas </w:t>
      </w:r>
      <w:r>
        <w:t>were catalogued as of 1 March 2011, of which 291 (60%)</w:t>
      </w:r>
      <w:r w:rsidR="00F00DA5">
        <w:t xml:space="preserve"> were available on the </w:t>
      </w:r>
      <w:proofErr w:type="spellStart"/>
      <w:r w:rsidR="00F00DA5">
        <w:t>EurOBIS</w:t>
      </w:r>
      <w:proofErr w:type="spellEnd"/>
      <w:r w:rsidR="00F00DA5">
        <w:t xml:space="preserve"> mapping tool (</w:t>
      </w:r>
      <w:fldSimple w:instr=" REF _Ref288057071 \h  \* MERGEFORMAT ">
        <w:r w:rsidR="009C71FF">
          <w:t xml:space="preserve">Table </w:t>
        </w:r>
        <w:r w:rsidR="009C71FF">
          <w:rPr>
            <w:noProof/>
          </w:rPr>
          <w:t>1</w:t>
        </w:r>
      </w:fldSimple>
      <w:r w:rsidR="00F00DA5">
        <w:t xml:space="preserve">). </w:t>
      </w:r>
    </w:p>
    <w:p w:rsidR="00BB73A7" w:rsidRDefault="00AC3189" w:rsidP="00AC3189">
      <w:pPr>
        <w:pStyle w:val="Caption"/>
      </w:pPr>
      <w:bookmarkStart w:id="16" w:name="_Ref288057071"/>
      <w:bookmarkStart w:id="17" w:name="_Toc290889663"/>
      <w:r>
        <w:t xml:space="preserve">Table </w:t>
      </w:r>
      <w:fldSimple w:instr=" SEQ Table \* ARABIC ">
        <w:r w:rsidR="009C71FF">
          <w:rPr>
            <w:noProof/>
          </w:rPr>
          <w:t>1</w:t>
        </w:r>
      </w:fldSimple>
      <w:bookmarkEnd w:id="16"/>
      <w:r w:rsidR="00A34EAD">
        <w:t>:</w:t>
      </w:r>
      <w:r>
        <w:t xml:space="preserve"> Biological datasets by theme</w:t>
      </w:r>
      <w:bookmarkEnd w:id="17"/>
    </w:p>
    <w:tbl>
      <w:tblPr>
        <w:tblW w:w="0" w:type="auto"/>
        <w:jc w:val="center"/>
        <w:tblBorders>
          <w:top w:val="single" w:sz="8" w:space="0" w:color="4F81BD"/>
          <w:left w:val="single" w:sz="8" w:space="0" w:color="4F81BD"/>
          <w:bottom w:val="single" w:sz="8" w:space="0" w:color="4F81BD"/>
          <w:right w:val="single" w:sz="8" w:space="0" w:color="4F81BD"/>
        </w:tblBorders>
        <w:tblLook w:val="04A0"/>
      </w:tblPr>
      <w:tblGrid>
        <w:gridCol w:w="2310"/>
        <w:gridCol w:w="2310"/>
        <w:gridCol w:w="2311"/>
      </w:tblGrid>
      <w:tr w:rsidR="00721F01" w:rsidTr="00D7548F">
        <w:trPr>
          <w:jc w:val="center"/>
        </w:trPr>
        <w:tc>
          <w:tcPr>
            <w:tcW w:w="2310" w:type="dxa"/>
            <w:shd w:val="clear" w:color="auto" w:fill="4F81BD"/>
          </w:tcPr>
          <w:p w:rsidR="00721F01" w:rsidRPr="00CF74C1" w:rsidRDefault="00721F01" w:rsidP="00B12972">
            <w:pPr>
              <w:spacing w:after="0"/>
              <w:rPr>
                <w:b/>
                <w:bCs/>
                <w:color w:val="FFFFFF"/>
              </w:rPr>
            </w:pPr>
            <w:r w:rsidRPr="00CF74C1">
              <w:rPr>
                <w:b/>
                <w:bCs/>
                <w:color w:val="FFFFFF"/>
              </w:rPr>
              <w:t>Theme</w:t>
            </w:r>
          </w:p>
        </w:tc>
        <w:tc>
          <w:tcPr>
            <w:tcW w:w="2310" w:type="dxa"/>
            <w:shd w:val="clear" w:color="auto" w:fill="4F81BD"/>
          </w:tcPr>
          <w:p w:rsidR="00721F01" w:rsidRPr="00CF74C1" w:rsidRDefault="00721F01" w:rsidP="00B12972">
            <w:pPr>
              <w:spacing w:after="0"/>
              <w:rPr>
                <w:b/>
                <w:bCs/>
                <w:color w:val="FFFFFF"/>
              </w:rPr>
            </w:pPr>
            <w:r w:rsidRPr="00CF74C1">
              <w:rPr>
                <w:b/>
                <w:bCs/>
                <w:color w:val="FFFFFF"/>
              </w:rPr>
              <w:t>Number of datasets</w:t>
            </w:r>
          </w:p>
        </w:tc>
        <w:tc>
          <w:tcPr>
            <w:tcW w:w="2311" w:type="dxa"/>
            <w:shd w:val="clear" w:color="auto" w:fill="4F81BD"/>
          </w:tcPr>
          <w:p w:rsidR="00721F01" w:rsidRPr="00CF74C1" w:rsidRDefault="00721F01" w:rsidP="00B12972">
            <w:pPr>
              <w:spacing w:after="0"/>
              <w:rPr>
                <w:b/>
                <w:bCs/>
                <w:color w:val="FFFFFF"/>
              </w:rPr>
            </w:pPr>
            <w:r w:rsidRPr="00CF74C1">
              <w:rPr>
                <w:b/>
                <w:bCs/>
                <w:color w:val="FFFFFF"/>
              </w:rPr>
              <w:t xml:space="preserve">Number of datasets available on </w:t>
            </w:r>
            <w:proofErr w:type="spellStart"/>
            <w:r w:rsidRPr="00CF74C1">
              <w:rPr>
                <w:b/>
                <w:bCs/>
                <w:color w:val="FFFFFF"/>
              </w:rPr>
              <w:t>EurOBIS</w:t>
            </w:r>
            <w:proofErr w:type="spellEnd"/>
          </w:p>
        </w:tc>
      </w:tr>
      <w:tr w:rsidR="00721F01" w:rsidTr="00D7548F">
        <w:trPr>
          <w:jc w:val="center"/>
        </w:trPr>
        <w:tc>
          <w:tcPr>
            <w:tcW w:w="2310" w:type="dxa"/>
            <w:tcBorders>
              <w:top w:val="single" w:sz="8" w:space="0" w:color="4F81BD"/>
              <w:left w:val="single" w:sz="8" w:space="0" w:color="4F81BD"/>
              <w:bottom w:val="single" w:sz="8" w:space="0" w:color="4F81BD"/>
            </w:tcBorders>
          </w:tcPr>
          <w:p w:rsidR="00721F01" w:rsidRPr="00CF74C1" w:rsidRDefault="00721F01" w:rsidP="00B12972">
            <w:pPr>
              <w:spacing w:after="0"/>
              <w:rPr>
                <w:b/>
                <w:bCs/>
              </w:rPr>
            </w:pPr>
            <w:r w:rsidRPr="00CF74C1">
              <w:rPr>
                <w:b/>
                <w:bCs/>
              </w:rPr>
              <w:t>Benthos</w:t>
            </w:r>
          </w:p>
        </w:tc>
        <w:tc>
          <w:tcPr>
            <w:tcW w:w="2310" w:type="dxa"/>
            <w:tcBorders>
              <w:top w:val="single" w:sz="8" w:space="0" w:color="4F81BD"/>
              <w:bottom w:val="single" w:sz="8" w:space="0" w:color="4F81BD"/>
            </w:tcBorders>
          </w:tcPr>
          <w:p w:rsidR="00721F01" w:rsidRDefault="00721F01" w:rsidP="00D7548F">
            <w:pPr>
              <w:spacing w:after="0"/>
              <w:jc w:val="right"/>
            </w:pPr>
            <w:r>
              <w:t>218</w:t>
            </w:r>
          </w:p>
        </w:tc>
        <w:tc>
          <w:tcPr>
            <w:tcW w:w="2311" w:type="dxa"/>
            <w:tcBorders>
              <w:top w:val="single" w:sz="8" w:space="0" w:color="4F81BD"/>
              <w:bottom w:val="single" w:sz="8" w:space="0" w:color="4F81BD"/>
              <w:right w:val="single" w:sz="8" w:space="0" w:color="4F81BD"/>
            </w:tcBorders>
          </w:tcPr>
          <w:p w:rsidR="00721F01" w:rsidRDefault="00721F01" w:rsidP="00D7548F">
            <w:pPr>
              <w:spacing w:after="0"/>
              <w:jc w:val="right"/>
            </w:pPr>
            <w:r>
              <w:t>174</w:t>
            </w:r>
          </w:p>
        </w:tc>
      </w:tr>
      <w:tr w:rsidR="00721F01" w:rsidTr="00D7548F">
        <w:trPr>
          <w:jc w:val="center"/>
        </w:trPr>
        <w:tc>
          <w:tcPr>
            <w:tcW w:w="2310" w:type="dxa"/>
          </w:tcPr>
          <w:p w:rsidR="00721F01" w:rsidRPr="00CF74C1" w:rsidRDefault="00721F01" w:rsidP="00B12972">
            <w:pPr>
              <w:spacing w:after="0"/>
              <w:rPr>
                <w:b/>
                <w:bCs/>
              </w:rPr>
            </w:pPr>
            <w:r w:rsidRPr="00CF74C1">
              <w:rPr>
                <w:b/>
                <w:bCs/>
              </w:rPr>
              <w:t>Zooplankton</w:t>
            </w:r>
          </w:p>
        </w:tc>
        <w:tc>
          <w:tcPr>
            <w:tcW w:w="2310" w:type="dxa"/>
          </w:tcPr>
          <w:p w:rsidR="00721F01" w:rsidRDefault="00721F01" w:rsidP="00D7548F">
            <w:pPr>
              <w:spacing w:after="0"/>
              <w:jc w:val="right"/>
            </w:pPr>
            <w:r>
              <w:t>56</w:t>
            </w:r>
          </w:p>
        </w:tc>
        <w:tc>
          <w:tcPr>
            <w:tcW w:w="2311" w:type="dxa"/>
          </w:tcPr>
          <w:p w:rsidR="00721F01" w:rsidRDefault="00721F01" w:rsidP="00D7548F">
            <w:pPr>
              <w:spacing w:after="0"/>
              <w:jc w:val="right"/>
            </w:pPr>
            <w:r>
              <w:t>18</w:t>
            </w:r>
          </w:p>
        </w:tc>
      </w:tr>
      <w:tr w:rsidR="00721F01" w:rsidTr="00D7548F">
        <w:trPr>
          <w:jc w:val="center"/>
        </w:trPr>
        <w:tc>
          <w:tcPr>
            <w:tcW w:w="2310" w:type="dxa"/>
            <w:tcBorders>
              <w:top w:val="single" w:sz="8" w:space="0" w:color="4F81BD"/>
              <w:left w:val="single" w:sz="8" w:space="0" w:color="4F81BD"/>
              <w:bottom w:val="single" w:sz="8" w:space="0" w:color="4F81BD"/>
            </w:tcBorders>
          </w:tcPr>
          <w:p w:rsidR="00721F01" w:rsidRPr="00CF74C1" w:rsidRDefault="00721F01" w:rsidP="00B12972">
            <w:pPr>
              <w:spacing w:after="0"/>
              <w:rPr>
                <w:b/>
                <w:bCs/>
              </w:rPr>
            </w:pPr>
            <w:r w:rsidRPr="00CF74C1">
              <w:rPr>
                <w:b/>
                <w:bCs/>
              </w:rPr>
              <w:t>Phytoplankton</w:t>
            </w:r>
          </w:p>
        </w:tc>
        <w:tc>
          <w:tcPr>
            <w:tcW w:w="2310" w:type="dxa"/>
            <w:tcBorders>
              <w:top w:val="single" w:sz="8" w:space="0" w:color="4F81BD"/>
              <w:bottom w:val="single" w:sz="8" w:space="0" w:color="4F81BD"/>
            </w:tcBorders>
          </w:tcPr>
          <w:p w:rsidR="00721F01" w:rsidRDefault="00721F01" w:rsidP="00D7548F">
            <w:pPr>
              <w:spacing w:after="0"/>
              <w:jc w:val="right"/>
            </w:pPr>
            <w:r>
              <w:t>58</w:t>
            </w:r>
          </w:p>
        </w:tc>
        <w:tc>
          <w:tcPr>
            <w:tcW w:w="2311" w:type="dxa"/>
            <w:tcBorders>
              <w:top w:val="single" w:sz="8" w:space="0" w:color="4F81BD"/>
              <w:bottom w:val="single" w:sz="8" w:space="0" w:color="4F81BD"/>
              <w:right w:val="single" w:sz="8" w:space="0" w:color="4F81BD"/>
            </w:tcBorders>
          </w:tcPr>
          <w:p w:rsidR="00721F01" w:rsidRDefault="00721F01" w:rsidP="00D7548F">
            <w:pPr>
              <w:spacing w:after="0"/>
              <w:jc w:val="right"/>
            </w:pPr>
            <w:r>
              <w:t>18</w:t>
            </w:r>
          </w:p>
        </w:tc>
      </w:tr>
      <w:tr w:rsidR="00721F01" w:rsidTr="00D7548F">
        <w:trPr>
          <w:jc w:val="center"/>
        </w:trPr>
        <w:tc>
          <w:tcPr>
            <w:tcW w:w="2310" w:type="dxa"/>
          </w:tcPr>
          <w:p w:rsidR="00721F01" w:rsidRPr="00CF74C1" w:rsidRDefault="00721F01" w:rsidP="00B12972">
            <w:pPr>
              <w:spacing w:after="0"/>
              <w:rPr>
                <w:b/>
                <w:bCs/>
              </w:rPr>
            </w:pPr>
            <w:r w:rsidRPr="00CF74C1">
              <w:rPr>
                <w:b/>
                <w:bCs/>
              </w:rPr>
              <w:t>Fish</w:t>
            </w:r>
          </w:p>
        </w:tc>
        <w:tc>
          <w:tcPr>
            <w:tcW w:w="2310" w:type="dxa"/>
          </w:tcPr>
          <w:p w:rsidR="00721F01" w:rsidRDefault="00721F01" w:rsidP="00D7548F">
            <w:pPr>
              <w:spacing w:after="0"/>
              <w:jc w:val="right"/>
            </w:pPr>
            <w:r>
              <w:t>60</w:t>
            </w:r>
          </w:p>
        </w:tc>
        <w:tc>
          <w:tcPr>
            <w:tcW w:w="2311" w:type="dxa"/>
          </w:tcPr>
          <w:p w:rsidR="00721F01" w:rsidRDefault="00721F01" w:rsidP="00D7548F">
            <w:pPr>
              <w:spacing w:after="0"/>
              <w:jc w:val="right"/>
            </w:pPr>
            <w:r>
              <w:t>26</w:t>
            </w:r>
          </w:p>
        </w:tc>
      </w:tr>
      <w:tr w:rsidR="00721F01" w:rsidTr="00D7548F">
        <w:trPr>
          <w:jc w:val="center"/>
        </w:trPr>
        <w:tc>
          <w:tcPr>
            <w:tcW w:w="2310" w:type="dxa"/>
            <w:tcBorders>
              <w:top w:val="single" w:sz="8" w:space="0" w:color="4F81BD"/>
              <w:left w:val="single" w:sz="8" w:space="0" w:color="4F81BD"/>
              <w:bottom w:val="single" w:sz="8" w:space="0" w:color="4F81BD"/>
            </w:tcBorders>
          </w:tcPr>
          <w:p w:rsidR="00721F01" w:rsidRPr="00CF74C1" w:rsidRDefault="00721F01" w:rsidP="00B12972">
            <w:pPr>
              <w:spacing w:after="0"/>
              <w:rPr>
                <w:b/>
                <w:bCs/>
              </w:rPr>
            </w:pPr>
            <w:r w:rsidRPr="00CF74C1">
              <w:rPr>
                <w:b/>
                <w:bCs/>
              </w:rPr>
              <w:t>Birds</w:t>
            </w:r>
          </w:p>
        </w:tc>
        <w:tc>
          <w:tcPr>
            <w:tcW w:w="2310" w:type="dxa"/>
            <w:tcBorders>
              <w:top w:val="single" w:sz="8" w:space="0" w:color="4F81BD"/>
              <w:bottom w:val="single" w:sz="8" w:space="0" w:color="4F81BD"/>
            </w:tcBorders>
          </w:tcPr>
          <w:p w:rsidR="00721F01" w:rsidRDefault="00721F01" w:rsidP="00D7548F">
            <w:pPr>
              <w:spacing w:after="0"/>
              <w:jc w:val="right"/>
            </w:pPr>
            <w:r>
              <w:t>16</w:t>
            </w:r>
          </w:p>
        </w:tc>
        <w:tc>
          <w:tcPr>
            <w:tcW w:w="2311" w:type="dxa"/>
            <w:tcBorders>
              <w:top w:val="single" w:sz="8" w:space="0" w:color="4F81BD"/>
              <w:bottom w:val="single" w:sz="8" w:space="0" w:color="4F81BD"/>
              <w:right w:val="single" w:sz="8" w:space="0" w:color="4F81BD"/>
            </w:tcBorders>
          </w:tcPr>
          <w:p w:rsidR="00721F01" w:rsidRDefault="00721F01" w:rsidP="00D7548F">
            <w:pPr>
              <w:spacing w:after="0"/>
              <w:jc w:val="right"/>
            </w:pPr>
            <w:r>
              <w:t>12</w:t>
            </w:r>
          </w:p>
        </w:tc>
      </w:tr>
      <w:tr w:rsidR="00721F01" w:rsidTr="00D7548F">
        <w:trPr>
          <w:jc w:val="center"/>
        </w:trPr>
        <w:tc>
          <w:tcPr>
            <w:tcW w:w="2310" w:type="dxa"/>
          </w:tcPr>
          <w:p w:rsidR="00721F01" w:rsidRPr="00CF74C1" w:rsidRDefault="00721F01" w:rsidP="00B12972">
            <w:pPr>
              <w:spacing w:after="0"/>
              <w:rPr>
                <w:b/>
                <w:bCs/>
              </w:rPr>
            </w:pPr>
            <w:r w:rsidRPr="00CF74C1">
              <w:rPr>
                <w:b/>
                <w:bCs/>
              </w:rPr>
              <w:t>Reptiles</w:t>
            </w:r>
          </w:p>
        </w:tc>
        <w:tc>
          <w:tcPr>
            <w:tcW w:w="2310" w:type="dxa"/>
          </w:tcPr>
          <w:p w:rsidR="00721F01" w:rsidRDefault="00721F01" w:rsidP="00D7548F">
            <w:pPr>
              <w:spacing w:after="0"/>
              <w:jc w:val="right"/>
            </w:pPr>
            <w:r>
              <w:t>8</w:t>
            </w:r>
          </w:p>
        </w:tc>
        <w:tc>
          <w:tcPr>
            <w:tcW w:w="2311" w:type="dxa"/>
          </w:tcPr>
          <w:p w:rsidR="00721F01" w:rsidRDefault="00721F01" w:rsidP="00D7548F">
            <w:pPr>
              <w:spacing w:after="0"/>
              <w:jc w:val="right"/>
            </w:pPr>
            <w:r>
              <w:t>6</w:t>
            </w:r>
          </w:p>
        </w:tc>
      </w:tr>
      <w:tr w:rsidR="00721F01" w:rsidTr="00D7548F">
        <w:trPr>
          <w:jc w:val="center"/>
        </w:trPr>
        <w:tc>
          <w:tcPr>
            <w:tcW w:w="2310" w:type="dxa"/>
            <w:tcBorders>
              <w:top w:val="single" w:sz="8" w:space="0" w:color="4F81BD"/>
              <w:left w:val="single" w:sz="8" w:space="0" w:color="4F81BD"/>
              <w:bottom w:val="single" w:sz="8" w:space="0" w:color="4F81BD"/>
            </w:tcBorders>
          </w:tcPr>
          <w:p w:rsidR="00721F01" w:rsidRPr="00CF74C1" w:rsidRDefault="00721F01" w:rsidP="00B12972">
            <w:pPr>
              <w:spacing w:after="0"/>
              <w:jc w:val="both"/>
              <w:rPr>
                <w:b/>
                <w:bCs/>
              </w:rPr>
            </w:pPr>
            <w:r w:rsidRPr="00CF74C1">
              <w:rPr>
                <w:b/>
                <w:bCs/>
              </w:rPr>
              <w:t>Algae</w:t>
            </w:r>
          </w:p>
        </w:tc>
        <w:tc>
          <w:tcPr>
            <w:tcW w:w="2310" w:type="dxa"/>
            <w:tcBorders>
              <w:top w:val="single" w:sz="8" w:space="0" w:color="4F81BD"/>
              <w:bottom w:val="single" w:sz="8" w:space="0" w:color="4F81BD"/>
            </w:tcBorders>
          </w:tcPr>
          <w:p w:rsidR="00721F01" w:rsidRDefault="00721F01" w:rsidP="00D7548F">
            <w:pPr>
              <w:spacing w:after="0"/>
              <w:jc w:val="right"/>
            </w:pPr>
            <w:r>
              <w:t>44</w:t>
            </w:r>
          </w:p>
        </w:tc>
        <w:tc>
          <w:tcPr>
            <w:tcW w:w="2311" w:type="dxa"/>
            <w:tcBorders>
              <w:top w:val="single" w:sz="8" w:space="0" w:color="4F81BD"/>
              <w:bottom w:val="single" w:sz="8" w:space="0" w:color="4F81BD"/>
              <w:right w:val="single" w:sz="8" w:space="0" w:color="4F81BD"/>
            </w:tcBorders>
          </w:tcPr>
          <w:p w:rsidR="00721F01" w:rsidRDefault="00721F01" w:rsidP="00D7548F">
            <w:pPr>
              <w:spacing w:after="0"/>
              <w:jc w:val="right"/>
            </w:pPr>
            <w:r>
              <w:t>31</w:t>
            </w:r>
          </w:p>
        </w:tc>
      </w:tr>
      <w:tr w:rsidR="00721F01" w:rsidTr="00D7548F">
        <w:trPr>
          <w:jc w:val="center"/>
        </w:trPr>
        <w:tc>
          <w:tcPr>
            <w:tcW w:w="2310" w:type="dxa"/>
          </w:tcPr>
          <w:p w:rsidR="00721F01" w:rsidRPr="00CF74C1" w:rsidRDefault="00721F01" w:rsidP="00B12972">
            <w:pPr>
              <w:spacing w:after="0"/>
              <w:rPr>
                <w:b/>
                <w:bCs/>
              </w:rPr>
            </w:pPr>
            <w:r w:rsidRPr="00CF74C1">
              <w:rPr>
                <w:b/>
                <w:bCs/>
              </w:rPr>
              <w:t>Pigments</w:t>
            </w:r>
          </w:p>
        </w:tc>
        <w:tc>
          <w:tcPr>
            <w:tcW w:w="2310" w:type="dxa"/>
          </w:tcPr>
          <w:p w:rsidR="00721F01" w:rsidRDefault="00721F01" w:rsidP="00D7548F">
            <w:pPr>
              <w:spacing w:after="0"/>
              <w:jc w:val="right"/>
            </w:pPr>
            <w:r>
              <w:t>19</w:t>
            </w:r>
          </w:p>
        </w:tc>
        <w:tc>
          <w:tcPr>
            <w:tcW w:w="2311" w:type="dxa"/>
          </w:tcPr>
          <w:p w:rsidR="00721F01" w:rsidRDefault="00721F01" w:rsidP="00D7548F">
            <w:pPr>
              <w:spacing w:after="0"/>
              <w:jc w:val="right"/>
            </w:pPr>
            <w:r>
              <w:t>1</w:t>
            </w:r>
          </w:p>
        </w:tc>
      </w:tr>
      <w:tr w:rsidR="00721F01" w:rsidTr="00D7548F">
        <w:trPr>
          <w:jc w:val="center"/>
        </w:trPr>
        <w:tc>
          <w:tcPr>
            <w:tcW w:w="2310" w:type="dxa"/>
            <w:tcBorders>
              <w:top w:val="single" w:sz="8" w:space="0" w:color="4F81BD"/>
              <w:left w:val="single" w:sz="8" w:space="0" w:color="4F81BD"/>
              <w:bottom w:val="single" w:sz="8" w:space="0" w:color="4F81BD"/>
            </w:tcBorders>
          </w:tcPr>
          <w:p w:rsidR="00721F01" w:rsidRPr="00CF74C1" w:rsidRDefault="00721F01" w:rsidP="00B12972">
            <w:pPr>
              <w:spacing w:after="0"/>
              <w:rPr>
                <w:b/>
                <w:bCs/>
              </w:rPr>
            </w:pPr>
            <w:r w:rsidRPr="00CF74C1">
              <w:rPr>
                <w:b/>
                <w:bCs/>
              </w:rPr>
              <w:t>Angiosperms</w:t>
            </w:r>
          </w:p>
        </w:tc>
        <w:tc>
          <w:tcPr>
            <w:tcW w:w="2310" w:type="dxa"/>
            <w:tcBorders>
              <w:top w:val="single" w:sz="8" w:space="0" w:color="4F81BD"/>
              <w:bottom w:val="single" w:sz="8" w:space="0" w:color="4F81BD"/>
            </w:tcBorders>
          </w:tcPr>
          <w:p w:rsidR="00721F01" w:rsidRDefault="00721F01" w:rsidP="00D7548F">
            <w:pPr>
              <w:spacing w:after="0"/>
              <w:jc w:val="right"/>
            </w:pPr>
            <w:r>
              <w:t>6</w:t>
            </w:r>
          </w:p>
        </w:tc>
        <w:tc>
          <w:tcPr>
            <w:tcW w:w="2311" w:type="dxa"/>
            <w:tcBorders>
              <w:top w:val="single" w:sz="8" w:space="0" w:color="4F81BD"/>
              <w:bottom w:val="single" w:sz="8" w:space="0" w:color="4F81BD"/>
              <w:right w:val="single" w:sz="8" w:space="0" w:color="4F81BD"/>
            </w:tcBorders>
          </w:tcPr>
          <w:p w:rsidR="00721F01" w:rsidRDefault="00721F01" w:rsidP="00D7548F">
            <w:pPr>
              <w:spacing w:after="0"/>
              <w:jc w:val="right"/>
            </w:pPr>
            <w:r>
              <w:t>5</w:t>
            </w:r>
          </w:p>
        </w:tc>
      </w:tr>
      <w:tr w:rsidR="00721F01" w:rsidTr="00D7548F">
        <w:trPr>
          <w:jc w:val="center"/>
        </w:trPr>
        <w:tc>
          <w:tcPr>
            <w:tcW w:w="2310" w:type="dxa"/>
          </w:tcPr>
          <w:p w:rsidR="00721F01" w:rsidRPr="00CF74C1" w:rsidRDefault="00721F01" w:rsidP="00B12972">
            <w:pPr>
              <w:spacing w:after="0"/>
              <w:rPr>
                <w:b/>
                <w:bCs/>
              </w:rPr>
            </w:pPr>
            <w:r w:rsidRPr="00CF74C1">
              <w:rPr>
                <w:b/>
                <w:bCs/>
              </w:rPr>
              <w:t>TOTAL</w:t>
            </w:r>
          </w:p>
        </w:tc>
        <w:tc>
          <w:tcPr>
            <w:tcW w:w="2310" w:type="dxa"/>
          </w:tcPr>
          <w:p w:rsidR="00721F01" w:rsidRPr="00CF74C1" w:rsidRDefault="00721F01" w:rsidP="00D7548F">
            <w:pPr>
              <w:spacing w:after="0"/>
              <w:jc w:val="right"/>
              <w:rPr>
                <w:b/>
              </w:rPr>
            </w:pPr>
            <w:r w:rsidRPr="00CF74C1">
              <w:rPr>
                <w:b/>
              </w:rPr>
              <w:t>485</w:t>
            </w:r>
          </w:p>
        </w:tc>
        <w:tc>
          <w:tcPr>
            <w:tcW w:w="2311" w:type="dxa"/>
          </w:tcPr>
          <w:p w:rsidR="00721F01" w:rsidRPr="00CF74C1" w:rsidRDefault="00721F01" w:rsidP="00D7548F">
            <w:pPr>
              <w:spacing w:after="0"/>
              <w:jc w:val="right"/>
              <w:rPr>
                <w:b/>
              </w:rPr>
            </w:pPr>
            <w:r w:rsidRPr="00CF74C1">
              <w:rPr>
                <w:b/>
              </w:rPr>
              <w:t>291</w:t>
            </w:r>
          </w:p>
        </w:tc>
      </w:tr>
    </w:tbl>
    <w:p w:rsidR="00AC3189" w:rsidRPr="00BB73A7" w:rsidRDefault="00AC3189" w:rsidP="00BB73A7"/>
    <w:p w:rsidR="00BC607D" w:rsidRDefault="00BC607D" w:rsidP="009930DE">
      <w:pPr>
        <w:jc w:val="both"/>
      </w:pPr>
      <w:r>
        <w:t xml:space="preserve">The data </w:t>
      </w:r>
      <w:r w:rsidR="00D00DF2">
        <w:t>catalogue</w:t>
      </w:r>
      <w:r>
        <w:t xml:space="preserve"> was used to get an idea of the geographic coverage of selected datasets. The advanced search tool was used to find records available on </w:t>
      </w:r>
      <w:proofErr w:type="spellStart"/>
      <w:r>
        <w:t>EurOBIS</w:t>
      </w:r>
      <w:proofErr w:type="spellEnd"/>
      <w:r>
        <w:t xml:space="preserve"> by theme. For the largest dataset, Benthos, we attempted to find the number of datasets in the Baltic using the controlled vocabulary option for Baltic in the ‘Geographical term’ search box. ‘ANE, Baltic’ </w:t>
      </w:r>
      <w:r w:rsidR="00D7548F">
        <w:t xml:space="preserve">was selected </w:t>
      </w:r>
      <w:r>
        <w:t>and returned only one result. However, when the term ‘Baltic’ was typed in the free text search, ten results were returned. Some of these also had ‘ANE, Baltic’ in the ‘Geographic cover’ metadata field and some did not have anything in this field. This presents problems when users want to find a dataset in this way.</w:t>
      </w:r>
    </w:p>
    <w:p w:rsidR="00BC607D" w:rsidRDefault="00BC607D" w:rsidP="009930DE">
      <w:pPr>
        <w:jc w:val="both"/>
      </w:pPr>
      <w:r>
        <w:t xml:space="preserve">In order to find out what the metadata field for ‘Geographic cover’ contained in some of the other thematic datasets, each record was viewed. </w:t>
      </w:r>
      <w:r w:rsidR="00D7548F">
        <w:t>T</w:t>
      </w:r>
      <w:r>
        <w:t>his method</w:t>
      </w:r>
      <w:r w:rsidR="00D7548F">
        <w:t xml:space="preserve"> was not used for </w:t>
      </w:r>
      <w:r>
        <w:t xml:space="preserve">the aforementioned Benthos theme as it was simply too large. </w:t>
      </w:r>
      <w:fldSimple w:instr=" REF _Ref288059393 \h  \* MERGEFORMAT ">
        <w:r w:rsidR="009C71FF">
          <w:t xml:space="preserve">Figure </w:t>
        </w:r>
        <w:r w:rsidR="009C71FF">
          <w:rPr>
            <w:noProof/>
          </w:rPr>
          <w:t>1</w:t>
        </w:r>
      </w:fldSimple>
      <w:r w:rsidR="00C77028">
        <w:t xml:space="preserve"> shows the</w:t>
      </w:r>
      <w:r w:rsidR="001961AE">
        <w:t xml:space="preserve"> proportion of</w:t>
      </w:r>
      <w:r w:rsidR="00C77028">
        <w:t xml:space="preserve"> geographic coverage of some of these themes. Most either had no information or terms other than the main European seas. </w:t>
      </w:r>
      <w:r w:rsidR="00C77028">
        <w:lastRenderedPageBreak/>
        <w:t xml:space="preserve">The ‘Other’ terms included: </w:t>
      </w:r>
      <w:r>
        <w:t xml:space="preserve"> </w:t>
      </w:r>
      <w:r w:rsidR="00C77028">
        <w:t>World Waters, Southern Ocean, France, Ireland, European Continental Shelf, English Channel etc.</w:t>
      </w:r>
    </w:p>
    <w:p w:rsidR="00C77028" w:rsidRDefault="00C77028" w:rsidP="00BC607D">
      <w:pPr>
        <w:pStyle w:val="Caption"/>
      </w:pPr>
    </w:p>
    <w:p w:rsidR="00C77028" w:rsidRDefault="00636D20" w:rsidP="00D7548F">
      <w:pPr>
        <w:pStyle w:val="Caption"/>
        <w:jc w:val="center"/>
        <w:rPr>
          <w:noProof/>
          <w:lang w:eastAsia="en-GB" w:bidi="ar-SA"/>
        </w:rPr>
      </w:pPr>
      <w:r>
        <w:rPr>
          <w:noProof/>
          <w:lang w:eastAsia="en-GB" w:bidi="ar-SA"/>
        </w:rPr>
        <w:drawing>
          <wp:inline distT="0" distB="0" distL="0" distR="0">
            <wp:extent cx="4572000" cy="3444875"/>
            <wp:effectExtent l="0" t="0" r="0" b="0"/>
            <wp:docPr id="2"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C77028" w:rsidRDefault="00C77028" w:rsidP="0096693E">
      <w:pPr>
        <w:pStyle w:val="Caption"/>
        <w:spacing w:after="120"/>
      </w:pPr>
      <w:bookmarkStart w:id="18" w:name="_Ref288059393"/>
      <w:bookmarkStart w:id="19" w:name="_Toc290890513"/>
      <w:r>
        <w:t xml:space="preserve">Figure </w:t>
      </w:r>
      <w:fldSimple w:instr=" SEQ Figure \* ARABIC ">
        <w:r w:rsidR="009C71FF">
          <w:rPr>
            <w:noProof/>
          </w:rPr>
          <w:t>1</w:t>
        </w:r>
      </w:fldSimple>
      <w:bookmarkEnd w:id="18"/>
      <w:r w:rsidR="00A34EAD">
        <w:t>:</w:t>
      </w:r>
      <w:r>
        <w:t xml:space="preserve"> </w:t>
      </w:r>
      <w:r w:rsidR="001961AE">
        <w:t>Proportion of g</w:t>
      </w:r>
      <w:r>
        <w:t xml:space="preserve">eographic coverage of selected themes in Biology data </w:t>
      </w:r>
      <w:r w:rsidR="00D00DF2">
        <w:t>catalogue</w:t>
      </w:r>
      <w:bookmarkEnd w:id="19"/>
    </w:p>
    <w:p w:rsidR="0096693E" w:rsidRPr="0096693E" w:rsidRDefault="0096693E" w:rsidP="0096693E">
      <w:r>
        <w:t>Note: number in brackets indicates number of datasets examined</w:t>
      </w:r>
    </w:p>
    <w:p w:rsidR="00A34EAD" w:rsidRDefault="00C77028" w:rsidP="009930DE">
      <w:pPr>
        <w:pStyle w:val="Caption"/>
        <w:jc w:val="both"/>
      </w:pPr>
      <w:r>
        <w:rPr>
          <w:b w:val="0"/>
        </w:rPr>
        <w:t xml:space="preserve">The temporal coverage of datasets </w:t>
      </w:r>
      <w:r w:rsidR="0041184E">
        <w:rPr>
          <w:b w:val="0"/>
        </w:rPr>
        <w:t>was</w:t>
      </w:r>
      <w:r w:rsidR="005E36D5">
        <w:rPr>
          <w:b w:val="0"/>
        </w:rPr>
        <w:t xml:space="preserve"> also difficult to determine. </w:t>
      </w:r>
      <w:r w:rsidR="005E36D5" w:rsidRPr="005E36D5">
        <w:rPr>
          <w:b w:val="0"/>
        </w:rPr>
        <w:t xml:space="preserve">For example, </w:t>
      </w:r>
      <w:r w:rsidR="005E36D5">
        <w:rPr>
          <w:b w:val="0"/>
        </w:rPr>
        <w:t xml:space="preserve">again using </w:t>
      </w:r>
      <w:r w:rsidR="005E36D5" w:rsidRPr="005E36D5">
        <w:rPr>
          <w:b w:val="0"/>
        </w:rPr>
        <w:t xml:space="preserve">the Benthos dataset the advanced search and selected after 01/YYYY and before 01/YYYY. The number of datasets this resulted in was put in the table. However, the number of results </w:t>
      </w:r>
      <w:r w:rsidR="00632D3B">
        <w:rPr>
          <w:b w:val="0"/>
        </w:rPr>
        <w:t xml:space="preserve">retrieved when searching this way does not match the number of available datasets. Namely, </w:t>
      </w:r>
      <w:r w:rsidR="005E36D5" w:rsidRPr="005E36D5">
        <w:rPr>
          <w:b w:val="0"/>
        </w:rPr>
        <w:t>there are some that were not retrieved using this search method.</w:t>
      </w:r>
      <w:r w:rsidR="005E36D5">
        <w:t xml:space="preserve"> </w:t>
      </w:r>
    </w:p>
    <w:p w:rsidR="00141210" w:rsidRDefault="00A34EAD" w:rsidP="009930DE">
      <w:pPr>
        <w:pStyle w:val="Caption"/>
        <w:jc w:val="both"/>
        <w:rPr>
          <w:b w:val="0"/>
        </w:rPr>
      </w:pPr>
      <w:r>
        <w:rPr>
          <w:b w:val="0"/>
        </w:rPr>
        <w:t>For some of the other themes, the records were examined individually and tallied for pre-determined time brackets (e.g. 1901-1950, 1951-2000 etc). Using this method,</w:t>
      </w:r>
      <w:r w:rsidR="00EC3FBD">
        <w:rPr>
          <w:b w:val="0"/>
        </w:rPr>
        <w:t xml:space="preserve"> it was clear that most of the datasets are from 1951-present</w:t>
      </w:r>
      <w:r w:rsidR="00941DBC">
        <w:rPr>
          <w:b w:val="0"/>
        </w:rPr>
        <w:t>. However, a high proportion</w:t>
      </w:r>
      <w:r w:rsidR="00EC3FBD">
        <w:rPr>
          <w:b w:val="0"/>
        </w:rPr>
        <w:t xml:space="preserve"> of them did not </w:t>
      </w:r>
      <w:r w:rsidR="00941DBC">
        <w:rPr>
          <w:b w:val="0"/>
        </w:rPr>
        <w:t>provide</w:t>
      </w:r>
      <w:r w:rsidR="00EC3FBD">
        <w:rPr>
          <w:b w:val="0"/>
        </w:rPr>
        <w:t xml:space="preserve"> any temporal information</w:t>
      </w:r>
      <w:r>
        <w:rPr>
          <w:b w:val="0"/>
        </w:rPr>
        <w:t xml:space="preserve"> (</w:t>
      </w:r>
      <w:fldSimple w:instr=" REF _Ref288121173 \h  \* MERGEFORMAT ">
        <w:r w:rsidR="009C71FF" w:rsidRPr="009C71FF">
          <w:rPr>
            <w:b w:val="0"/>
          </w:rPr>
          <w:t xml:space="preserve">Figure </w:t>
        </w:r>
        <w:r w:rsidR="009C71FF" w:rsidRPr="009C71FF">
          <w:rPr>
            <w:b w:val="0"/>
            <w:noProof/>
          </w:rPr>
          <w:t>2</w:t>
        </w:r>
      </w:fldSimple>
      <w:r>
        <w:rPr>
          <w:b w:val="0"/>
        </w:rPr>
        <w:t>)</w:t>
      </w:r>
      <w:r w:rsidR="00EC3FBD">
        <w:rPr>
          <w:b w:val="0"/>
        </w:rPr>
        <w:t>.</w:t>
      </w:r>
    </w:p>
    <w:p w:rsidR="00A34EAD" w:rsidRDefault="00636D20" w:rsidP="00D7548F">
      <w:pPr>
        <w:jc w:val="center"/>
        <w:rPr>
          <w:noProof/>
          <w:lang w:eastAsia="en-GB" w:bidi="ar-SA"/>
        </w:rPr>
      </w:pPr>
      <w:r>
        <w:rPr>
          <w:noProof/>
          <w:lang w:eastAsia="en-GB" w:bidi="ar-SA"/>
        </w:rPr>
        <w:lastRenderedPageBreak/>
        <w:drawing>
          <wp:inline distT="0" distB="0" distL="0" distR="0">
            <wp:extent cx="4572000" cy="3263900"/>
            <wp:effectExtent l="0" t="0" r="0" b="0"/>
            <wp:docPr id="3"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34EAD" w:rsidRDefault="00A34EAD" w:rsidP="001961AE">
      <w:pPr>
        <w:pStyle w:val="Caption"/>
        <w:spacing w:after="120"/>
      </w:pPr>
      <w:bookmarkStart w:id="20" w:name="_Ref288121173"/>
      <w:bookmarkStart w:id="21" w:name="_Toc290890514"/>
      <w:r>
        <w:t xml:space="preserve">Figure </w:t>
      </w:r>
      <w:fldSimple w:instr=" SEQ Figure \* ARABIC ">
        <w:r w:rsidR="009C71FF">
          <w:rPr>
            <w:noProof/>
          </w:rPr>
          <w:t>2</w:t>
        </w:r>
      </w:fldSimple>
      <w:bookmarkEnd w:id="20"/>
      <w:r>
        <w:t xml:space="preserve">: </w:t>
      </w:r>
      <w:r w:rsidR="0096693E">
        <w:t>Proportion of t</w:t>
      </w:r>
      <w:r>
        <w:t xml:space="preserve">emporal coverage of selected themes in Biology data </w:t>
      </w:r>
      <w:r w:rsidR="00D00DF2">
        <w:t>catalogue</w:t>
      </w:r>
      <w:bookmarkEnd w:id="21"/>
    </w:p>
    <w:p w:rsidR="0096693E" w:rsidRPr="0096693E" w:rsidRDefault="0096693E" w:rsidP="0096693E">
      <w:r>
        <w:t>Note: number in brackets indicates number of datasets examined</w:t>
      </w:r>
    </w:p>
    <w:p w:rsidR="00141210" w:rsidRDefault="00141210" w:rsidP="009930DE">
      <w:pPr>
        <w:pStyle w:val="Caption"/>
        <w:jc w:val="both"/>
        <w:rPr>
          <w:b w:val="0"/>
        </w:rPr>
      </w:pPr>
      <w:r>
        <w:rPr>
          <w:b w:val="0"/>
        </w:rPr>
        <w:t xml:space="preserve">There was not a way to search the </w:t>
      </w:r>
      <w:r w:rsidR="00D00DF2">
        <w:rPr>
          <w:b w:val="0"/>
        </w:rPr>
        <w:t>catalogue</w:t>
      </w:r>
      <w:r>
        <w:rPr>
          <w:b w:val="0"/>
        </w:rPr>
        <w:t xml:space="preserve"> for only the unrestricted da</w:t>
      </w:r>
      <w:r w:rsidR="00A34EAD">
        <w:rPr>
          <w:b w:val="0"/>
        </w:rPr>
        <w:t xml:space="preserve">tasets (or by license type), so </w:t>
      </w:r>
      <w:r>
        <w:rPr>
          <w:b w:val="0"/>
        </w:rPr>
        <w:t xml:space="preserve">individual records were viewed to tally the access restrictions for </w:t>
      </w:r>
      <w:r w:rsidR="00A34EAD">
        <w:rPr>
          <w:b w:val="0"/>
        </w:rPr>
        <w:t>selected thematic</w:t>
      </w:r>
      <w:r>
        <w:rPr>
          <w:b w:val="0"/>
        </w:rPr>
        <w:t xml:space="preserve"> dataset</w:t>
      </w:r>
      <w:r w:rsidR="00A34EAD">
        <w:rPr>
          <w:b w:val="0"/>
        </w:rPr>
        <w:t>s.</w:t>
      </w:r>
      <w:r w:rsidR="0096693E">
        <w:rPr>
          <w:b w:val="0"/>
        </w:rPr>
        <w:t xml:space="preserve"> Most of the data was unrestricted or freely available if cited </w:t>
      </w:r>
      <w:r w:rsidR="0096693E" w:rsidRPr="0096693E">
        <w:rPr>
          <w:b w:val="0"/>
        </w:rPr>
        <w:t>(</w:t>
      </w:r>
      <w:fldSimple w:instr=" REF _Ref288122387 \h  \* MERGEFORMAT ">
        <w:r w:rsidR="009C71FF" w:rsidRPr="009C71FF">
          <w:rPr>
            <w:b w:val="0"/>
          </w:rPr>
          <w:t xml:space="preserve">Figure </w:t>
        </w:r>
        <w:r w:rsidR="009C71FF" w:rsidRPr="009C71FF">
          <w:rPr>
            <w:b w:val="0"/>
            <w:noProof/>
          </w:rPr>
          <w:t>3</w:t>
        </w:r>
      </w:fldSimple>
      <w:r w:rsidR="0096693E">
        <w:rPr>
          <w:b w:val="0"/>
        </w:rPr>
        <w:t>).</w:t>
      </w:r>
    </w:p>
    <w:p w:rsidR="0096693E" w:rsidRPr="0096693E" w:rsidRDefault="00636D20" w:rsidP="00D7548F">
      <w:pPr>
        <w:jc w:val="center"/>
      </w:pPr>
      <w:r>
        <w:rPr>
          <w:noProof/>
          <w:lang w:eastAsia="en-GB" w:bidi="ar-SA"/>
        </w:rPr>
        <w:drawing>
          <wp:inline distT="0" distB="0" distL="0" distR="0">
            <wp:extent cx="5720080" cy="3157855"/>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5720080" cy="3157855"/>
                    </a:xfrm>
                    <a:prstGeom prst="rect">
                      <a:avLst/>
                    </a:prstGeom>
                    <a:noFill/>
                    <a:ln w="9525">
                      <a:noFill/>
                      <a:miter lim="800000"/>
                      <a:headEnd/>
                      <a:tailEnd/>
                    </a:ln>
                  </pic:spPr>
                </pic:pic>
              </a:graphicData>
            </a:graphic>
          </wp:inline>
        </w:drawing>
      </w:r>
    </w:p>
    <w:p w:rsidR="00141210" w:rsidRDefault="0096693E" w:rsidP="001961AE">
      <w:pPr>
        <w:pStyle w:val="Caption"/>
        <w:spacing w:after="120"/>
      </w:pPr>
      <w:bookmarkStart w:id="22" w:name="_Ref288122387"/>
      <w:bookmarkStart w:id="23" w:name="_Toc290890515"/>
      <w:r>
        <w:t xml:space="preserve">Figure </w:t>
      </w:r>
      <w:fldSimple w:instr=" SEQ Figure \* ARABIC ">
        <w:r w:rsidR="009C71FF">
          <w:rPr>
            <w:noProof/>
          </w:rPr>
          <w:t>3</w:t>
        </w:r>
      </w:fldSimple>
      <w:bookmarkEnd w:id="22"/>
      <w:r>
        <w:t xml:space="preserve">: Proportion of access restrictions for selected themes in Biology data </w:t>
      </w:r>
      <w:r w:rsidR="00D00DF2">
        <w:t>catalogue</w:t>
      </w:r>
      <w:bookmarkEnd w:id="23"/>
    </w:p>
    <w:p w:rsidR="0096693E" w:rsidRPr="0096693E" w:rsidRDefault="0096693E" w:rsidP="0096693E">
      <w:r>
        <w:t>Note: number in brackets indicates number of datasets examined</w:t>
      </w:r>
    </w:p>
    <w:p w:rsidR="00141210" w:rsidRDefault="00141210" w:rsidP="00141210">
      <w:pPr>
        <w:pStyle w:val="Heading3"/>
        <w:keepNext/>
        <w:keepLines/>
        <w:spacing w:after="0" w:line="276" w:lineRule="auto"/>
      </w:pPr>
      <w:bookmarkStart w:id="24" w:name="_Ref288479037"/>
      <w:r>
        <w:lastRenderedPageBreak/>
        <w:t>Quality of data in portal</w:t>
      </w:r>
      <w:bookmarkEnd w:id="24"/>
    </w:p>
    <w:p w:rsidR="00141210" w:rsidRDefault="00141210" w:rsidP="00FB0ED4">
      <w:pPr>
        <w:jc w:val="both"/>
      </w:pPr>
      <w:r>
        <w:t xml:space="preserve">It is not immediately clear how data in the portal is quality checked. Some </w:t>
      </w:r>
      <w:r w:rsidR="00941DBC">
        <w:t>of the records have a status of</w:t>
      </w:r>
      <w:r>
        <w:t xml:space="preserve"> </w:t>
      </w:r>
      <w:r w:rsidR="00941DBC">
        <w:t>‘c</w:t>
      </w:r>
      <w:r>
        <w:t>ompleted</w:t>
      </w:r>
      <w:r w:rsidR="00941DBC">
        <w:t>’</w:t>
      </w:r>
      <w:r>
        <w:t xml:space="preserve"> and others say ‘In progress’, but it is not clear whether this relates to quality control checking </w:t>
      </w:r>
      <w:r w:rsidR="00941DBC">
        <w:t>or not</w:t>
      </w:r>
      <w:r>
        <w:t>.</w:t>
      </w:r>
    </w:p>
    <w:p w:rsidR="006F0A7D" w:rsidRDefault="00141210" w:rsidP="00FB0ED4">
      <w:pPr>
        <w:jc w:val="both"/>
      </w:pPr>
      <w:r>
        <w:t>Each dataset does contain metadata on ownership and version control including version, type, responsible persons and their contact information.</w:t>
      </w:r>
      <w:r w:rsidR="006F0A7D">
        <w:t xml:space="preserve"> Within the portal there is an interactive ‘Data Discovery and Access Service’ accessible from the home page that provides access to both the data and the prepared layers. This provided an opportunity to assess how metadata is presented to users through the interface. For the purpose of this exercise we selected ‘mammals’ in the search term option. This provides access to one layer that can be presented in the mapping interface (</w:t>
      </w:r>
      <w:r w:rsidR="005B1E79">
        <w:fldChar w:fldCharType="begin"/>
      </w:r>
      <w:r w:rsidR="005778F0">
        <w:instrText xml:space="preserve"> REF _Ref290644707 \h </w:instrText>
      </w:r>
      <w:r w:rsidR="005B1E79">
        <w:fldChar w:fldCharType="separate"/>
      </w:r>
      <w:r w:rsidR="009C71FF">
        <w:t xml:space="preserve">Screenshot </w:t>
      </w:r>
      <w:r w:rsidR="009C71FF">
        <w:rPr>
          <w:noProof/>
        </w:rPr>
        <w:t>2</w:t>
      </w:r>
      <w:r w:rsidR="005B1E79">
        <w:fldChar w:fldCharType="end"/>
      </w:r>
      <w:r w:rsidR="006F0A7D">
        <w:t>) and brings up the legend panel.</w:t>
      </w:r>
    </w:p>
    <w:p w:rsidR="006F0A7D" w:rsidRDefault="006F0A7D" w:rsidP="005778F0">
      <w:pPr>
        <w:jc w:val="center"/>
      </w:pPr>
      <w:r>
        <w:rPr>
          <w:noProof/>
          <w:lang w:eastAsia="en-GB" w:bidi="ar-SA"/>
        </w:rPr>
        <w:drawing>
          <wp:inline distT="0" distB="0" distL="0" distR="0">
            <wp:extent cx="4892400" cy="3051544"/>
            <wp:effectExtent l="19050" t="0" r="3450" b="0"/>
            <wp:docPr id="129"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3" cstate="print"/>
                    <a:srcRect/>
                    <a:stretch>
                      <a:fillRect/>
                    </a:stretch>
                  </pic:blipFill>
                  <pic:spPr bwMode="auto">
                    <a:xfrm>
                      <a:off x="0" y="0"/>
                      <a:ext cx="4892400" cy="3051544"/>
                    </a:xfrm>
                    <a:prstGeom prst="rect">
                      <a:avLst/>
                    </a:prstGeom>
                    <a:noFill/>
                    <a:ln w="9525">
                      <a:noFill/>
                      <a:miter lim="800000"/>
                      <a:headEnd/>
                      <a:tailEnd/>
                    </a:ln>
                  </pic:spPr>
                </pic:pic>
              </a:graphicData>
            </a:graphic>
          </wp:inline>
        </w:drawing>
      </w:r>
    </w:p>
    <w:p w:rsidR="005778F0" w:rsidRDefault="00D7548F" w:rsidP="002C7D48">
      <w:pPr>
        <w:pStyle w:val="Caption"/>
      </w:pPr>
      <w:bookmarkStart w:id="25" w:name="_Ref290644707"/>
      <w:r>
        <w:t xml:space="preserve">Screenshot </w:t>
      </w:r>
      <w:fldSimple w:instr=" SEQ Screenshot \* ARABIC ">
        <w:r w:rsidR="009C71FF">
          <w:rPr>
            <w:noProof/>
          </w:rPr>
          <w:t>2</w:t>
        </w:r>
      </w:fldSimple>
      <w:bookmarkEnd w:id="25"/>
      <w:r>
        <w:t xml:space="preserve"> Layer generated presenting the recorded number of mammal species </w:t>
      </w:r>
      <w:r w:rsidR="005778F0">
        <w:t>as a map</w:t>
      </w:r>
    </w:p>
    <w:p w:rsidR="006F0A7D" w:rsidRDefault="006F0A7D" w:rsidP="00FB0ED4">
      <w:pPr>
        <w:jc w:val="both"/>
      </w:pPr>
      <w:r>
        <w:t>Clicking on the information icon brings up fairly comprehensive details related to how the layer was created</w:t>
      </w:r>
      <w:r w:rsidR="005778F0">
        <w:t xml:space="preserve"> (</w:t>
      </w:r>
      <w:r w:rsidR="005B1E79">
        <w:fldChar w:fldCharType="begin"/>
      </w:r>
      <w:r w:rsidR="005778F0">
        <w:instrText xml:space="preserve"> REF _Ref290644780 \h </w:instrText>
      </w:r>
      <w:r w:rsidR="005B1E79">
        <w:fldChar w:fldCharType="separate"/>
      </w:r>
      <w:r w:rsidR="009C71FF">
        <w:t xml:space="preserve">Screenshot </w:t>
      </w:r>
      <w:r w:rsidR="009C71FF">
        <w:rPr>
          <w:noProof/>
        </w:rPr>
        <w:t>3</w:t>
      </w:r>
      <w:r w:rsidR="005B1E79">
        <w:fldChar w:fldCharType="end"/>
      </w:r>
      <w:r w:rsidR="005778F0">
        <w:t>)</w:t>
      </w:r>
      <w:r>
        <w:t>, including details of the metadata author, when the dataset was last modified and the source of the data.</w:t>
      </w:r>
    </w:p>
    <w:p w:rsidR="006F0A7D" w:rsidRDefault="006F0A7D" w:rsidP="00D33A18">
      <w:pPr>
        <w:jc w:val="center"/>
      </w:pPr>
      <w:r>
        <w:rPr>
          <w:noProof/>
          <w:lang w:eastAsia="en-GB" w:bidi="ar-SA"/>
        </w:rPr>
        <w:lastRenderedPageBreak/>
        <w:drawing>
          <wp:inline distT="0" distB="0" distL="0" distR="0">
            <wp:extent cx="4892400" cy="3057525"/>
            <wp:effectExtent l="19050" t="0" r="3450" b="0"/>
            <wp:docPr id="13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24" cstate="print"/>
                    <a:srcRect/>
                    <a:stretch>
                      <a:fillRect/>
                    </a:stretch>
                  </pic:blipFill>
                  <pic:spPr bwMode="auto">
                    <a:xfrm>
                      <a:off x="0" y="0"/>
                      <a:ext cx="4892400" cy="3057525"/>
                    </a:xfrm>
                    <a:prstGeom prst="rect">
                      <a:avLst/>
                    </a:prstGeom>
                    <a:noFill/>
                    <a:ln w="9525">
                      <a:noFill/>
                      <a:miter lim="800000"/>
                      <a:headEnd/>
                      <a:tailEnd/>
                    </a:ln>
                  </pic:spPr>
                </pic:pic>
              </a:graphicData>
            </a:graphic>
          </wp:inline>
        </w:drawing>
      </w:r>
    </w:p>
    <w:p w:rsidR="005778F0" w:rsidRPr="005778F0" w:rsidRDefault="005778F0" w:rsidP="002C7D48">
      <w:pPr>
        <w:pStyle w:val="Caption"/>
      </w:pPr>
      <w:bookmarkStart w:id="26" w:name="_Ref290644780"/>
      <w:r>
        <w:t xml:space="preserve">Screenshot </w:t>
      </w:r>
      <w:fldSimple w:instr=" SEQ Screenshot \* ARABIC ">
        <w:r w:rsidR="009C71FF">
          <w:rPr>
            <w:noProof/>
          </w:rPr>
          <w:t>3</w:t>
        </w:r>
      </w:fldSimple>
      <w:bookmarkEnd w:id="26"/>
      <w:r>
        <w:t xml:space="preserve"> Information available about the generated layer using the query button</w:t>
      </w:r>
    </w:p>
    <w:p w:rsidR="006F0A7D" w:rsidRDefault="006F0A7D" w:rsidP="006F0A7D">
      <w:r>
        <w:t>It is also possible to access information about individual points by clicking on the map at any point. This brings up the point value (in this case for number of mammal s</w:t>
      </w:r>
      <w:r w:rsidR="005778F0">
        <w:t>pecies) at that point (</w:t>
      </w:r>
      <w:r w:rsidR="005B1E79">
        <w:fldChar w:fldCharType="begin"/>
      </w:r>
      <w:r w:rsidR="005778F0">
        <w:instrText xml:space="preserve"> REF _Ref290644846 \h </w:instrText>
      </w:r>
      <w:r w:rsidR="005B1E79">
        <w:fldChar w:fldCharType="separate"/>
      </w:r>
      <w:r w:rsidR="009C71FF">
        <w:t xml:space="preserve">Screenshot </w:t>
      </w:r>
      <w:r w:rsidR="009C71FF">
        <w:rPr>
          <w:noProof/>
        </w:rPr>
        <w:t>4</w:t>
      </w:r>
      <w:r w:rsidR="005B1E79">
        <w:fldChar w:fldCharType="end"/>
      </w:r>
      <w:r>
        <w:t>).</w:t>
      </w:r>
    </w:p>
    <w:p w:rsidR="006F0A7D" w:rsidRDefault="006F0A7D" w:rsidP="005778F0">
      <w:pPr>
        <w:jc w:val="center"/>
      </w:pPr>
      <w:r>
        <w:rPr>
          <w:noProof/>
          <w:lang w:eastAsia="en-GB" w:bidi="ar-SA"/>
        </w:rPr>
        <w:drawing>
          <wp:inline distT="0" distB="0" distL="0" distR="0">
            <wp:extent cx="4881600" cy="3051544"/>
            <wp:effectExtent l="19050" t="0" r="0" b="0"/>
            <wp:docPr id="131"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25" cstate="print"/>
                    <a:srcRect/>
                    <a:stretch>
                      <a:fillRect/>
                    </a:stretch>
                  </pic:blipFill>
                  <pic:spPr bwMode="auto">
                    <a:xfrm>
                      <a:off x="0" y="0"/>
                      <a:ext cx="4881600" cy="3051544"/>
                    </a:xfrm>
                    <a:prstGeom prst="rect">
                      <a:avLst/>
                    </a:prstGeom>
                    <a:noFill/>
                    <a:ln w="9525">
                      <a:noFill/>
                      <a:miter lim="800000"/>
                      <a:headEnd/>
                      <a:tailEnd/>
                    </a:ln>
                  </pic:spPr>
                </pic:pic>
              </a:graphicData>
            </a:graphic>
          </wp:inline>
        </w:drawing>
      </w:r>
    </w:p>
    <w:p w:rsidR="005778F0" w:rsidRPr="005778F0" w:rsidRDefault="005778F0" w:rsidP="002C7D48">
      <w:pPr>
        <w:pStyle w:val="Caption"/>
      </w:pPr>
      <w:bookmarkStart w:id="27" w:name="_Ref290644846"/>
      <w:proofErr w:type="gramStart"/>
      <w:r>
        <w:t xml:space="preserve">Screenshot </w:t>
      </w:r>
      <w:r w:rsidR="005B1E79">
        <w:fldChar w:fldCharType="begin"/>
      </w:r>
      <w:r>
        <w:instrText xml:space="preserve"> SEQ Screenshot \* ARABIC </w:instrText>
      </w:r>
      <w:r w:rsidR="005B1E79">
        <w:fldChar w:fldCharType="separate"/>
      </w:r>
      <w:r w:rsidR="009C71FF">
        <w:rPr>
          <w:noProof/>
        </w:rPr>
        <w:t>4</w:t>
      </w:r>
      <w:r w:rsidR="005B1E79">
        <w:fldChar w:fldCharType="end"/>
      </w:r>
      <w:bookmarkEnd w:id="27"/>
      <w:r>
        <w:t xml:space="preserve">  Information available about an individual point on the map.</w:t>
      </w:r>
      <w:proofErr w:type="gramEnd"/>
    </w:p>
    <w:p w:rsidR="00141210" w:rsidRDefault="00141210" w:rsidP="00141210">
      <w:pPr>
        <w:pStyle w:val="Heading3"/>
        <w:keepNext/>
        <w:keepLines/>
        <w:spacing w:after="0" w:line="276" w:lineRule="auto"/>
      </w:pPr>
      <w:r>
        <w:t>How to download data</w:t>
      </w:r>
    </w:p>
    <w:p w:rsidR="00B12972" w:rsidRDefault="0023312E" w:rsidP="009930DE">
      <w:pPr>
        <w:jc w:val="both"/>
      </w:pPr>
      <w:r>
        <w:t xml:space="preserve">To download data from the portal it is possible to </w:t>
      </w:r>
      <w:r w:rsidR="00B12972">
        <w:t>either select a dataset from the catalogue (or</w:t>
      </w:r>
      <w:r w:rsidR="00141210">
        <w:t xml:space="preserve"> then open it in the map) or </w:t>
      </w:r>
      <w:r w:rsidR="001C100C">
        <w:t xml:space="preserve">to </w:t>
      </w:r>
      <w:r w:rsidR="00141210">
        <w:t xml:space="preserve">select a dataset from the map list. </w:t>
      </w:r>
    </w:p>
    <w:p w:rsidR="00B12972" w:rsidRPr="00C7335F" w:rsidRDefault="00B12972" w:rsidP="00B12972">
      <w:pPr>
        <w:rPr>
          <w:rFonts w:cs="Arial"/>
        </w:rPr>
      </w:pPr>
      <w:r w:rsidRPr="00C7335F">
        <w:rPr>
          <w:rFonts w:cs="Arial"/>
        </w:rPr>
        <w:t xml:space="preserve">To access data via </w:t>
      </w:r>
      <w:r w:rsidR="001C100C">
        <w:rPr>
          <w:rFonts w:cs="Arial"/>
        </w:rPr>
        <w:t xml:space="preserve">the </w:t>
      </w:r>
      <w:r>
        <w:rPr>
          <w:rFonts w:cs="Arial"/>
        </w:rPr>
        <w:t>d</w:t>
      </w:r>
      <w:r w:rsidRPr="00C7335F">
        <w:rPr>
          <w:rFonts w:cs="Arial"/>
        </w:rPr>
        <w:t xml:space="preserve">ata </w:t>
      </w:r>
      <w:r>
        <w:rPr>
          <w:rFonts w:cs="Arial"/>
        </w:rPr>
        <w:t>p</w:t>
      </w:r>
      <w:r w:rsidR="00384CFC">
        <w:rPr>
          <w:rFonts w:cs="Arial"/>
        </w:rPr>
        <w:t>ortal,</w:t>
      </w:r>
      <w:r w:rsidR="001C100C">
        <w:rPr>
          <w:rFonts w:cs="Arial"/>
        </w:rPr>
        <w:t xml:space="preserve"> it is necessary to</w:t>
      </w:r>
      <w:r w:rsidR="00384CFC">
        <w:rPr>
          <w:rFonts w:cs="Arial"/>
        </w:rPr>
        <w:t xml:space="preserve"> first click on the data portal tab on the main </w:t>
      </w:r>
      <w:r w:rsidR="00397F25">
        <w:rPr>
          <w:rFonts w:cs="Arial"/>
        </w:rPr>
        <w:t>page (see arrow</w:t>
      </w:r>
      <w:r w:rsidR="005778F0">
        <w:rPr>
          <w:rFonts w:cs="Arial"/>
        </w:rPr>
        <w:t xml:space="preserve"> in </w:t>
      </w:r>
      <w:r w:rsidR="005B1E79">
        <w:rPr>
          <w:rFonts w:cs="Arial"/>
        </w:rPr>
        <w:fldChar w:fldCharType="begin"/>
      </w:r>
      <w:r w:rsidR="005778F0">
        <w:rPr>
          <w:rFonts w:cs="Arial"/>
        </w:rPr>
        <w:instrText xml:space="preserve"> REF _Ref290644901 \h </w:instrText>
      </w:r>
      <w:r w:rsidR="005B1E79">
        <w:rPr>
          <w:rFonts w:cs="Arial"/>
        </w:rPr>
      </w:r>
      <w:r w:rsidR="005B1E79">
        <w:rPr>
          <w:rFonts w:cs="Arial"/>
        </w:rPr>
        <w:fldChar w:fldCharType="separate"/>
      </w:r>
      <w:r w:rsidR="009C71FF">
        <w:t xml:space="preserve">Screenshot </w:t>
      </w:r>
      <w:r w:rsidR="009C71FF">
        <w:rPr>
          <w:noProof/>
        </w:rPr>
        <w:t>5</w:t>
      </w:r>
      <w:r w:rsidR="005B1E79">
        <w:rPr>
          <w:rFonts w:cs="Arial"/>
        </w:rPr>
        <w:fldChar w:fldCharType="end"/>
      </w:r>
      <w:r w:rsidR="00397F25">
        <w:rPr>
          <w:rFonts w:cs="Arial"/>
        </w:rPr>
        <w:t>).</w:t>
      </w:r>
    </w:p>
    <w:p w:rsidR="00B12972" w:rsidRPr="00C7335F" w:rsidRDefault="005B1E79" w:rsidP="005778F0">
      <w:pPr>
        <w:jc w:val="center"/>
        <w:rPr>
          <w:rFonts w:cs="Arial"/>
        </w:rPr>
      </w:pPr>
      <w:r>
        <w:rPr>
          <w:rFonts w:cs="Arial"/>
          <w:noProof/>
          <w:lang w:eastAsia="en-GB" w:bidi="ar-SA"/>
        </w:rPr>
        <w:lastRenderedPageBrea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89" type="#_x0000_t13" style="position:absolute;left:0;text-align:left;margin-left:359.15pt;margin-top:59.55pt;width:69pt;height:17.25pt;rotation:180;flip:y;z-index:251658752" fillcolor="yellow" strokecolor="black [3213]"/>
        </w:pict>
      </w:r>
      <w:r w:rsidR="00636D20">
        <w:rPr>
          <w:rFonts w:cs="Arial"/>
          <w:noProof/>
          <w:lang w:eastAsia="en-GB" w:bidi="ar-SA"/>
        </w:rPr>
        <w:drawing>
          <wp:inline distT="0" distB="0" distL="0" distR="0">
            <wp:extent cx="4881851" cy="3052800"/>
            <wp:effectExtent l="19050" t="0" r="0" b="0"/>
            <wp:docPr id="5"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26" cstate="print"/>
                    <a:srcRect/>
                    <a:stretch>
                      <a:fillRect/>
                    </a:stretch>
                  </pic:blipFill>
                  <pic:spPr bwMode="auto">
                    <a:xfrm>
                      <a:off x="0" y="0"/>
                      <a:ext cx="4881851" cy="3052800"/>
                    </a:xfrm>
                    <a:prstGeom prst="rect">
                      <a:avLst/>
                    </a:prstGeom>
                    <a:noFill/>
                    <a:ln w="9525">
                      <a:noFill/>
                      <a:miter lim="800000"/>
                      <a:headEnd/>
                      <a:tailEnd/>
                    </a:ln>
                  </pic:spPr>
                </pic:pic>
              </a:graphicData>
            </a:graphic>
          </wp:inline>
        </w:drawing>
      </w:r>
    </w:p>
    <w:p w:rsidR="005778F0" w:rsidRPr="005778F0" w:rsidRDefault="005778F0" w:rsidP="002C7D48">
      <w:pPr>
        <w:pStyle w:val="Caption"/>
      </w:pPr>
      <w:bookmarkStart w:id="28" w:name="_Ref290644901"/>
      <w:r>
        <w:t xml:space="preserve">Screenshot </w:t>
      </w:r>
      <w:fldSimple w:instr=" SEQ Screenshot \* ARABIC ">
        <w:r w:rsidR="009C71FF">
          <w:rPr>
            <w:noProof/>
          </w:rPr>
          <w:t>5</w:t>
        </w:r>
      </w:fldSimple>
      <w:bookmarkEnd w:id="28"/>
      <w:r>
        <w:t xml:space="preserve"> Accessing data from the Biology Portal</w:t>
      </w:r>
    </w:p>
    <w:p w:rsidR="00B12972" w:rsidRDefault="00B12972" w:rsidP="00B12972">
      <w:pPr>
        <w:rPr>
          <w:rFonts w:cs="Arial"/>
        </w:rPr>
      </w:pPr>
      <w:r w:rsidRPr="00C7335F">
        <w:rPr>
          <w:rFonts w:cs="Arial"/>
        </w:rPr>
        <w:t>Taking for example the category ‘birds’ it is then necessary to click on search and clicking on the tab at the bottom will reveal the list of data sets</w:t>
      </w:r>
      <w:r w:rsidR="00397F25">
        <w:rPr>
          <w:rFonts w:cs="Arial"/>
        </w:rPr>
        <w:t xml:space="preserve"> (see arrow</w:t>
      </w:r>
      <w:r w:rsidR="005778F0">
        <w:rPr>
          <w:rFonts w:cs="Arial"/>
        </w:rPr>
        <w:t xml:space="preserve"> in </w:t>
      </w:r>
      <w:r w:rsidR="005B1E79">
        <w:rPr>
          <w:rFonts w:cs="Arial"/>
        </w:rPr>
        <w:fldChar w:fldCharType="begin"/>
      </w:r>
      <w:r w:rsidR="005778F0">
        <w:rPr>
          <w:rFonts w:cs="Arial"/>
        </w:rPr>
        <w:instrText xml:space="preserve"> REF _Ref290644962 \h </w:instrText>
      </w:r>
      <w:r w:rsidR="005B1E79">
        <w:rPr>
          <w:rFonts w:cs="Arial"/>
        </w:rPr>
      </w:r>
      <w:r w:rsidR="005B1E79">
        <w:rPr>
          <w:rFonts w:cs="Arial"/>
        </w:rPr>
        <w:fldChar w:fldCharType="separate"/>
      </w:r>
      <w:r w:rsidR="009C71FF">
        <w:t xml:space="preserve">Screenshot </w:t>
      </w:r>
      <w:r w:rsidR="009C71FF">
        <w:rPr>
          <w:noProof/>
        </w:rPr>
        <w:t>6</w:t>
      </w:r>
      <w:r w:rsidR="005B1E79">
        <w:rPr>
          <w:rFonts w:cs="Arial"/>
        </w:rPr>
        <w:fldChar w:fldCharType="end"/>
      </w:r>
      <w:r w:rsidR="00397F25">
        <w:rPr>
          <w:rFonts w:cs="Arial"/>
        </w:rPr>
        <w:t>)</w:t>
      </w:r>
      <w:r w:rsidRPr="00C7335F">
        <w:rPr>
          <w:rFonts w:cs="Arial"/>
        </w:rPr>
        <w:t xml:space="preserve">. </w:t>
      </w:r>
    </w:p>
    <w:p w:rsidR="00B12972" w:rsidRPr="00C7335F" w:rsidRDefault="00B12972" w:rsidP="00B12972">
      <w:pPr>
        <w:rPr>
          <w:rFonts w:cs="Arial"/>
        </w:rPr>
      </w:pPr>
    </w:p>
    <w:p w:rsidR="00B12972" w:rsidRDefault="005B1E79" w:rsidP="005778F0">
      <w:pPr>
        <w:jc w:val="center"/>
        <w:rPr>
          <w:rFonts w:cs="Arial"/>
          <w:noProof/>
          <w:lang w:eastAsia="en-GB" w:bidi="ar-SA"/>
        </w:rPr>
      </w:pPr>
      <w:r>
        <w:rPr>
          <w:rFonts w:cs="Arial"/>
          <w:noProof/>
          <w:lang w:eastAsia="en-GB" w:bidi="ar-SA"/>
        </w:rPr>
        <w:pict>
          <v:shape id="_x0000_s1090" type="#_x0000_t13" style="position:absolute;left:0;text-align:left;margin-left:118.3pt;margin-top:196.15pt;width:69pt;height:17.25pt;rotation:180;flip:y;z-index:251659776" fillcolor="yellow"/>
        </w:pict>
      </w:r>
      <w:r w:rsidR="00636D20">
        <w:rPr>
          <w:rFonts w:cs="Arial"/>
          <w:noProof/>
          <w:lang w:eastAsia="en-GB" w:bidi="ar-SA"/>
        </w:rPr>
        <w:drawing>
          <wp:inline distT="0" distB="0" distL="0" distR="0">
            <wp:extent cx="4881851" cy="3052800"/>
            <wp:effectExtent l="19050" t="0" r="0" b="0"/>
            <wp:docPr id="6"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27" cstate="print"/>
                    <a:srcRect/>
                    <a:stretch>
                      <a:fillRect/>
                    </a:stretch>
                  </pic:blipFill>
                  <pic:spPr bwMode="auto">
                    <a:xfrm>
                      <a:off x="0" y="0"/>
                      <a:ext cx="4881851" cy="3052800"/>
                    </a:xfrm>
                    <a:prstGeom prst="rect">
                      <a:avLst/>
                    </a:prstGeom>
                    <a:noFill/>
                    <a:ln w="9525">
                      <a:noFill/>
                      <a:miter lim="800000"/>
                      <a:headEnd/>
                      <a:tailEnd/>
                    </a:ln>
                  </pic:spPr>
                </pic:pic>
              </a:graphicData>
            </a:graphic>
          </wp:inline>
        </w:drawing>
      </w:r>
    </w:p>
    <w:p w:rsidR="005778F0" w:rsidRDefault="005778F0" w:rsidP="005778F0">
      <w:pPr>
        <w:pStyle w:val="Caption"/>
      </w:pPr>
      <w:bookmarkStart w:id="29" w:name="_Ref290644962"/>
      <w:r>
        <w:t xml:space="preserve">Screenshot </w:t>
      </w:r>
      <w:fldSimple w:instr=" SEQ Screenshot \* ARABIC ">
        <w:r w:rsidR="009C71FF">
          <w:rPr>
            <w:noProof/>
          </w:rPr>
          <w:t>6</w:t>
        </w:r>
      </w:fldSimple>
      <w:bookmarkEnd w:id="29"/>
      <w:r>
        <w:t xml:space="preserve"> Revealing list of available data sets related to selection</w:t>
      </w:r>
    </w:p>
    <w:p w:rsidR="00397F25" w:rsidRDefault="00397F25" w:rsidP="00397F25">
      <w:pPr>
        <w:jc w:val="both"/>
      </w:pPr>
      <w:r w:rsidRPr="00C7335F">
        <w:rPr>
          <w:rFonts w:cs="Arial"/>
        </w:rPr>
        <w:t>Clicking on the table</w:t>
      </w:r>
      <w:r>
        <w:rPr>
          <w:rFonts w:cs="Arial"/>
        </w:rPr>
        <w:t xml:space="preserve"> icon (see arrow</w:t>
      </w:r>
      <w:r w:rsidR="005778F0">
        <w:rPr>
          <w:rFonts w:cs="Arial"/>
        </w:rPr>
        <w:t xml:space="preserve"> in </w:t>
      </w:r>
      <w:r w:rsidR="005B1E79">
        <w:rPr>
          <w:rFonts w:cs="Arial"/>
        </w:rPr>
        <w:fldChar w:fldCharType="begin"/>
      </w:r>
      <w:r w:rsidR="005778F0">
        <w:rPr>
          <w:rFonts w:cs="Arial"/>
        </w:rPr>
        <w:instrText xml:space="preserve"> REF _Ref290645006 \h </w:instrText>
      </w:r>
      <w:r w:rsidR="005B1E79">
        <w:rPr>
          <w:rFonts w:cs="Arial"/>
        </w:rPr>
      </w:r>
      <w:r w:rsidR="005B1E79">
        <w:rPr>
          <w:rFonts w:cs="Arial"/>
        </w:rPr>
        <w:fldChar w:fldCharType="separate"/>
      </w:r>
      <w:r w:rsidR="009C71FF">
        <w:t xml:space="preserve">Screenshot </w:t>
      </w:r>
      <w:r w:rsidR="009C71FF">
        <w:rPr>
          <w:noProof/>
        </w:rPr>
        <w:t>7</w:t>
      </w:r>
      <w:r w:rsidR="005B1E79">
        <w:rPr>
          <w:rFonts w:cs="Arial"/>
        </w:rPr>
        <w:fldChar w:fldCharType="end"/>
      </w:r>
      <w:r>
        <w:rPr>
          <w:rFonts w:cs="Arial"/>
        </w:rPr>
        <w:t>)</w:t>
      </w:r>
      <w:r w:rsidRPr="00C7335F">
        <w:rPr>
          <w:rFonts w:cs="Arial"/>
        </w:rPr>
        <w:t xml:space="preserve"> shows more </w:t>
      </w:r>
      <w:r>
        <w:rPr>
          <w:rFonts w:cs="Arial"/>
        </w:rPr>
        <w:t>information about the data sets.</w:t>
      </w:r>
      <w:r>
        <w:t xml:space="preserve">  A new tab (Data) opens. </w:t>
      </w:r>
      <w:r w:rsidR="001C100C">
        <w:t>It is next necessary to c</w:t>
      </w:r>
      <w:r>
        <w:t xml:space="preserve">lick on this tab to see the data. </w:t>
      </w:r>
      <w:r w:rsidR="001C100C">
        <w:t>There are</w:t>
      </w:r>
      <w:r>
        <w:t xml:space="preserve"> three options in the upper right hand corner</w:t>
      </w:r>
      <w:r w:rsidR="001C100C">
        <w:t>: to</w:t>
      </w:r>
      <w:r>
        <w:t xml:space="preserve"> filter the data</w:t>
      </w:r>
      <w:r w:rsidR="001C100C">
        <w:t>;</w:t>
      </w:r>
      <w:r>
        <w:t xml:space="preserve"> </w:t>
      </w:r>
      <w:r w:rsidR="001C100C">
        <w:t xml:space="preserve">to </w:t>
      </w:r>
      <w:r>
        <w:t xml:space="preserve">download </w:t>
      </w:r>
      <w:r w:rsidR="001C100C">
        <w:t>the data;</w:t>
      </w:r>
      <w:r>
        <w:t xml:space="preserve"> or </w:t>
      </w:r>
      <w:r w:rsidR="001C100C">
        <w:t xml:space="preserve">to </w:t>
      </w:r>
      <w:r>
        <w:t xml:space="preserve">close the dataset. </w:t>
      </w:r>
    </w:p>
    <w:p w:rsidR="005778F0" w:rsidRDefault="005778F0" w:rsidP="00397F25">
      <w:pPr>
        <w:jc w:val="both"/>
      </w:pPr>
    </w:p>
    <w:p w:rsidR="00B12972" w:rsidRDefault="005B1E79" w:rsidP="005778F0">
      <w:pPr>
        <w:jc w:val="center"/>
        <w:rPr>
          <w:rFonts w:cs="Arial"/>
        </w:rPr>
      </w:pPr>
      <w:r>
        <w:rPr>
          <w:rFonts w:cs="Arial"/>
          <w:noProof/>
          <w:lang w:eastAsia="en-GB" w:bidi="ar-SA"/>
        </w:rPr>
        <w:pict>
          <v:shape id="_x0000_s1091" type="#_x0000_t13" style="position:absolute;left:0;text-align:left;margin-left:275.25pt;margin-top:180.9pt;width:69pt;height:17.25pt;rotation:180;flip:y;z-index:251660800" fillcolor="yellow"/>
        </w:pict>
      </w:r>
      <w:r w:rsidR="00636D20">
        <w:rPr>
          <w:rFonts w:cs="Arial"/>
          <w:noProof/>
          <w:lang w:eastAsia="en-GB" w:bidi="ar-SA"/>
        </w:rPr>
        <w:drawing>
          <wp:inline distT="0" distB="0" distL="0" distR="0">
            <wp:extent cx="4881851" cy="3052800"/>
            <wp:effectExtent l="19050" t="0" r="0" b="0"/>
            <wp:docPr id="7"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28" cstate="print"/>
                    <a:srcRect/>
                    <a:stretch>
                      <a:fillRect/>
                    </a:stretch>
                  </pic:blipFill>
                  <pic:spPr bwMode="auto">
                    <a:xfrm>
                      <a:off x="0" y="0"/>
                      <a:ext cx="4881851" cy="3052800"/>
                    </a:xfrm>
                    <a:prstGeom prst="rect">
                      <a:avLst/>
                    </a:prstGeom>
                    <a:noFill/>
                    <a:ln w="9525">
                      <a:noFill/>
                      <a:miter lim="800000"/>
                      <a:headEnd/>
                      <a:tailEnd/>
                    </a:ln>
                  </pic:spPr>
                </pic:pic>
              </a:graphicData>
            </a:graphic>
          </wp:inline>
        </w:drawing>
      </w:r>
    </w:p>
    <w:p w:rsidR="00B12972" w:rsidRPr="00C7335F" w:rsidRDefault="005778F0" w:rsidP="002C7D48">
      <w:pPr>
        <w:pStyle w:val="Caption"/>
        <w:rPr>
          <w:rFonts w:cs="Arial"/>
        </w:rPr>
      </w:pPr>
      <w:bookmarkStart w:id="30" w:name="_Ref290645006"/>
      <w:r>
        <w:t xml:space="preserve">Screenshot </w:t>
      </w:r>
      <w:fldSimple w:instr=" SEQ Screenshot \* ARABIC ">
        <w:r w:rsidR="009C71FF">
          <w:rPr>
            <w:noProof/>
          </w:rPr>
          <w:t>7</w:t>
        </w:r>
      </w:fldSimple>
      <w:bookmarkEnd w:id="30"/>
      <w:r>
        <w:t xml:space="preserve"> Information available about the individual data sets</w:t>
      </w:r>
    </w:p>
    <w:p w:rsidR="00397F25" w:rsidRPr="00C7335F" w:rsidRDefault="00397F25" w:rsidP="00FB0ED4">
      <w:pPr>
        <w:jc w:val="both"/>
        <w:rPr>
          <w:rFonts w:cs="Arial"/>
          <w:noProof/>
          <w:lang w:eastAsia="en-GB"/>
        </w:rPr>
      </w:pPr>
      <w:r w:rsidRPr="00C7335F">
        <w:rPr>
          <w:rFonts w:cs="Arial"/>
          <w:noProof/>
          <w:lang w:eastAsia="en-GB"/>
        </w:rPr>
        <w:t>To down load data it is necessary to click on the folder with the green</w:t>
      </w:r>
      <w:r>
        <w:rPr>
          <w:rFonts w:cs="Arial"/>
          <w:noProof/>
          <w:lang w:eastAsia="en-GB"/>
        </w:rPr>
        <w:t xml:space="preserve"> </w:t>
      </w:r>
      <w:r w:rsidRPr="00C7335F">
        <w:rPr>
          <w:rFonts w:cs="Arial"/>
          <w:noProof/>
          <w:lang w:eastAsia="en-GB"/>
        </w:rPr>
        <w:t>arrow above the box</w:t>
      </w:r>
      <w:r>
        <w:rPr>
          <w:rFonts w:cs="Arial"/>
          <w:noProof/>
          <w:lang w:eastAsia="en-GB"/>
        </w:rPr>
        <w:t xml:space="preserve"> (see arrow</w:t>
      </w:r>
      <w:r w:rsidR="005778F0">
        <w:rPr>
          <w:rFonts w:cs="Arial"/>
          <w:noProof/>
          <w:lang w:eastAsia="en-GB"/>
        </w:rPr>
        <w:t xml:space="preserve"> in </w:t>
      </w:r>
      <w:r w:rsidR="005B1E79">
        <w:rPr>
          <w:rFonts w:cs="Arial"/>
          <w:noProof/>
          <w:lang w:eastAsia="en-GB"/>
        </w:rPr>
        <w:fldChar w:fldCharType="begin"/>
      </w:r>
      <w:r w:rsidR="005778F0">
        <w:rPr>
          <w:rFonts w:cs="Arial"/>
          <w:noProof/>
          <w:lang w:eastAsia="en-GB"/>
        </w:rPr>
        <w:instrText xml:space="preserve"> REF _Ref290645070 \h </w:instrText>
      </w:r>
      <w:r w:rsidR="005B1E79">
        <w:rPr>
          <w:rFonts w:cs="Arial"/>
          <w:noProof/>
          <w:lang w:eastAsia="en-GB"/>
        </w:rPr>
      </w:r>
      <w:r w:rsidR="005B1E79">
        <w:rPr>
          <w:rFonts w:cs="Arial"/>
          <w:noProof/>
          <w:lang w:eastAsia="en-GB"/>
        </w:rPr>
        <w:fldChar w:fldCharType="separate"/>
      </w:r>
      <w:r w:rsidR="009C71FF">
        <w:t xml:space="preserve">Screenshot </w:t>
      </w:r>
      <w:r w:rsidR="009C71FF">
        <w:rPr>
          <w:noProof/>
        </w:rPr>
        <w:t>8</w:t>
      </w:r>
      <w:r w:rsidR="005B1E79">
        <w:rPr>
          <w:rFonts w:cs="Arial"/>
          <w:noProof/>
          <w:lang w:eastAsia="en-GB"/>
        </w:rPr>
        <w:fldChar w:fldCharType="end"/>
      </w:r>
      <w:r>
        <w:rPr>
          <w:rFonts w:cs="Arial"/>
          <w:noProof/>
          <w:lang w:eastAsia="en-GB"/>
        </w:rPr>
        <w:t>)</w:t>
      </w:r>
      <w:r w:rsidRPr="00C7335F">
        <w:rPr>
          <w:rFonts w:cs="Arial"/>
          <w:noProof/>
          <w:lang w:eastAsia="en-GB"/>
        </w:rPr>
        <w:t xml:space="preserve"> ‘download’ in the top right hand corner. </w:t>
      </w:r>
    </w:p>
    <w:p w:rsidR="00B12972" w:rsidRDefault="005B1E79" w:rsidP="005778F0">
      <w:pPr>
        <w:jc w:val="center"/>
        <w:rPr>
          <w:rFonts w:cs="Arial"/>
        </w:rPr>
      </w:pPr>
      <w:r>
        <w:rPr>
          <w:rFonts w:cs="Arial"/>
          <w:noProof/>
          <w:lang w:eastAsia="en-GB" w:bidi="ar-SA"/>
        </w:rPr>
        <w:pict>
          <v:shape id="_x0000_s1092" type="#_x0000_t13" style="position:absolute;left:0;text-align:left;margin-left:338.65pt;margin-top:81.3pt;width:69pt;height:17.25pt;rotation:180;flip:y;z-index:251661824" fillcolor="yellow"/>
        </w:pict>
      </w:r>
      <w:r w:rsidR="00636D20">
        <w:rPr>
          <w:rFonts w:cs="Arial"/>
          <w:noProof/>
          <w:lang w:eastAsia="en-GB" w:bidi="ar-SA"/>
        </w:rPr>
        <w:drawing>
          <wp:inline distT="0" distB="0" distL="0" distR="0">
            <wp:extent cx="4892400" cy="3052800"/>
            <wp:effectExtent l="19050" t="0" r="3450" b="0"/>
            <wp:docPr id="8" name="Picture 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7"/>
                    <pic:cNvPicPr preferRelativeResize="0">
                      <a:picLocks noChangeAspect="1" noChangeArrowheads="1"/>
                    </pic:cNvPicPr>
                  </pic:nvPicPr>
                  <pic:blipFill>
                    <a:blip r:embed="rId29" cstate="print"/>
                    <a:srcRect/>
                    <a:stretch>
                      <a:fillRect/>
                    </a:stretch>
                  </pic:blipFill>
                  <pic:spPr bwMode="auto">
                    <a:xfrm>
                      <a:off x="0" y="0"/>
                      <a:ext cx="4892400" cy="3052800"/>
                    </a:xfrm>
                    <a:prstGeom prst="rect">
                      <a:avLst/>
                    </a:prstGeom>
                    <a:noFill/>
                    <a:ln w="9525">
                      <a:noFill/>
                      <a:miter lim="800000"/>
                      <a:headEnd/>
                      <a:tailEnd/>
                    </a:ln>
                  </pic:spPr>
                </pic:pic>
              </a:graphicData>
            </a:graphic>
          </wp:inline>
        </w:drawing>
      </w:r>
    </w:p>
    <w:p w:rsidR="005778F0" w:rsidRDefault="005778F0" w:rsidP="005778F0">
      <w:pPr>
        <w:pStyle w:val="Caption"/>
      </w:pPr>
      <w:bookmarkStart w:id="31" w:name="_Ref290645070"/>
      <w:r>
        <w:t xml:space="preserve">Screenshot </w:t>
      </w:r>
      <w:fldSimple w:instr=" SEQ Screenshot \* ARABIC ">
        <w:r w:rsidR="009C71FF">
          <w:rPr>
            <w:noProof/>
          </w:rPr>
          <w:t>8</w:t>
        </w:r>
      </w:fldSimple>
      <w:bookmarkEnd w:id="31"/>
      <w:r>
        <w:t xml:space="preserve"> </w:t>
      </w:r>
      <w:r w:rsidRPr="005778F0">
        <w:t>Step to download selected</w:t>
      </w:r>
      <w:r>
        <w:t xml:space="preserve"> data sets</w:t>
      </w:r>
    </w:p>
    <w:p w:rsidR="00B12972" w:rsidRPr="00C7335F" w:rsidRDefault="00B12972" w:rsidP="00B12972">
      <w:pPr>
        <w:rPr>
          <w:rFonts w:cs="Arial"/>
          <w:noProof/>
          <w:lang w:eastAsia="en-GB"/>
        </w:rPr>
      </w:pPr>
      <w:r w:rsidRPr="00C7335F">
        <w:rPr>
          <w:rFonts w:cs="Arial"/>
          <w:noProof/>
          <w:lang w:eastAsia="en-GB"/>
        </w:rPr>
        <w:t xml:space="preserve">This opens the following box </w:t>
      </w:r>
      <w:r w:rsidR="005778F0">
        <w:rPr>
          <w:rFonts w:cs="Arial"/>
          <w:noProof/>
          <w:lang w:eastAsia="en-GB"/>
        </w:rPr>
        <w:t>(</w:t>
      </w:r>
      <w:r w:rsidR="005B1E79">
        <w:rPr>
          <w:rFonts w:cs="Arial"/>
          <w:noProof/>
          <w:lang w:eastAsia="en-GB"/>
        </w:rPr>
        <w:fldChar w:fldCharType="begin"/>
      </w:r>
      <w:r w:rsidR="005778F0">
        <w:rPr>
          <w:rFonts w:cs="Arial"/>
          <w:noProof/>
          <w:lang w:eastAsia="en-GB"/>
        </w:rPr>
        <w:instrText xml:space="preserve"> REF _Ref290645127 \h </w:instrText>
      </w:r>
      <w:r w:rsidR="005B1E79">
        <w:rPr>
          <w:rFonts w:cs="Arial"/>
          <w:noProof/>
          <w:lang w:eastAsia="en-GB"/>
        </w:rPr>
      </w:r>
      <w:r w:rsidR="005B1E79">
        <w:rPr>
          <w:rFonts w:cs="Arial"/>
          <w:noProof/>
          <w:lang w:eastAsia="en-GB"/>
        </w:rPr>
        <w:fldChar w:fldCharType="separate"/>
      </w:r>
      <w:r w:rsidR="009C71FF">
        <w:t xml:space="preserve">Screenshot </w:t>
      </w:r>
      <w:r w:rsidR="009C71FF">
        <w:rPr>
          <w:noProof/>
        </w:rPr>
        <w:t>9</w:t>
      </w:r>
      <w:r w:rsidR="005B1E79">
        <w:rPr>
          <w:rFonts w:cs="Arial"/>
          <w:noProof/>
          <w:lang w:eastAsia="en-GB"/>
        </w:rPr>
        <w:fldChar w:fldCharType="end"/>
      </w:r>
      <w:r w:rsidR="005778F0">
        <w:rPr>
          <w:rFonts w:cs="Arial"/>
          <w:noProof/>
          <w:lang w:eastAsia="en-GB"/>
        </w:rPr>
        <w:t xml:space="preserve">) </w:t>
      </w:r>
      <w:r w:rsidRPr="00C7335F">
        <w:rPr>
          <w:rFonts w:cs="Arial"/>
          <w:noProof/>
          <w:lang w:eastAsia="en-GB"/>
        </w:rPr>
        <w:t>from which the data requset is to be submitted</w:t>
      </w:r>
      <w:r w:rsidR="001C100C">
        <w:rPr>
          <w:rFonts w:cs="Arial"/>
          <w:noProof/>
          <w:lang w:eastAsia="en-GB"/>
        </w:rPr>
        <w:t>.</w:t>
      </w:r>
    </w:p>
    <w:p w:rsidR="00B12972" w:rsidRDefault="00636D20" w:rsidP="005778F0">
      <w:pPr>
        <w:jc w:val="center"/>
        <w:rPr>
          <w:rFonts w:cs="Arial"/>
        </w:rPr>
      </w:pPr>
      <w:r>
        <w:rPr>
          <w:rFonts w:cs="Arial"/>
          <w:noProof/>
          <w:lang w:eastAsia="en-GB" w:bidi="ar-SA"/>
        </w:rPr>
        <w:lastRenderedPageBreak/>
        <w:drawing>
          <wp:inline distT="0" distB="0" distL="0" distR="0">
            <wp:extent cx="4892400" cy="3051544"/>
            <wp:effectExtent l="19050" t="0" r="3450" b="0"/>
            <wp:docPr id="9" name="Picture 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8"/>
                    <pic:cNvPicPr preferRelativeResize="0">
                      <a:picLocks noChangeAspect="1" noChangeArrowheads="1"/>
                    </pic:cNvPicPr>
                  </pic:nvPicPr>
                  <pic:blipFill>
                    <a:blip r:embed="rId30" cstate="print"/>
                    <a:srcRect/>
                    <a:stretch>
                      <a:fillRect/>
                    </a:stretch>
                  </pic:blipFill>
                  <pic:spPr bwMode="auto">
                    <a:xfrm>
                      <a:off x="0" y="0"/>
                      <a:ext cx="4892400" cy="3051544"/>
                    </a:xfrm>
                    <a:prstGeom prst="rect">
                      <a:avLst/>
                    </a:prstGeom>
                    <a:noFill/>
                    <a:ln w="9525">
                      <a:noFill/>
                      <a:miter lim="800000"/>
                      <a:headEnd/>
                      <a:tailEnd/>
                    </a:ln>
                  </pic:spPr>
                </pic:pic>
              </a:graphicData>
            </a:graphic>
          </wp:inline>
        </w:drawing>
      </w:r>
    </w:p>
    <w:p w:rsidR="005778F0" w:rsidRPr="00C7335F" w:rsidRDefault="005778F0" w:rsidP="005778F0">
      <w:pPr>
        <w:pStyle w:val="Caption"/>
        <w:rPr>
          <w:rFonts w:cs="Arial"/>
        </w:rPr>
      </w:pPr>
      <w:bookmarkStart w:id="32" w:name="_Ref290645127"/>
      <w:r>
        <w:t xml:space="preserve">Screenshot </w:t>
      </w:r>
      <w:fldSimple w:instr=" SEQ Screenshot \* ARABIC ">
        <w:r w:rsidR="009C71FF">
          <w:rPr>
            <w:noProof/>
          </w:rPr>
          <w:t>9</w:t>
        </w:r>
      </w:fldSimple>
      <w:bookmarkEnd w:id="32"/>
      <w:r>
        <w:t xml:space="preserve"> Data request form generated by the Biology portal</w:t>
      </w:r>
    </w:p>
    <w:p w:rsidR="00B12972" w:rsidRPr="00C7335F" w:rsidRDefault="00B12972" w:rsidP="00FB0ED4">
      <w:pPr>
        <w:jc w:val="both"/>
        <w:rPr>
          <w:rFonts w:cs="Arial"/>
        </w:rPr>
      </w:pPr>
      <w:r w:rsidRPr="00C7335F">
        <w:rPr>
          <w:rFonts w:cs="Arial"/>
        </w:rPr>
        <w:t>The</w:t>
      </w:r>
      <w:r w:rsidR="005778F0">
        <w:rPr>
          <w:rFonts w:cs="Arial"/>
        </w:rPr>
        <w:t xml:space="preserve">re is an alternative </w:t>
      </w:r>
      <w:r w:rsidRPr="00C7335F">
        <w:rPr>
          <w:rFonts w:cs="Arial"/>
        </w:rPr>
        <w:t xml:space="preserve">way to access the data via the </w:t>
      </w:r>
      <w:r w:rsidR="00397F25">
        <w:rPr>
          <w:rFonts w:cs="Arial"/>
        </w:rPr>
        <w:t>‘</w:t>
      </w:r>
      <w:r w:rsidRPr="00C7335F">
        <w:rPr>
          <w:rFonts w:cs="Arial"/>
        </w:rPr>
        <w:t xml:space="preserve">data </w:t>
      </w:r>
      <w:r w:rsidR="00D00DF2">
        <w:rPr>
          <w:rFonts w:cs="Arial"/>
        </w:rPr>
        <w:t>catalogue</w:t>
      </w:r>
      <w:r w:rsidR="00397F25">
        <w:rPr>
          <w:rFonts w:cs="Arial"/>
        </w:rPr>
        <w:t>’</w:t>
      </w:r>
      <w:r w:rsidR="005778F0">
        <w:rPr>
          <w:rFonts w:cs="Arial"/>
        </w:rPr>
        <w:t xml:space="preserve">. From the main page it is possible to </w:t>
      </w:r>
      <w:r w:rsidR="00397F25">
        <w:rPr>
          <w:rFonts w:cs="Arial"/>
        </w:rPr>
        <w:t xml:space="preserve">click on ‘Data </w:t>
      </w:r>
      <w:r w:rsidR="00D00DF2">
        <w:rPr>
          <w:rFonts w:cs="Arial"/>
        </w:rPr>
        <w:t>catalogue</w:t>
      </w:r>
      <w:r w:rsidR="00397F25">
        <w:rPr>
          <w:rFonts w:cs="Arial"/>
        </w:rPr>
        <w:t>’. Select a ‘theme’ from the drop-down list (e.g. Biology-Birds) and then click ‘Search’ (see arrow</w:t>
      </w:r>
      <w:r w:rsidR="005778F0">
        <w:rPr>
          <w:rFonts w:cs="Arial"/>
        </w:rPr>
        <w:t xml:space="preserve"> in </w:t>
      </w:r>
      <w:r w:rsidR="005B1E79">
        <w:rPr>
          <w:rFonts w:cs="Arial"/>
        </w:rPr>
        <w:fldChar w:fldCharType="begin"/>
      </w:r>
      <w:r w:rsidR="005778F0">
        <w:rPr>
          <w:rFonts w:cs="Arial"/>
        </w:rPr>
        <w:instrText xml:space="preserve"> REF _Ref290645240 \h </w:instrText>
      </w:r>
      <w:r w:rsidR="005B1E79">
        <w:rPr>
          <w:rFonts w:cs="Arial"/>
        </w:rPr>
      </w:r>
      <w:r w:rsidR="005B1E79">
        <w:rPr>
          <w:rFonts w:cs="Arial"/>
        </w:rPr>
        <w:fldChar w:fldCharType="separate"/>
      </w:r>
      <w:r w:rsidR="009C71FF">
        <w:t xml:space="preserve">Screenshot </w:t>
      </w:r>
      <w:r w:rsidR="009C71FF">
        <w:rPr>
          <w:noProof/>
        </w:rPr>
        <w:t>10</w:t>
      </w:r>
      <w:r w:rsidR="005B1E79">
        <w:rPr>
          <w:rFonts w:cs="Arial"/>
        </w:rPr>
        <w:fldChar w:fldCharType="end"/>
      </w:r>
      <w:r w:rsidR="00397F25">
        <w:rPr>
          <w:rFonts w:cs="Arial"/>
        </w:rPr>
        <w:t>).</w:t>
      </w:r>
    </w:p>
    <w:p w:rsidR="00B12972" w:rsidRPr="00C7335F" w:rsidRDefault="00B12972" w:rsidP="00B12972">
      <w:pPr>
        <w:rPr>
          <w:rFonts w:cs="Arial"/>
        </w:rPr>
      </w:pPr>
    </w:p>
    <w:p w:rsidR="00B12972" w:rsidRDefault="005B1E79" w:rsidP="005778F0">
      <w:pPr>
        <w:jc w:val="center"/>
        <w:rPr>
          <w:rFonts w:cs="Arial"/>
        </w:rPr>
      </w:pPr>
      <w:r>
        <w:rPr>
          <w:rFonts w:cs="Arial"/>
          <w:noProof/>
          <w:lang w:eastAsia="en-GB" w:bidi="ar-SA"/>
        </w:rPr>
        <w:pict>
          <v:shape id="_x0000_s1093" type="#_x0000_t13" style="position:absolute;left:0;text-align:left;margin-left:105.05pt;margin-top:122.25pt;width:69pt;height:17.25pt;rotation:180;flip:y;z-index:251662848" fillcolor="yellow"/>
        </w:pict>
      </w:r>
      <w:r w:rsidR="00636D20">
        <w:rPr>
          <w:rFonts w:cs="Arial"/>
          <w:noProof/>
          <w:lang w:eastAsia="en-GB" w:bidi="ar-SA"/>
        </w:rPr>
        <w:drawing>
          <wp:inline distT="0" distB="0" distL="0" distR="0">
            <wp:extent cx="4890770" cy="3051810"/>
            <wp:effectExtent l="19050" t="0" r="5080" b="0"/>
            <wp:docPr id="10"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31" cstate="print"/>
                    <a:srcRect/>
                    <a:stretch>
                      <a:fillRect/>
                    </a:stretch>
                  </pic:blipFill>
                  <pic:spPr bwMode="auto">
                    <a:xfrm>
                      <a:off x="0" y="0"/>
                      <a:ext cx="4890770" cy="3051810"/>
                    </a:xfrm>
                    <a:prstGeom prst="rect">
                      <a:avLst/>
                    </a:prstGeom>
                    <a:noFill/>
                    <a:ln w="9525">
                      <a:noFill/>
                      <a:miter lim="800000"/>
                      <a:headEnd/>
                      <a:tailEnd/>
                    </a:ln>
                  </pic:spPr>
                </pic:pic>
              </a:graphicData>
            </a:graphic>
          </wp:inline>
        </w:drawing>
      </w:r>
    </w:p>
    <w:p w:rsidR="005778F0" w:rsidRPr="00C7335F" w:rsidRDefault="005778F0" w:rsidP="005778F0">
      <w:pPr>
        <w:pStyle w:val="Caption"/>
        <w:rPr>
          <w:rFonts w:cs="Arial"/>
        </w:rPr>
      </w:pPr>
      <w:bookmarkStart w:id="33" w:name="_Ref290645240"/>
      <w:r>
        <w:t xml:space="preserve">Screenshot </w:t>
      </w:r>
      <w:fldSimple w:instr=" SEQ Screenshot \* ARABIC ">
        <w:r w:rsidR="009C71FF">
          <w:rPr>
            <w:noProof/>
          </w:rPr>
          <w:t>10</w:t>
        </w:r>
      </w:fldSimple>
      <w:bookmarkEnd w:id="33"/>
      <w:r>
        <w:t xml:space="preserve"> Accessing data files via the data catalogue search function</w:t>
      </w:r>
    </w:p>
    <w:p w:rsidR="00B12972" w:rsidRPr="00C7335F" w:rsidRDefault="00397F25" w:rsidP="00FB0ED4">
      <w:pPr>
        <w:jc w:val="both"/>
        <w:rPr>
          <w:rFonts w:cs="Arial"/>
        </w:rPr>
      </w:pPr>
      <w:r>
        <w:rPr>
          <w:rFonts w:cs="Arial"/>
        </w:rPr>
        <w:t>This will display a list of results. Click the ‘details’ link next to the dataset name for the metadata to be displayed</w:t>
      </w:r>
      <w:r w:rsidR="005778F0">
        <w:rPr>
          <w:rFonts w:cs="Arial"/>
        </w:rPr>
        <w:t xml:space="preserve"> (</w:t>
      </w:r>
      <w:r w:rsidR="005B1E79">
        <w:rPr>
          <w:rFonts w:cs="Arial"/>
        </w:rPr>
        <w:fldChar w:fldCharType="begin"/>
      </w:r>
      <w:r w:rsidR="005778F0">
        <w:rPr>
          <w:rFonts w:cs="Arial"/>
        </w:rPr>
        <w:instrText xml:space="preserve"> REF _Ref290645715 \h </w:instrText>
      </w:r>
      <w:r w:rsidR="005B1E79">
        <w:rPr>
          <w:rFonts w:cs="Arial"/>
        </w:rPr>
      </w:r>
      <w:r w:rsidR="005B1E79">
        <w:rPr>
          <w:rFonts w:cs="Arial"/>
        </w:rPr>
        <w:fldChar w:fldCharType="separate"/>
      </w:r>
      <w:r w:rsidR="009C71FF">
        <w:t xml:space="preserve">Screenshot </w:t>
      </w:r>
      <w:r w:rsidR="009C71FF">
        <w:rPr>
          <w:noProof/>
        </w:rPr>
        <w:t>11</w:t>
      </w:r>
      <w:r w:rsidR="005B1E79">
        <w:rPr>
          <w:rFonts w:cs="Arial"/>
        </w:rPr>
        <w:fldChar w:fldCharType="end"/>
      </w:r>
      <w:r w:rsidR="005778F0">
        <w:rPr>
          <w:rFonts w:cs="Arial"/>
        </w:rPr>
        <w:t>)</w:t>
      </w:r>
      <w:r>
        <w:rPr>
          <w:rFonts w:cs="Arial"/>
        </w:rPr>
        <w:t>.</w:t>
      </w:r>
    </w:p>
    <w:p w:rsidR="00B12972" w:rsidRDefault="005B1E79" w:rsidP="005778F0">
      <w:pPr>
        <w:jc w:val="center"/>
        <w:rPr>
          <w:rFonts w:cs="Arial"/>
          <w:noProof/>
          <w:lang w:eastAsia="en-GB" w:bidi="ar-SA"/>
        </w:rPr>
      </w:pPr>
      <w:r>
        <w:rPr>
          <w:rFonts w:cs="Arial"/>
          <w:noProof/>
          <w:lang w:eastAsia="en-GB" w:bidi="ar-SA"/>
        </w:rPr>
        <w:lastRenderedPageBreak/>
        <w:pict>
          <v:shape id="_x0000_s1094" type="#_x0000_t13" style="position:absolute;left:0;text-align:left;margin-left:163.65pt;margin-top:101.75pt;width:69pt;height:17.25pt;rotation:180;flip:y;z-index:251663872" fillcolor="yellow"/>
        </w:pict>
      </w:r>
      <w:r w:rsidR="00636D20">
        <w:rPr>
          <w:rFonts w:cs="Arial"/>
          <w:noProof/>
          <w:lang w:eastAsia="en-GB" w:bidi="ar-SA"/>
        </w:rPr>
        <w:drawing>
          <wp:inline distT="0" distB="0" distL="0" distR="0">
            <wp:extent cx="4890770" cy="3051810"/>
            <wp:effectExtent l="19050" t="0" r="5080" b="0"/>
            <wp:docPr id="11"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2" cstate="print"/>
                    <a:srcRect/>
                    <a:stretch>
                      <a:fillRect/>
                    </a:stretch>
                  </pic:blipFill>
                  <pic:spPr bwMode="auto">
                    <a:xfrm>
                      <a:off x="0" y="0"/>
                      <a:ext cx="4890770" cy="3051810"/>
                    </a:xfrm>
                    <a:prstGeom prst="rect">
                      <a:avLst/>
                    </a:prstGeom>
                    <a:noFill/>
                    <a:ln w="9525">
                      <a:noFill/>
                      <a:miter lim="800000"/>
                      <a:headEnd/>
                      <a:tailEnd/>
                    </a:ln>
                  </pic:spPr>
                </pic:pic>
              </a:graphicData>
            </a:graphic>
          </wp:inline>
        </w:drawing>
      </w:r>
    </w:p>
    <w:p w:rsidR="005778F0" w:rsidRPr="005778F0" w:rsidRDefault="005778F0" w:rsidP="002C7D48">
      <w:pPr>
        <w:pStyle w:val="Caption"/>
      </w:pPr>
      <w:bookmarkStart w:id="34" w:name="_Ref290645715"/>
      <w:r>
        <w:t xml:space="preserve">Screenshot </w:t>
      </w:r>
      <w:fldSimple w:instr=" SEQ Screenshot \* ARABIC ">
        <w:r w:rsidR="009C71FF">
          <w:rPr>
            <w:noProof/>
          </w:rPr>
          <w:t>11</w:t>
        </w:r>
      </w:fldSimple>
      <w:bookmarkEnd w:id="34"/>
      <w:r>
        <w:t xml:space="preserve"> </w:t>
      </w:r>
      <w:proofErr w:type="gramStart"/>
      <w:r>
        <w:t>The</w:t>
      </w:r>
      <w:proofErr w:type="gramEnd"/>
      <w:r>
        <w:t xml:space="preserve"> ‘details’ link that generates details of the metadata when clicked</w:t>
      </w:r>
    </w:p>
    <w:p w:rsidR="00397F25" w:rsidRPr="00C7335F" w:rsidRDefault="00397F25" w:rsidP="00FB0ED4">
      <w:pPr>
        <w:jc w:val="both"/>
        <w:rPr>
          <w:rFonts w:cs="Arial"/>
        </w:rPr>
      </w:pPr>
      <w:r>
        <w:rPr>
          <w:rFonts w:cs="Arial"/>
          <w:noProof/>
          <w:lang w:eastAsia="en-GB" w:bidi="ar-SA"/>
        </w:rPr>
        <w:t xml:space="preserve">Once the metadata is displayed, </w:t>
      </w:r>
      <w:r w:rsidR="001C100C">
        <w:rPr>
          <w:rFonts w:cs="Arial"/>
          <w:noProof/>
          <w:lang w:eastAsia="en-GB" w:bidi="ar-SA"/>
        </w:rPr>
        <w:t xml:space="preserve">it is necessary to </w:t>
      </w:r>
      <w:r>
        <w:rPr>
          <w:rFonts w:cs="Arial"/>
          <w:noProof/>
          <w:lang w:eastAsia="en-GB" w:bidi="ar-SA"/>
        </w:rPr>
        <w:t>scroll down to see the URLs and click on the ‘emodnet.eu’ link</w:t>
      </w:r>
      <w:r w:rsidR="005778F0">
        <w:rPr>
          <w:rFonts w:cs="Arial"/>
          <w:noProof/>
          <w:lang w:eastAsia="en-GB" w:bidi="ar-SA"/>
        </w:rPr>
        <w:t xml:space="preserve"> (</w:t>
      </w:r>
      <w:r w:rsidR="005B1E79">
        <w:rPr>
          <w:rFonts w:cs="Arial"/>
          <w:noProof/>
          <w:lang w:eastAsia="en-GB" w:bidi="ar-SA"/>
        </w:rPr>
        <w:fldChar w:fldCharType="begin"/>
      </w:r>
      <w:r w:rsidR="005778F0">
        <w:rPr>
          <w:rFonts w:cs="Arial"/>
          <w:noProof/>
          <w:lang w:eastAsia="en-GB" w:bidi="ar-SA"/>
        </w:rPr>
        <w:instrText xml:space="preserve"> REF _Ref290645802 \h </w:instrText>
      </w:r>
      <w:r w:rsidR="005B1E79">
        <w:rPr>
          <w:rFonts w:cs="Arial"/>
          <w:noProof/>
          <w:lang w:eastAsia="en-GB" w:bidi="ar-SA"/>
        </w:rPr>
      </w:r>
      <w:r w:rsidR="005B1E79">
        <w:rPr>
          <w:rFonts w:cs="Arial"/>
          <w:noProof/>
          <w:lang w:eastAsia="en-GB" w:bidi="ar-SA"/>
        </w:rPr>
        <w:fldChar w:fldCharType="separate"/>
      </w:r>
      <w:r w:rsidR="009C71FF">
        <w:t xml:space="preserve">Screenshot </w:t>
      </w:r>
      <w:r w:rsidR="009C71FF">
        <w:rPr>
          <w:noProof/>
        </w:rPr>
        <w:t>12</w:t>
      </w:r>
      <w:r w:rsidR="005B1E79">
        <w:rPr>
          <w:rFonts w:cs="Arial"/>
          <w:noProof/>
          <w:lang w:eastAsia="en-GB" w:bidi="ar-SA"/>
        </w:rPr>
        <w:fldChar w:fldCharType="end"/>
      </w:r>
      <w:r w:rsidR="005778F0">
        <w:rPr>
          <w:rFonts w:cs="Arial"/>
          <w:noProof/>
          <w:lang w:eastAsia="en-GB" w:bidi="ar-SA"/>
        </w:rPr>
        <w:t>)</w:t>
      </w:r>
      <w:r>
        <w:rPr>
          <w:rFonts w:cs="Arial"/>
          <w:noProof/>
          <w:lang w:eastAsia="en-GB" w:bidi="ar-SA"/>
        </w:rPr>
        <w:t>.</w:t>
      </w:r>
    </w:p>
    <w:p w:rsidR="00B12972" w:rsidRPr="00C7335F" w:rsidRDefault="005B1E79" w:rsidP="005778F0">
      <w:pPr>
        <w:jc w:val="center"/>
        <w:rPr>
          <w:rFonts w:cs="Arial"/>
        </w:rPr>
      </w:pPr>
      <w:r>
        <w:rPr>
          <w:rFonts w:cs="Arial"/>
          <w:noProof/>
          <w:lang w:eastAsia="en-GB" w:bidi="ar-SA"/>
        </w:rPr>
        <w:pict>
          <v:shape id="_x0000_s1095" type="#_x0000_t13" style="position:absolute;left:0;text-align:left;margin-left:216.3pt;margin-top:164.35pt;width:69pt;height:17.25pt;rotation:180;flip:y;z-index:251664896" fillcolor="yellow"/>
        </w:pict>
      </w:r>
      <w:r w:rsidR="00636D20">
        <w:rPr>
          <w:rFonts w:cs="Arial"/>
          <w:noProof/>
          <w:lang w:eastAsia="en-GB" w:bidi="ar-SA"/>
        </w:rPr>
        <w:drawing>
          <wp:inline distT="0" distB="0" distL="0" distR="0">
            <wp:extent cx="4876424" cy="3052800"/>
            <wp:effectExtent l="19050" t="0" r="376" b="0"/>
            <wp:docPr id="12"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33" cstate="print"/>
                    <a:srcRect/>
                    <a:stretch>
                      <a:fillRect/>
                    </a:stretch>
                  </pic:blipFill>
                  <pic:spPr bwMode="auto">
                    <a:xfrm>
                      <a:off x="0" y="0"/>
                      <a:ext cx="4876424" cy="3052800"/>
                    </a:xfrm>
                    <a:prstGeom prst="rect">
                      <a:avLst/>
                    </a:prstGeom>
                    <a:noFill/>
                    <a:ln w="9525">
                      <a:noFill/>
                      <a:miter lim="800000"/>
                      <a:headEnd/>
                      <a:tailEnd/>
                    </a:ln>
                  </pic:spPr>
                </pic:pic>
              </a:graphicData>
            </a:graphic>
          </wp:inline>
        </w:drawing>
      </w:r>
    </w:p>
    <w:p w:rsidR="005778F0" w:rsidRDefault="005778F0" w:rsidP="002C7D48">
      <w:pPr>
        <w:pStyle w:val="Caption"/>
        <w:rPr>
          <w:rFonts w:cs="Arial"/>
        </w:rPr>
      </w:pPr>
      <w:bookmarkStart w:id="35" w:name="_Ref290645802"/>
      <w:r>
        <w:t xml:space="preserve">Screenshot </w:t>
      </w:r>
      <w:fldSimple w:instr=" SEQ Screenshot \* ARABIC ">
        <w:r w:rsidR="009C71FF">
          <w:rPr>
            <w:noProof/>
          </w:rPr>
          <w:t>12</w:t>
        </w:r>
      </w:fldSimple>
      <w:bookmarkEnd w:id="35"/>
      <w:r>
        <w:t xml:space="preserve"> Link to data provided from the metadata page</w:t>
      </w:r>
    </w:p>
    <w:p w:rsidR="00B12972" w:rsidRPr="00C7335F" w:rsidRDefault="00B12972" w:rsidP="00B12972">
      <w:pPr>
        <w:rPr>
          <w:rFonts w:cs="Arial"/>
        </w:rPr>
      </w:pPr>
      <w:r w:rsidRPr="00C7335F">
        <w:rPr>
          <w:rFonts w:cs="Arial"/>
        </w:rPr>
        <w:t xml:space="preserve">It is necessary to agree to the terms of use and to provide name, organisation, email, country, and purpose for use of data before proceeding. </w:t>
      </w:r>
    </w:p>
    <w:p w:rsidR="00141210" w:rsidRDefault="00141210" w:rsidP="00141210">
      <w:pPr>
        <w:pStyle w:val="Heading3"/>
        <w:keepNext/>
        <w:keepLines/>
        <w:spacing w:after="0" w:line="276" w:lineRule="auto"/>
      </w:pPr>
      <w:r>
        <w:t>How to provide feedback</w:t>
      </w:r>
    </w:p>
    <w:p w:rsidR="00141210" w:rsidRDefault="00141210" w:rsidP="009930DE">
      <w:pPr>
        <w:jc w:val="both"/>
      </w:pPr>
      <w:r>
        <w:t xml:space="preserve">There is a ‘Feedback’ tab on the main website to provide feedback. When </w:t>
      </w:r>
      <w:r w:rsidR="005778F0">
        <w:t>this is</w:t>
      </w:r>
      <w:r>
        <w:t xml:space="preserve"> click</w:t>
      </w:r>
      <w:r w:rsidR="005778F0">
        <w:t>ed</w:t>
      </w:r>
      <w:r>
        <w:t xml:space="preserve"> the tab a feedback </w:t>
      </w:r>
      <w:proofErr w:type="spellStart"/>
      <w:r>
        <w:t>form</w:t>
      </w:r>
      <w:proofErr w:type="spellEnd"/>
      <w:r>
        <w:t xml:space="preserve"> pops out. </w:t>
      </w:r>
      <w:r w:rsidR="00941DBC">
        <w:t xml:space="preserve">Users can provide </w:t>
      </w:r>
      <w:r>
        <w:t>name, email and feedback. It relates to the site in general rather than a specific product.</w:t>
      </w:r>
    </w:p>
    <w:p w:rsidR="00141210" w:rsidRDefault="00141210" w:rsidP="009930DE">
      <w:pPr>
        <w:jc w:val="both"/>
      </w:pPr>
      <w:r>
        <w:lastRenderedPageBreak/>
        <w:t xml:space="preserve">There is a tab to provide feedback on the data portal itself. It does not relate to specific products, but </w:t>
      </w:r>
      <w:r w:rsidR="00941DBC">
        <w:t>is rather</w:t>
      </w:r>
      <w:r>
        <w:t xml:space="preserve"> a general feedback form. </w:t>
      </w:r>
    </w:p>
    <w:p w:rsidR="00141210" w:rsidRDefault="00141210" w:rsidP="009930DE">
      <w:pPr>
        <w:jc w:val="both"/>
      </w:pPr>
      <w:r>
        <w:t xml:space="preserve">In the catalogue, within individual records, there is a link to ‘report an error in this </w:t>
      </w:r>
      <w:r w:rsidR="00362CC1">
        <w:t>record</w:t>
      </w:r>
      <w:r>
        <w:t xml:space="preserve">’. The link opens email and provides an email address. </w:t>
      </w:r>
    </w:p>
    <w:p w:rsidR="00141210" w:rsidRDefault="00141210" w:rsidP="009930DE">
      <w:pPr>
        <w:jc w:val="both"/>
      </w:pPr>
      <w:r>
        <w:t>Under the ‘Help’ tab on the data portal, there is a contact email address for problems or questions. A user manual is also available here.</w:t>
      </w:r>
    </w:p>
    <w:p w:rsidR="00141210" w:rsidRDefault="00141210" w:rsidP="00141210">
      <w:pPr>
        <w:pStyle w:val="Heading3"/>
      </w:pPr>
      <w:r>
        <w:t>Results of questionnaire</w:t>
      </w:r>
    </w:p>
    <w:p w:rsidR="00057029" w:rsidRDefault="00A17EE2" w:rsidP="0047665E">
      <w:pPr>
        <w:jc w:val="both"/>
      </w:pPr>
      <w:r>
        <w:t xml:space="preserve">Four users filled in the questionnaire survey on the user-friendliness of the Biology portal. All four responses were the result of the email circulated to individuals </w:t>
      </w:r>
      <w:r w:rsidR="001C100C">
        <w:t>asking them to</w:t>
      </w:r>
      <w:r>
        <w:t xml:space="preserve"> look at the portal and then </w:t>
      </w:r>
      <w:r w:rsidR="001C100C">
        <w:t xml:space="preserve">to </w:t>
      </w:r>
      <w:r>
        <w:t xml:space="preserve">fill in the survey. </w:t>
      </w:r>
      <w:r w:rsidR="0050406B">
        <w:t>Overall, most respondents had a good impression of the site and easily found the data. Mixed responses were received on whether the portal fulfilled requirements, was intuitive to use and whether data was comprehensive (</w:t>
      </w:r>
      <w:fldSimple w:instr=" REF _Ref289937769 \h  \* MERGEFORMAT ">
        <w:r w:rsidR="009C71FF">
          <w:t xml:space="preserve">Table </w:t>
        </w:r>
        <w:r w:rsidR="009C71FF">
          <w:rPr>
            <w:noProof/>
          </w:rPr>
          <w:t>2</w:t>
        </w:r>
      </w:fldSimple>
      <w:r w:rsidR="0050406B">
        <w:t xml:space="preserve">). </w:t>
      </w:r>
      <w:r w:rsidR="00057029">
        <w:t xml:space="preserve">Three of the four users found at least some ‘errors’ when using the portal; their comments on these can be found in </w:t>
      </w:r>
      <w:fldSimple w:instr=" REF _Ref289938199 \h  \* MERGEFORMAT ">
        <w:r w:rsidR="009C71FF">
          <w:t xml:space="preserve">Table </w:t>
        </w:r>
        <w:r w:rsidR="009C71FF">
          <w:rPr>
            <w:noProof/>
          </w:rPr>
          <w:t>3</w:t>
        </w:r>
      </w:fldSimple>
      <w:r w:rsidR="00057029">
        <w:t>.</w:t>
      </w:r>
    </w:p>
    <w:p w:rsidR="00057029" w:rsidRDefault="00057029" w:rsidP="0047665E">
      <w:pPr>
        <w:jc w:val="both"/>
      </w:pPr>
      <w:r>
        <w:t xml:space="preserve">Only two users responded to the question how the portal compares to others they have used – one said ‘Better’ and the other ‘About the same’. A field was provided for any other comments. Two users provided </w:t>
      </w:r>
      <w:r w:rsidR="00A477E4">
        <w:t>comments (</w:t>
      </w:r>
      <w:fldSimple w:instr=" REF _Ref289938882 \h  \* MERGEFORMAT ">
        <w:r w:rsidR="009C71FF">
          <w:t xml:space="preserve">Table </w:t>
        </w:r>
        <w:r w:rsidR="009C71FF">
          <w:rPr>
            <w:noProof/>
          </w:rPr>
          <w:t>4</w:t>
        </w:r>
      </w:fldSimple>
      <w:r w:rsidR="00A477E4">
        <w:t>).</w:t>
      </w:r>
    </w:p>
    <w:p w:rsidR="00A17EE2" w:rsidRDefault="0050406B" w:rsidP="0050406B">
      <w:pPr>
        <w:pStyle w:val="Caption"/>
      </w:pPr>
      <w:bookmarkStart w:id="36" w:name="_Ref289937769"/>
      <w:bookmarkStart w:id="37" w:name="_Toc290889664"/>
      <w:r>
        <w:t xml:space="preserve">Table </w:t>
      </w:r>
      <w:fldSimple w:instr=" SEQ Table \* ARABIC ">
        <w:r w:rsidR="009C71FF">
          <w:rPr>
            <w:noProof/>
          </w:rPr>
          <w:t>2</w:t>
        </w:r>
      </w:fldSimple>
      <w:bookmarkEnd w:id="36"/>
      <w:r>
        <w:t>: Survey responses on user-friendliness of Biology portal</w:t>
      </w:r>
      <w:bookmarkEnd w:id="3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99"/>
        <w:gridCol w:w="1456"/>
        <w:gridCol w:w="1347"/>
        <w:gridCol w:w="1339"/>
        <w:gridCol w:w="1350"/>
        <w:gridCol w:w="1335"/>
        <w:gridCol w:w="1616"/>
      </w:tblGrid>
      <w:tr w:rsidR="0050406B" w:rsidTr="00E46C92">
        <w:trPr>
          <w:cantSplit/>
          <w:trHeight w:val="978"/>
        </w:trPr>
        <w:tc>
          <w:tcPr>
            <w:tcW w:w="806" w:type="dxa"/>
            <w:shd w:val="clear" w:color="auto" w:fill="0070C0"/>
          </w:tcPr>
          <w:p w:rsidR="0050406B" w:rsidRPr="00E46C92" w:rsidRDefault="0050406B" w:rsidP="00E46C92">
            <w:pPr>
              <w:spacing w:after="0"/>
              <w:rPr>
                <w:b/>
                <w:color w:val="FFFFFF"/>
              </w:rPr>
            </w:pPr>
            <w:r w:rsidRPr="00E46C92">
              <w:rPr>
                <w:b/>
                <w:color w:val="FFFFFF"/>
              </w:rPr>
              <w:t>User</w:t>
            </w:r>
          </w:p>
        </w:tc>
        <w:tc>
          <w:tcPr>
            <w:tcW w:w="1352" w:type="dxa"/>
            <w:shd w:val="clear" w:color="auto" w:fill="0070C0"/>
          </w:tcPr>
          <w:p w:rsidR="0050406B" w:rsidRPr="00E46C92" w:rsidRDefault="0050406B" w:rsidP="00E46C92">
            <w:pPr>
              <w:spacing w:after="0"/>
              <w:rPr>
                <w:b/>
                <w:color w:val="FFFFFF"/>
              </w:rPr>
            </w:pPr>
            <w:r w:rsidRPr="00E46C92">
              <w:rPr>
                <w:b/>
                <w:color w:val="FFFFFF"/>
              </w:rPr>
              <w:t>Portal fulfilled requirements</w:t>
            </w:r>
          </w:p>
        </w:tc>
        <w:tc>
          <w:tcPr>
            <w:tcW w:w="1352" w:type="dxa"/>
            <w:shd w:val="clear" w:color="auto" w:fill="0070C0"/>
          </w:tcPr>
          <w:p w:rsidR="0050406B" w:rsidRPr="00E46C92" w:rsidRDefault="0050406B" w:rsidP="00E46C92">
            <w:pPr>
              <w:spacing w:after="0"/>
              <w:rPr>
                <w:b/>
                <w:color w:val="FFFFFF"/>
              </w:rPr>
            </w:pPr>
            <w:r w:rsidRPr="00E46C92">
              <w:rPr>
                <w:b/>
                <w:color w:val="FFFFFF"/>
              </w:rPr>
              <w:t>Good first impression</w:t>
            </w:r>
          </w:p>
        </w:tc>
        <w:tc>
          <w:tcPr>
            <w:tcW w:w="1353" w:type="dxa"/>
            <w:shd w:val="clear" w:color="auto" w:fill="0070C0"/>
          </w:tcPr>
          <w:p w:rsidR="0050406B" w:rsidRPr="00E46C92" w:rsidRDefault="0050406B" w:rsidP="00E46C92">
            <w:pPr>
              <w:spacing w:after="0"/>
              <w:rPr>
                <w:b/>
                <w:color w:val="FFFFFF"/>
              </w:rPr>
            </w:pPr>
            <w:r w:rsidRPr="00E46C92">
              <w:rPr>
                <w:b/>
                <w:color w:val="FFFFFF"/>
              </w:rPr>
              <w:t>Portal intuitive to use</w:t>
            </w:r>
          </w:p>
        </w:tc>
        <w:tc>
          <w:tcPr>
            <w:tcW w:w="1352" w:type="dxa"/>
            <w:shd w:val="clear" w:color="auto" w:fill="0070C0"/>
          </w:tcPr>
          <w:p w:rsidR="0050406B" w:rsidRPr="00E46C92" w:rsidRDefault="0050406B" w:rsidP="00E46C92">
            <w:pPr>
              <w:spacing w:after="0"/>
              <w:rPr>
                <w:b/>
                <w:color w:val="FFFFFF"/>
              </w:rPr>
            </w:pPr>
            <w:r w:rsidRPr="00E46C92">
              <w:rPr>
                <w:b/>
                <w:color w:val="FFFFFF"/>
              </w:rPr>
              <w:t>Instructions were useful</w:t>
            </w:r>
          </w:p>
        </w:tc>
        <w:tc>
          <w:tcPr>
            <w:tcW w:w="1352" w:type="dxa"/>
            <w:shd w:val="clear" w:color="auto" w:fill="0070C0"/>
          </w:tcPr>
          <w:p w:rsidR="0050406B" w:rsidRPr="00E46C92" w:rsidRDefault="0050406B" w:rsidP="00E46C92">
            <w:pPr>
              <w:spacing w:after="0"/>
              <w:rPr>
                <w:b/>
                <w:color w:val="FFFFFF"/>
              </w:rPr>
            </w:pPr>
            <w:r w:rsidRPr="00E46C92">
              <w:rPr>
                <w:b/>
                <w:color w:val="FFFFFF"/>
              </w:rPr>
              <w:t>Data easy to find</w:t>
            </w:r>
          </w:p>
        </w:tc>
        <w:tc>
          <w:tcPr>
            <w:tcW w:w="1353" w:type="dxa"/>
            <w:shd w:val="clear" w:color="auto" w:fill="0070C0"/>
          </w:tcPr>
          <w:p w:rsidR="0050406B" w:rsidRPr="00E46C92" w:rsidRDefault="0050406B" w:rsidP="00E46C92">
            <w:pPr>
              <w:spacing w:after="0"/>
              <w:rPr>
                <w:b/>
                <w:color w:val="FFFFFF"/>
              </w:rPr>
            </w:pPr>
            <w:r w:rsidRPr="00E46C92">
              <w:rPr>
                <w:b/>
                <w:color w:val="FFFFFF"/>
              </w:rPr>
              <w:t>Data was comprehensive</w:t>
            </w:r>
          </w:p>
        </w:tc>
      </w:tr>
      <w:tr w:rsidR="0050406B" w:rsidTr="00B81354">
        <w:trPr>
          <w:cantSplit/>
          <w:trHeight w:val="805"/>
        </w:trPr>
        <w:tc>
          <w:tcPr>
            <w:tcW w:w="806" w:type="dxa"/>
          </w:tcPr>
          <w:p w:rsidR="0050406B" w:rsidRDefault="0050406B" w:rsidP="00E46C92">
            <w:pPr>
              <w:spacing w:after="0"/>
            </w:pPr>
            <w:r>
              <w:t>1</w:t>
            </w:r>
          </w:p>
        </w:tc>
        <w:tc>
          <w:tcPr>
            <w:tcW w:w="1352" w:type="dxa"/>
            <w:shd w:val="clear" w:color="auto" w:fill="C00000"/>
            <w:vAlign w:val="center"/>
          </w:tcPr>
          <w:p w:rsidR="0050406B" w:rsidRDefault="0050406B" w:rsidP="00E46C92">
            <w:pPr>
              <w:spacing w:after="0"/>
              <w:jc w:val="center"/>
            </w:pPr>
            <w:r>
              <w:t>Disagree strongly</w:t>
            </w:r>
          </w:p>
        </w:tc>
        <w:tc>
          <w:tcPr>
            <w:tcW w:w="1352" w:type="dxa"/>
            <w:shd w:val="clear" w:color="auto" w:fill="FFFF00"/>
            <w:vAlign w:val="center"/>
          </w:tcPr>
          <w:p w:rsidR="0050406B" w:rsidRDefault="0050406B" w:rsidP="00E46C92">
            <w:pPr>
              <w:spacing w:after="0"/>
              <w:jc w:val="center"/>
            </w:pPr>
            <w:r>
              <w:t>Neutral</w:t>
            </w:r>
          </w:p>
        </w:tc>
        <w:tc>
          <w:tcPr>
            <w:tcW w:w="1353" w:type="dxa"/>
            <w:shd w:val="clear" w:color="auto" w:fill="92D050"/>
            <w:vAlign w:val="center"/>
          </w:tcPr>
          <w:p w:rsidR="0050406B" w:rsidRDefault="0050406B" w:rsidP="00E46C92">
            <w:pPr>
              <w:spacing w:after="0"/>
              <w:jc w:val="center"/>
            </w:pPr>
            <w:r>
              <w:t>Agree</w:t>
            </w:r>
          </w:p>
        </w:tc>
        <w:tc>
          <w:tcPr>
            <w:tcW w:w="1352" w:type="dxa"/>
            <w:shd w:val="clear" w:color="auto" w:fill="FFFF00"/>
            <w:vAlign w:val="center"/>
          </w:tcPr>
          <w:p w:rsidR="0050406B" w:rsidRDefault="0050406B" w:rsidP="00E46C92">
            <w:pPr>
              <w:spacing w:after="0"/>
              <w:jc w:val="center"/>
            </w:pPr>
            <w:r>
              <w:t>Neutral</w:t>
            </w:r>
          </w:p>
        </w:tc>
        <w:tc>
          <w:tcPr>
            <w:tcW w:w="1352" w:type="dxa"/>
            <w:shd w:val="clear" w:color="auto" w:fill="00B050"/>
            <w:vAlign w:val="center"/>
          </w:tcPr>
          <w:p w:rsidR="0050406B" w:rsidRDefault="0050406B" w:rsidP="00E46C92">
            <w:pPr>
              <w:spacing w:after="0"/>
              <w:jc w:val="center"/>
            </w:pPr>
            <w:r>
              <w:t>Agree strongly</w:t>
            </w:r>
          </w:p>
        </w:tc>
        <w:tc>
          <w:tcPr>
            <w:tcW w:w="1353" w:type="dxa"/>
            <w:shd w:val="clear" w:color="auto" w:fill="C00000"/>
            <w:vAlign w:val="center"/>
          </w:tcPr>
          <w:p w:rsidR="0050406B" w:rsidRDefault="0050406B" w:rsidP="00E46C92">
            <w:pPr>
              <w:spacing w:after="0"/>
              <w:jc w:val="center"/>
            </w:pPr>
            <w:r>
              <w:t>Disagree strongly</w:t>
            </w:r>
          </w:p>
        </w:tc>
      </w:tr>
      <w:tr w:rsidR="0050406B" w:rsidTr="00B81354">
        <w:trPr>
          <w:cantSplit/>
          <w:trHeight w:val="844"/>
        </w:trPr>
        <w:tc>
          <w:tcPr>
            <w:tcW w:w="806" w:type="dxa"/>
          </w:tcPr>
          <w:p w:rsidR="0050406B" w:rsidRDefault="0050406B" w:rsidP="00E46C92">
            <w:pPr>
              <w:spacing w:after="0"/>
            </w:pPr>
            <w:r>
              <w:t>2</w:t>
            </w:r>
          </w:p>
        </w:tc>
        <w:tc>
          <w:tcPr>
            <w:tcW w:w="1352" w:type="dxa"/>
            <w:shd w:val="clear" w:color="auto" w:fill="92D050"/>
            <w:vAlign w:val="center"/>
          </w:tcPr>
          <w:p w:rsidR="0050406B" w:rsidRDefault="0050406B" w:rsidP="00E46C92">
            <w:pPr>
              <w:spacing w:after="0"/>
              <w:jc w:val="center"/>
            </w:pPr>
            <w:r>
              <w:t>Agree</w:t>
            </w:r>
          </w:p>
        </w:tc>
        <w:tc>
          <w:tcPr>
            <w:tcW w:w="1352" w:type="dxa"/>
            <w:shd w:val="clear" w:color="auto" w:fill="92D050"/>
            <w:vAlign w:val="center"/>
          </w:tcPr>
          <w:p w:rsidR="0050406B" w:rsidRDefault="0050406B" w:rsidP="00E46C92">
            <w:pPr>
              <w:spacing w:after="0"/>
              <w:jc w:val="center"/>
            </w:pPr>
            <w:r>
              <w:t>Agree</w:t>
            </w:r>
          </w:p>
        </w:tc>
        <w:tc>
          <w:tcPr>
            <w:tcW w:w="1353" w:type="dxa"/>
            <w:shd w:val="clear" w:color="auto" w:fill="FFFF00"/>
            <w:vAlign w:val="center"/>
          </w:tcPr>
          <w:p w:rsidR="0050406B" w:rsidRDefault="0050406B" w:rsidP="00E46C92">
            <w:pPr>
              <w:spacing w:after="0"/>
              <w:jc w:val="center"/>
            </w:pPr>
            <w:r>
              <w:t>Neutral</w:t>
            </w:r>
          </w:p>
        </w:tc>
        <w:tc>
          <w:tcPr>
            <w:tcW w:w="1352" w:type="dxa"/>
            <w:shd w:val="clear" w:color="auto" w:fill="FFFF00"/>
            <w:vAlign w:val="center"/>
          </w:tcPr>
          <w:p w:rsidR="0050406B" w:rsidRDefault="0050406B" w:rsidP="00E46C92">
            <w:pPr>
              <w:spacing w:after="0"/>
              <w:jc w:val="center"/>
            </w:pPr>
            <w:r>
              <w:t>Neutral</w:t>
            </w:r>
          </w:p>
        </w:tc>
        <w:tc>
          <w:tcPr>
            <w:tcW w:w="1352" w:type="dxa"/>
            <w:shd w:val="clear" w:color="auto" w:fill="92D050"/>
            <w:vAlign w:val="center"/>
          </w:tcPr>
          <w:p w:rsidR="0050406B" w:rsidRDefault="0050406B" w:rsidP="00E46C92">
            <w:pPr>
              <w:spacing w:after="0"/>
              <w:jc w:val="center"/>
            </w:pPr>
            <w:r>
              <w:t>Agree</w:t>
            </w:r>
          </w:p>
        </w:tc>
        <w:tc>
          <w:tcPr>
            <w:tcW w:w="1353" w:type="dxa"/>
            <w:shd w:val="clear" w:color="auto" w:fill="92D050"/>
            <w:vAlign w:val="center"/>
          </w:tcPr>
          <w:p w:rsidR="0050406B" w:rsidRDefault="0050406B" w:rsidP="00E46C92">
            <w:pPr>
              <w:spacing w:after="0"/>
              <w:jc w:val="center"/>
            </w:pPr>
            <w:r>
              <w:t>Agree</w:t>
            </w:r>
          </w:p>
        </w:tc>
      </w:tr>
      <w:tr w:rsidR="0050406B" w:rsidTr="00B81354">
        <w:trPr>
          <w:cantSplit/>
          <w:trHeight w:val="700"/>
        </w:trPr>
        <w:tc>
          <w:tcPr>
            <w:tcW w:w="806" w:type="dxa"/>
          </w:tcPr>
          <w:p w:rsidR="0050406B" w:rsidRDefault="0050406B" w:rsidP="00E46C92">
            <w:pPr>
              <w:spacing w:after="0"/>
            </w:pPr>
            <w:r>
              <w:t>3</w:t>
            </w:r>
          </w:p>
        </w:tc>
        <w:tc>
          <w:tcPr>
            <w:tcW w:w="1352" w:type="dxa"/>
            <w:shd w:val="clear" w:color="auto" w:fill="FFFF00"/>
            <w:vAlign w:val="center"/>
          </w:tcPr>
          <w:p w:rsidR="0050406B" w:rsidRDefault="0050406B" w:rsidP="00E46C92">
            <w:pPr>
              <w:spacing w:after="0"/>
              <w:jc w:val="center"/>
            </w:pPr>
            <w:r>
              <w:t>Neutral</w:t>
            </w:r>
          </w:p>
        </w:tc>
        <w:tc>
          <w:tcPr>
            <w:tcW w:w="1352" w:type="dxa"/>
            <w:shd w:val="clear" w:color="auto" w:fill="92D050"/>
            <w:vAlign w:val="center"/>
          </w:tcPr>
          <w:p w:rsidR="0050406B" w:rsidRDefault="0050406B" w:rsidP="00E46C92">
            <w:pPr>
              <w:spacing w:after="0"/>
              <w:jc w:val="center"/>
            </w:pPr>
            <w:r>
              <w:t>Agree</w:t>
            </w:r>
          </w:p>
        </w:tc>
        <w:tc>
          <w:tcPr>
            <w:tcW w:w="1353" w:type="dxa"/>
            <w:shd w:val="clear" w:color="auto" w:fill="92D050"/>
            <w:vAlign w:val="center"/>
          </w:tcPr>
          <w:p w:rsidR="0050406B" w:rsidRDefault="0050406B" w:rsidP="00E46C92">
            <w:pPr>
              <w:spacing w:after="0"/>
              <w:jc w:val="center"/>
            </w:pPr>
            <w:r>
              <w:t>Agree</w:t>
            </w:r>
          </w:p>
        </w:tc>
        <w:tc>
          <w:tcPr>
            <w:tcW w:w="1352" w:type="dxa"/>
            <w:shd w:val="clear" w:color="auto" w:fill="FFFF00"/>
            <w:vAlign w:val="center"/>
          </w:tcPr>
          <w:p w:rsidR="0050406B" w:rsidRDefault="0050406B" w:rsidP="00E46C92">
            <w:pPr>
              <w:spacing w:after="0"/>
              <w:jc w:val="center"/>
            </w:pPr>
            <w:r>
              <w:t>Neutral</w:t>
            </w:r>
          </w:p>
        </w:tc>
        <w:tc>
          <w:tcPr>
            <w:tcW w:w="1352" w:type="dxa"/>
            <w:shd w:val="clear" w:color="auto" w:fill="FFFF00"/>
            <w:vAlign w:val="center"/>
          </w:tcPr>
          <w:p w:rsidR="0050406B" w:rsidRDefault="0050406B" w:rsidP="00E46C92">
            <w:pPr>
              <w:spacing w:after="0"/>
              <w:jc w:val="center"/>
            </w:pPr>
            <w:r>
              <w:t>Neutral</w:t>
            </w:r>
          </w:p>
        </w:tc>
        <w:tc>
          <w:tcPr>
            <w:tcW w:w="1353" w:type="dxa"/>
            <w:shd w:val="clear" w:color="auto" w:fill="FFFF00"/>
            <w:vAlign w:val="center"/>
          </w:tcPr>
          <w:p w:rsidR="0050406B" w:rsidRDefault="0050406B" w:rsidP="00E46C92">
            <w:pPr>
              <w:spacing w:after="0"/>
              <w:jc w:val="center"/>
            </w:pPr>
            <w:r>
              <w:t>Neutral</w:t>
            </w:r>
          </w:p>
        </w:tc>
      </w:tr>
      <w:tr w:rsidR="0050406B" w:rsidTr="00B81354">
        <w:trPr>
          <w:cantSplit/>
          <w:trHeight w:val="824"/>
        </w:trPr>
        <w:tc>
          <w:tcPr>
            <w:tcW w:w="806" w:type="dxa"/>
          </w:tcPr>
          <w:p w:rsidR="0050406B" w:rsidRDefault="0050406B" w:rsidP="00E46C92">
            <w:pPr>
              <w:spacing w:after="0"/>
            </w:pPr>
            <w:r>
              <w:t>4</w:t>
            </w:r>
          </w:p>
        </w:tc>
        <w:tc>
          <w:tcPr>
            <w:tcW w:w="1352" w:type="dxa"/>
            <w:vAlign w:val="center"/>
          </w:tcPr>
          <w:p w:rsidR="0050406B" w:rsidRDefault="0050406B" w:rsidP="00E46C92">
            <w:pPr>
              <w:spacing w:after="0"/>
              <w:jc w:val="center"/>
            </w:pPr>
            <w:r>
              <w:t>No response</w:t>
            </w:r>
          </w:p>
        </w:tc>
        <w:tc>
          <w:tcPr>
            <w:tcW w:w="1352" w:type="dxa"/>
            <w:shd w:val="clear" w:color="auto" w:fill="92D050"/>
            <w:vAlign w:val="center"/>
          </w:tcPr>
          <w:p w:rsidR="0050406B" w:rsidRDefault="0050406B" w:rsidP="00E46C92">
            <w:pPr>
              <w:spacing w:after="0"/>
              <w:jc w:val="center"/>
            </w:pPr>
            <w:r>
              <w:t>Agree</w:t>
            </w:r>
          </w:p>
        </w:tc>
        <w:tc>
          <w:tcPr>
            <w:tcW w:w="1353" w:type="dxa"/>
            <w:shd w:val="clear" w:color="auto" w:fill="FF0000"/>
            <w:vAlign w:val="center"/>
          </w:tcPr>
          <w:p w:rsidR="0050406B" w:rsidRDefault="0050406B" w:rsidP="00E46C92">
            <w:pPr>
              <w:spacing w:after="0"/>
              <w:jc w:val="center"/>
            </w:pPr>
            <w:r>
              <w:t>Disagree</w:t>
            </w:r>
          </w:p>
        </w:tc>
        <w:tc>
          <w:tcPr>
            <w:tcW w:w="1352" w:type="dxa"/>
            <w:shd w:val="clear" w:color="auto" w:fill="FFFF00"/>
            <w:vAlign w:val="center"/>
          </w:tcPr>
          <w:p w:rsidR="0050406B" w:rsidRDefault="0050406B" w:rsidP="00E46C92">
            <w:pPr>
              <w:spacing w:after="0"/>
              <w:jc w:val="center"/>
            </w:pPr>
            <w:r>
              <w:t>Neutral</w:t>
            </w:r>
          </w:p>
        </w:tc>
        <w:tc>
          <w:tcPr>
            <w:tcW w:w="1352" w:type="dxa"/>
            <w:shd w:val="clear" w:color="auto" w:fill="92D050"/>
            <w:vAlign w:val="center"/>
          </w:tcPr>
          <w:p w:rsidR="0050406B" w:rsidRDefault="0050406B" w:rsidP="00E46C92">
            <w:pPr>
              <w:spacing w:after="0"/>
              <w:jc w:val="center"/>
            </w:pPr>
            <w:r>
              <w:t>Agree</w:t>
            </w:r>
          </w:p>
        </w:tc>
        <w:tc>
          <w:tcPr>
            <w:tcW w:w="1353" w:type="dxa"/>
            <w:vAlign w:val="center"/>
          </w:tcPr>
          <w:p w:rsidR="0050406B" w:rsidRDefault="0050406B" w:rsidP="00E46C92">
            <w:pPr>
              <w:spacing w:after="0"/>
              <w:jc w:val="center"/>
            </w:pPr>
            <w:r>
              <w:t>No response</w:t>
            </w:r>
          </w:p>
        </w:tc>
      </w:tr>
    </w:tbl>
    <w:p w:rsidR="00A17EE2" w:rsidRDefault="00A17EE2" w:rsidP="00141210"/>
    <w:p w:rsidR="0050406B" w:rsidRDefault="0050406B" w:rsidP="0050406B">
      <w:pPr>
        <w:pStyle w:val="Caption"/>
      </w:pPr>
      <w:bookmarkStart w:id="38" w:name="_Ref289938199"/>
      <w:bookmarkStart w:id="39" w:name="_Toc290889665"/>
      <w:r>
        <w:t xml:space="preserve">Table </w:t>
      </w:r>
      <w:fldSimple w:instr=" SEQ Table \* ARABIC ">
        <w:r w:rsidR="009C71FF">
          <w:rPr>
            <w:noProof/>
          </w:rPr>
          <w:t>3</w:t>
        </w:r>
      </w:fldSimple>
      <w:bookmarkEnd w:id="38"/>
      <w:r>
        <w:t>: Survey responses on whether errors encountered when using Biology portal</w:t>
      </w:r>
      <w:bookmarkEnd w:id="3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84"/>
        <w:gridCol w:w="1559"/>
        <w:gridCol w:w="6299"/>
      </w:tblGrid>
      <w:tr w:rsidR="0050406B" w:rsidTr="00E46C92">
        <w:tc>
          <w:tcPr>
            <w:tcW w:w="1384" w:type="dxa"/>
            <w:shd w:val="clear" w:color="auto" w:fill="0070C0"/>
          </w:tcPr>
          <w:p w:rsidR="0050406B" w:rsidRPr="00E46C92" w:rsidRDefault="0050406B" w:rsidP="00E46C92">
            <w:pPr>
              <w:spacing w:after="0"/>
              <w:rPr>
                <w:b/>
                <w:color w:val="FFFFFF"/>
              </w:rPr>
            </w:pPr>
            <w:r w:rsidRPr="00E46C92">
              <w:rPr>
                <w:b/>
                <w:color w:val="FFFFFF"/>
              </w:rPr>
              <w:t>User</w:t>
            </w:r>
          </w:p>
        </w:tc>
        <w:tc>
          <w:tcPr>
            <w:tcW w:w="1559" w:type="dxa"/>
            <w:shd w:val="clear" w:color="auto" w:fill="0070C0"/>
          </w:tcPr>
          <w:p w:rsidR="0050406B" w:rsidRPr="00E46C92" w:rsidRDefault="0050406B" w:rsidP="00E46C92">
            <w:pPr>
              <w:spacing w:after="0"/>
              <w:rPr>
                <w:b/>
                <w:color w:val="FFFFFF"/>
              </w:rPr>
            </w:pPr>
            <w:r w:rsidRPr="00E46C92">
              <w:rPr>
                <w:b/>
                <w:color w:val="FFFFFF"/>
              </w:rPr>
              <w:t>Encountered errors</w:t>
            </w:r>
          </w:p>
        </w:tc>
        <w:tc>
          <w:tcPr>
            <w:tcW w:w="6299" w:type="dxa"/>
            <w:shd w:val="clear" w:color="auto" w:fill="0070C0"/>
          </w:tcPr>
          <w:p w:rsidR="0050406B" w:rsidRPr="00E46C92" w:rsidRDefault="0050406B" w:rsidP="00E46C92">
            <w:pPr>
              <w:spacing w:after="0"/>
              <w:rPr>
                <w:b/>
                <w:color w:val="FFFFFF"/>
              </w:rPr>
            </w:pPr>
            <w:r w:rsidRPr="00E46C92">
              <w:rPr>
                <w:b/>
                <w:color w:val="FFFFFF"/>
              </w:rPr>
              <w:t>Comment</w:t>
            </w:r>
          </w:p>
        </w:tc>
      </w:tr>
      <w:tr w:rsidR="0050406B" w:rsidTr="00E46C92">
        <w:tc>
          <w:tcPr>
            <w:tcW w:w="1384" w:type="dxa"/>
          </w:tcPr>
          <w:p w:rsidR="0050406B" w:rsidRDefault="0050406B" w:rsidP="00E46C92">
            <w:pPr>
              <w:spacing w:after="0"/>
            </w:pPr>
            <w:r>
              <w:t>1</w:t>
            </w:r>
          </w:p>
        </w:tc>
        <w:tc>
          <w:tcPr>
            <w:tcW w:w="1559" w:type="dxa"/>
            <w:shd w:val="clear" w:color="auto" w:fill="FF0000"/>
          </w:tcPr>
          <w:p w:rsidR="0050406B" w:rsidRDefault="0050406B" w:rsidP="00E46C92">
            <w:pPr>
              <w:spacing w:after="0"/>
            </w:pPr>
            <w:r>
              <w:t>Many</w:t>
            </w:r>
          </w:p>
        </w:tc>
        <w:tc>
          <w:tcPr>
            <w:tcW w:w="6299" w:type="dxa"/>
          </w:tcPr>
          <w:p w:rsidR="0050406B" w:rsidRDefault="0050406B" w:rsidP="00E46C92">
            <w:pPr>
              <w:spacing w:after="0"/>
            </w:pPr>
            <w:r w:rsidRPr="0050406B">
              <w:t>Numerous data do not refer to EU waters(e.g. Antarctic)</w:t>
            </w:r>
          </w:p>
        </w:tc>
      </w:tr>
      <w:tr w:rsidR="0050406B" w:rsidTr="00E46C92">
        <w:tc>
          <w:tcPr>
            <w:tcW w:w="1384" w:type="dxa"/>
          </w:tcPr>
          <w:p w:rsidR="0050406B" w:rsidRDefault="0050406B" w:rsidP="00E46C92">
            <w:pPr>
              <w:spacing w:after="0"/>
            </w:pPr>
            <w:r>
              <w:t>2</w:t>
            </w:r>
          </w:p>
        </w:tc>
        <w:tc>
          <w:tcPr>
            <w:tcW w:w="1559" w:type="dxa"/>
            <w:shd w:val="clear" w:color="auto" w:fill="92D050"/>
          </w:tcPr>
          <w:p w:rsidR="0050406B" w:rsidRDefault="0050406B" w:rsidP="00E46C92">
            <w:pPr>
              <w:spacing w:after="0"/>
            </w:pPr>
            <w:r>
              <w:t>None</w:t>
            </w:r>
          </w:p>
        </w:tc>
        <w:tc>
          <w:tcPr>
            <w:tcW w:w="6299" w:type="dxa"/>
          </w:tcPr>
          <w:p w:rsidR="0050406B" w:rsidRDefault="0050406B" w:rsidP="00E46C92">
            <w:pPr>
              <w:spacing w:after="0"/>
            </w:pPr>
            <w:r>
              <w:t>n/a</w:t>
            </w:r>
          </w:p>
        </w:tc>
      </w:tr>
      <w:tr w:rsidR="0050406B" w:rsidTr="00E46C92">
        <w:tc>
          <w:tcPr>
            <w:tcW w:w="1384" w:type="dxa"/>
          </w:tcPr>
          <w:p w:rsidR="0050406B" w:rsidRDefault="0050406B" w:rsidP="00E46C92">
            <w:pPr>
              <w:spacing w:after="0"/>
            </w:pPr>
            <w:r>
              <w:t>3</w:t>
            </w:r>
          </w:p>
        </w:tc>
        <w:tc>
          <w:tcPr>
            <w:tcW w:w="1559" w:type="dxa"/>
            <w:shd w:val="clear" w:color="auto" w:fill="FFFF00"/>
          </w:tcPr>
          <w:p w:rsidR="0050406B" w:rsidRDefault="0050406B" w:rsidP="00E46C92">
            <w:pPr>
              <w:spacing w:after="0"/>
            </w:pPr>
            <w:r>
              <w:t>Some</w:t>
            </w:r>
          </w:p>
        </w:tc>
        <w:tc>
          <w:tcPr>
            <w:tcW w:w="6299" w:type="dxa"/>
          </w:tcPr>
          <w:p w:rsidR="0050406B" w:rsidRDefault="0050406B" w:rsidP="00E46C92">
            <w:pPr>
              <w:spacing w:after="0"/>
            </w:pPr>
            <w:r w:rsidRPr="0050406B">
              <w:t xml:space="preserve">Not all layers would draw on the map, e.g. salinity and velocity (is that current by the way?). I tested viewing a couple of fish datasets and I got the message first that data was loading and then there </w:t>
            </w:r>
            <w:r w:rsidRPr="0050406B">
              <w:lastRenderedPageBreak/>
              <w:t>was a data error - so the data tables were not accessible</w:t>
            </w:r>
          </w:p>
        </w:tc>
      </w:tr>
      <w:tr w:rsidR="0050406B" w:rsidTr="00E46C92">
        <w:tc>
          <w:tcPr>
            <w:tcW w:w="1384" w:type="dxa"/>
          </w:tcPr>
          <w:p w:rsidR="0050406B" w:rsidRDefault="0050406B" w:rsidP="00E46C92">
            <w:pPr>
              <w:spacing w:after="0"/>
            </w:pPr>
            <w:r>
              <w:lastRenderedPageBreak/>
              <w:t>4</w:t>
            </w:r>
          </w:p>
        </w:tc>
        <w:tc>
          <w:tcPr>
            <w:tcW w:w="1559" w:type="dxa"/>
            <w:shd w:val="clear" w:color="auto" w:fill="FFFF00"/>
          </w:tcPr>
          <w:p w:rsidR="0050406B" w:rsidRDefault="0050406B" w:rsidP="00E46C92">
            <w:pPr>
              <w:spacing w:after="0"/>
            </w:pPr>
            <w:r>
              <w:t>Some</w:t>
            </w:r>
          </w:p>
        </w:tc>
        <w:tc>
          <w:tcPr>
            <w:tcW w:w="6299" w:type="dxa"/>
          </w:tcPr>
          <w:p w:rsidR="0050406B" w:rsidRDefault="0050406B" w:rsidP="00E46C92">
            <w:pPr>
              <w:spacing w:after="0"/>
            </w:pPr>
            <w:r w:rsidRPr="0050406B">
              <w:t>Slow performance for additional physical layers like salinity.</w:t>
            </w:r>
          </w:p>
        </w:tc>
      </w:tr>
    </w:tbl>
    <w:p w:rsidR="00A477E4" w:rsidRDefault="00A477E4" w:rsidP="00A477E4">
      <w:pPr>
        <w:pStyle w:val="Caption"/>
      </w:pPr>
    </w:p>
    <w:p w:rsidR="0050406B" w:rsidRDefault="00A477E4" w:rsidP="00A477E4">
      <w:pPr>
        <w:pStyle w:val="Caption"/>
      </w:pPr>
      <w:bookmarkStart w:id="40" w:name="_Ref289938882"/>
      <w:bookmarkStart w:id="41" w:name="_Toc290889666"/>
      <w:r>
        <w:t xml:space="preserve">Table </w:t>
      </w:r>
      <w:fldSimple w:instr=" SEQ Table \* ARABIC ">
        <w:r w:rsidR="009C71FF">
          <w:rPr>
            <w:noProof/>
          </w:rPr>
          <w:t>4</w:t>
        </w:r>
      </w:fldSimple>
      <w:bookmarkEnd w:id="40"/>
      <w:r>
        <w:t>: Open ended comments from survey responses on Biology portal</w:t>
      </w:r>
      <w:bookmarkEnd w:id="4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84"/>
        <w:gridCol w:w="6299"/>
      </w:tblGrid>
      <w:tr w:rsidR="00057029" w:rsidTr="00E46C92">
        <w:tc>
          <w:tcPr>
            <w:tcW w:w="1384" w:type="dxa"/>
            <w:shd w:val="clear" w:color="auto" w:fill="0070C0"/>
          </w:tcPr>
          <w:p w:rsidR="00057029" w:rsidRPr="00E46C92" w:rsidRDefault="00057029" w:rsidP="00E46C92">
            <w:pPr>
              <w:spacing w:after="0"/>
              <w:rPr>
                <w:b/>
                <w:color w:val="FFFFFF"/>
              </w:rPr>
            </w:pPr>
            <w:r w:rsidRPr="00E46C92">
              <w:rPr>
                <w:b/>
                <w:color w:val="FFFFFF"/>
              </w:rPr>
              <w:t>User</w:t>
            </w:r>
          </w:p>
        </w:tc>
        <w:tc>
          <w:tcPr>
            <w:tcW w:w="6299" w:type="dxa"/>
            <w:shd w:val="clear" w:color="auto" w:fill="0070C0"/>
          </w:tcPr>
          <w:p w:rsidR="00057029" w:rsidRPr="00E46C92" w:rsidRDefault="00057029" w:rsidP="00E46C92">
            <w:pPr>
              <w:spacing w:after="0"/>
              <w:rPr>
                <w:b/>
                <w:color w:val="FFFFFF"/>
              </w:rPr>
            </w:pPr>
            <w:r w:rsidRPr="00E46C92">
              <w:rPr>
                <w:b/>
                <w:color w:val="FFFFFF"/>
              </w:rPr>
              <w:t>Comment</w:t>
            </w:r>
          </w:p>
        </w:tc>
      </w:tr>
      <w:tr w:rsidR="00057029" w:rsidTr="00E46C92">
        <w:tc>
          <w:tcPr>
            <w:tcW w:w="1384" w:type="dxa"/>
          </w:tcPr>
          <w:p w:rsidR="00057029" w:rsidRDefault="00057029" w:rsidP="00E46C92">
            <w:pPr>
              <w:spacing w:after="0"/>
            </w:pPr>
            <w:r>
              <w:t>1</w:t>
            </w:r>
          </w:p>
        </w:tc>
        <w:tc>
          <w:tcPr>
            <w:tcW w:w="6299" w:type="dxa"/>
          </w:tcPr>
          <w:p w:rsidR="00057029" w:rsidRDefault="00057029" w:rsidP="00E46C92">
            <w:pPr>
              <w:spacing w:after="0"/>
            </w:pPr>
            <w:r w:rsidRPr="00057029">
              <w:t>May become a good product, once the ava</w:t>
            </w:r>
            <w:r>
              <w:t xml:space="preserve">ilable date is gathered. Until </w:t>
            </w:r>
            <w:r w:rsidRPr="00057029">
              <w:t>now, remains very poor and misleading in my</w:t>
            </w:r>
            <w:r>
              <w:t xml:space="preserve"> </w:t>
            </w:r>
            <w:r w:rsidRPr="00057029">
              <w:t>field of interest (birds).</w:t>
            </w:r>
          </w:p>
        </w:tc>
      </w:tr>
      <w:tr w:rsidR="00057029" w:rsidTr="00E46C92">
        <w:tc>
          <w:tcPr>
            <w:tcW w:w="1384" w:type="dxa"/>
          </w:tcPr>
          <w:p w:rsidR="00057029" w:rsidRDefault="00057029" w:rsidP="00E46C92">
            <w:pPr>
              <w:spacing w:after="0"/>
            </w:pPr>
            <w:r>
              <w:t>2</w:t>
            </w:r>
          </w:p>
        </w:tc>
        <w:tc>
          <w:tcPr>
            <w:tcW w:w="6299" w:type="dxa"/>
          </w:tcPr>
          <w:p w:rsidR="00057029" w:rsidRDefault="00057029" w:rsidP="00E46C92">
            <w:pPr>
              <w:spacing w:after="0"/>
            </w:pPr>
            <w:r>
              <w:t>No comment provided</w:t>
            </w:r>
          </w:p>
        </w:tc>
      </w:tr>
      <w:tr w:rsidR="00057029" w:rsidTr="00E46C92">
        <w:tc>
          <w:tcPr>
            <w:tcW w:w="1384" w:type="dxa"/>
          </w:tcPr>
          <w:p w:rsidR="00057029" w:rsidRDefault="00057029" w:rsidP="00E46C92">
            <w:pPr>
              <w:spacing w:after="0"/>
            </w:pPr>
            <w:r>
              <w:t>3</w:t>
            </w:r>
          </w:p>
        </w:tc>
        <w:tc>
          <w:tcPr>
            <w:tcW w:w="6299" w:type="dxa"/>
          </w:tcPr>
          <w:p w:rsidR="00057029" w:rsidRDefault="00057029" w:rsidP="00E46C92">
            <w:pPr>
              <w:spacing w:after="0"/>
            </w:pPr>
            <w:r>
              <w:t>No comment provided</w:t>
            </w:r>
          </w:p>
        </w:tc>
      </w:tr>
      <w:tr w:rsidR="00057029" w:rsidTr="00E46C92">
        <w:tc>
          <w:tcPr>
            <w:tcW w:w="1384" w:type="dxa"/>
          </w:tcPr>
          <w:p w:rsidR="00057029" w:rsidRDefault="00057029" w:rsidP="00E46C92">
            <w:pPr>
              <w:spacing w:after="0"/>
            </w:pPr>
            <w:r>
              <w:t>4</w:t>
            </w:r>
          </w:p>
        </w:tc>
        <w:tc>
          <w:tcPr>
            <w:tcW w:w="6299" w:type="dxa"/>
          </w:tcPr>
          <w:p w:rsidR="00057029" w:rsidRDefault="00057029" w:rsidP="00E46C92">
            <w:pPr>
              <w:spacing w:after="0"/>
            </w:pPr>
            <w:r w:rsidRPr="00057029">
              <w:t>I think that this kind of portal is something new. I won't say better or worse than other portals. Question 4 and 5 should offer more possibilities than just good or bad.</w:t>
            </w:r>
          </w:p>
        </w:tc>
      </w:tr>
    </w:tbl>
    <w:p w:rsidR="00952848" w:rsidRDefault="00952848" w:rsidP="00141210"/>
    <w:p w:rsidR="00952848" w:rsidRDefault="004412F6" w:rsidP="004412F6">
      <w:pPr>
        <w:pStyle w:val="Heading2"/>
      </w:pPr>
      <w:bookmarkStart w:id="42" w:name="_Toc290894248"/>
      <w:r>
        <w:t>Task Two</w:t>
      </w:r>
      <w:bookmarkEnd w:id="42"/>
    </w:p>
    <w:p w:rsidR="00503A54" w:rsidRDefault="00503A54" w:rsidP="00FB0ED4">
      <w:pPr>
        <w:jc w:val="both"/>
        <w:rPr>
          <w:lang w:eastAsia="en-GB" w:bidi="ar-SA"/>
        </w:rPr>
      </w:pPr>
      <w:r>
        <w:rPr>
          <w:lang w:eastAsia="en-GB" w:bidi="ar-SA"/>
        </w:rPr>
        <w:t xml:space="preserve">According to the </w:t>
      </w:r>
      <w:proofErr w:type="spellStart"/>
      <w:r>
        <w:rPr>
          <w:lang w:eastAsia="en-GB" w:bidi="ar-SA"/>
        </w:rPr>
        <w:t>ToR</w:t>
      </w:r>
      <w:proofErr w:type="spellEnd"/>
      <w:r>
        <w:rPr>
          <w:lang w:eastAsia="en-GB" w:bidi="ar-SA"/>
        </w:rPr>
        <w:t>, the task in relation to the Biology portal was to download data on species from the portal and use this to determine for the North Sea and the Atlantic Iberian Coast the number of records of each family of species – phytoplankton, zooplankton, angiosperms, macro-algae, invertebrate bottom fauna, bird communities, sea mammals and reptiles.</w:t>
      </w:r>
    </w:p>
    <w:p w:rsidR="00144B43" w:rsidRPr="00503A54" w:rsidRDefault="00144B43" w:rsidP="004412F6">
      <w:pPr>
        <w:pStyle w:val="Heading3"/>
      </w:pPr>
      <w:r>
        <w:rPr>
          <w:lang w:eastAsia="en-GB" w:bidi="ar-SA"/>
        </w:rPr>
        <w:t>Accessing the data</w:t>
      </w:r>
    </w:p>
    <w:p w:rsidR="00952848" w:rsidRDefault="00952848" w:rsidP="00952848">
      <w:pPr>
        <w:jc w:val="both"/>
      </w:pPr>
      <w:r>
        <w:t xml:space="preserve">In terms of the task required, this was largely possible through the web interface that was able to provide a summary (number of species and number of records) for the basins from a GIS layer available in the portal. Clicking the “Statistics” link in the metadata box (below the search) adds the statistics GIS layer to the map. Clicking on the map in a regional sea polygon then generates the statistics on the number of species and the number of records for that polygon. </w:t>
      </w:r>
    </w:p>
    <w:p w:rsidR="00503A54" w:rsidRPr="00B43EED" w:rsidRDefault="00503A54" w:rsidP="00503A54">
      <w:pPr>
        <w:jc w:val="both"/>
      </w:pPr>
      <w:r>
        <w:t xml:space="preserve">For areas other than the IHO Sea Areas, it is possible to get the information but the process is more laborious. Using the search function the theme has to be selected. This brings up all the data sets for the theme by </w:t>
      </w:r>
      <w:proofErr w:type="spellStart"/>
      <w:r>
        <w:t>taxa</w:t>
      </w:r>
      <w:proofErr w:type="spellEnd"/>
      <w:r>
        <w:t xml:space="preserve">. It is possible to check whether there is a record within the region of interest using the map (globe symbol in the display option). This process is made easier by the possibility to overlay different administrative boundaries, including IHO Sea Areas, world grid and ICES </w:t>
      </w:r>
      <w:proofErr w:type="spellStart"/>
      <w:r>
        <w:t>ecoregions</w:t>
      </w:r>
      <w:proofErr w:type="spellEnd"/>
      <w:r>
        <w:t>. Even if this step is not taken to quickly exclude data sets, relevant data sets should be opened by clicking on the spreadsheet symbol. With the data set open it is now possible to use the filter function (funnel symbol) and filter by position or date. In this case we could enter a lat/long quadrangle through the web interface and calculate the number of records that relate to this area. However, to provide a summary this has to be applied to each data set individually and summed.</w:t>
      </w:r>
    </w:p>
    <w:p w:rsidR="00503A54" w:rsidRDefault="00503A54" w:rsidP="00503A54">
      <w:pPr>
        <w:jc w:val="both"/>
      </w:pPr>
      <w:r>
        <w:t>In relation to the North Sea the task was fairly straightforward. However, c</w:t>
      </w:r>
      <w:r w:rsidR="00952848">
        <w:t xml:space="preserve">alculating the number of records for the </w:t>
      </w:r>
      <w:r w:rsidR="00952848" w:rsidRPr="003A1DB8">
        <w:t xml:space="preserve">Atlantic Iberian Coast </w:t>
      </w:r>
      <w:r w:rsidR="00952848">
        <w:t xml:space="preserve">was more difficult. It is possible to get numbers for the Atlantic but the </w:t>
      </w:r>
      <w:r w:rsidR="00952848" w:rsidRPr="003A1DB8">
        <w:t>Atlantic Iberian Coast</w:t>
      </w:r>
      <w:r w:rsidR="00952848">
        <w:t xml:space="preserve"> </w:t>
      </w:r>
      <w:r w:rsidR="00952848" w:rsidRPr="003A1DB8">
        <w:t xml:space="preserve">is not a separate area in the biological database. The reason </w:t>
      </w:r>
      <w:r w:rsidR="00952848">
        <w:t>that has been given for this</w:t>
      </w:r>
      <w:r w:rsidR="00952848" w:rsidRPr="003A1DB8">
        <w:t xml:space="preserve"> is that </w:t>
      </w:r>
      <w:r w:rsidR="00952848">
        <w:t>the portal uses</w:t>
      </w:r>
      <w:r w:rsidR="00952848" w:rsidRPr="003A1DB8">
        <w:t xml:space="preserve"> the </w:t>
      </w:r>
      <w:r w:rsidR="00952848">
        <w:t>International Hydrological Organisation (</w:t>
      </w:r>
      <w:r w:rsidR="00952848" w:rsidRPr="003A1DB8">
        <w:t>IHO</w:t>
      </w:r>
      <w:r w:rsidR="00952848">
        <w:t>)</w:t>
      </w:r>
      <w:r w:rsidR="00952848" w:rsidRPr="003A1DB8">
        <w:t xml:space="preserve"> Seas </w:t>
      </w:r>
      <w:r w:rsidR="00952848" w:rsidRPr="003A1DB8">
        <w:lastRenderedPageBreak/>
        <w:t xml:space="preserve">Areas map as a baseline </w:t>
      </w:r>
      <w:r w:rsidR="00952848">
        <w:t>for calculating</w:t>
      </w:r>
      <w:r w:rsidR="00952848" w:rsidRPr="003A1DB8">
        <w:t xml:space="preserve"> the number of observations and number of species per sea</w:t>
      </w:r>
      <w:r w:rsidR="00952848">
        <w:t xml:space="preserve">. </w:t>
      </w:r>
      <w:r>
        <w:t xml:space="preserve">To complete the task for the Atlantic Iberian Coast required manually entering the min and max lat and long for the area against each species and keeping a tally for </w:t>
      </w:r>
      <w:r w:rsidR="00392EA6">
        <w:t xml:space="preserve">the number of records. </w:t>
      </w:r>
      <w:r w:rsidR="005B1E79">
        <w:fldChar w:fldCharType="begin"/>
      </w:r>
      <w:r w:rsidR="00392EA6">
        <w:instrText xml:space="preserve"> REF _Ref290645931 \h </w:instrText>
      </w:r>
      <w:r w:rsidR="005B1E79">
        <w:fldChar w:fldCharType="separate"/>
      </w:r>
      <w:r w:rsidR="009C71FF">
        <w:t xml:space="preserve">Table </w:t>
      </w:r>
      <w:r w:rsidR="009C71FF">
        <w:rPr>
          <w:noProof/>
        </w:rPr>
        <w:t>5</w:t>
      </w:r>
      <w:r w:rsidR="005B1E79">
        <w:fldChar w:fldCharType="end"/>
      </w:r>
      <w:r>
        <w:t xml:space="preserve"> below shows the summary of the number of records.</w:t>
      </w:r>
    </w:p>
    <w:p w:rsidR="00503A54" w:rsidRDefault="00503A54" w:rsidP="00503A54">
      <w:pPr>
        <w:pStyle w:val="Caption"/>
        <w:keepNext/>
        <w:jc w:val="both"/>
      </w:pPr>
      <w:bookmarkStart w:id="43" w:name="_Ref290645931"/>
      <w:bookmarkStart w:id="44" w:name="_Toc290889667"/>
      <w:r>
        <w:t xml:space="preserve">Table </w:t>
      </w:r>
      <w:fldSimple w:instr=" SEQ Table \* ARABIC ">
        <w:r w:rsidR="009C71FF">
          <w:rPr>
            <w:noProof/>
          </w:rPr>
          <w:t>5</w:t>
        </w:r>
      </w:fldSimple>
      <w:bookmarkEnd w:id="43"/>
      <w:r>
        <w:t xml:space="preserve"> </w:t>
      </w:r>
      <w:proofErr w:type="gramStart"/>
      <w:r>
        <w:t>The</w:t>
      </w:r>
      <w:proofErr w:type="gramEnd"/>
      <w:r>
        <w:t xml:space="preserve"> number of records for each family of species for North Sea and Atlantic (from interface) and from within the Atlantic Iberian Coast (using the coordinates for the boundaries of the Iberian Coast LME from VLIZ).</w:t>
      </w:r>
      <w:bookmarkEnd w:id="44"/>
    </w:p>
    <w:p w:rsidR="00503A54" w:rsidRDefault="00503A54" w:rsidP="00503A54">
      <w:pPr>
        <w:jc w:val="both"/>
        <w:rPr>
          <w:noProof/>
          <w:lang w:eastAsia="en-GB" w:bidi="ar-SA"/>
        </w:rPr>
      </w:pPr>
      <w:r>
        <w:rPr>
          <w:noProof/>
          <w:lang w:eastAsia="en-GB" w:bidi="ar-SA"/>
        </w:rPr>
        <w:drawing>
          <wp:inline distT="0" distB="0" distL="0" distR="0">
            <wp:extent cx="5730875" cy="584835"/>
            <wp:effectExtent l="19050" t="0" r="3175" b="0"/>
            <wp:docPr id="63"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34" cstate="print"/>
                    <a:srcRect/>
                    <a:stretch>
                      <a:fillRect/>
                    </a:stretch>
                  </pic:blipFill>
                  <pic:spPr bwMode="auto">
                    <a:xfrm>
                      <a:off x="0" y="0"/>
                      <a:ext cx="5730875" cy="584835"/>
                    </a:xfrm>
                    <a:prstGeom prst="rect">
                      <a:avLst/>
                    </a:prstGeom>
                    <a:noFill/>
                    <a:ln w="9525">
                      <a:noFill/>
                      <a:miter lim="800000"/>
                      <a:headEnd/>
                      <a:tailEnd/>
                    </a:ln>
                  </pic:spPr>
                </pic:pic>
              </a:graphicData>
            </a:graphic>
          </wp:inline>
        </w:drawing>
      </w:r>
    </w:p>
    <w:p w:rsidR="00952848" w:rsidRDefault="00952848" w:rsidP="00FB0ED4">
      <w:pPr>
        <w:jc w:val="both"/>
      </w:pPr>
      <w:r>
        <w:t>An additional task that required data to be downloaded was completed. The task was to retrieve the data for two bird species for ICES Areas VII and plot observations. The bird species were Manx Shearwater (</w:t>
      </w:r>
      <w:proofErr w:type="spellStart"/>
      <w:r w:rsidRPr="006C6782">
        <w:rPr>
          <w:i/>
        </w:rPr>
        <w:t>Puffinus</w:t>
      </w:r>
      <w:proofErr w:type="spellEnd"/>
      <w:r w:rsidRPr="006C6782">
        <w:rPr>
          <w:i/>
        </w:rPr>
        <w:t xml:space="preserve"> </w:t>
      </w:r>
      <w:proofErr w:type="spellStart"/>
      <w:r w:rsidRPr="006C6782">
        <w:rPr>
          <w:i/>
        </w:rPr>
        <w:t>puffinus</w:t>
      </w:r>
      <w:proofErr w:type="spellEnd"/>
      <w:r>
        <w:t xml:space="preserve">) and the Common </w:t>
      </w:r>
      <w:proofErr w:type="spellStart"/>
      <w:r>
        <w:t>Guillomot</w:t>
      </w:r>
      <w:proofErr w:type="spellEnd"/>
      <w:r>
        <w:t xml:space="preserve"> (</w:t>
      </w:r>
      <w:proofErr w:type="spellStart"/>
      <w:r w:rsidRPr="006C6782">
        <w:rPr>
          <w:i/>
        </w:rPr>
        <w:t>Uria</w:t>
      </w:r>
      <w:proofErr w:type="spellEnd"/>
      <w:r w:rsidRPr="006C6782">
        <w:rPr>
          <w:i/>
        </w:rPr>
        <w:t xml:space="preserve"> </w:t>
      </w:r>
      <w:proofErr w:type="spellStart"/>
      <w:r w:rsidRPr="006C6782">
        <w:rPr>
          <w:i/>
        </w:rPr>
        <w:t>aalge</w:t>
      </w:r>
      <w:proofErr w:type="spellEnd"/>
      <w:r>
        <w:t xml:space="preserve">) which both have large numbers of records reported on the </w:t>
      </w:r>
      <w:r w:rsidRPr="0005280F">
        <w:t xml:space="preserve">portal </w:t>
      </w:r>
      <w:r w:rsidRPr="0005280F">
        <w:rPr>
          <w:lang w:eastAsia="en-GB" w:bidi="ar-SA"/>
        </w:rPr>
        <w:t>34,868</w:t>
      </w:r>
      <w:r w:rsidRPr="0005280F">
        <w:t xml:space="preserve"> and </w:t>
      </w:r>
      <w:r w:rsidRPr="0005280F">
        <w:rPr>
          <w:lang w:eastAsia="en-GB" w:bidi="ar-SA"/>
        </w:rPr>
        <w:t>197,767</w:t>
      </w:r>
      <w:r>
        <w:rPr>
          <w:lang w:eastAsia="en-GB" w:bidi="ar-SA"/>
        </w:rPr>
        <w:t xml:space="preserve"> respectively</w:t>
      </w:r>
      <w:r>
        <w:t xml:space="preserve">. Initially selecting the data was straight forward as described in section </w:t>
      </w:r>
      <w:r w:rsidR="005B1E79">
        <w:fldChar w:fldCharType="begin"/>
      </w:r>
      <w:r w:rsidR="00FB73D5">
        <w:instrText xml:space="preserve"> REF _Ref290295323 \r \h  \* MERGEFORMAT </w:instrText>
      </w:r>
      <w:r w:rsidR="005B1E79">
        <w:fldChar w:fldCharType="separate"/>
      </w:r>
      <w:r w:rsidR="009C71FF">
        <w:rPr>
          <w:b/>
          <w:bCs/>
          <w:lang w:val="en-US"/>
        </w:rPr>
        <w:t>Error! Reference source not found.</w:t>
      </w:r>
      <w:r w:rsidR="005B1E79">
        <w:fldChar w:fldCharType="end"/>
      </w:r>
      <w:r>
        <w:t>. However it was not possible to filter the records using th</w:t>
      </w:r>
      <w:r w:rsidR="006C6782">
        <w:t>e filter tool in the web site as t</w:t>
      </w:r>
      <w:r>
        <w:t xml:space="preserve">he filter would accept the criteria submitted, but the number of record would remain the same. It is possible to download the data that is displayed on the portal by clicking on the download icon, and filling in a simple form as shown in </w:t>
      </w:r>
      <w:r w:rsidR="005B1E79">
        <w:fldChar w:fldCharType="begin"/>
      </w:r>
      <w:r w:rsidR="00392EA6">
        <w:instrText xml:space="preserve"> REF _Ref290646043 \h </w:instrText>
      </w:r>
      <w:r w:rsidR="005B1E79">
        <w:fldChar w:fldCharType="separate"/>
      </w:r>
      <w:r w:rsidR="009C71FF">
        <w:t xml:space="preserve">Screenshot </w:t>
      </w:r>
      <w:r w:rsidR="009C71FF">
        <w:rPr>
          <w:noProof/>
        </w:rPr>
        <w:t>13</w:t>
      </w:r>
      <w:r w:rsidR="005B1E79">
        <w:fldChar w:fldCharType="end"/>
      </w:r>
      <w:r w:rsidR="00392EA6">
        <w:t>.</w:t>
      </w:r>
    </w:p>
    <w:p w:rsidR="00FB0ED4" w:rsidRDefault="00636D20" w:rsidP="00392EA6">
      <w:pPr>
        <w:jc w:val="center"/>
      </w:pPr>
      <w:r>
        <w:rPr>
          <w:noProof/>
          <w:lang w:eastAsia="en-GB" w:bidi="ar-SA"/>
        </w:rPr>
        <w:drawing>
          <wp:inline distT="0" distB="0" distL="0" distR="0">
            <wp:extent cx="4881600" cy="3051545"/>
            <wp:effectExtent l="19050" t="0" r="0" b="0"/>
            <wp:docPr id="133"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preferRelativeResize="0">
                      <a:picLocks noChangeAspect="1" noChangeArrowheads="1"/>
                    </pic:cNvPicPr>
                  </pic:nvPicPr>
                  <pic:blipFill>
                    <a:blip r:embed="rId35" cstate="print"/>
                    <a:srcRect/>
                    <a:stretch>
                      <a:fillRect/>
                    </a:stretch>
                  </pic:blipFill>
                  <pic:spPr bwMode="auto">
                    <a:xfrm>
                      <a:off x="0" y="0"/>
                      <a:ext cx="4881600" cy="3051545"/>
                    </a:xfrm>
                    <a:prstGeom prst="rect">
                      <a:avLst/>
                    </a:prstGeom>
                    <a:noFill/>
                    <a:ln w="9525">
                      <a:noFill/>
                      <a:miter lim="800000"/>
                      <a:headEnd/>
                      <a:tailEnd/>
                    </a:ln>
                  </pic:spPr>
                </pic:pic>
              </a:graphicData>
            </a:graphic>
          </wp:inline>
        </w:drawing>
      </w:r>
    </w:p>
    <w:p w:rsidR="00392EA6" w:rsidRDefault="00392EA6" w:rsidP="002C7D48">
      <w:pPr>
        <w:pStyle w:val="Caption"/>
      </w:pPr>
      <w:bookmarkStart w:id="45" w:name="_Ref290646043"/>
      <w:r>
        <w:t xml:space="preserve">Screenshot </w:t>
      </w:r>
      <w:fldSimple w:instr=" SEQ Screenshot \* ARABIC ">
        <w:r w:rsidR="009C71FF">
          <w:rPr>
            <w:noProof/>
          </w:rPr>
          <w:t>13</w:t>
        </w:r>
      </w:fldSimple>
      <w:bookmarkEnd w:id="45"/>
      <w:r>
        <w:t xml:space="preserve"> Form generated by the Biology portal when attempting to download data</w:t>
      </w:r>
    </w:p>
    <w:p w:rsidR="00952848" w:rsidRDefault="00952848" w:rsidP="00FB0ED4">
      <w:pPr>
        <w:jc w:val="both"/>
      </w:pPr>
      <w:r>
        <w:t>It was possible to download the entire data set for the Manx Shearwater, however when attempting to do the sam</w:t>
      </w:r>
      <w:r w:rsidR="006C6782">
        <w:t>e for the Common Guillemot data</w:t>
      </w:r>
      <w:r>
        <w:t xml:space="preserve"> </w:t>
      </w:r>
      <w:proofErr w:type="spellStart"/>
      <w:r>
        <w:t>a</w:t>
      </w:r>
      <w:proofErr w:type="spellEnd"/>
      <w:r>
        <w:t xml:space="preserve"> http 500 internal server error was returned. </w:t>
      </w:r>
    </w:p>
    <w:p w:rsidR="00952848" w:rsidRDefault="00952848" w:rsidP="00FB0ED4">
      <w:pPr>
        <w:jc w:val="both"/>
      </w:pPr>
      <w:r>
        <w:t>When viewing the data on the portal a link is provided to display the citations for using the data on the portal. When using the link for the Manx Shearwater data on citation was provided (</w:t>
      </w:r>
      <w:r w:rsidRPr="007D6556">
        <w:rPr>
          <w:lang w:eastAsia="en-GB" w:bidi="ar-SA"/>
        </w:rPr>
        <w:t>The Census of Marine Life field project MAR-ECO, 2003-2010. www.mar-eco.no</w:t>
      </w:r>
      <w:r>
        <w:t xml:space="preserve">).  However the data that was </w:t>
      </w:r>
      <w:r>
        <w:lastRenderedPageBreak/>
        <w:t>returned came from more than one sources, and when clicking on the metadata link next to the record (</w:t>
      </w:r>
      <w:hyperlink r:id="rId36" w:history="1">
        <w:r w:rsidRPr="00484AA7">
          <w:rPr>
            <w:rStyle w:val="Hyperlink"/>
          </w:rPr>
          <w:t>http://bio.emodnet.eu/component/imis/?module=dataset&amp;dasid=1986</w:t>
        </w:r>
      </w:hyperlink>
      <w:r>
        <w:t xml:space="preserve">) it appeared that the record had access constraints upon it and should not be used without obtaining written consent  </w:t>
      </w:r>
    </w:p>
    <w:p w:rsidR="00952848" w:rsidRDefault="000801FC" w:rsidP="00FB0ED4">
      <w:pPr>
        <w:jc w:val="both"/>
        <w:rPr>
          <w:noProof/>
          <w:lang w:eastAsia="en-GB" w:bidi="ar-SA"/>
        </w:rPr>
      </w:pPr>
      <w:r>
        <w:rPr>
          <w:noProof/>
          <w:lang w:eastAsia="en-GB" w:bidi="ar-SA"/>
        </w:rPr>
        <w:t>F</w:t>
      </w:r>
      <w:r w:rsidR="00952848">
        <w:rPr>
          <w:noProof/>
          <w:lang w:eastAsia="en-GB" w:bidi="ar-SA"/>
        </w:rPr>
        <w:t>or th</w:t>
      </w:r>
      <w:r>
        <w:rPr>
          <w:noProof/>
          <w:lang w:eastAsia="en-GB" w:bidi="ar-SA"/>
        </w:rPr>
        <w:t>is additional</w:t>
      </w:r>
      <w:r w:rsidR="00952848">
        <w:rPr>
          <w:noProof/>
          <w:lang w:eastAsia="en-GB" w:bidi="ar-SA"/>
        </w:rPr>
        <w:t xml:space="preserve"> task of creating plots of bird observations, it was only possible to retive data for the Manx Searwater. The whole data set had to be downloaded as either a text file or a Excel spreadsheet. Once that data was downloaded it could be filtered using the functionallity of the spreadsheet application, or the GIS appliaction once the data was added and the points provided were ploted. However for the Manx shearwather dataset  it was not possible to fillter most of the </w:t>
      </w:r>
      <w:r w:rsidR="00952848">
        <w:rPr>
          <w:lang w:eastAsia="en-GB" w:bidi="ar-SA"/>
        </w:rPr>
        <w:t>records</w:t>
      </w:r>
      <w:r w:rsidR="00952848">
        <w:rPr>
          <w:noProof/>
          <w:lang w:eastAsia="en-GB" w:bidi="ar-SA"/>
        </w:rPr>
        <w:t xml:space="preserve"> by date or even year, as that data was not av</w:t>
      </w:r>
      <w:r w:rsidR="006C6782">
        <w:rPr>
          <w:noProof/>
          <w:lang w:eastAsia="en-GB" w:bidi="ar-SA"/>
        </w:rPr>
        <w:t>a</w:t>
      </w:r>
      <w:r w:rsidR="00952848">
        <w:rPr>
          <w:noProof/>
          <w:lang w:eastAsia="en-GB" w:bidi="ar-SA"/>
        </w:rPr>
        <w:t>il</w:t>
      </w:r>
      <w:r w:rsidR="006C6782">
        <w:rPr>
          <w:noProof/>
          <w:lang w:eastAsia="en-GB" w:bidi="ar-SA"/>
        </w:rPr>
        <w:t>a</w:t>
      </w:r>
      <w:r w:rsidR="00952848">
        <w:rPr>
          <w:noProof/>
          <w:lang w:eastAsia="en-GB" w:bidi="ar-SA"/>
        </w:rPr>
        <w:t xml:space="preserve">ble for the majority of the records. </w:t>
      </w:r>
    </w:p>
    <w:p w:rsidR="006C6782" w:rsidRDefault="006C6782" w:rsidP="00392EA6">
      <w:pPr>
        <w:jc w:val="center"/>
      </w:pPr>
      <w:r>
        <w:rPr>
          <w:noProof/>
          <w:lang w:eastAsia="en-GB" w:bidi="ar-SA"/>
        </w:rPr>
        <w:drawing>
          <wp:inline distT="0" distB="0" distL="0" distR="0">
            <wp:extent cx="4072255" cy="4710430"/>
            <wp:effectExtent l="19050" t="0" r="4445" b="0"/>
            <wp:docPr id="148"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7" cstate="print"/>
                    <a:srcRect/>
                    <a:stretch>
                      <a:fillRect/>
                    </a:stretch>
                  </pic:blipFill>
                  <pic:spPr bwMode="auto">
                    <a:xfrm>
                      <a:off x="0" y="0"/>
                      <a:ext cx="4072255" cy="4710430"/>
                    </a:xfrm>
                    <a:prstGeom prst="rect">
                      <a:avLst/>
                    </a:prstGeom>
                    <a:noFill/>
                    <a:ln w="9525">
                      <a:noFill/>
                      <a:miter lim="800000"/>
                      <a:headEnd/>
                      <a:tailEnd/>
                    </a:ln>
                  </pic:spPr>
                </pic:pic>
              </a:graphicData>
            </a:graphic>
          </wp:inline>
        </w:drawing>
      </w:r>
    </w:p>
    <w:p w:rsidR="006C6782" w:rsidRDefault="006C6782" w:rsidP="006C6782">
      <w:pPr>
        <w:pStyle w:val="Caption"/>
      </w:pPr>
      <w:bookmarkStart w:id="46" w:name="_Ref290646248"/>
      <w:bookmarkStart w:id="47" w:name="_Toc290890516"/>
      <w:r>
        <w:t xml:space="preserve">Figure </w:t>
      </w:r>
      <w:fldSimple w:instr=" SEQ Figure \* ARABIC ">
        <w:r w:rsidR="009C71FF">
          <w:rPr>
            <w:noProof/>
          </w:rPr>
          <w:t>4</w:t>
        </w:r>
      </w:fldSimple>
      <w:bookmarkEnd w:id="46"/>
      <w:r w:rsidR="00D00DF2">
        <w:t xml:space="preserve"> Map of the observations of the Manx shearwater (</w:t>
      </w:r>
      <w:proofErr w:type="spellStart"/>
      <w:r w:rsidR="00D00DF2" w:rsidRPr="00D00DF2">
        <w:rPr>
          <w:i/>
        </w:rPr>
        <w:t>Puffinus</w:t>
      </w:r>
      <w:proofErr w:type="spellEnd"/>
      <w:r w:rsidR="00D00DF2" w:rsidRPr="00D00DF2">
        <w:rPr>
          <w:i/>
        </w:rPr>
        <w:t xml:space="preserve"> </w:t>
      </w:r>
      <w:proofErr w:type="spellStart"/>
      <w:r w:rsidR="00D00DF2" w:rsidRPr="00D00DF2">
        <w:rPr>
          <w:i/>
        </w:rPr>
        <w:t>puffinus</w:t>
      </w:r>
      <w:proofErr w:type="spellEnd"/>
      <w:r w:rsidR="00D00DF2">
        <w:t>) within the ICES Area VII sea area developed using data downloaded from the Biology portal (see text for details).</w:t>
      </w:r>
      <w:bookmarkEnd w:id="47"/>
    </w:p>
    <w:p w:rsidR="00D00DF2" w:rsidRDefault="00FA3D80" w:rsidP="00D00DF2">
      <w:r>
        <w:t>The data for Manx shearwater (</w:t>
      </w:r>
      <w:proofErr w:type="spellStart"/>
      <w:r w:rsidRPr="00FA3D80">
        <w:rPr>
          <w:i/>
        </w:rPr>
        <w:t>Puffinus</w:t>
      </w:r>
      <w:proofErr w:type="spellEnd"/>
      <w:r w:rsidRPr="00FA3D80">
        <w:rPr>
          <w:i/>
        </w:rPr>
        <w:t xml:space="preserve"> </w:t>
      </w:r>
      <w:proofErr w:type="spellStart"/>
      <w:r w:rsidRPr="00FA3D80">
        <w:rPr>
          <w:i/>
        </w:rPr>
        <w:t>Puffinus</w:t>
      </w:r>
      <w:proofErr w:type="spellEnd"/>
      <w:proofErr w:type="gramStart"/>
      <w:r>
        <w:t>)  was</w:t>
      </w:r>
      <w:proofErr w:type="gramEnd"/>
      <w:r>
        <w:t xml:space="preserve"> downloaded as a excel file and imported into and Access database to filter the recorded, and the table was connected to the GIS application. The positions of the bird observations were plotted, and then using the GIS application </w:t>
      </w:r>
      <w:proofErr w:type="spellStart"/>
      <w:proofErr w:type="gramStart"/>
      <w:r>
        <w:t>a</w:t>
      </w:r>
      <w:proofErr w:type="spellEnd"/>
      <w:r>
        <w:t xml:space="preserve"> the</w:t>
      </w:r>
      <w:proofErr w:type="gramEnd"/>
      <w:r>
        <w:t xml:space="preserve"> number of observations in each ICES statistical square was counted, and displayed in the map shown in </w:t>
      </w:r>
      <w:r w:rsidR="005B1E79">
        <w:fldChar w:fldCharType="begin"/>
      </w:r>
      <w:r>
        <w:instrText xml:space="preserve"> REF _Ref290646248 \h </w:instrText>
      </w:r>
      <w:r w:rsidR="005B1E79">
        <w:fldChar w:fldCharType="separate"/>
      </w:r>
      <w:r w:rsidR="009C71FF">
        <w:t xml:space="preserve">Figure </w:t>
      </w:r>
      <w:r w:rsidR="009C71FF">
        <w:rPr>
          <w:noProof/>
        </w:rPr>
        <w:t>4</w:t>
      </w:r>
      <w:r w:rsidR="005B1E79">
        <w:fldChar w:fldCharType="end"/>
      </w:r>
      <w:r>
        <w:t>.</w:t>
      </w:r>
    </w:p>
    <w:p w:rsidR="002C7D48" w:rsidRPr="00D00DF2" w:rsidRDefault="002C7D48" w:rsidP="00D00DF2"/>
    <w:p w:rsidR="00952848" w:rsidRDefault="00952848" w:rsidP="004412F6">
      <w:pPr>
        <w:pStyle w:val="Heading3"/>
      </w:pPr>
      <w:r>
        <w:lastRenderedPageBreak/>
        <w:t>Response to queries</w:t>
      </w:r>
      <w:r w:rsidR="000801FC">
        <w:t xml:space="preserve"> in completing Task </w:t>
      </w:r>
      <w:r w:rsidR="001C100C">
        <w:t>Two</w:t>
      </w:r>
    </w:p>
    <w:p w:rsidR="00392EA6" w:rsidRDefault="00952848" w:rsidP="000801FC">
      <w:pPr>
        <w:jc w:val="both"/>
      </w:pPr>
      <w:r>
        <w:t>The response to a query about obtaining data for the Atlantic Iberian Coast was dealt with quickly. Not only was an explanation provided as to the scale of the areas within the maps but also instructions for calculating the number of records manually and a calculation of the number of records based on the polygon for the Iberian Coast LME.</w:t>
      </w:r>
    </w:p>
    <w:p w:rsidR="00952848" w:rsidRDefault="00952848" w:rsidP="004412F6">
      <w:pPr>
        <w:pStyle w:val="Heading2"/>
      </w:pPr>
      <w:bookmarkStart w:id="48" w:name="_Toc290894249"/>
      <w:r>
        <w:t xml:space="preserve">Task </w:t>
      </w:r>
      <w:r w:rsidR="004412F6">
        <w:t>Three</w:t>
      </w:r>
      <w:bookmarkEnd w:id="48"/>
    </w:p>
    <w:p w:rsidR="00BA1A1D" w:rsidRDefault="005E3FB3" w:rsidP="004D023D">
      <w:pPr>
        <w:pStyle w:val="Heading3"/>
      </w:pPr>
      <w:r>
        <w:t>IPR</w:t>
      </w:r>
      <w:r w:rsidR="004D023D">
        <w:t xml:space="preserve"> issues from the user perspective</w:t>
      </w:r>
    </w:p>
    <w:p w:rsidR="00BA1A1D" w:rsidRDefault="005E3FB3" w:rsidP="00FB0ED4">
      <w:pPr>
        <w:jc w:val="both"/>
        <w:rPr>
          <w:rFonts w:cs="Arial"/>
        </w:rPr>
      </w:pPr>
      <w:r>
        <w:rPr>
          <w:rFonts w:cs="Arial"/>
        </w:rPr>
        <w:t>IPR</w:t>
      </w:r>
      <w:r w:rsidR="00BA1A1D">
        <w:rPr>
          <w:rFonts w:cs="Arial"/>
        </w:rPr>
        <w:t xml:space="preserve"> issues have obviously been taken into account in terms of the design of the portal and the manner in which data can be accessed. </w:t>
      </w:r>
    </w:p>
    <w:p w:rsidR="00952848" w:rsidRDefault="000232B9" w:rsidP="00FB0ED4">
      <w:pPr>
        <w:jc w:val="both"/>
        <w:rPr>
          <w:rFonts w:cs="Arial"/>
        </w:rPr>
      </w:pPr>
      <w:r>
        <w:rPr>
          <w:rFonts w:cs="Arial"/>
        </w:rPr>
        <w:t xml:space="preserve">As described above before data can be downloaded from the portal it is </w:t>
      </w:r>
      <w:r w:rsidR="00952848" w:rsidRPr="000801FC">
        <w:rPr>
          <w:rFonts w:cs="Arial"/>
        </w:rPr>
        <w:t xml:space="preserve">necessary to agree to the terms of use and to provide name, organisation, email, country, and purpose for use of data before proceeding. </w:t>
      </w:r>
    </w:p>
    <w:p w:rsidR="000232B9" w:rsidRDefault="000232B9" w:rsidP="00D33A18">
      <w:pPr>
        <w:jc w:val="center"/>
        <w:rPr>
          <w:rFonts w:cs="Arial"/>
        </w:rPr>
      </w:pPr>
      <w:r w:rsidRPr="000232B9">
        <w:rPr>
          <w:rFonts w:cs="Arial"/>
          <w:noProof/>
          <w:lang w:eastAsia="en-GB" w:bidi="ar-SA"/>
        </w:rPr>
        <w:drawing>
          <wp:inline distT="0" distB="0" distL="0" distR="0">
            <wp:extent cx="4884480" cy="3052800"/>
            <wp:effectExtent l="19050" t="0" r="0" b="0"/>
            <wp:docPr id="153" name="Picture 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8"/>
                    <pic:cNvPicPr preferRelativeResize="0">
                      <a:picLocks noChangeAspect="1" noChangeArrowheads="1"/>
                    </pic:cNvPicPr>
                  </pic:nvPicPr>
                  <pic:blipFill>
                    <a:blip r:embed="rId30" cstate="print"/>
                    <a:srcRect/>
                    <a:stretch>
                      <a:fillRect/>
                    </a:stretch>
                  </pic:blipFill>
                  <pic:spPr bwMode="auto">
                    <a:xfrm>
                      <a:off x="0" y="0"/>
                      <a:ext cx="4884480" cy="3052800"/>
                    </a:xfrm>
                    <a:prstGeom prst="rect">
                      <a:avLst/>
                    </a:prstGeom>
                    <a:noFill/>
                    <a:ln w="9525">
                      <a:noFill/>
                      <a:miter lim="800000"/>
                      <a:headEnd/>
                      <a:tailEnd/>
                    </a:ln>
                  </pic:spPr>
                </pic:pic>
              </a:graphicData>
            </a:graphic>
          </wp:inline>
        </w:drawing>
      </w:r>
    </w:p>
    <w:p w:rsidR="000232B9" w:rsidRDefault="00D33A18" w:rsidP="00D33A18">
      <w:pPr>
        <w:pStyle w:val="Caption"/>
        <w:rPr>
          <w:rFonts w:cs="Arial"/>
        </w:rPr>
      </w:pPr>
      <w:r>
        <w:t xml:space="preserve">Screenshot </w:t>
      </w:r>
      <w:fldSimple w:instr=" SEQ Screenshot \* ARABIC ">
        <w:r w:rsidR="009C71FF">
          <w:rPr>
            <w:noProof/>
          </w:rPr>
          <w:t>14</w:t>
        </w:r>
      </w:fldSimple>
      <w:r>
        <w:t xml:space="preserve"> Data download registration pop-up on the Biology portal</w:t>
      </w:r>
    </w:p>
    <w:p w:rsidR="00952848" w:rsidRPr="000801FC" w:rsidRDefault="000232B9" w:rsidP="00FB0ED4">
      <w:pPr>
        <w:jc w:val="both"/>
        <w:rPr>
          <w:rFonts w:cs="Arial"/>
        </w:rPr>
      </w:pPr>
      <w:r>
        <w:rPr>
          <w:rFonts w:cs="Arial"/>
        </w:rPr>
        <w:t>Clicking on t</w:t>
      </w:r>
      <w:r w:rsidR="00952848" w:rsidRPr="000801FC">
        <w:rPr>
          <w:rFonts w:cs="Arial"/>
        </w:rPr>
        <w:t xml:space="preserve">he Terms of Use </w:t>
      </w:r>
      <w:r>
        <w:rPr>
          <w:rFonts w:cs="Arial"/>
        </w:rPr>
        <w:t xml:space="preserve">reveals the </w:t>
      </w:r>
      <w:r w:rsidR="000A5B8A">
        <w:rPr>
          <w:rFonts w:cs="Arial"/>
        </w:rPr>
        <w:t>following text</w:t>
      </w:r>
      <w:r>
        <w:rPr>
          <w:rFonts w:cs="Arial"/>
        </w:rPr>
        <w:t>.</w:t>
      </w:r>
    </w:p>
    <w:p w:rsidR="00952848" w:rsidRPr="000A5B8A" w:rsidRDefault="00952848" w:rsidP="00FB0ED4">
      <w:pPr>
        <w:jc w:val="both"/>
        <w:rPr>
          <w:rFonts w:cs="Arial"/>
          <w:i/>
          <w:lang w:eastAsia="en-GB"/>
        </w:rPr>
      </w:pPr>
      <w:r w:rsidRPr="000A5B8A">
        <w:rPr>
          <w:rFonts w:cs="Arial"/>
          <w:i/>
          <w:lang w:eastAsia="en-GB"/>
        </w:rPr>
        <w:t>If data are extracted from t</w:t>
      </w:r>
      <w:r w:rsidR="00392EA6" w:rsidRPr="000A5B8A">
        <w:rPr>
          <w:rFonts w:cs="Arial"/>
          <w:i/>
          <w:lang w:eastAsia="en-GB"/>
        </w:rPr>
        <w:t>he EMODNET</w:t>
      </w:r>
      <w:r w:rsidRPr="000A5B8A">
        <w:rPr>
          <w:rFonts w:cs="Arial"/>
          <w:i/>
          <w:lang w:eastAsia="en-GB"/>
        </w:rPr>
        <w:t xml:space="preserve"> Data Portal for secondary analysis resulting in a publication, the app</w:t>
      </w:r>
      <w:r w:rsidR="000801FC" w:rsidRPr="000A5B8A">
        <w:rPr>
          <w:rFonts w:cs="Arial"/>
          <w:i/>
          <w:lang w:eastAsia="en-GB"/>
        </w:rPr>
        <w:t>ropriate source should be cited</w:t>
      </w:r>
      <w:r w:rsidRPr="000A5B8A">
        <w:rPr>
          <w:rFonts w:cs="Arial"/>
          <w:i/>
          <w:lang w:eastAsia="en-GB"/>
        </w:rPr>
        <w:t>:</w:t>
      </w:r>
    </w:p>
    <w:p w:rsidR="00952848" w:rsidRPr="000A5B8A" w:rsidRDefault="00952848" w:rsidP="00FB0ED4">
      <w:pPr>
        <w:numPr>
          <w:ilvl w:val="0"/>
          <w:numId w:val="24"/>
        </w:numPr>
        <w:spacing w:before="100" w:beforeAutospacing="1" w:after="100" w:afterAutospacing="1" w:line="240" w:lineRule="auto"/>
        <w:jc w:val="both"/>
        <w:rPr>
          <w:rFonts w:cs="Arial"/>
          <w:i/>
          <w:lang w:eastAsia="en-GB"/>
        </w:rPr>
      </w:pPr>
      <w:r w:rsidRPr="000A5B8A">
        <w:rPr>
          <w:rFonts w:cs="Arial"/>
          <w:i/>
          <w:lang w:eastAsia="en-GB"/>
        </w:rPr>
        <w:t xml:space="preserve">Online raw data (background data) should be cited as follows: </w:t>
      </w:r>
      <w:proofErr w:type="spellStart"/>
      <w:r w:rsidRPr="000A5B8A">
        <w:rPr>
          <w:rFonts w:cs="Arial"/>
          <w:i/>
          <w:lang w:eastAsia="en-GB"/>
        </w:rPr>
        <w:t>EurOBIS</w:t>
      </w:r>
      <w:proofErr w:type="spellEnd"/>
      <w:r w:rsidRPr="000A5B8A">
        <w:rPr>
          <w:rFonts w:cs="Arial"/>
          <w:i/>
          <w:lang w:eastAsia="en-GB"/>
        </w:rPr>
        <w:t xml:space="preserve"> Data. European node of the Ocean </w:t>
      </w:r>
      <w:proofErr w:type="spellStart"/>
      <w:r w:rsidRPr="000A5B8A">
        <w:rPr>
          <w:rFonts w:cs="Arial"/>
          <w:i/>
          <w:lang w:eastAsia="en-GB"/>
        </w:rPr>
        <w:t>Biogeographic</w:t>
      </w:r>
      <w:proofErr w:type="spellEnd"/>
      <w:r w:rsidRPr="000A5B8A">
        <w:rPr>
          <w:rFonts w:cs="Arial"/>
          <w:i/>
          <w:lang w:eastAsia="en-GB"/>
        </w:rPr>
        <w:t xml:space="preserve"> Information System. Available online at </w:t>
      </w:r>
      <w:hyperlink r:id="rId38" w:history="1">
        <w:r w:rsidRPr="000A5B8A">
          <w:rPr>
            <w:rFonts w:cs="Arial"/>
            <w:i/>
            <w:color w:val="0000FF"/>
            <w:u w:val="single"/>
            <w:lang w:eastAsia="en-GB"/>
          </w:rPr>
          <w:t>http://www.eurobis.org</w:t>
        </w:r>
      </w:hyperlink>
      <w:r w:rsidRPr="000A5B8A">
        <w:rPr>
          <w:rFonts w:cs="Arial"/>
          <w:i/>
          <w:lang w:eastAsia="en-GB"/>
        </w:rPr>
        <w:t xml:space="preserve"> Consulted on 2011-01-18. </w:t>
      </w:r>
    </w:p>
    <w:p w:rsidR="00952848" w:rsidRPr="000A5B8A" w:rsidRDefault="00952848" w:rsidP="00FB0ED4">
      <w:pPr>
        <w:numPr>
          <w:ilvl w:val="1"/>
          <w:numId w:val="24"/>
        </w:numPr>
        <w:spacing w:before="100" w:beforeAutospacing="1" w:after="100" w:afterAutospacing="1" w:line="240" w:lineRule="auto"/>
        <w:jc w:val="both"/>
        <w:rPr>
          <w:rFonts w:cs="Arial"/>
          <w:i/>
          <w:lang w:eastAsia="en-GB"/>
        </w:rPr>
      </w:pPr>
      <w:r w:rsidRPr="000A5B8A">
        <w:rPr>
          <w:rFonts w:cs="Arial"/>
          <w:i/>
          <w:lang w:eastAsia="en-GB"/>
        </w:rPr>
        <w:t xml:space="preserve">If any individual </w:t>
      </w:r>
      <w:proofErr w:type="spellStart"/>
      <w:r w:rsidRPr="000A5B8A">
        <w:rPr>
          <w:rFonts w:cs="Arial"/>
          <w:i/>
          <w:lang w:eastAsia="en-GB"/>
        </w:rPr>
        <w:t>datasource</w:t>
      </w:r>
      <w:proofErr w:type="spellEnd"/>
      <w:r w:rsidRPr="000A5B8A">
        <w:rPr>
          <w:rFonts w:cs="Arial"/>
          <w:i/>
          <w:lang w:eastAsia="en-GB"/>
        </w:rPr>
        <w:t xml:space="preserve"> of </w:t>
      </w:r>
      <w:proofErr w:type="spellStart"/>
      <w:r w:rsidRPr="000A5B8A">
        <w:rPr>
          <w:rFonts w:cs="Arial"/>
          <w:i/>
          <w:lang w:eastAsia="en-GB"/>
        </w:rPr>
        <w:t>EurOBIS</w:t>
      </w:r>
      <w:proofErr w:type="spellEnd"/>
      <w:r w:rsidRPr="000A5B8A">
        <w:rPr>
          <w:rFonts w:cs="Arial"/>
          <w:i/>
          <w:lang w:eastAsia="en-GB"/>
        </w:rPr>
        <w:t xml:space="preserve"> constitutes a significant proportion of the records used in the secondary analysis (e.g., more than 10% of the data are derived from this source), the individual data source should also be cited.</w:t>
      </w:r>
    </w:p>
    <w:p w:rsidR="00952848" w:rsidRPr="000A5B8A" w:rsidRDefault="00952848" w:rsidP="00FB0ED4">
      <w:pPr>
        <w:numPr>
          <w:ilvl w:val="1"/>
          <w:numId w:val="24"/>
        </w:numPr>
        <w:spacing w:before="100" w:beforeAutospacing="1" w:after="100" w:afterAutospacing="1" w:line="240" w:lineRule="auto"/>
        <w:jc w:val="both"/>
        <w:rPr>
          <w:rFonts w:cs="Arial"/>
          <w:i/>
          <w:lang w:eastAsia="en-GB"/>
        </w:rPr>
      </w:pPr>
      <w:r w:rsidRPr="000A5B8A">
        <w:rPr>
          <w:rFonts w:cs="Arial"/>
          <w:i/>
          <w:lang w:eastAsia="en-GB"/>
        </w:rPr>
        <w:lastRenderedPageBreak/>
        <w:t xml:space="preserve">If any individual </w:t>
      </w:r>
      <w:proofErr w:type="spellStart"/>
      <w:r w:rsidRPr="000A5B8A">
        <w:rPr>
          <w:rFonts w:cs="Arial"/>
          <w:i/>
          <w:lang w:eastAsia="en-GB"/>
        </w:rPr>
        <w:t>datasource</w:t>
      </w:r>
      <w:proofErr w:type="spellEnd"/>
      <w:r w:rsidRPr="000A5B8A">
        <w:rPr>
          <w:rFonts w:cs="Arial"/>
          <w:i/>
          <w:lang w:eastAsia="en-GB"/>
        </w:rPr>
        <w:t xml:space="preserve"> of </w:t>
      </w:r>
      <w:proofErr w:type="spellStart"/>
      <w:r w:rsidRPr="000A5B8A">
        <w:rPr>
          <w:rFonts w:cs="Arial"/>
          <w:i/>
          <w:lang w:eastAsia="en-GB"/>
        </w:rPr>
        <w:t>EurOBIS</w:t>
      </w:r>
      <w:proofErr w:type="spellEnd"/>
      <w:r w:rsidRPr="000A5B8A">
        <w:rPr>
          <w:rFonts w:cs="Arial"/>
          <w:i/>
          <w:lang w:eastAsia="en-GB"/>
        </w:rPr>
        <w:t xml:space="preserve"> constitutes a substantial proportion of the records used in the secondary analysis (i.e. more than 25% of the data are derived from this source, or the data are essential to arrive at the conclusion of the analysis), the manager/custodian of this dataset should be contacted. It may be useful to contact the data source directly in case there are additional data that may strengthen the analysis or there are features of the data that are important to consider but may not have been apparent from the metadata.</w:t>
      </w:r>
    </w:p>
    <w:p w:rsidR="00952848" w:rsidRPr="000A5B8A" w:rsidRDefault="00952848" w:rsidP="00FB0ED4">
      <w:pPr>
        <w:numPr>
          <w:ilvl w:val="0"/>
          <w:numId w:val="24"/>
        </w:numPr>
        <w:spacing w:before="100" w:beforeAutospacing="1" w:after="100" w:afterAutospacing="1" w:line="240" w:lineRule="auto"/>
        <w:jc w:val="both"/>
        <w:rPr>
          <w:rFonts w:cs="Arial"/>
          <w:i/>
          <w:lang w:eastAsia="en-GB"/>
        </w:rPr>
      </w:pPr>
      <w:r w:rsidRPr="000A5B8A">
        <w:rPr>
          <w:rFonts w:cs="Arial"/>
          <w:i/>
          <w:lang w:eastAsia="en-GB"/>
        </w:rPr>
        <w:t>Online data products and GIS maps (foreground data) sho</w:t>
      </w:r>
      <w:r w:rsidR="00392EA6" w:rsidRPr="000A5B8A">
        <w:rPr>
          <w:rFonts w:cs="Arial"/>
          <w:i/>
          <w:lang w:eastAsia="en-GB"/>
        </w:rPr>
        <w:t>uld be cited as follows: EMODNET</w:t>
      </w:r>
      <w:r w:rsidRPr="000A5B8A">
        <w:rPr>
          <w:rFonts w:cs="Arial"/>
          <w:i/>
          <w:lang w:eastAsia="en-GB"/>
        </w:rPr>
        <w:t xml:space="preserve"> Biological Data Products. Available online at http://bio.emodnet.eu Consulted on 2011-01-18.</w:t>
      </w:r>
    </w:p>
    <w:p w:rsidR="00952848" w:rsidRPr="000A5B8A" w:rsidRDefault="00952848" w:rsidP="00FB0ED4">
      <w:pPr>
        <w:jc w:val="both"/>
        <w:rPr>
          <w:i/>
        </w:rPr>
      </w:pPr>
      <w:r w:rsidRPr="000A5B8A">
        <w:rPr>
          <w:rFonts w:cs="Arial"/>
          <w:i/>
          <w:lang w:eastAsia="en-GB"/>
        </w:rPr>
        <w:t>The data may not be redistributed without the permission of the appropriate data owners. If dat</w:t>
      </w:r>
      <w:r w:rsidR="00392EA6" w:rsidRPr="000A5B8A">
        <w:rPr>
          <w:rFonts w:cs="Arial"/>
          <w:i/>
          <w:lang w:eastAsia="en-GB"/>
        </w:rPr>
        <w:t>a are extracted from the EMODNET</w:t>
      </w:r>
      <w:r w:rsidRPr="000A5B8A">
        <w:rPr>
          <w:rFonts w:cs="Arial"/>
          <w:i/>
          <w:lang w:eastAsia="en-GB"/>
        </w:rPr>
        <w:t xml:space="preserve"> Data Portal for redistribution, please contact us at </w:t>
      </w:r>
      <w:hyperlink r:id="rId39" w:history="1">
        <w:r w:rsidRPr="000A5B8A">
          <w:rPr>
            <w:rFonts w:cs="Arial"/>
            <w:i/>
            <w:color w:val="0000FF"/>
            <w:u w:val="single"/>
            <w:lang w:eastAsia="en-GB"/>
          </w:rPr>
          <w:t>bio@emodnet.eu</w:t>
        </w:r>
      </w:hyperlink>
    </w:p>
    <w:p w:rsidR="000A5B8A" w:rsidRDefault="003839FE" w:rsidP="00FB0ED4">
      <w:pPr>
        <w:jc w:val="both"/>
      </w:pPr>
      <w:r>
        <w:t>A</w:t>
      </w:r>
      <w:r w:rsidR="000A5B8A">
        <w:t xml:space="preserve">s can be seen a distinction is made between two types of data: online raw data and online data products and GIS maps. </w:t>
      </w:r>
    </w:p>
    <w:p w:rsidR="000232B9" w:rsidRDefault="000A5B8A" w:rsidP="00FB0ED4">
      <w:pPr>
        <w:jc w:val="both"/>
      </w:pPr>
      <w:r>
        <w:t xml:space="preserve">As regards the raw data there is link to </w:t>
      </w:r>
      <w:hyperlink r:id="rId40" w:history="1">
        <w:r w:rsidR="00AF25EF" w:rsidRPr="000801FC">
          <w:rPr>
            <w:rFonts w:cs="Arial"/>
            <w:color w:val="0000FF"/>
            <w:u w:val="single"/>
            <w:lang w:eastAsia="en-GB"/>
          </w:rPr>
          <w:t>http://www.eurobis.org</w:t>
        </w:r>
      </w:hyperlink>
      <w:r w:rsidR="00AF25EF">
        <w:t xml:space="preserve"> </w:t>
      </w:r>
      <w:r>
        <w:t xml:space="preserve">. Clicking on that link opens the following page which sets out the </w:t>
      </w:r>
      <w:proofErr w:type="spellStart"/>
      <w:r>
        <w:t>MarBEF</w:t>
      </w:r>
      <w:proofErr w:type="spellEnd"/>
      <w:r>
        <w:t xml:space="preserve"> Data –Terms of use</w:t>
      </w:r>
      <w:r w:rsidR="00D33A18">
        <w:t xml:space="preserve"> (</w:t>
      </w:r>
      <w:r w:rsidR="005B1E79">
        <w:fldChar w:fldCharType="begin"/>
      </w:r>
      <w:r w:rsidR="00D33A18">
        <w:instrText xml:space="preserve"> REF _Ref290886526 \h </w:instrText>
      </w:r>
      <w:r w:rsidR="005B1E79">
        <w:fldChar w:fldCharType="separate"/>
      </w:r>
      <w:r w:rsidR="009C71FF">
        <w:t xml:space="preserve">Screenshot </w:t>
      </w:r>
      <w:r w:rsidR="009C71FF">
        <w:rPr>
          <w:noProof/>
        </w:rPr>
        <w:t>15</w:t>
      </w:r>
      <w:r w:rsidR="005B1E79">
        <w:fldChar w:fldCharType="end"/>
      </w:r>
      <w:r w:rsidR="00D33A18">
        <w:t>)</w:t>
      </w:r>
      <w:r>
        <w:t>.</w:t>
      </w:r>
    </w:p>
    <w:p w:rsidR="00392EA6" w:rsidRDefault="000232B9" w:rsidP="00D33A18">
      <w:pPr>
        <w:jc w:val="center"/>
        <w:rPr>
          <w:rFonts w:cs="Arial"/>
        </w:rPr>
      </w:pPr>
      <w:r>
        <w:rPr>
          <w:rFonts w:cs="Arial"/>
          <w:noProof/>
          <w:lang w:eastAsia="en-GB" w:bidi="ar-SA"/>
        </w:rPr>
        <w:drawing>
          <wp:inline distT="0" distB="0" distL="0" distR="0">
            <wp:extent cx="4885563" cy="3052800"/>
            <wp:effectExtent l="19050" t="0" r="0" b="0"/>
            <wp:docPr id="15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41" cstate="print"/>
                    <a:srcRect/>
                    <a:stretch>
                      <a:fillRect/>
                    </a:stretch>
                  </pic:blipFill>
                  <pic:spPr bwMode="auto">
                    <a:xfrm>
                      <a:off x="0" y="0"/>
                      <a:ext cx="4885563" cy="3052800"/>
                    </a:xfrm>
                    <a:prstGeom prst="rect">
                      <a:avLst/>
                    </a:prstGeom>
                    <a:noFill/>
                    <a:ln w="9525">
                      <a:noFill/>
                      <a:miter lim="800000"/>
                      <a:headEnd/>
                      <a:tailEnd/>
                    </a:ln>
                  </pic:spPr>
                </pic:pic>
              </a:graphicData>
            </a:graphic>
          </wp:inline>
        </w:drawing>
      </w:r>
    </w:p>
    <w:p w:rsidR="00D33A18" w:rsidRDefault="00D33A18" w:rsidP="00D33A18">
      <w:pPr>
        <w:pStyle w:val="Caption"/>
        <w:rPr>
          <w:rFonts w:cs="Arial"/>
        </w:rPr>
      </w:pPr>
      <w:bookmarkStart w:id="49" w:name="_Ref290886526"/>
      <w:r>
        <w:t xml:space="preserve">Screenshot </w:t>
      </w:r>
      <w:fldSimple w:instr=" SEQ Screenshot \* ARABIC ">
        <w:r w:rsidR="009C71FF">
          <w:rPr>
            <w:noProof/>
          </w:rPr>
          <w:t>15</w:t>
        </w:r>
      </w:fldSimple>
      <w:bookmarkEnd w:id="49"/>
      <w:r>
        <w:t xml:space="preserve"> </w:t>
      </w:r>
      <w:proofErr w:type="spellStart"/>
      <w:r>
        <w:t>MarBEF</w:t>
      </w:r>
      <w:proofErr w:type="spellEnd"/>
      <w:r>
        <w:t xml:space="preserve"> Terms of use page</w:t>
      </w:r>
    </w:p>
    <w:p w:rsidR="000232B9" w:rsidRDefault="00612398" w:rsidP="00FB0ED4">
      <w:pPr>
        <w:jc w:val="both"/>
        <w:rPr>
          <w:rFonts w:cs="Arial"/>
        </w:rPr>
      </w:pPr>
      <w:r>
        <w:rPr>
          <w:rFonts w:cs="Arial"/>
        </w:rPr>
        <w:t xml:space="preserve">Clicking on the link to the </w:t>
      </w:r>
      <w:proofErr w:type="spellStart"/>
      <w:r>
        <w:rPr>
          <w:rFonts w:cs="Arial"/>
        </w:rPr>
        <w:t>MarBEF</w:t>
      </w:r>
      <w:proofErr w:type="spellEnd"/>
      <w:r>
        <w:rPr>
          <w:rFonts w:cs="Arial"/>
        </w:rPr>
        <w:t xml:space="preserve"> data policy opens a </w:t>
      </w:r>
      <w:proofErr w:type="spellStart"/>
      <w:r>
        <w:rPr>
          <w:rFonts w:cs="Arial"/>
        </w:rPr>
        <w:t>pdf</w:t>
      </w:r>
      <w:proofErr w:type="spellEnd"/>
      <w:r>
        <w:rPr>
          <w:rFonts w:cs="Arial"/>
        </w:rPr>
        <w:t xml:space="preserve"> document which sets out the policy which states as provides as follows:  </w:t>
      </w:r>
    </w:p>
    <w:p w:rsidR="00612398" w:rsidRPr="00612398" w:rsidRDefault="00612398" w:rsidP="00612398">
      <w:pPr>
        <w:autoSpaceDE w:val="0"/>
        <w:autoSpaceDN w:val="0"/>
        <w:adjustRightInd w:val="0"/>
        <w:spacing w:before="100" w:after="100" w:line="240" w:lineRule="auto"/>
        <w:ind w:left="720"/>
        <w:rPr>
          <w:rFonts w:ascii="Arial" w:hAnsi="Arial" w:cs="Arial"/>
          <w:color w:val="000000"/>
          <w:sz w:val="18"/>
          <w:szCs w:val="18"/>
          <w:lang w:eastAsia="en-GB" w:bidi="ar-SA"/>
        </w:rPr>
      </w:pPr>
      <w:r w:rsidRPr="00612398">
        <w:rPr>
          <w:rFonts w:ascii="Arial" w:hAnsi="Arial" w:cs="Arial"/>
          <w:color w:val="000000"/>
          <w:sz w:val="18"/>
          <w:szCs w:val="18"/>
          <w:lang w:eastAsia="en-GB" w:bidi="ar-SA"/>
        </w:rPr>
        <w:t xml:space="preserve">The first guiding principle within the </w:t>
      </w:r>
      <w:proofErr w:type="spellStart"/>
      <w:r w:rsidRPr="00612398">
        <w:rPr>
          <w:rFonts w:ascii="Arial" w:hAnsi="Arial" w:cs="Arial"/>
          <w:color w:val="000000"/>
          <w:sz w:val="18"/>
          <w:szCs w:val="18"/>
          <w:lang w:eastAsia="en-GB" w:bidi="ar-SA"/>
        </w:rPr>
        <w:t>MarBEF</w:t>
      </w:r>
      <w:proofErr w:type="spellEnd"/>
      <w:r w:rsidRPr="00612398">
        <w:rPr>
          <w:rFonts w:ascii="Arial" w:hAnsi="Arial" w:cs="Arial"/>
          <w:color w:val="000000"/>
          <w:sz w:val="18"/>
          <w:szCs w:val="18"/>
          <w:lang w:eastAsia="en-GB" w:bidi="ar-SA"/>
        </w:rPr>
        <w:t xml:space="preserve"> network is the principle of free and open access to data in a partnership approach. This is in line with data policy of other major organisations like the Intergovernmental Oceanographic Commission (IOC), with the Conference statement of the Ocean Biodiversity Informatics conference held in Hamburg, 29/11-1/12/2004, and with Paragraph II.34 of Annex II - General Conditions of the </w:t>
      </w:r>
      <w:proofErr w:type="spellStart"/>
      <w:r w:rsidRPr="00612398">
        <w:rPr>
          <w:rFonts w:ascii="Arial" w:hAnsi="Arial" w:cs="Arial"/>
          <w:color w:val="000000"/>
          <w:sz w:val="18"/>
          <w:szCs w:val="18"/>
          <w:lang w:eastAsia="en-GB" w:bidi="ar-SA"/>
        </w:rPr>
        <w:t>MarBEF</w:t>
      </w:r>
      <w:proofErr w:type="spellEnd"/>
      <w:r w:rsidRPr="00612398">
        <w:rPr>
          <w:rFonts w:ascii="Arial" w:hAnsi="Arial" w:cs="Arial"/>
          <w:color w:val="000000"/>
          <w:sz w:val="18"/>
          <w:szCs w:val="18"/>
          <w:lang w:eastAsia="en-GB" w:bidi="ar-SA"/>
        </w:rPr>
        <w:t xml:space="preserve"> contract. </w:t>
      </w:r>
    </w:p>
    <w:p w:rsidR="00612398" w:rsidRPr="00612398" w:rsidRDefault="00612398" w:rsidP="00612398">
      <w:pPr>
        <w:autoSpaceDE w:val="0"/>
        <w:autoSpaceDN w:val="0"/>
        <w:adjustRightInd w:val="0"/>
        <w:spacing w:before="100" w:after="100" w:line="240" w:lineRule="auto"/>
        <w:ind w:left="720"/>
        <w:rPr>
          <w:rFonts w:ascii="Arial" w:hAnsi="Arial" w:cs="Arial"/>
          <w:color w:val="000000"/>
          <w:sz w:val="18"/>
          <w:szCs w:val="18"/>
          <w:lang w:eastAsia="en-GB" w:bidi="ar-SA"/>
        </w:rPr>
      </w:pPr>
      <w:r w:rsidRPr="00612398">
        <w:rPr>
          <w:rFonts w:ascii="Arial" w:hAnsi="Arial" w:cs="Arial"/>
          <w:color w:val="000000"/>
          <w:sz w:val="18"/>
          <w:szCs w:val="18"/>
          <w:lang w:eastAsia="en-GB" w:bidi="ar-SA"/>
        </w:rPr>
        <w:t xml:space="preserve">A second guiding principle is that the scientist or team generating the data should have an opportunity to have first publication of the data, and analysis based on them. This will normally imply a moratorium period, in which the originator of the data or data steward will have privileged or exclusive access to the data. The start of the moratorium period is the time that data was produced (e.g. laboratory analysis, </w:t>
      </w:r>
      <w:r w:rsidRPr="00612398">
        <w:rPr>
          <w:rFonts w:ascii="Arial" w:hAnsi="Arial" w:cs="Arial"/>
          <w:color w:val="000000"/>
          <w:sz w:val="18"/>
          <w:szCs w:val="18"/>
          <w:lang w:eastAsia="en-GB" w:bidi="ar-SA"/>
        </w:rPr>
        <w:lastRenderedPageBreak/>
        <w:t xml:space="preserve">species identifications), not when the samples were taken. The moratorium period is two years for scientific data, but can be longer for long time series. </w:t>
      </w:r>
    </w:p>
    <w:p w:rsidR="00612398" w:rsidRPr="00612398" w:rsidRDefault="00612398" w:rsidP="00612398">
      <w:pPr>
        <w:ind w:left="720"/>
        <w:jc w:val="both"/>
        <w:rPr>
          <w:rFonts w:ascii="Arial" w:hAnsi="Arial" w:cs="Arial"/>
          <w:sz w:val="18"/>
          <w:szCs w:val="18"/>
        </w:rPr>
      </w:pPr>
      <w:r w:rsidRPr="00612398">
        <w:rPr>
          <w:rFonts w:ascii="Arial" w:hAnsi="Arial" w:cs="Arial"/>
          <w:color w:val="000000"/>
          <w:sz w:val="18"/>
          <w:szCs w:val="18"/>
          <w:lang w:eastAsia="en-GB" w:bidi="ar-SA"/>
        </w:rPr>
        <w:t xml:space="preserve">Last but not least, the data policy of the originator of the data will take precedence over data policy of </w:t>
      </w:r>
      <w:proofErr w:type="spellStart"/>
      <w:r w:rsidRPr="00612398">
        <w:rPr>
          <w:rFonts w:ascii="Arial" w:hAnsi="Arial" w:cs="Arial"/>
          <w:color w:val="000000"/>
          <w:sz w:val="18"/>
          <w:szCs w:val="18"/>
          <w:lang w:eastAsia="en-GB" w:bidi="ar-SA"/>
        </w:rPr>
        <w:t>MarBEF</w:t>
      </w:r>
      <w:proofErr w:type="spellEnd"/>
      <w:r w:rsidRPr="00612398">
        <w:rPr>
          <w:rFonts w:ascii="Arial" w:hAnsi="Arial" w:cs="Arial"/>
          <w:color w:val="000000"/>
          <w:sz w:val="18"/>
          <w:szCs w:val="18"/>
          <w:lang w:eastAsia="en-GB" w:bidi="ar-SA"/>
        </w:rPr>
        <w:t xml:space="preserve">. </w:t>
      </w:r>
      <w:proofErr w:type="spellStart"/>
      <w:r w:rsidRPr="00612398">
        <w:rPr>
          <w:rFonts w:ascii="Arial" w:hAnsi="Arial" w:cs="Arial"/>
          <w:color w:val="000000"/>
          <w:sz w:val="18"/>
          <w:szCs w:val="18"/>
          <w:lang w:eastAsia="en-GB" w:bidi="ar-SA"/>
        </w:rPr>
        <w:t>MarBEF</w:t>
      </w:r>
      <w:proofErr w:type="spellEnd"/>
      <w:r w:rsidRPr="00612398">
        <w:rPr>
          <w:rFonts w:ascii="Arial" w:hAnsi="Arial" w:cs="Arial"/>
          <w:color w:val="000000"/>
          <w:sz w:val="18"/>
          <w:szCs w:val="18"/>
          <w:lang w:eastAsia="en-GB" w:bidi="ar-SA"/>
        </w:rPr>
        <w:t xml:space="preserve"> does not claim ownership of the data, only the participating institutes/organisations and/or the </w:t>
      </w:r>
      <w:proofErr w:type="spellStart"/>
      <w:r w:rsidRPr="00612398">
        <w:rPr>
          <w:rFonts w:ascii="Arial" w:hAnsi="Arial" w:cs="Arial"/>
          <w:color w:val="000000"/>
          <w:sz w:val="18"/>
          <w:szCs w:val="18"/>
          <w:lang w:eastAsia="en-GB" w:bidi="ar-SA"/>
        </w:rPr>
        <w:t>funder</w:t>
      </w:r>
      <w:proofErr w:type="spellEnd"/>
      <w:r w:rsidRPr="00612398">
        <w:rPr>
          <w:rFonts w:ascii="Arial" w:hAnsi="Arial" w:cs="Arial"/>
          <w:color w:val="000000"/>
          <w:sz w:val="18"/>
          <w:szCs w:val="18"/>
          <w:lang w:eastAsia="en-GB" w:bidi="ar-SA"/>
        </w:rPr>
        <w:t xml:space="preserve"> of the data collection will do this. Providers may decide to withdraw their data from the </w:t>
      </w:r>
      <w:proofErr w:type="spellStart"/>
      <w:r w:rsidRPr="00612398">
        <w:rPr>
          <w:rFonts w:ascii="Arial" w:hAnsi="Arial" w:cs="Arial"/>
          <w:color w:val="000000"/>
          <w:sz w:val="18"/>
          <w:szCs w:val="18"/>
          <w:lang w:eastAsia="en-GB" w:bidi="ar-SA"/>
        </w:rPr>
        <w:t>MarBEF</w:t>
      </w:r>
      <w:proofErr w:type="spellEnd"/>
      <w:r w:rsidRPr="00612398">
        <w:rPr>
          <w:rFonts w:ascii="Arial" w:hAnsi="Arial" w:cs="Arial"/>
          <w:color w:val="000000"/>
          <w:sz w:val="18"/>
          <w:szCs w:val="18"/>
          <w:lang w:eastAsia="en-GB" w:bidi="ar-SA"/>
        </w:rPr>
        <w:t xml:space="preserve"> portal if they wish.</w:t>
      </w:r>
    </w:p>
    <w:p w:rsidR="00612398" w:rsidRDefault="00612398" w:rsidP="00D33A18">
      <w:pPr>
        <w:jc w:val="both"/>
        <w:rPr>
          <w:rFonts w:cs="Arial"/>
        </w:rPr>
      </w:pPr>
      <w:r>
        <w:rPr>
          <w:rFonts w:cs="Arial"/>
        </w:rPr>
        <w:t>In other words</w:t>
      </w:r>
      <w:r w:rsidR="00D33A18">
        <w:rPr>
          <w:rFonts w:cs="Arial"/>
        </w:rPr>
        <w:t>,</w:t>
      </w:r>
      <w:r>
        <w:rPr>
          <w:rFonts w:cs="Arial"/>
        </w:rPr>
        <w:t xml:space="preserve"> the policy basically provides for </w:t>
      </w:r>
      <w:r w:rsidR="00D33A18">
        <w:rPr>
          <w:rFonts w:cs="Arial"/>
        </w:rPr>
        <w:t xml:space="preserve">the </w:t>
      </w:r>
      <w:r>
        <w:rPr>
          <w:rFonts w:cs="Arial"/>
        </w:rPr>
        <w:t xml:space="preserve">free and open access to the data subject to the possibility that the originator of the data is to have an opportunity to publish the data and any analysis based thereon through a moratorium period. Finally though the </w:t>
      </w:r>
      <w:proofErr w:type="spellStart"/>
      <w:r>
        <w:rPr>
          <w:rFonts w:cs="Arial"/>
        </w:rPr>
        <w:t>MarBEF</w:t>
      </w:r>
      <w:proofErr w:type="spellEnd"/>
      <w:r>
        <w:rPr>
          <w:rFonts w:cs="Arial"/>
        </w:rPr>
        <w:t xml:space="preserve"> data policy makes it clear that </w:t>
      </w:r>
      <w:proofErr w:type="spellStart"/>
      <w:r>
        <w:rPr>
          <w:rFonts w:cs="Arial"/>
        </w:rPr>
        <w:t>MarBEF</w:t>
      </w:r>
      <w:proofErr w:type="spellEnd"/>
      <w:r>
        <w:rPr>
          <w:rFonts w:cs="Arial"/>
        </w:rPr>
        <w:t xml:space="preserve"> does not claim to own the data and that the data policy of the originator of the data (the first owner as it were) will have priority over the </w:t>
      </w:r>
      <w:proofErr w:type="spellStart"/>
      <w:r>
        <w:rPr>
          <w:rFonts w:cs="Arial"/>
        </w:rPr>
        <w:t>MarBEF</w:t>
      </w:r>
      <w:proofErr w:type="spellEnd"/>
      <w:r>
        <w:rPr>
          <w:rFonts w:cs="Arial"/>
        </w:rPr>
        <w:t xml:space="preserve"> policy such that the data owner can withdraw the data from the </w:t>
      </w:r>
      <w:proofErr w:type="spellStart"/>
      <w:r>
        <w:rPr>
          <w:rFonts w:cs="Arial"/>
        </w:rPr>
        <w:t>MarBEF</w:t>
      </w:r>
      <w:proofErr w:type="spellEnd"/>
      <w:r>
        <w:rPr>
          <w:rFonts w:cs="Arial"/>
        </w:rPr>
        <w:t xml:space="preserve"> portal at will. </w:t>
      </w:r>
    </w:p>
    <w:p w:rsidR="000A5B8A" w:rsidRDefault="000A5B8A" w:rsidP="00D33A18">
      <w:pPr>
        <w:jc w:val="both"/>
      </w:pPr>
      <w:r>
        <w:t xml:space="preserve">The net effect is that the data is basically freely available but may not be re-distributed. The main other restriction in terms of how the data can be used relates to the issue of citation. Detailed instructions in this regard are set out on the </w:t>
      </w:r>
      <w:proofErr w:type="spellStart"/>
      <w:r>
        <w:t>eurobis</w:t>
      </w:r>
      <w:proofErr w:type="spellEnd"/>
      <w:r>
        <w:t xml:space="preserve"> website which sets out the </w:t>
      </w:r>
      <w:proofErr w:type="spellStart"/>
      <w:r>
        <w:t>MarBEF</w:t>
      </w:r>
      <w:proofErr w:type="spellEnd"/>
      <w:r>
        <w:t xml:space="preserve"> Data terms of use. </w:t>
      </w:r>
    </w:p>
    <w:p w:rsidR="000A5B8A" w:rsidRDefault="005E3FB3" w:rsidP="004D023D">
      <w:pPr>
        <w:pStyle w:val="Heading3"/>
      </w:pPr>
      <w:r>
        <w:t>IPR</w:t>
      </w:r>
      <w:r w:rsidR="004D023D">
        <w:t xml:space="preserve"> issues from the provider perspective</w:t>
      </w:r>
    </w:p>
    <w:p w:rsidR="00C95C59" w:rsidRDefault="00C95C59" w:rsidP="00D33A18">
      <w:pPr>
        <w:jc w:val="both"/>
      </w:pPr>
      <w:r>
        <w:t>Much of the species observation data o</w:t>
      </w:r>
      <w:r w:rsidR="00D33A18">
        <w:t>n the portal der</w:t>
      </w:r>
      <w:r>
        <w:t>i</w:t>
      </w:r>
      <w:r w:rsidR="00D33A18">
        <w:t>v</w:t>
      </w:r>
      <w:r>
        <w:t xml:space="preserve">es from the </w:t>
      </w:r>
      <w:proofErr w:type="spellStart"/>
      <w:r>
        <w:t>Eur</w:t>
      </w:r>
      <w:r w:rsidR="00820682">
        <w:t>OBIS</w:t>
      </w:r>
      <w:proofErr w:type="spellEnd"/>
      <w:r>
        <w:t xml:space="preserve"> </w:t>
      </w:r>
      <w:r w:rsidR="00820682">
        <w:t>P</w:t>
      </w:r>
      <w:r>
        <w:t xml:space="preserve">roject and much of that was in turn collected in the context of the </w:t>
      </w:r>
      <w:proofErr w:type="spellStart"/>
      <w:r>
        <w:t>MarBEF</w:t>
      </w:r>
      <w:proofErr w:type="spellEnd"/>
      <w:r>
        <w:t xml:space="preserve"> </w:t>
      </w:r>
      <w:r w:rsidR="00820682">
        <w:t>P</w:t>
      </w:r>
      <w:r>
        <w:t xml:space="preserve">rogram. The data policy of the Biology portal basically continues the same data policies of these earlier projects namely that the data should in principle be freely available, although not re-distributed, and that if a large amount of the data is to be cited the data owner should be contacted in order to agree on how it is to be cited. Moreover there is the possibility of subjecting certain data to a moratorium. </w:t>
      </w:r>
    </w:p>
    <w:p w:rsidR="00C95C59" w:rsidRDefault="00C95C59" w:rsidP="00D33A18">
      <w:pPr>
        <w:jc w:val="both"/>
      </w:pPr>
      <w:r>
        <w:t>The data</w:t>
      </w:r>
      <w:r w:rsidR="00820682">
        <w:t xml:space="preserve"> on the portal</w:t>
      </w:r>
      <w:r>
        <w:t xml:space="preserve"> comes from a range of partners and networks apart from the consortium</w:t>
      </w:r>
      <w:r w:rsidR="00820682">
        <w:t xml:space="preserve"> members</w:t>
      </w:r>
      <w:r>
        <w:t xml:space="preserve">. </w:t>
      </w:r>
      <w:r w:rsidR="00820682">
        <w:t>These</w:t>
      </w:r>
      <w:r>
        <w:t xml:space="preserve"> partners represent different networks and communities that have access to biological data. Not all</w:t>
      </w:r>
      <w:r w:rsidR="00820682">
        <w:t>, of them, however are</w:t>
      </w:r>
      <w:r>
        <w:t xml:space="preserve"> part o</w:t>
      </w:r>
      <w:r w:rsidR="00D33A18">
        <w:t xml:space="preserve">f </w:t>
      </w:r>
      <w:proofErr w:type="spellStart"/>
      <w:r w:rsidR="00D33A18">
        <w:t>E</w:t>
      </w:r>
      <w:r>
        <w:t>ur</w:t>
      </w:r>
      <w:r w:rsidR="00D33A18">
        <w:t>OBIS</w:t>
      </w:r>
      <w:proofErr w:type="spellEnd"/>
      <w:r>
        <w:t xml:space="preserve">. </w:t>
      </w:r>
      <w:r w:rsidR="00820682">
        <w:t xml:space="preserve">Nevertheless they are asked whether they are willing to share the data on the basis of the </w:t>
      </w:r>
      <w:proofErr w:type="spellStart"/>
      <w:r w:rsidR="00820682">
        <w:t>Eur</w:t>
      </w:r>
      <w:r w:rsidR="00D33A18">
        <w:t>OBIS</w:t>
      </w:r>
      <w:proofErr w:type="spellEnd"/>
      <w:r w:rsidR="00820682">
        <w:t xml:space="preserve"> and </w:t>
      </w:r>
      <w:proofErr w:type="spellStart"/>
      <w:r w:rsidR="00820682">
        <w:t>MarBEF</w:t>
      </w:r>
      <w:proofErr w:type="spellEnd"/>
      <w:r w:rsidR="00820682">
        <w:t xml:space="preserve"> data policies and their agreement is recorded although not in the form of formal licence agreements. These agreements are assumed t</w:t>
      </w:r>
      <w:r w:rsidR="00D33A18">
        <w:t>o be legally</w:t>
      </w:r>
      <w:r w:rsidR="00820682">
        <w:t xml:space="preserve"> binding although there is not a standard contract.  </w:t>
      </w:r>
    </w:p>
    <w:p w:rsidR="000A5B8A" w:rsidRDefault="00820682" w:rsidP="00612398">
      <w:r>
        <w:t xml:space="preserve">In addition to the data available on the EMODNET Biology Portal other data is available under </w:t>
      </w:r>
      <w:proofErr w:type="spellStart"/>
      <w:r>
        <w:t>EuroBIS</w:t>
      </w:r>
      <w:proofErr w:type="spellEnd"/>
      <w:r>
        <w:t xml:space="preserve"> and this is described, using metadata, in the data-catalogue. Individual requests for the use of such data are referred back to the relevant data owners. </w:t>
      </w:r>
    </w:p>
    <w:p w:rsidR="008D225B" w:rsidRDefault="00E41B05" w:rsidP="003A7754">
      <w:pPr>
        <w:pStyle w:val="Heading1"/>
      </w:pPr>
      <w:bookmarkStart w:id="50" w:name="_Toc290894250"/>
      <w:r>
        <w:t>Chemistry Portal</w:t>
      </w:r>
      <w:bookmarkEnd w:id="50"/>
    </w:p>
    <w:p w:rsidR="004412F6" w:rsidRDefault="004412F6" w:rsidP="004412F6">
      <w:pPr>
        <w:jc w:val="both"/>
      </w:pPr>
      <w:r w:rsidRPr="000A4DA5">
        <w:rPr>
          <w:rFonts w:cs="Arial"/>
          <w:szCs w:val="24"/>
        </w:rPr>
        <w:t xml:space="preserve">The Chemistry portal has been set up by a consortium of research organisations led by the </w:t>
      </w:r>
      <w:proofErr w:type="spellStart"/>
      <w:r w:rsidRPr="000A4DA5">
        <w:rPr>
          <w:rFonts w:cs="Arial"/>
          <w:szCs w:val="24"/>
        </w:rPr>
        <w:t>Istituto</w:t>
      </w:r>
      <w:proofErr w:type="spellEnd"/>
      <w:r w:rsidRPr="000A4DA5">
        <w:rPr>
          <w:rFonts w:cs="Arial"/>
          <w:szCs w:val="24"/>
        </w:rPr>
        <w:t xml:space="preserve"> </w:t>
      </w:r>
      <w:proofErr w:type="spellStart"/>
      <w:r w:rsidRPr="000A4DA5">
        <w:rPr>
          <w:rFonts w:cs="Arial"/>
          <w:szCs w:val="24"/>
        </w:rPr>
        <w:t>Nazionale</w:t>
      </w:r>
      <w:proofErr w:type="spellEnd"/>
      <w:r w:rsidRPr="000A4DA5">
        <w:rPr>
          <w:rFonts w:cs="Arial"/>
          <w:szCs w:val="24"/>
        </w:rPr>
        <w:t xml:space="preserve"> </w:t>
      </w:r>
      <w:proofErr w:type="spellStart"/>
      <w:r w:rsidRPr="000A4DA5">
        <w:rPr>
          <w:rFonts w:cs="Arial"/>
          <w:szCs w:val="24"/>
        </w:rPr>
        <w:t>di</w:t>
      </w:r>
      <w:proofErr w:type="spellEnd"/>
      <w:r w:rsidRPr="000A4DA5">
        <w:rPr>
          <w:rFonts w:cs="Arial"/>
          <w:szCs w:val="24"/>
        </w:rPr>
        <w:t xml:space="preserve"> </w:t>
      </w:r>
      <w:proofErr w:type="spellStart"/>
      <w:r w:rsidRPr="000A4DA5">
        <w:rPr>
          <w:rFonts w:cs="Arial"/>
          <w:szCs w:val="24"/>
        </w:rPr>
        <w:t>Oceanografia</w:t>
      </w:r>
      <w:proofErr w:type="spellEnd"/>
      <w:r w:rsidRPr="000A4DA5">
        <w:rPr>
          <w:rFonts w:cs="Arial"/>
          <w:szCs w:val="24"/>
        </w:rPr>
        <w:t xml:space="preserve"> e </w:t>
      </w:r>
      <w:proofErr w:type="spellStart"/>
      <w:r w:rsidRPr="000A4DA5">
        <w:rPr>
          <w:rFonts w:cs="Arial"/>
          <w:szCs w:val="24"/>
        </w:rPr>
        <w:t>di</w:t>
      </w:r>
      <w:proofErr w:type="spellEnd"/>
      <w:r w:rsidRPr="000A4DA5">
        <w:rPr>
          <w:rFonts w:cs="Arial"/>
          <w:szCs w:val="24"/>
        </w:rPr>
        <w:t xml:space="preserve"> </w:t>
      </w:r>
      <w:proofErr w:type="spellStart"/>
      <w:r w:rsidRPr="000A4DA5">
        <w:rPr>
          <w:rFonts w:cs="Arial"/>
          <w:szCs w:val="24"/>
        </w:rPr>
        <w:t>Geofisica</w:t>
      </w:r>
      <w:proofErr w:type="spellEnd"/>
      <w:r w:rsidRPr="000A4DA5">
        <w:rPr>
          <w:rFonts w:cs="Arial"/>
          <w:szCs w:val="24"/>
        </w:rPr>
        <w:t xml:space="preserve"> </w:t>
      </w:r>
      <w:proofErr w:type="spellStart"/>
      <w:r w:rsidRPr="000A4DA5">
        <w:rPr>
          <w:rFonts w:cs="Arial"/>
          <w:szCs w:val="24"/>
        </w:rPr>
        <w:t>Sperimentale</w:t>
      </w:r>
      <w:proofErr w:type="spellEnd"/>
      <w:r w:rsidRPr="000A4DA5">
        <w:rPr>
          <w:rFonts w:cs="Arial"/>
          <w:szCs w:val="24"/>
        </w:rPr>
        <w:t xml:space="preserve"> from Italy.</w:t>
      </w:r>
      <w:r>
        <w:rPr>
          <w:rFonts w:cs="Arial"/>
          <w:szCs w:val="24"/>
        </w:rPr>
        <w:t xml:space="preserve"> </w:t>
      </w:r>
      <w:r>
        <w:t xml:space="preserve">The Chemistry portal website is available at: </w:t>
      </w:r>
      <w:hyperlink r:id="rId42" w:history="1">
        <w:r w:rsidRPr="007A33CE">
          <w:rPr>
            <w:rStyle w:val="Hyperlink"/>
          </w:rPr>
          <w:t>http://www.</w:t>
        </w:r>
        <w:r>
          <w:rPr>
            <w:rStyle w:val="Hyperlink"/>
          </w:rPr>
          <w:t>EMODnet</w:t>
        </w:r>
        <w:r w:rsidRPr="007A33CE">
          <w:rPr>
            <w:rStyle w:val="Hyperlink"/>
          </w:rPr>
          <w:t>-chemistry.eu/portal/portal/</w:t>
        </w:r>
      </w:hyperlink>
    </w:p>
    <w:p w:rsidR="002C7D48" w:rsidRDefault="002C7D48" w:rsidP="004412F6">
      <w:pPr>
        <w:jc w:val="both"/>
      </w:pPr>
    </w:p>
    <w:p w:rsidR="002C7D48" w:rsidRDefault="002C7D48" w:rsidP="004412F6">
      <w:pPr>
        <w:jc w:val="both"/>
      </w:pPr>
    </w:p>
    <w:p w:rsidR="004412F6" w:rsidRDefault="003A7754" w:rsidP="009930DE">
      <w:pPr>
        <w:pStyle w:val="Heading2"/>
        <w:jc w:val="both"/>
      </w:pPr>
      <w:bookmarkStart w:id="51" w:name="_Toc290894251"/>
      <w:r>
        <w:lastRenderedPageBreak/>
        <w:t>Task One</w:t>
      </w:r>
      <w:bookmarkEnd w:id="51"/>
      <w:r>
        <w:t xml:space="preserve"> </w:t>
      </w:r>
    </w:p>
    <w:p w:rsidR="00763BBA" w:rsidRDefault="00FF4C6E" w:rsidP="009930DE">
      <w:pPr>
        <w:jc w:val="both"/>
      </w:pPr>
      <w:r>
        <w:t xml:space="preserve">The Chemistry portal site is easy to navigate and laid out in a logical way. </w:t>
      </w:r>
      <w:r w:rsidR="00775A52" w:rsidRPr="00FF4C6E">
        <w:t xml:space="preserve">The main page </w:t>
      </w:r>
      <w:r>
        <w:t>has a map that shows the main geographical regions that are covered in the portal and information on the groups of chemicals that the pilot is focused on</w:t>
      </w:r>
      <w:r w:rsidR="00775A52">
        <w:t xml:space="preserve"> (</w:t>
      </w:r>
      <w:r w:rsidR="005B1E79">
        <w:fldChar w:fldCharType="begin"/>
      </w:r>
      <w:r w:rsidR="00392EA6">
        <w:instrText xml:space="preserve"> REF _Ref290646327 \h </w:instrText>
      </w:r>
      <w:r w:rsidR="005B1E79">
        <w:fldChar w:fldCharType="separate"/>
      </w:r>
      <w:r w:rsidR="009C71FF">
        <w:t xml:space="preserve">Screenshot </w:t>
      </w:r>
      <w:r w:rsidR="009C71FF">
        <w:rPr>
          <w:noProof/>
        </w:rPr>
        <w:t>16</w:t>
      </w:r>
      <w:r w:rsidR="005B1E79">
        <w:fldChar w:fldCharType="end"/>
      </w:r>
      <w:r w:rsidR="00775A52">
        <w:t>).</w:t>
      </w:r>
      <w:r w:rsidR="00763BBA" w:rsidRPr="00CF2760">
        <w:t xml:space="preserve"> </w:t>
      </w:r>
      <w:r>
        <w:t xml:space="preserve"> There is box on the left side for ‘News’ items. </w:t>
      </w:r>
      <w:r w:rsidR="00763BBA" w:rsidRPr="00CF2760">
        <w:t xml:space="preserve">The main sections </w:t>
      </w:r>
      <w:r w:rsidR="00775A52">
        <w:t>examined in more detail in this section</w:t>
      </w:r>
      <w:r w:rsidR="00763BBA" w:rsidRPr="00CF2760">
        <w:t xml:space="preserve"> are the ‘</w:t>
      </w:r>
      <w:r w:rsidR="009A4BA9" w:rsidRPr="00CF2760">
        <w:t>Metadata &amp; Data</w:t>
      </w:r>
      <w:r w:rsidR="00763BBA" w:rsidRPr="00CF2760">
        <w:t xml:space="preserve">’ and ‘Data </w:t>
      </w:r>
      <w:r w:rsidR="009A4BA9" w:rsidRPr="00CF2760">
        <w:t>Products</w:t>
      </w:r>
      <w:r w:rsidR="00763BBA" w:rsidRPr="00CF2760">
        <w:t>’.</w:t>
      </w:r>
      <w:r>
        <w:t xml:space="preserve"> The tabs at the top of the page are: Home, Overview, Metadata &amp; Data, Data Products, Partners, Extranet, EU Reports, Feedback, Meetings and Work Area. The heading ‘EU Reports’ is somewhat misleading as this page contains reports on the portal made to the EU rather than EU reports about the portal.</w:t>
      </w:r>
    </w:p>
    <w:p w:rsidR="0082021E" w:rsidRDefault="00636D20" w:rsidP="00392EA6">
      <w:pPr>
        <w:jc w:val="center"/>
      </w:pPr>
      <w:r>
        <w:rPr>
          <w:noProof/>
          <w:lang w:eastAsia="en-GB" w:bidi="ar-SA"/>
        </w:rPr>
        <w:drawing>
          <wp:inline distT="0" distB="0" distL="0" distR="0">
            <wp:extent cx="4892400" cy="3051544"/>
            <wp:effectExtent l="19050" t="0" r="3450" b="0"/>
            <wp:docPr id="1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43" cstate="print"/>
                    <a:srcRect/>
                    <a:stretch>
                      <a:fillRect/>
                    </a:stretch>
                  </pic:blipFill>
                  <pic:spPr bwMode="auto">
                    <a:xfrm>
                      <a:off x="0" y="0"/>
                      <a:ext cx="4892400" cy="3051544"/>
                    </a:xfrm>
                    <a:prstGeom prst="rect">
                      <a:avLst/>
                    </a:prstGeom>
                    <a:noFill/>
                    <a:ln w="9525">
                      <a:noFill/>
                      <a:miter lim="800000"/>
                      <a:headEnd/>
                      <a:tailEnd/>
                    </a:ln>
                  </pic:spPr>
                </pic:pic>
              </a:graphicData>
            </a:graphic>
          </wp:inline>
        </w:drawing>
      </w:r>
    </w:p>
    <w:p w:rsidR="0082021E" w:rsidRDefault="00392EA6" w:rsidP="00392EA6">
      <w:pPr>
        <w:pStyle w:val="Caption"/>
      </w:pPr>
      <w:bookmarkStart w:id="52" w:name="_Ref290646327"/>
      <w:r>
        <w:t xml:space="preserve">Screenshot </w:t>
      </w:r>
      <w:fldSimple w:instr=" SEQ Screenshot \* ARABIC ">
        <w:r w:rsidR="009C71FF">
          <w:rPr>
            <w:noProof/>
          </w:rPr>
          <w:t>16</w:t>
        </w:r>
      </w:fldSimple>
      <w:bookmarkEnd w:id="52"/>
      <w:r>
        <w:t xml:space="preserve"> </w:t>
      </w:r>
      <w:r w:rsidR="0082021E">
        <w:t>Main page for Biology pilot portal (Accessed 02/03/2011)</w:t>
      </w:r>
    </w:p>
    <w:p w:rsidR="00763BBA" w:rsidRDefault="00763BBA" w:rsidP="009930DE">
      <w:pPr>
        <w:jc w:val="both"/>
      </w:pPr>
      <w:r>
        <w:t>The ‘Metadata &amp; Data’ tab provid</w:t>
      </w:r>
      <w:r w:rsidR="00B81354">
        <w:t>es</w:t>
      </w:r>
      <w:r>
        <w:t xml:space="preserve"> information on the </w:t>
      </w:r>
      <w:r w:rsidR="00E45693">
        <w:t>Common Data Index (</w:t>
      </w:r>
      <w:r>
        <w:t>CDI</w:t>
      </w:r>
      <w:r w:rsidR="00E45693">
        <w:t>)</w:t>
      </w:r>
      <w:r>
        <w:t xml:space="preserve"> and a link to the CDI metadata format and tools. However, this was an out-of-date link that led to an error message on the </w:t>
      </w:r>
      <w:proofErr w:type="spellStart"/>
      <w:r>
        <w:t>SeaDataNet</w:t>
      </w:r>
      <w:proofErr w:type="spellEnd"/>
      <w:r>
        <w:t xml:space="preserve"> page. </w:t>
      </w:r>
    </w:p>
    <w:p w:rsidR="00763BBA" w:rsidRDefault="00763BBA" w:rsidP="009930DE">
      <w:pPr>
        <w:jc w:val="both"/>
      </w:pPr>
      <w:r>
        <w:t xml:space="preserve">The main CDI metadata categories are ‘what? </w:t>
      </w:r>
      <w:proofErr w:type="gramStart"/>
      <w:r>
        <w:t>where</w:t>
      </w:r>
      <w:proofErr w:type="gramEnd"/>
      <w:r>
        <w:t xml:space="preserve">? </w:t>
      </w:r>
      <w:proofErr w:type="gramStart"/>
      <w:r>
        <w:t>when</w:t>
      </w:r>
      <w:proofErr w:type="gramEnd"/>
      <w:r>
        <w:t xml:space="preserve">? </w:t>
      </w:r>
      <w:proofErr w:type="gramStart"/>
      <w:r>
        <w:t>how</w:t>
      </w:r>
      <w:proofErr w:type="gramEnd"/>
      <w:r>
        <w:t xml:space="preserve">? </w:t>
      </w:r>
      <w:proofErr w:type="gramStart"/>
      <w:r>
        <w:t>who</w:t>
      </w:r>
      <w:proofErr w:type="gramEnd"/>
      <w:r>
        <w:t xml:space="preserve">? </w:t>
      </w:r>
      <w:proofErr w:type="gramStart"/>
      <w:r>
        <w:t>how</w:t>
      </w:r>
      <w:proofErr w:type="gramEnd"/>
      <w:r>
        <w:t xml:space="preserve">?’. From the </w:t>
      </w:r>
      <w:r w:rsidR="00FF4C6E">
        <w:t>catalogue</w:t>
      </w:r>
      <w:r>
        <w:t xml:space="preserve"> you can display the metadata record in XML, add the data to your ‘shopping basket’ or print the metadata record.</w:t>
      </w:r>
    </w:p>
    <w:p w:rsidR="00294DF1" w:rsidRDefault="00294DF1" w:rsidP="009930DE">
      <w:pPr>
        <w:jc w:val="both"/>
      </w:pPr>
      <w:r>
        <w:t>Clicking on the ‘Data P</w:t>
      </w:r>
      <w:r w:rsidR="00392EA6">
        <w:t>roducts’ tab brings up a page with a link</w:t>
      </w:r>
      <w:r>
        <w:t xml:space="preserve"> to the ‘</w:t>
      </w:r>
      <w:r w:rsidR="0047665E">
        <w:t>EMODNET</w:t>
      </w:r>
      <w:r>
        <w:t xml:space="preserve"> Data Products Viewing and Downloading Service’. There is also a link to the guidelines for the DIVA maps production.  Clicking the link to the portal brings up the viewing and downloading serv</w:t>
      </w:r>
      <w:r w:rsidR="00392EA6">
        <w:t xml:space="preserve">ice (draft version). From here the </w:t>
      </w:r>
      <w:r>
        <w:t>type of product to view</w:t>
      </w:r>
      <w:r w:rsidR="00392EA6">
        <w:t xml:space="preserve"> can be selected from options</w:t>
      </w:r>
      <w:r>
        <w:t xml:space="preserve"> listed by geographic area; Black Sea, Mediterranean Sea and North Sea are the current options.  Once the data you want is selected (by ticking a box), the map shows the information. Tabs at the top of the viewing service allow you to view the information either by horizontal section or vertical section. A box on the right size allows you to set a plotting style, download the image created (and provides static links to the information), remove the layer selected, select data by depth or time, and animate the map. </w:t>
      </w:r>
    </w:p>
    <w:p w:rsidR="00763BBA" w:rsidRDefault="00763BBA" w:rsidP="009930DE">
      <w:pPr>
        <w:jc w:val="both"/>
      </w:pPr>
      <w:r>
        <w:lastRenderedPageBreak/>
        <w:t>The Help function in the data viewer provided a link to Ocean Browser description that provided basic usage information, icons, how to add files and a contact for feedback. This was not a step-by-step manual, but did provide some useful information on selecting information to display.</w:t>
      </w:r>
    </w:p>
    <w:p w:rsidR="00763BBA" w:rsidRDefault="00763BBA" w:rsidP="009930DE">
      <w:pPr>
        <w:jc w:val="both"/>
      </w:pPr>
      <w:r>
        <w:t>From the Data Discovery and Access Survey portals, there are links to CDI Help (version 2) providing information on the interface, searching CDI entries an ordering the datasets for both the simple and extended searches.</w:t>
      </w:r>
    </w:p>
    <w:p w:rsidR="00763BBA" w:rsidRDefault="00763BBA" w:rsidP="009930DE">
      <w:pPr>
        <w:pStyle w:val="Heading3"/>
        <w:keepNext/>
        <w:keepLines/>
        <w:spacing w:after="0" w:line="276" w:lineRule="auto"/>
        <w:jc w:val="both"/>
      </w:pPr>
      <w:r>
        <w:t xml:space="preserve">Understanding of Scope of </w:t>
      </w:r>
      <w:r w:rsidR="0047665E">
        <w:t>EMODNET</w:t>
      </w:r>
    </w:p>
    <w:p w:rsidR="00763BBA" w:rsidRDefault="00775A52" w:rsidP="009930DE">
      <w:pPr>
        <w:jc w:val="both"/>
      </w:pPr>
      <w:r>
        <w:t>The m</w:t>
      </w:r>
      <w:r w:rsidR="00763BBA">
        <w:t xml:space="preserve">ain page </w:t>
      </w:r>
      <w:r>
        <w:t>presents the aims of</w:t>
      </w:r>
      <w:r w:rsidR="00763BBA">
        <w:t xml:space="preserve"> </w:t>
      </w:r>
      <w:r w:rsidR="0047665E">
        <w:t>EMODNET</w:t>
      </w:r>
      <w:r w:rsidR="00763BBA">
        <w:t xml:space="preserve"> and</w:t>
      </w:r>
      <w:r>
        <w:t xml:space="preserve"> a</w:t>
      </w:r>
      <w:r w:rsidR="00763BBA">
        <w:t xml:space="preserve"> link to </w:t>
      </w:r>
      <w:r w:rsidR="0047665E">
        <w:t>EMODNET</w:t>
      </w:r>
      <w:r w:rsidR="00763BBA">
        <w:t xml:space="preserve"> page on</w:t>
      </w:r>
      <w:r>
        <w:t xml:space="preserve"> the</w:t>
      </w:r>
      <w:r w:rsidR="00763BBA">
        <w:t xml:space="preserve"> DG MARE website. It sets down the specific aims of the pilot for chemistry and has a map showing geographical regions it focuses on. The main page also has a ‘</w:t>
      </w:r>
      <w:r w:rsidR="00E45693">
        <w:t>N</w:t>
      </w:r>
      <w:r w:rsidR="00763BBA">
        <w:t xml:space="preserve">ews’ section with some quick links to topics that might be of interest (other </w:t>
      </w:r>
      <w:r w:rsidR="0047665E">
        <w:t>EMODNET</w:t>
      </w:r>
      <w:r w:rsidR="00763BBA">
        <w:t xml:space="preserve"> projects, presentations/meetings/posters etc).</w:t>
      </w:r>
    </w:p>
    <w:p w:rsidR="00763BBA" w:rsidRDefault="00763BBA" w:rsidP="009930DE">
      <w:pPr>
        <w:jc w:val="both"/>
      </w:pPr>
      <w:r>
        <w:t xml:space="preserve">There is a separate ‘Overview’ tab with more detailed information on the setting up of </w:t>
      </w:r>
      <w:r w:rsidR="0047665E">
        <w:t>EMODNET</w:t>
      </w:r>
      <w:r>
        <w:t xml:space="preserve"> as a whole, including context and other pilot projects. There are also links to descriptions on the organisation of the chemical pilot project, approach, and specific objectives and activities.</w:t>
      </w:r>
    </w:p>
    <w:p w:rsidR="00763BBA" w:rsidRDefault="00763BBA" w:rsidP="009930DE">
      <w:pPr>
        <w:jc w:val="both"/>
      </w:pPr>
      <w:r>
        <w:t xml:space="preserve">The tab ‘EU reports’ contains the progress reports from the project sent to the EU. This tab heading was less clear </w:t>
      </w:r>
      <w:r w:rsidR="00E45693">
        <w:t>as the name could imply that the reports are from the EU rather than for them</w:t>
      </w:r>
      <w:r>
        <w:t>.</w:t>
      </w:r>
    </w:p>
    <w:p w:rsidR="00763BBA" w:rsidRPr="00B5561E" w:rsidRDefault="00763BBA" w:rsidP="009930DE">
      <w:pPr>
        <w:jc w:val="both"/>
      </w:pPr>
      <w:r>
        <w:t>The ‘Meetings’ tab contained meeting reports and presentations from meetings related to this pilot project.</w:t>
      </w:r>
    </w:p>
    <w:p w:rsidR="00763BBA" w:rsidRDefault="00763BBA" w:rsidP="009930DE">
      <w:pPr>
        <w:pStyle w:val="Heading3"/>
        <w:keepNext/>
        <w:keepLines/>
        <w:spacing w:after="0" w:line="276" w:lineRule="auto"/>
        <w:jc w:val="both"/>
      </w:pPr>
      <w:r>
        <w:t>Data coverage of the portal</w:t>
      </w:r>
    </w:p>
    <w:p w:rsidR="00763BBA" w:rsidRDefault="00763BBA" w:rsidP="009930DE">
      <w:pPr>
        <w:jc w:val="both"/>
      </w:pPr>
      <w:r>
        <w:t xml:space="preserve">This pilot portal </w:t>
      </w:r>
      <w:r w:rsidR="00E45693">
        <w:t xml:space="preserve">currently contains data </w:t>
      </w:r>
      <w:r>
        <w:t xml:space="preserve">for three selected geographic regions: Greater North Sea, Black Sea and </w:t>
      </w:r>
      <w:r w:rsidR="00E45693">
        <w:t>five spots in the Mediterranean. Therefore,</w:t>
      </w:r>
      <w:r>
        <w:t xml:space="preserve"> geographic gaps exist for the rest of the European seas.</w:t>
      </w:r>
    </w:p>
    <w:p w:rsidR="00763BBA" w:rsidRPr="007F2605" w:rsidRDefault="00E45693" w:rsidP="009930DE">
      <w:pPr>
        <w:jc w:val="both"/>
      </w:pPr>
      <w:r>
        <w:t>The data</w:t>
      </w:r>
      <w:r w:rsidR="00763BBA">
        <w:t xml:space="preserve"> also focuses specifically on </w:t>
      </w:r>
      <w:r w:rsidR="00763BBA" w:rsidRPr="007F2605">
        <w:rPr>
          <w:lang w:eastAsia="en-GB"/>
        </w:rPr>
        <w:t xml:space="preserve">the </w:t>
      </w:r>
      <w:r w:rsidR="00763BBA" w:rsidRPr="00E310F8">
        <w:rPr>
          <w:bCs/>
          <w:lang w:eastAsia="en-GB"/>
        </w:rPr>
        <w:t>groups of chemicals</w:t>
      </w:r>
      <w:r w:rsidR="00763BBA" w:rsidRPr="007F2605">
        <w:rPr>
          <w:lang w:eastAsia="en-GB"/>
        </w:rPr>
        <w:t xml:space="preserve"> required for monitoring the Marine Strategy</w:t>
      </w:r>
      <w:r>
        <w:rPr>
          <w:lang w:eastAsia="en-GB"/>
        </w:rPr>
        <w:t xml:space="preserve"> Framework</w:t>
      </w:r>
      <w:r w:rsidR="00763BBA" w:rsidRPr="007F2605">
        <w:rPr>
          <w:lang w:eastAsia="en-GB"/>
        </w:rPr>
        <w:t xml:space="preserve"> Directive: </w:t>
      </w:r>
    </w:p>
    <w:p w:rsidR="00763BBA" w:rsidRPr="007F2605" w:rsidRDefault="00763BBA" w:rsidP="009930DE">
      <w:pPr>
        <w:numPr>
          <w:ilvl w:val="0"/>
          <w:numId w:val="11"/>
        </w:numPr>
        <w:spacing w:after="0"/>
        <w:jc w:val="both"/>
        <w:rPr>
          <w:lang w:eastAsia="en-GB"/>
        </w:rPr>
      </w:pPr>
      <w:r w:rsidRPr="007F2605">
        <w:rPr>
          <w:lang w:eastAsia="en-GB"/>
        </w:rPr>
        <w:t xml:space="preserve">synthetic compounds (i.e. pesticides, </w:t>
      </w:r>
      <w:proofErr w:type="spellStart"/>
      <w:r w:rsidRPr="007F2605">
        <w:rPr>
          <w:lang w:eastAsia="en-GB"/>
        </w:rPr>
        <w:t>antifoulants</w:t>
      </w:r>
      <w:proofErr w:type="spellEnd"/>
      <w:r w:rsidRPr="007F2605">
        <w:rPr>
          <w:lang w:eastAsia="en-GB"/>
        </w:rPr>
        <w:t xml:space="preserve">, pharmaceuticals), </w:t>
      </w:r>
    </w:p>
    <w:p w:rsidR="00763BBA" w:rsidRPr="007F2605" w:rsidRDefault="00763BBA" w:rsidP="009930DE">
      <w:pPr>
        <w:numPr>
          <w:ilvl w:val="0"/>
          <w:numId w:val="11"/>
        </w:numPr>
        <w:spacing w:after="0"/>
        <w:jc w:val="both"/>
        <w:rPr>
          <w:lang w:eastAsia="en-GB"/>
        </w:rPr>
      </w:pPr>
      <w:r w:rsidRPr="007F2605">
        <w:rPr>
          <w:lang w:eastAsia="en-GB"/>
        </w:rPr>
        <w:t xml:space="preserve">heavy metals, </w:t>
      </w:r>
    </w:p>
    <w:p w:rsidR="00763BBA" w:rsidRPr="007F2605" w:rsidRDefault="00763BBA" w:rsidP="009930DE">
      <w:pPr>
        <w:numPr>
          <w:ilvl w:val="0"/>
          <w:numId w:val="11"/>
        </w:numPr>
        <w:spacing w:after="0"/>
        <w:jc w:val="both"/>
        <w:rPr>
          <w:lang w:eastAsia="en-GB"/>
        </w:rPr>
      </w:pPr>
      <w:proofErr w:type="spellStart"/>
      <w:r w:rsidRPr="007F2605">
        <w:rPr>
          <w:lang w:eastAsia="en-GB"/>
        </w:rPr>
        <w:t>radionuclides</w:t>
      </w:r>
      <w:proofErr w:type="spellEnd"/>
      <w:r w:rsidRPr="007F2605">
        <w:rPr>
          <w:lang w:eastAsia="en-GB"/>
        </w:rPr>
        <w:t>;</w:t>
      </w:r>
    </w:p>
    <w:p w:rsidR="00763BBA" w:rsidRPr="007F2605" w:rsidRDefault="00763BBA" w:rsidP="009930DE">
      <w:pPr>
        <w:numPr>
          <w:ilvl w:val="0"/>
          <w:numId w:val="11"/>
        </w:numPr>
        <w:spacing w:after="0"/>
        <w:jc w:val="both"/>
        <w:rPr>
          <w:lang w:eastAsia="en-GB"/>
        </w:rPr>
      </w:pPr>
      <w:r w:rsidRPr="007F2605">
        <w:rPr>
          <w:lang w:eastAsia="en-GB"/>
        </w:rPr>
        <w:t>fertilisers and other nitrogen- and phosphorus-rich substances;</w:t>
      </w:r>
    </w:p>
    <w:p w:rsidR="00763BBA" w:rsidRPr="007F2605" w:rsidRDefault="00763BBA" w:rsidP="009930DE">
      <w:pPr>
        <w:numPr>
          <w:ilvl w:val="0"/>
          <w:numId w:val="11"/>
        </w:numPr>
        <w:spacing w:after="0"/>
        <w:jc w:val="both"/>
        <w:rPr>
          <w:lang w:eastAsia="en-GB"/>
        </w:rPr>
      </w:pPr>
      <w:r w:rsidRPr="007F2605">
        <w:rPr>
          <w:lang w:eastAsia="en-GB"/>
        </w:rPr>
        <w:t xml:space="preserve">organic matter (e.g. from sewers or </w:t>
      </w:r>
      <w:proofErr w:type="spellStart"/>
      <w:r w:rsidRPr="007F2605">
        <w:rPr>
          <w:lang w:eastAsia="en-GB"/>
        </w:rPr>
        <w:t>mariculture</w:t>
      </w:r>
      <w:proofErr w:type="spellEnd"/>
      <w:r w:rsidRPr="007F2605">
        <w:rPr>
          <w:lang w:eastAsia="en-GB"/>
        </w:rPr>
        <w:t>);</w:t>
      </w:r>
    </w:p>
    <w:p w:rsidR="00763BBA" w:rsidRPr="007F2605" w:rsidRDefault="00763BBA" w:rsidP="009930DE">
      <w:pPr>
        <w:numPr>
          <w:ilvl w:val="0"/>
          <w:numId w:val="11"/>
        </w:numPr>
        <w:spacing w:after="0"/>
        <w:jc w:val="both"/>
        <w:rPr>
          <w:lang w:eastAsia="en-GB"/>
        </w:rPr>
      </w:pPr>
      <w:proofErr w:type="gramStart"/>
      <w:r w:rsidRPr="007F2605">
        <w:rPr>
          <w:lang w:eastAsia="en-GB"/>
        </w:rPr>
        <w:t>hydrocarbons</w:t>
      </w:r>
      <w:proofErr w:type="gramEnd"/>
      <w:r w:rsidRPr="007F2605">
        <w:rPr>
          <w:lang w:eastAsia="en-GB"/>
        </w:rPr>
        <w:t xml:space="preserve"> including oil pollution.</w:t>
      </w:r>
    </w:p>
    <w:p w:rsidR="00763BBA" w:rsidRDefault="00763BBA" w:rsidP="009930DE">
      <w:pPr>
        <w:jc w:val="both"/>
      </w:pPr>
    </w:p>
    <w:p w:rsidR="00CF2760" w:rsidRDefault="00763BBA" w:rsidP="009930DE">
      <w:pPr>
        <w:pStyle w:val="ListParagraph"/>
        <w:ind w:left="0"/>
        <w:jc w:val="both"/>
      </w:pPr>
      <w:r>
        <w:t xml:space="preserve">The ‘Data Discovery and Access service’ is a catalogue containing 402,732 records (1/3/2011). There are separate links for ‘quick search’ and ‘extended search’. </w:t>
      </w:r>
    </w:p>
    <w:p w:rsidR="00CF2760" w:rsidRDefault="00CF2760" w:rsidP="009930DE">
      <w:pPr>
        <w:pStyle w:val="ListParagraph"/>
        <w:ind w:left="0"/>
        <w:jc w:val="both"/>
      </w:pPr>
    </w:p>
    <w:p w:rsidR="00763BBA" w:rsidRDefault="00CF2760" w:rsidP="009930DE">
      <w:pPr>
        <w:pStyle w:val="ListParagraph"/>
        <w:ind w:left="0"/>
        <w:jc w:val="both"/>
      </w:pPr>
      <w:r>
        <w:t>The project partners have also created an analysis of the matrix variables vs. marine regions</w:t>
      </w:r>
      <w:r w:rsidR="00E45693">
        <w:t>, available from a link on the ‘Metadata &amp; Data’ tab</w:t>
      </w:r>
      <w:r>
        <w:t>. From this</w:t>
      </w:r>
      <w:r w:rsidR="00763BBA">
        <w:t xml:space="preserve"> it is possible to get a general idea of where data is available or lacking. </w:t>
      </w:r>
      <w:r>
        <w:t>Using this, it appears that t</w:t>
      </w:r>
      <w:r w:rsidR="00763BBA">
        <w:t xml:space="preserve">he North Sea </w:t>
      </w:r>
      <w:r>
        <w:t>has the most coverage by variable.</w:t>
      </w:r>
      <w:r w:rsidR="00D03649">
        <w:t xml:space="preserve"> </w:t>
      </w:r>
    </w:p>
    <w:p w:rsidR="00763BBA" w:rsidRDefault="00763BBA" w:rsidP="009930DE">
      <w:pPr>
        <w:pStyle w:val="ListParagraph"/>
        <w:ind w:left="0"/>
        <w:jc w:val="both"/>
      </w:pPr>
    </w:p>
    <w:p w:rsidR="00763BBA" w:rsidRDefault="00CF2760" w:rsidP="009930DE">
      <w:pPr>
        <w:pStyle w:val="ListParagraph"/>
        <w:ind w:left="0"/>
        <w:jc w:val="both"/>
      </w:pPr>
      <w:r>
        <w:lastRenderedPageBreak/>
        <w:t xml:space="preserve">The simple search facility was used to determine the temporal coverage of the datasets. </w:t>
      </w:r>
      <w:r w:rsidR="0082021E">
        <w:t xml:space="preserve">About </w:t>
      </w:r>
      <w:r>
        <w:t>63% of the data is from 1951-</w:t>
      </w:r>
      <w:r w:rsidR="0082021E">
        <w:t>2000</w:t>
      </w:r>
      <w:r w:rsidR="00863B59">
        <w:t xml:space="preserve"> (</w:t>
      </w:r>
      <w:fldSimple w:instr=" REF _Ref288130214 \h  \* MERGEFORMAT ">
        <w:r w:rsidR="009C71FF">
          <w:t xml:space="preserve">Figure </w:t>
        </w:r>
        <w:r w:rsidR="009C71FF">
          <w:rPr>
            <w:noProof/>
          </w:rPr>
          <w:t>5</w:t>
        </w:r>
      </w:fldSimple>
      <w:r w:rsidR="00863B59">
        <w:t>)</w:t>
      </w:r>
      <w:r>
        <w:t>.</w:t>
      </w:r>
    </w:p>
    <w:p w:rsidR="00763BBA" w:rsidRDefault="00763BBA" w:rsidP="00763BBA">
      <w:pPr>
        <w:pStyle w:val="ListParagraph"/>
        <w:ind w:left="0"/>
      </w:pPr>
    </w:p>
    <w:p w:rsidR="00763BBA" w:rsidRDefault="00636D20" w:rsidP="00392EA6">
      <w:pPr>
        <w:pStyle w:val="ListParagraph"/>
        <w:ind w:left="0"/>
        <w:jc w:val="center"/>
        <w:rPr>
          <w:noProof/>
          <w:lang w:eastAsia="en-GB" w:bidi="ar-SA"/>
        </w:rPr>
      </w:pPr>
      <w:r>
        <w:rPr>
          <w:noProof/>
          <w:lang w:eastAsia="en-GB" w:bidi="ar-SA"/>
        </w:rPr>
        <w:drawing>
          <wp:inline distT="0" distB="0" distL="0" distR="0">
            <wp:extent cx="4582795" cy="3136900"/>
            <wp:effectExtent l="1905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srcRect/>
                    <a:stretch>
                      <a:fillRect/>
                    </a:stretch>
                  </pic:blipFill>
                  <pic:spPr bwMode="auto">
                    <a:xfrm>
                      <a:off x="0" y="0"/>
                      <a:ext cx="4582795" cy="3136900"/>
                    </a:xfrm>
                    <a:prstGeom prst="rect">
                      <a:avLst/>
                    </a:prstGeom>
                    <a:noFill/>
                    <a:ln w="9525">
                      <a:noFill/>
                      <a:miter lim="800000"/>
                      <a:headEnd/>
                      <a:tailEnd/>
                    </a:ln>
                  </pic:spPr>
                </pic:pic>
              </a:graphicData>
            </a:graphic>
          </wp:inline>
        </w:drawing>
      </w:r>
    </w:p>
    <w:p w:rsidR="0082021E" w:rsidRDefault="00863B59" w:rsidP="0082021E">
      <w:pPr>
        <w:pStyle w:val="Caption"/>
      </w:pPr>
      <w:bookmarkStart w:id="53" w:name="_Ref288130214"/>
      <w:bookmarkStart w:id="54" w:name="_Toc290890517"/>
      <w:r>
        <w:t xml:space="preserve">Figure </w:t>
      </w:r>
      <w:fldSimple w:instr=" SEQ Figure \* ARABIC ">
        <w:r w:rsidR="009C71FF">
          <w:rPr>
            <w:noProof/>
          </w:rPr>
          <w:t>5</w:t>
        </w:r>
      </w:fldSimple>
      <w:bookmarkEnd w:id="53"/>
      <w:r>
        <w:t xml:space="preserve">: </w:t>
      </w:r>
      <w:r w:rsidR="0082021E">
        <w:t>Proportion of Hydrography data in Data Discovery and Access service by time period</w:t>
      </w:r>
      <w:bookmarkEnd w:id="54"/>
      <w:r w:rsidR="0082021E">
        <w:t xml:space="preserve"> </w:t>
      </w:r>
    </w:p>
    <w:p w:rsidR="00763BBA" w:rsidRPr="0082021E" w:rsidRDefault="00763BBA" w:rsidP="00392EA6">
      <w:pPr>
        <w:pStyle w:val="Caption"/>
        <w:spacing w:line="276" w:lineRule="auto"/>
        <w:jc w:val="both"/>
        <w:rPr>
          <w:b w:val="0"/>
        </w:rPr>
      </w:pPr>
      <w:r w:rsidRPr="0082021E">
        <w:rPr>
          <w:b w:val="0"/>
        </w:rPr>
        <w:t xml:space="preserve">The navigation within the Data Discovery and Access service allows </w:t>
      </w:r>
      <w:r w:rsidR="00392EA6">
        <w:rPr>
          <w:b w:val="0"/>
        </w:rPr>
        <w:t>the user</w:t>
      </w:r>
      <w:r w:rsidRPr="0082021E">
        <w:rPr>
          <w:b w:val="0"/>
        </w:rPr>
        <w:t xml:space="preserve"> to go back to list or see current/previous/next dataset. It is also easy to ‘reset all steps’ and go back to full set of data for searching. In addition, </w:t>
      </w:r>
      <w:r w:rsidR="00392EA6">
        <w:rPr>
          <w:b w:val="0"/>
        </w:rPr>
        <w:t>there is the option to</w:t>
      </w:r>
      <w:r w:rsidRPr="0082021E">
        <w:rPr>
          <w:b w:val="0"/>
        </w:rPr>
        <w:t xml:space="preserve"> save </w:t>
      </w:r>
      <w:r w:rsidR="00392EA6">
        <w:rPr>
          <w:b w:val="0"/>
        </w:rPr>
        <w:t xml:space="preserve">a </w:t>
      </w:r>
      <w:r w:rsidRPr="0082021E">
        <w:rPr>
          <w:b w:val="0"/>
        </w:rPr>
        <w:t xml:space="preserve">search </w:t>
      </w:r>
      <w:r w:rsidR="00392EA6">
        <w:rPr>
          <w:b w:val="0"/>
        </w:rPr>
        <w:t>and return to it in order to</w:t>
      </w:r>
      <w:r w:rsidRPr="0082021E">
        <w:rPr>
          <w:b w:val="0"/>
        </w:rPr>
        <w:t xml:space="preserve"> run the same query.</w:t>
      </w:r>
      <w:r w:rsidR="00E45693">
        <w:rPr>
          <w:b w:val="0"/>
        </w:rPr>
        <w:t xml:space="preserve"> A query can also be refined</w:t>
      </w:r>
      <w:r w:rsidR="00BA69E5">
        <w:rPr>
          <w:b w:val="0"/>
        </w:rPr>
        <w:t xml:space="preserve"> </w:t>
      </w:r>
      <w:r w:rsidR="00E45693">
        <w:rPr>
          <w:b w:val="0"/>
        </w:rPr>
        <w:t>to reduce the number of results.</w:t>
      </w:r>
      <w:r w:rsidR="00BA69E5">
        <w:rPr>
          <w:b w:val="0"/>
        </w:rPr>
        <w:t xml:space="preserve"> However</w:t>
      </w:r>
      <w:r w:rsidR="00E45693">
        <w:rPr>
          <w:b w:val="0"/>
        </w:rPr>
        <w:t>,</w:t>
      </w:r>
      <w:r w:rsidR="00BA69E5">
        <w:rPr>
          <w:b w:val="0"/>
        </w:rPr>
        <w:t xml:space="preserve"> when clicking on the refine button it appears that a totally new search has been started, although this is not in fact the case.</w:t>
      </w:r>
    </w:p>
    <w:p w:rsidR="00763BBA" w:rsidRDefault="00392EA6" w:rsidP="009930DE">
      <w:pPr>
        <w:pStyle w:val="ListParagraph"/>
        <w:ind w:left="0"/>
        <w:jc w:val="both"/>
      </w:pPr>
      <w:r>
        <w:t>It is</w:t>
      </w:r>
      <w:r w:rsidR="00763BBA">
        <w:t xml:space="preserve"> also </w:t>
      </w:r>
      <w:r>
        <w:t xml:space="preserve">possible to </w:t>
      </w:r>
      <w:r w:rsidR="00763BBA">
        <w:t xml:space="preserve">do a geographical search using a map, where a rectangle </w:t>
      </w:r>
      <w:r>
        <w:t xml:space="preserve">can be drawn </w:t>
      </w:r>
      <w:r w:rsidR="00763BBA">
        <w:t>to show datasets.</w:t>
      </w:r>
      <w:r w:rsidR="000A215C">
        <w:t xml:space="preserve"> </w:t>
      </w:r>
      <w:r>
        <w:t>D</w:t>
      </w:r>
      <w:r w:rsidR="00763BBA">
        <w:t xml:space="preserve">atasets </w:t>
      </w:r>
      <w:r>
        <w:t xml:space="preserve">can also be browsed </w:t>
      </w:r>
      <w:r w:rsidR="00763BBA">
        <w:t>using links to groups of datasets catalogued in areas such as parameter categories (e.g. dissolved gases, nutrients etc.), disciplines (e.g. chemical oceanography, administration and dimensions etc.), instrument/gear type (CTD, discrete water samplers etc.), CDI-Partner, Country and Data holding centre.</w:t>
      </w:r>
    </w:p>
    <w:p w:rsidR="00763BBA" w:rsidRDefault="00763BBA" w:rsidP="009930DE">
      <w:pPr>
        <w:pStyle w:val="ListParagraph"/>
        <w:ind w:left="0"/>
        <w:jc w:val="both"/>
      </w:pPr>
    </w:p>
    <w:p w:rsidR="00763BBA" w:rsidRDefault="00763BBA" w:rsidP="009930DE">
      <w:pPr>
        <w:pStyle w:val="ListParagraph"/>
        <w:ind w:left="0"/>
        <w:jc w:val="both"/>
      </w:pPr>
      <w:r>
        <w:t xml:space="preserve">Within selected datasets (or </w:t>
      </w:r>
      <w:r w:rsidR="00E45693">
        <w:t xml:space="preserve">for </w:t>
      </w:r>
      <w:r>
        <w:t xml:space="preserve">all of them), a summary of query results </w:t>
      </w:r>
      <w:r w:rsidR="00392EA6">
        <w:t xml:space="preserve">can be generated </w:t>
      </w:r>
      <w:r>
        <w:t xml:space="preserve">containing number of datasets per data holding centre, originator, category, variable, instrument/type, year and data access restriction. </w:t>
      </w:r>
    </w:p>
    <w:p w:rsidR="00553EEF" w:rsidRDefault="00553EEF" w:rsidP="009930DE">
      <w:pPr>
        <w:pStyle w:val="ListParagraph"/>
        <w:ind w:left="0"/>
        <w:jc w:val="both"/>
      </w:pPr>
    </w:p>
    <w:p w:rsidR="00553EEF" w:rsidRDefault="00553EEF" w:rsidP="009930DE">
      <w:pPr>
        <w:pStyle w:val="ListParagraph"/>
        <w:ind w:left="0"/>
        <w:jc w:val="both"/>
      </w:pPr>
      <w:r>
        <w:t xml:space="preserve">Most of the data access restrictions required a </w:t>
      </w:r>
      <w:proofErr w:type="spellStart"/>
      <w:r>
        <w:t>SeaDataNet</w:t>
      </w:r>
      <w:proofErr w:type="spellEnd"/>
      <w:r>
        <w:t xml:space="preserve"> license (45%) and another </w:t>
      </w:r>
      <w:r w:rsidR="00E45693">
        <w:t>40</w:t>
      </w:r>
      <w:r>
        <w:t>% were Unrestricted (</w:t>
      </w:r>
      <w:fldSimple w:instr=" REF _Ref288138542 \h  \* MERGEFORMAT ">
        <w:r w:rsidR="009C71FF">
          <w:t xml:space="preserve">Figure </w:t>
        </w:r>
        <w:r w:rsidR="009C71FF">
          <w:rPr>
            <w:noProof/>
          </w:rPr>
          <w:t>6</w:t>
        </w:r>
      </w:fldSimple>
      <w:r>
        <w:t>).</w:t>
      </w:r>
    </w:p>
    <w:p w:rsidR="00763BBA" w:rsidRDefault="00763BBA" w:rsidP="009930DE">
      <w:pPr>
        <w:pStyle w:val="ListParagraph"/>
        <w:ind w:left="0"/>
        <w:jc w:val="both"/>
      </w:pPr>
    </w:p>
    <w:p w:rsidR="00775A52" w:rsidRDefault="00636D20" w:rsidP="00392EA6">
      <w:pPr>
        <w:pStyle w:val="ListParagraph"/>
        <w:ind w:left="0"/>
        <w:jc w:val="center"/>
      </w:pPr>
      <w:r>
        <w:rPr>
          <w:noProof/>
          <w:lang w:eastAsia="en-GB" w:bidi="ar-SA"/>
        </w:rPr>
        <w:lastRenderedPageBreak/>
        <w:drawing>
          <wp:inline distT="0" distB="0" distL="0" distR="0">
            <wp:extent cx="4540004" cy="3135600"/>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srcRect/>
                    <a:stretch>
                      <a:fillRect/>
                    </a:stretch>
                  </pic:blipFill>
                  <pic:spPr bwMode="auto">
                    <a:xfrm>
                      <a:off x="0" y="0"/>
                      <a:ext cx="4540004" cy="3135600"/>
                    </a:xfrm>
                    <a:prstGeom prst="rect">
                      <a:avLst/>
                    </a:prstGeom>
                    <a:noFill/>
                    <a:ln w="9525">
                      <a:noFill/>
                      <a:miter lim="800000"/>
                      <a:headEnd/>
                      <a:tailEnd/>
                    </a:ln>
                  </pic:spPr>
                </pic:pic>
              </a:graphicData>
            </a:graphic>
          </wp:inline>
        </w:drawing>
      </w:r>
    </w:p>
    <w:p w:rsidR="00775A52" w:rsidRDefault="00775A52" w:rsidP="00775A52">
      <w:pPr>
        <w:pStyle w:val="Caption"/>
      </w:pPr>
      <w:bookmarkStart w:id="55" w:name="_Ref288138542"/>
      <w:bookmarkStart w:id="56" w:name="_Toc290890518"/>
      <w:r>
        <w:t xml:space="preserve">Figure </w:t>
      </w:r>
      <w:fldSimple w:instr=" SEQ Figure \* ARABIC ">
        <w:r w:rsidR="009C71FF">
          <w:rPr>
            <w:noProof/>
          </w:rPr>
          <w:t>6</w:t>
        </w:r>
      </w:fldSimple>
      <w:bookmarkEnd w:id="55"/>
      <w:r w:rsidR="00553EEF">
        <w:t>:</w:t>
      </w:r>
      <w:r>
        <w:t xml:space="preserve"> Proportion of access restrictions in Chemistry portal</w:t>
      </w:r>
      <w:bookmarkEnd w:id="56"/>
    </w:p>
    <w:p w:rsidR="00763BBA" w:rsidRDefault="00763BBA" w:rsidP="00763BBA">
      <w:pPr>
        <w:pStyle w:val="Heading3"/>
        <w:keepNext/>
        <w:keepLines/>
        <w:spacing w:after="0" w:line="276" w:lineRule="auto"/>
      </w:pPr>
      <w:r>
        <w:t>Quality of data in portal</w:t>
      </w:r>
    </w:p>
    <w:p w:rsidR="00905A06" w:rsidRDefault="00905A06" w:rsidP="00FB0ED4">
      <w:pPr>
        <w:jc w:val="both"/>
      </w:pPr>
      <w:r>
        <w:t>Clicking on the ‘Data products’ tag triggers a pop up with the disclaimer – “</w:t>
      </w:r>
      <w:r w:rsidRPr="00A943DF">
        <w:t>The system is operating but we are working for the data quality checking (draft version - these results have not been validated by the regional experts)</w:t>
      </w:r>
      <w:r>
        <w:t>”</w:t>
      </w:r>
      <w:r w:rsidRPr="00A943DF">
        <w:t>.</w:t>
      </w:r>
      <w:r w:rsidR="00B71EB4">
        <w:t xml:space="preserve"> This pop-up has to be closed manually, so it is difficult to miss.</w:t>
      </w:r>
    </w:p>
    <w:p w:rsidR="00905A06" w:rsidRDefault="00905A06" w:rsidP="00FB0ED4">
      <w:pPr>
        <w:jc w:val="both"/>
      </w:pPr>
      <w:r>
        <w:t xml:space="preserve">Click on the label ‘The </w:t>
      </w:r>
      <w:r w:rsidRPr="00A943DF">
        <w:rPr>
          <w:b/>
        </w:rPr>
        <w:t>EMODNET Data Products Viewing and Downloading Service</w:t>
      </w:r>
      <w:r>
        <w:t>, based on OGC standards is available here’ to bring up a map server window which allows the selection of the regions of the Black Sea, Mediterranean and Nor</w:t>
      </w:r>
      <w:r w:rsidR="00B71EB4">
        <w:t xml:space="preserve">th Sea. </w:t>
      </w:r>
      <w:proofErr w:type="gramStart"/>
      <w:r w:rsidR="00B71EB4">
        <w:t>For the purposes of the</w:t>
      </w:r>
      <w:r>
        <w:t xml:space="preserve"> exercise </w:t>
      </w:r>
      <w:r w:rsidR="00B71EB4">
        <w:t xml:space="preserve">to check the extent of metadata in the user interface, </w:t>
      </w:r>
      <w:r>
        <w:t xml:space="preserve">the Black Sea and Annual distribution </w:t>
      </w:r>
      <w:r w:rsidR="00417A59">
        <w:t xml:space="preserve">were selected </w:t>
      </w:r>
      <w:r>
        <w:t>(Seasonal distribution was also an option).</w:t>
      </w:r>
      <w:proofErr w:type="gramEnd"/>
      <w:r>
        <w:t xml:space="preserve"> This opened up further options based on data for nitrites in the North West Black Sea, nitrates in the North Black, phosphates in the North West, silicates in the North West and surface oxygen analysis. The following map was generated by selecting the first of these options</w:t>
      </w:r>
      <w:r w:rsidR="00417A59">
        <w:t xml:space="preserve"> (</w:t>
      </w:r>
      <w:r w:rsidR="005B1E79">
        <w:fldChar w:fldCharType="begin"/>
      </w:r>
      <w:r w:rsidR="00417A59">
        <w:instrText xml:space="preserve"> REF _Ref290646769 \h </w:instrText>
      </w:r>
      <w:r w:rsidR="005B1E79">
        <w:fldChar w:fldCharType="separate"/>
      </w:r>
      <w:r w:rsidR="009C71FF">
        <w:t xml:space="preserve">Screenshot </w:t>
      </w:r>
      <w:r w:rsidR="009C71FF">
        <w:rPr>
          <w:noProof/>
        </w:rPr>
        <w:t>17</w:t>
      </w:r>
      <w:r w:rsidR="005B1E79">
        <w:fldChar w:fldCharType="end"/>
      </w:r>
      <w:r w:rsidR="00417A59">
        <w:t>)</w:t>
      </w:r>
      <w:r>
        <w:t xml:space="preserve">. </w:t>
      </w:r>
    </w:p>
    <w:p w:rsidR="00905A06" w:rsidRDefault="00905A06" w:rsidP="00417A59">
      <w:pPr>
        <w:jc w:val="center"/>
      </w:pPr>
      <w:r>
        <w:rPr>
          <w:noProof/>
          <w:lang w:eastAsia="en-GB" w:bidi="ar-SA"/>
        </w:rPr>
        <w:lastRenderedPageBreak/>
        <w:drawing>
          <wp:inline distT="0" distB="0" distL="0" distR="0">
            <wp:extent cx="4892400" cy="3051544"/>
            <wp:effectExtent l="19050" t="0" r="3450" b="0"/>
            <wp:docPr id="13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46" cstate="print"/>
                    <a:srcRect/>
                    <a:stretch>
                      <a:fillRect/>
                    </a:stretch>
                  </pic:blipFill>
                  <pic:spPr bwMode="auto">
                    <a:xfrm>
                      <a:off x="0" y="0"/>
                      <a:ext cx="4892400" cy="3051544"/>
                    </a:xfrm>
                    <a:prstGeom prst="rect">
                      <a:avLst/>
                    </a:prstGeom>
                    <a:noFill/>
                    <a:ln w="9525">
                      <a:noFill/>
                      <a:miter lim="800000"/>
                      <a:headEnd/>
                      <a:tailEnd/>
                    </a:ln>
                  </pic:spPr>
                </pic:pic>
              </a:graphicData>
            </a:graphic>
          </wp:inline>
        </w:drawing>
      </w:r>
    </w:p>
    <w:p w:rsidR="00417A59" w:rsidRDefault="00417A59" w:rsidP="00417A59">
      <w:pPr>
        <w:pStyle w:val="Caption"/>
      </w:pPr>
      <w:bookmarkStart w:id="57" w:name="_Ref290646769"/>
      <w:r>
        <w:t xml:space="preserve">Screenshot </w:t>
      </w:r>
      <w:fldSimple w:instr=" SEQ Screenshot \* ARABIC ">
        <w:r w:rsidR="009C71FF">
          <w:rPr>
            <w:noProof/>
          </w:rPr>
          <w:t>17</w:t>
        </w:r>
      </w:fldSimple>
      <w:bookmarkEnd w:id="57"/>
      <w:r>
        <w:t xml:space="preserve"> Map showing the distribution of nitrites in the Black Sea generated from the Chemistry portal</w:t>
      </w:r>
    </w:p>
    <w:p w:rsidR="00905A06" w:rsidRDefault="00905A06" w:rsidP="00FB0ED4">
      <w:pPr>
        <w:jc w:val="both"/>
      </w:pPr>
      <w:r>
        <w:t>The interface provides further options including the option to be able to change the depth layer for the readings. Information about each of the data points is currently limited. Clicking on the information button and highlighting a point on the map provided only the latitude, longitude and parameter value at that point (see</w:t>
      </w:r>
      <w:r w:rsidR="00417A59">
        <w:t xml:space="preserve"> </w:t>
      </w:r>
      <w:r w:rsidR="005B1E79">
        <w:fldChar w:fldCharType="begin"/>
      </w:r>
      <w:r w:rsidR="00417A59">
        <w:instrText xml:space="preserve"> REF _Ref290646853 \h </w:instrText>
      </w:r>
      <w:r w:rsidR="005B1E79">
        <w:fldChar w:fldCharType="separate"/>
      </w:r>
      <w:r w:rsidR="009C71FF">
        <w:t xml:space="preserve">Screenshot </w:t>
      </w:r>
      <w:r w:rsidR="009C71FF">
        <w:rPr>
          <w:noProof/>
        </w:rPr>
        <w:t>18</w:t>
      </w:r>
      <w:r w:rsidR="005B1E79">
        <w:fldChar w:fldCharType="end"/>
      </w:r>
      <w:r>
        <w:t>).</w:t>
      </w:r>
    </w:p>
    <w:p w:rsidR="00905A06" w:rsidRDefault="00905A06" w:rsidP="00417A59">
      <w:pPr>
        <w:jc w:val="center"/>
      </w:pPr>
      <w:r>
        <w:rPr>
          <w:noProof/>
          <w:lang w:eastAsia="en-GB" w:bidi="ar-SA"/>
        </w:rPr>
        <w:drawing>
          <wp:inline distT="0" distB="0" distL="0" distR="0">
            <wp:extent cx="4892400" cy="3051544"/>
            <wp:effectExtent l="19050" t="0" r="3450" b="0"/>
            <wp:docPr id="137"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47" cstate="print"/>
                    <a:srcRect/>
                    <a:stretch>
                      <a:fillRect/>
                    </a:stretch>
                  </pic:blipFill>
                  <pic:spPr bwMode="auto">
                    <a:xfrm>
                      <a:off x="0" y="0"/>
                      <a:ext cx="4892400" cy="3051544"/>
                    </a:xfrm>
                    <a:prstGeom prst="rect">
                      <a:avLst/>
                    </a:prstGeom>
                    <a:noFill/>
                    <a:ln w="9525">
                      <a:noFill/>
                      <a:miter lim="800000"/>
                      <a:headEnd/>
                      <a:tailEnd/>
                    </a:ln>
                  </pic:spPr>
                </pic:pic>
              </a:graphicData>
            </a:graphic>
          </wp:inline>
        </w:drawing>
      </w:r>
    </w:p>
    <w:p w:rsidR="00417A59" w:rsidRDefault="00417A59" w:rsidP="00417A59">
      <w:pPr>
        <w:pStyle w:val="Caption"/>
      </w:pPr>
      <w:bookmarkStart w:id="58" w:name="_Ref290646853"/>
      <w:r>
        <w:t xml:space="preserve">Screenshot </w:t>
      </w:r>
      <w:fldSimple w:instr=" SEQ Screenshot \* ARABIC ">
        <w:r w:rsidR="009C71FF">
          <w:rPr>
            <w:noProof/>
          </w:rPr>
          <w:t>18</w:t>
        </w:r>
      </w:fldSimple>
      <w:bookmarkEnd w:id="58"/>
      <w:r>
        <w:t xml:space="preserve"> Information available about data points on the map (see text for details)</w:t>
      </w:r>
    </w:p>
    <w:p w:rsidR="00905A06" w:rsidRDefault="00905A06" w:rsidP="00905A06"/>
    <w:p w:rsidR="00763BBA" w:rsidRPr="007F2605" w:rsidRDefault="00763BBA" w:rsidP="009930DE">
      <w:pPr>
        <w:jc w:val="both"/>
      </w:pPr>
    </w:p>
    <w:p w:rsidR="00763BBA" w:rsidRDefault="00763BBA" w:rsidP="009930DE">
      <w:pPr>
        <w:pStyle w:val="Heading3"/>
        <w:keepNext/>
        <w:keepLines/>
        <w:spacing w:after="0" w:line="276" w:lineRule="auto"/>
        <w:jc w:val="both"/>
      </w:pPr>
      <w:r>
        <w:lastRenderedPageBreak/>
        <w:t>How to download data</w:t>
      </w:r>
    </w:p>
    <w:p w:rsidR="00763BBA" w:rsidRDefault="00763BBA" w:rsidP="00FB0ED4">
      <w:pPr>
        <w:jc w:val="both"/>
      </w:pPr>
      <w:r>
        <w:t xml:space="preserve">From </w:t>
      </w:r>
      <w:r w:rsidR="00D00DF2">
        <w:t>catalogue</w:t>
      </w:r>
      <w:r>
        <w:t xml:space="preserve"> </w:t>
      </w:r>
      <w:r w:rsidR="00B71EB4">
        <w:t>it is possible to</w:t>
      </w:r>
      <w:r>
        <w:t xml:space="preserve"> display the metadata record in xml, add the data to </w:t>
      </w:r>
      <w:r w:rsidR="00B71EB4">
        <w:t>a</w:t>
      </w:r>
      <w:r>
        <w:t xml:space="preserve"> ‘shopping basket’ or</w:t>
      </w:r>
      <w:r w:rsidR="00B71EB4">
        <w:t>, alternatively,</w:t>
      </w:r>
      <w:r>
        <w:t xml:space="preserve"> print the metadata record.</w:t>
      </w:r>
    </w:p>
    <w:p w:rsidR="00B12972" w:rsidRPr="00C7335F" w:rsidRDefault="00B12972" w:rsidP="002C7D48">
      <w:pPr>
        <w:jc w:val="both"/>
        <w:rPr>
          <w:rFonts w:cs="Arial"/>
        </w:rPr>
      </w:pPr>
      <w:r>
        <w:rPr>
          <w:rFonts w:cs="Arial"/>
        </w:rPr>
        <w:t>T</w:t>
      </w:r>
      <w:r w:rsidRPr="00C7335F">
        <w:rPr>
          <w:rFonts w:cs="Arial"/>
        </w:rPr>
        <w:t xml:space="preserve">here are two basic means of identifying which data is available </w:t>
      </w:r>
      <w:r>
        <w:rPr>
          <w:rFonts w:cs="Arial"/>
        </w:rPr>
        <w:t xml:space="preserve">on the portal and thereafter accessing the data </w:t>
      </w:r>
      <w:r w:rsidRPr="00C7335F">
        <w:rPr>
          <w:rFonts w:cs="Arial"/>
        </w:rPr>
        <w:t xml:space="preserve">– through the </w:t>
      </w:r>
      <w:r w:rsidR="00B81354">
        <w:rPr>
          <w:rFonts w:cs="Arial"/>
        </w:rPr>
        <w:t>‘</w:t>
      </w:r>
      <w:r w:rsidRPr="00C7335F">
        <w:rPr>
          <w:rFonts w:cs="Arial"/>
        </w:rPr>
        <w:t>Me</w:t>
      </w:r>
      <w:r w:rsidR="00B81354">
        <w:rPr>
          <w:rFonts w:cs="Arial"/>
        </w:rPr>
        <w:t>ta</w:t>
      </w:r>
      <w:r w:rsidRPr="00C7335F">
        <w:rPr>
          <w:rFonts w:cs="Arial"/>
        </w:rPr>
        <w:t>data and Data</w:t>
      </w:r>
      <w:r w:rsidR="00B81354">
        <w:rPr>
          <w:rFonts w:cs="Arial"/>
        </w:rPr>
        <w:t>’</w:t>
      </w:r>
      <w:r w:rsidRPr="00C7335F">
        <w:rPr>
          <w:rFonts w:cs="Arial"/>
        </w:rPr>
        <w:t xml:space="preserve"> tab or alternatively through the data products tab.</w:t>
      </w:r>
      <w:r w:rsidR="00144B43">
        <w:rPr>
          <w:rFonts w:cs="Arial"/>
        </w:rPr>
        <w:t xml:space="preserve"> </w:t>
      </w:r>
      <w:r w:rsidRPr="00C7335F">
        <w:rPr>
          <w:rFonts w:cs="Arial"/>
        </w:rPr>
        <w:t xml:space="preserve">The procedure using the </w:t>
      </w:r>
      <w:r w:rsidR="00B81354">
        <w:rPr>
          <w:rFonts w:cs="Arial"/>
        </w:rPr>
        <w:t>‘</w:t>
      </w:r>
      <w:r w:rsidRPr="00C7335F">
        <w:rPr>
          <w:rFonts w:cs="Arial"/>
        </w:rPr>
        <w:t>Me</w:t>
      </w:r>
      <w:r w:rsidR="00B81354">
        <w:rPr>
          <w:rFonts w:cs="Arial"/>
        </w:rPr>
        <w:t>ta</w:t>
      </w:r>
      <w:r w:rsidRPr="00C7335F">
        <w:rPr>
          <w:rFonts w:cs="Arial"/>
        </w:rPr>
        <w:t>data and Data</w:t>
      </w:r>
      <w:r w:rsidR="00B81354">
        <w:rPr>
          <w:rFonts w:cs="Arial"/>
        </w:rPr>
        <w:t xml:space="preserve">’ tab is as follows. </w:t>
      </w:r>
      <w:proofErr w:type="gramStart"/>
      <w:r w:rsidR="00B81354">
        <w:rPr>
          <w:rFonts w:cs="Arial"/>
        </w:rPr>
        <w:t>From the main page, click on ‘Metadata &amp; Data’</w:t>
      </w:r>
      <w:r w:rsidR="00417A59">
        <w:rPr>
          <w:rFonts w:cs="Arial"/>
        </w:rPr>
        <w:t xml:space="preserve"> (</w:t>
      </w:r>
      <w:r w:rsidR="005B1E79">
        <w:rPr>
          <w:rFonts w:cs="Arial"/>
        </w:rPr>
        <w:fldChar w:fldCharType="begin"/>
      </w:r>
      <w:r w:rsidR="00417A59">
        <w:rPr>
          <w:rFonts w:cs="Arial"/>
        </w:rPr>
        <w:instrText xml:space="preserve"> REF _Ref290647257 \h </w:instrText>
      </w:r>
      <w:r w:rsidR="005B1E79">
        <w:rPr>
          <w:rFonts w:cs="Arial"/>
        </w:rPr>
      </w:r>
      <w:r w:rsidR="005B1E79">
        <w:rPr>
          <w:rFonts w:cs="Arial"/>
        </w:rPr>
        <w:fldChar w:fldCharType="separate"/>
      </w:r>
      <w:r w:rsidR="009C71FF">
        <w:t xml:space="preserve">Screenshot </w:t>
      </w:r>
      <w:r w:rsidR="009C71FF">
        <w:rPr>
          <w:noProof/>
        </w:rPr>
        <w:t>19</w:t>
      </w:r>
      <w:r w:rsidR="005B1E79">
        <w:rPr>
          <w:rFonts w:cs="Arial"/>
        </w:rPr>
        <w:fldChar w:fldCharType="end"/>
      </w:r>
      <w:r w:rsidR="00417A59">
        <w:rPr>
          <w:rFonts w:cs="Arial"/>
        </w:rPr>
        <w:t>)</w:t>
      </w:r>
      <w:r w:rsidR="00B81354">
        <w:rPr>
          <w:rFonts w:cs="Arial"/>
        </w:rPr>
        <w:t>.</w:t>
      </w:r>
      <w:proofErr w:type="gramEnd"/>
      <w:r w:rsidR="00B81354">
        <w:rPr>
          <w:rFonts w:cs="Arial"/>
        </w:rPr>
        <w:t xml:space="preserve"> </w:t>
      </w:r>
    </w:p>
    <w:p w:rsidR="00B12972" w:rsidRDefault="005B1E79" w:rsidP="00417A59">
      <w:pPr>
        <w:jc w:val="center"/>
        <w:rPr>
          <w:rFonts w:cs="Arial"/>
        </w:rPr>
      </w:pPr>
      <w:r>
        <w:rPr>
          <w:rFonts w:cs="Arial"/>
          <w:noProof/>
          <w:lang w:eastAsia="en-GB" w:bidi="ar-SA"/>
        </w:rPr>
        <w:pict>
          <v:shape id="_x0000_s1097" type="#_x0000_t13" style="position:absolute;left:0;text-align:left;margin-left:135.8pt;margin-top:67.5pt;width:69pt;height:17.25pt;rotation:180;flip:y;z-index:251665920" fillcolor="yellow"/>
        </w:pict>
      </w:r>
      <w:r w:rsidR="00636D20">
        <w:rPr>
          <w:rFonts w:cs="Arial"/>
          <w:noProof/>
          <w:lang w:eastAsia="en-GB" w:bidi="ar-SA"/>
        </w:rPr>
        <w:drawing>
          <wp:inline distT="0" distB="0" distL="0" distR="0">
            <wp:extent cx="4884378" cy="3052800"/>
            <wp:effectExtent l="19050" t="0" r="0" b="0"/>
            <wp:docPr id="1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cstate="print"/>
                    <a:srcRect/>
                    <a:stretch>
                      <a:fillRect/>
                    </a:stretch>
                  </pic:blipFill>
                  <pic:spPr bwMode="auto">
                    <a:xfrm>
                      <a:off x="0" y="0"/>
                      <a:ext cx="4884378" cy="3052800"/>
                    </a:xfrm>
                    <a:prstGeom prst="rect">
                      <a:avLst/>
                    </a:prstGeom>
                    <a:noFill/>
                    <a:ln w="9525">
                      <a:noFill/>
                      <a:miter lim="800000"/>
                      <a:headEnd/>
                      <a:tailEnd/>
                    </a:ln>
                  </pic:spPr>
                </pic:pic>
              </a:graphicData>
            </a:graphic>
          </wp:inline>
        </w:drawing>
      </w:r>
    </w:p>
    <w:p w:rsidR="00417A59" w:rsidRPr="00C7335F" w:rsidRDefault="00417A59" w:rsidP="00417A59">
      <w:pPr>
        <w:pStyle w:val="Caption"/>
        <w:rPr>
          <w:rFonts w:cs="Arial"/>
        </w:rPr>
      </w:pPr>
      <w:bookmarkStart w:id="59" w:name="_Ref290647257"/>
      <w:r>
        <w:t xml:space="preserve">Screenshot </w:t>
      </w:r>
      <w:fldSimple w:instr=" SEQ Screenshot \* ARABIC ">
        <w:r w:rsidR="009C71FF">
          <w:rPr>
            <w:noProof/>
          </w:rPr>
          <w:t>19</w:t>
        </w:r>
      </w:fldSimple>
      <w:bookmarkEnd w:id="59"/>
      <w:r>
        <w:t xml:space="preserve"> Accessing the metadata and data from the Chemistry portal homepage</w:t>
      </w:r>
    </w:p>
    <w:p w:rsidR="00B12972" w:rsidRDefault="00B81354" w:rsidP="00FB0ED4">
      <w:pPr>
        <w:jc w:val="both"/>
        <w:rPr>
          <w:rFonts w:cs="Arial"/>
        </w:rPr>
      </w:pPr>
      <w:r>
        <w:rPr>
          <w:rFonts w:cs="Arial"/>
        </w:rPr>
        <w:t>There are two search options – a ‘quick search’ and an ‘extended’ search</w:t>
      </w:r>
      <w:r w:rsidR="00417A59">
        <w:rPr>
          <w:rFonts w:cs="Arial"/>
        </w:rPr>
        <w:t xml:space="preserve"> (</w:t>
      </w:r>
      <w:r w:rsidR="005B1E79">
        <w:rPr>
          <w:rFonts w:cs="Arial"/>
        </w:rPr>
        <w:fldChar w:fldCharType="begin"/>
      </w:r>
      <w:r w:rsidR="00417A59">
        <w:rPr>
          <w:rFonts w:cs="Arial"/>
        </w:rPr>
        <w:instrText xml:space="preserve"> REF _Ref290647303 \h </w:instrText>
      </w:r>
      <w:r w:rsidR="005B1E79">
        <w:rPr>
          <w:rFonts w:cs="Arial"/>
        </w:rPr>
      </w:r>
      <w:r w:rsidR="005B1E79">
        <w:rPr>
          <w:rFonts w:cs="Arial"/>
        </w:rPr>
        <w:fldChar w:fldCharType="separate"/>
      </w:r>
      <w:r w:rsidR="009C71FF">
        <w:t xml:space="preserve">Screenshot </w:t>
      </w:r>
      <w:r w:rsidR="009C71FF">
        <w:rPr>
          <w:noProof/>
        </w:rPr>
        <w:t>20</w:t>
      </w:r>
      <w:r w:rsidR="005B1E79">
        <w:rPr>
          <w:rFonts w:cs="Arial"/>
        </w:rPr>
        <w:fldChar w:fldCharType="end"/>
      </w:r>
      <w:r w:rsidR="00417A59">
        <w:rPr>
          <w:rFonts w:cs="Arial"/>
        </w:rPr>
        <w:t>)</w:t>
      </w:r>
      <w:r>
        <w:rPr>
          <w:rFonts w:cs="Arial"/>
        </w:rPr>
        <w:t>. For simple searches use ‘Quick Search.’</w:t>
      </w:r>
    </w:p>
    <w:p w:rsidR="002C7D48" w:rsidRPr="00C7335F" w:rsidRDefault="002C7D48" w:rsidP="00FB0ED4">
      <w:pPr>
        <w:jc w:val="both"/>
        <w:rPr>
          <w:rFonts w:cs="Arial"/>
        </w:rPr>
      </w:pPr>
    </w:p>
    <w:p w:rsidR="00B12972" w:rsidRDefault="005B1E79" w:rsidP="00417A59">
      <w:pPr>
        <w:jc w:val="center"/>
        <w:rPr>
          <w:rFonts w:cs="Arial"/>
        </w:rPr>
      </w:pPr>
      <w:r>
        <w:rPr>
          <w:rFonts w:cs="Arial"/>
          <w:noProof/>
          <w:lang w:eastAsia="en-GB" w:bidi="ar-SA"/>
        </w:rPr>
        <w:lastRenderedPageBreak/>
        <w:pict>
          <v:shape id="_x0000_s1098" type="#_x0000_t13" style="position:absolute;left:0;text-align:left;margin-left:322.8pt;margin-top:105.9pt;width:69pt;height:17.25pt;rotation:180;flip:y;z-index:251666944" fillcolor="yellow"/>
        </w:pict>
      </w:r>
      <w:r w:rsidR="00636D20">
        <w:rPr>
          <w:rFonts w:cs="Arial"/>
          <w:noProof/>
          <w:lang w:eastAsia="en-GB" w:bidi="ar-SA"/>
        </w:rPr>
        <w:drawing>
          <wp:inline distT="0" distB="0" distL="0" distR="0">
            <wp:extent cx="4881851" cy="3052800"/>
            <wp:effectExtent l="19050" t="0" r="0" b="0"/>
            <wp:docPr id="1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cstate="print"/>
                    <a:srcRect/>
                    <a:stretch>
                      <a:fillRect/>
                    </a:stretch>
                  </pic:blipFill>
                  <pic:spPr bwMode="auto">
                    <a:xfrm>
                      <a:off x="0" y="0"/>
                      <a:ext cx="4881851" cy="3052800"/>
                    </a:xfrm>
                    <a:prstGeom prst="rect">
                      <a:avLst/>
                    </a:prstGeom>
                    <a:noFill/>
                    <a:ln w="9525">
                      <a:noFill/>
                      <a:miter lim="800000"/>
                      <a:headEnd/>
                      <a:tailEnd/>
                    </a:ln>
                  </pic:spPr>
                </pic:pic>
              </a:graphicData>
            </a:graphic>
          </wp:inline>
        </w:drawing>
      </w:r>
    </w:p>
    <w:p w:rsidR="00417A59" w:rsidRPr="00C7335F" w:rsidRDefault="00417A59" w:rsidP="00417A59">
      <w:pPr>
        <w:pStyle w:val="Caption"/>
        <w:rPr>
          <w:rFonts w:cs="Arial"/>
        </w:rPr>
      </w:pPr>
      <w:bookmarkStart w:id="60" w:name="_Ref290647303"/>
      <w:r>
        <w:t xml:space="preserve">Screenshot </w:t>
      </w:r>
      <w:fldSimple w:instr=" SEQ Screenshot \* ARABIC ">
        <w:r w:rsidR="009C71FF">
          <w:rPr>
            <w:noProof/>
          </w:rPr>
          <w:t>20</w:t>
        </w:r>
      </w:fldSimple>
      <w:bookmarkEnd w:id="60"/>
      <w:r>
        <w:t xml:space="preserve"> Data search options</w:t>
      </w:r>
    </w:p>
    <w:p w:rsidR="00B12972" w:rsidRPr="00C7335F" w:rsidRDefault="00B81354" w:rsidP="00FB0ED4">
      <w:pPr>
        <w:jc w:val="both"/>
        <w:rPr>
          <w:rFonts w:cs="Arial"/>
        </w:rPr>
      </w:pPr>
      <w:r>
        <w:rPr>
          <w:rFonts w:cs="Arial"/>
        </w:rPr>
        <w:t>This opens the ‘Data Discovery and Access Service’.</w:t>
      </w:r>
      <w:r w:rsidR="00413821">
        <w:rPr>
          <w:rFonts w:cs="Arial"/>
        </w:rPr>
        <w:t xml:space="preserve">  After filtering results to get the required dataset, click the monitor icon ‘show’ (yellow arrow</w:t>
      </w:r>
      <w:r w:rsidR="00417A59">
        <w:rPr>
          <w:rFonts w:cs="Arial"/>
        </w:rPr>
        <w:t xml:space="preserve"> in </w:t>
      </w:r>
      <w:r w:rsidR="005B1E79">
        <w:rPr>
          <w:rFonts w:cs="Arial"/>
        </w:rPr>
        <w:fldChar w:fldCharType="begin"/>
      </w:r>
      <w:r w:rsidR="00417A59">
        <w:rPr>
          <w:rFonts w:cs="Arial"/>
        </w:rPr>
        <w:instrText xml:space="preserve"> REF _Ref290647389 \h </w:instrText>
      </w:r>
      <w:r w:rsidR="005B1E79">
        <w:rPr>
          <w:rFonts w:cs="Arial"/>
        </w:rPr>
      </w:r>
      <w:r w:rsidR="005B1E79">
        <w:rPr>
          <w:rFonts w:cs="Arial"/>
        </w:rPr>
        <w:fldChar w:fldCharType="separate"/>
      </w:r>
      <w:r w:rsidR="009C71FF">
        <w:t xml:space="preserve">Screenshot </w:t>
      </w:r>
      <w:r w:rsidR="009C71FF">
        <w:rPr>
          <w:noProof/>
        </w:rPr>
        <w:t>21</w:t>
      </w:r>
      <w:r w:rsidR="005B1E79">
        <w:rPr>
          <w:rFonts w:cs="Arial"/>
        </w:rPr>
        <w:fldChar w:fldCharType="end"/>
      </w:r>
      <w:r w:rsidR="00413821">
        <w:rPr>
          <w:rFonts w:cs="Arial"/>
        </w:rPr>
        <w:t>).</w:t>
      </w:r>
    </w:p>
    <w:p w:rsidR="00B12972" w:rsidRDefault="005B1E79" w:rsidP="00D33A18">
      <w:pPr>
        <w:jc w:val="center"/>
        <w:rPr>
          <w:rFonts w:cs="Arial"/>
        </w:rPr>
      </w:pPr>
      <w:r>
        <w:rPr>
          <w:rFonts w:cs="Arial"/>
          <w:noProof/>
          <w:lang w:eastAsia="en-GB" w:bidi="ar-SA"/>
        </w:rPr>
        <w:pict>
          <v:shape id="_x0000_s1099" type="#_x0000_t13" style="position:absolute;left:0;text-align:left;margin-left:364pt;margin-top:104.25pt;width:69pt;height:17.25pt;rotation:180;flip:y;z-index:251667968" fillcolor="yellow"/>
        </w:pict>
      </w:r>
      <w:r w:rsidR="00636D20">
        <w:rPr>
          <w:rFonts w:cs="Arial"/>
          <w:noProof/>
          <w:lang w:eastAsia="en-GB" w:bidi="ar-SA"/>
        </w:rPr>
        <w:drawing>
          <wp:inline distT="0" distB="0" distL="0" distR="0">
            <wp:extent cx="4881851" cy="3052800"/>
            <wp:effectExtent l="19050" t="0" r="0" b="0"/>
            <wp:docPr id="1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cstate="print"/>
                    <a:srcRect/>
                    <a:stretch>
                      <a:fillRect/>
                    </a:stretch>
                  </pic:blipFill>
                  <pic:spPr bwMode="auto">
                    <a:xfrm>
                      <a:off x="0" y="0"/>
                      <a:ext cx="4881851" cy="3052800"/>
                    </a:xfrm>
                    <a:prstGeom prst="rect">
                      <a:avLst/>
                    </a:prstGeom>
                    <a:noFill/>
                    <a:ln w="9525">
                      <a:noFill/>
                      <a:miter lim="800000"/>
                      <a:headEnd/>
                      <a:tailEnd/>
                    </a:ln>
                  </pic:spPr>
                </pic:pic>
              </a:graphicData>
            </a:graphic>
          </wp:inline>
        </w:drawing>
      </w:r>
    </w:p>
    <w:p w:rsidR="00417A59" w:rsidRPr="00C7335F" w:rsidRDefault="00417A59" w:rsidP="00417A59">
      <w:pPr>
        <w:pStyle w:val="Caption"/>
        <w:rPr>
          <w:rFonts w:cs="Arial"/>
        </w:rPr>
      </w:pPr>
      <w:bookmarkStart w:id="61" w:name="_Ref290647389"/>
      <w:r>
        <w:t xml:space="preserve">Screenshot </w:t>
      </w:r>
      <w:fldSimple w:instr=" SEQ Screenshot \* ARABIC ">
        <w:r w:rsidR="009C71FF">
          <w:rPr>
            <w:noProof/>
          </w:rPr>
          <w:t>21</w:t>
        </w:r>
      </w:fldSimple>
      <w:bookmarkEnd w:id="61"/>
      <w:r>
        <w:t xml:space="preserve"> </w:t>
      </w:r>
      <w:proofErr w:type="gramStart"/>
      <w:r>
        <w:t>Accessing</w:t>
      </w:r>
      <w:proofErr w:type="gramEnd"/>
      <w:r>
        <w:t xml:space="preserve"> the metadata information</w:t>
      </w:r>
    </w:p>
    <w:p w:rsidR="00B12972" w:rsidRPr="00C7335F" w:rsidRDefault="00413821" w:rsidP="00FB0ED4">
      <w:pPr>
        <w:jc w:val="both"/>
        <w:rPr>
          <w:rFonts w:cs="Arial"/>
        </w:rPr>
      </w:pPr>
      <w:r>
        <w:rPr>
          <w:rFonts w:cs="Arial"/>
        </w:rPr>
        <w:t>This brings up the metadata. There is a shopping basket icon (yellow arrow</w:t>
      </w:r>
      <w:r w:rsidR="00417A59">
        <w:rPr>
          <w:rFonts w:cs="Arial"/>
        </w:rPr>
        <w:t xml:space="preserve"> in </w:t>
      </w:r>
      <w:r w:rsidR="005B1E79">
        <w:rPr>
          <w:rFonts w:cs="Arial"/>
        </w:rPr>
        <w:fldChar w:fldCharType="begin"/>
      </w:r>
      <w:r w:rsidR="00417A59">
        <w:rPr>
          <w:rFonts w:cs="Arial"/>
        </w:rPr>
        <w:instrText xml:space="preserve"> REF _Ref290647521 \h </w:instrText>
      </w:r>
      <w:r w:rsidR="005B1E79">
        <w:rPr>
          <w:rFonts w:cs="Arial"/>
        </w:rPr>
      </w:r>
      <w:r w:rsidR="005B1E79">
        <w:rPr>
          <w:rFonts w:cs="Arial"/>
        </w:rPr>
        <w:fldChar w:fldCharType="separate"/>
      </w:r>
      <w:r w:rsidR="009C71FF">
        <w:t xml:space="preserve">Screenshot </w:t>
      </w:r>
      <w:r w:rsidR="009C71FF">
        <w:rPr>
          <w:noProof/>
        </w:rPr>
        <w:t>22</w:t>
      </w:r>
      <w:r w:rsidR="005B1E79">
        <w:rPr>
          <w:rFonts w:cs="Arial"/>
        </w:rPr>
        <w:fldChar w:fldCharType="end"/>
      </w:r>
      <w:r>
        <w:rPr>
          <w:rFonts w:cs="Arial"/>
        </w:rPr>
        <w:t>). Click this to put the data in your shopping basket. Then click ‘Proceed to checkout’ (red arrow</w:t>
      </w:r>
      <w:r w:rsidR="00417A59">
        <w:rPr>
          <w:rFonts w:cs="Arial"/>
        </w:rPr>
        <w:t xml:space="preserve"> in </w:t>
      </w:r>
      <w:r w:rsidR="005B1E79">
        <w:rPr>
          <w:rFonts w:cs="Arial"/>
        </w:rPr>
        <w:fldChar w:fldCharType="begin"/>
      </w:r>
      <w:r w:rsidR="00417A59">
        <w:rPr>
          <w:rFonts w:cs="Arial"/>
        </w:rPr>
        <w:instrText xml:space="preserve"> REF _Ref290647521 \h </w:instrText>
      </w:r>
      <w:r w:rsidR="005B1E79">
        <w:rPr>
          <w:rFonts w:cs="Arial"/>
        </w:rPr>
      </w:r>
      <w:r w:rsidR="005B1E79">
        <w:rPr>
          <w:rFonts w:cs="Arial"/>
        </w:rPr>
        <w:fldChar w:fldCharType="separate"/>
      </w:r>
      <w:r w:rsidR="009C71FF">
        <w:t xml:space="preserve">Screenshot </w:t>
      </w:r>
      <w:r w:rsidR="009C71FF">
        <w:rPr>
          <w:noProof/>
        </w:rPr>
        <w:t>22</w:t>
      </w:r>
      <w:r w:rsidR="005B1E79">
        <w:rPr>
          <w:rFonts w:cs="Arial"/>
        </w:rPr>
        <w:fldChar w:fldCharType="end"/>
      </w:r>
      <w:r>
        <w:rPr>
          <w:rFonts w:cs="Arial"/>
        </w:rPr>
        <w:t>).</w:t>
      </w:r>
    </w:p>
    <w:p w:rsidR="00B12972" w:rsidRDefault="005B1E79" w:rsidP="00417A59">
      <w:pPr>
        <w:jc w:val="center"/>
        <w:rPr>
          <w:rFonts w:cs="Arial"/>
        </w:rPr>
      </w:pPr>
      <w:r>
        <w:rPr>
          <w:rFonts w:cs="Arial"/>
          <w:noProof/>
          <w:lang w:eastAsia="en-GB" w:bidi="ar-SA"/>
        </w:rPr>
        <w:lastRenderedPageBreak/>
        <w:pict>
          <v:shape id="_x0000_s1101" type="#_x0000_t13" style="position:absolute;left:0;text-align:left;margin-left:177.3pt;margin-top:61.8pt;width:69pt;height:17.25pt;rotation:180;flip:y;z-index:251670016" fillcolor="red"/>
        </w:pict>
      </w:r>
      <w:r>
        <w:rPr>
          <w:rFonts w:cs="Arial"/>
          <w:noProof/>
          <w:lang w:eastAsia="en-GB" w:bidi="ar-SA"/>
        </w:rPr>
        <w:pict>
          <v:shape id="_x0000_s1100" type="#_x0000_t13" style="position:absolute;left:0;text-align:left;margin-left:346.2pt;margin-top:90.8pt;width:69pt;height:17.25pt;rotation:180;flip:y;z-index:251668992" fillcolor="yellow"/>
        </w:pict>
      </w:r>
      <w:r w:rsidR="00636D20">
        <w:rPr>
          <w:rFonts w:cs="Arial"/>
          <w:noProof/>
          <w:lang w:eastAsia="en-GB" w:bidi="ar-SA"/>
        </w:rPr>
        <w:drawing>
          <wp:inline distT="0" distB="0" distL="0" distR="0">
            <wp:extent cx="4881851" cy="3052800"/>
            <wp:effectExtent l="19050" t="0" r="0" b="0"/>
            <wp:docPr id="1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cstate="print"/>
                    <a:srcRect/>
                    <a:stretch>
                      <a:fillRect/>
                    </a:stretch>
                  </pic:blipFill>
                  <pic:spPr bwMode="auto">
                    <a:xfrm>
                      <a:off x="0" y="0"/>
                      <a:ext cx="4881851" cy="3052800"/>
                    </a:xfrm>
                    <a:prstGeom prst="rect">
                      <a:avLst/>
                    </a:prstGeom>
                    <a:noFill/>
                    <a:ln w="9525">
                      <a:noFill/>
                      <a:miter lim="800000"/>
                      <a:headEnd/>
                      <a:tailEnd/>
                    </a:ln>
                  </pic:spPr>
                </pic:pic>
              </a:graphicData>
            </a:graphic>
          </wp:inline>
        </w:drawing>
      </w:r>
    </w:p>
    <w:p w:rsidR="00417A59" w:rsidRPr="00C7335F" w:rsidRDefault="00417A59" w:rsidP="00417A59">
      <w:pPr>
        <w:pStyle w:val="Caption"/>
        <w:rPr>
          <w:rFonts w:cs="Arial"/>
        </w:rPr>
      </w:pPr>
      <w:bookmarkStart w:id="62" w:name="_Ref290647521"/>
      <w:r>
        <w:t xml:space="preserve">Screenshot </w:t>
      </w:r>
      <w:fldSimple w:instr=" SEQ Screenshot \* ARABIC ">
        <w:r w:rsidR="009C71FF">
          <w:rPr>
            <w:noProof/>
          </w:rPr>
          <w:t>22</w:t>
        </w:r>
      </w:fldSimple>
      <w:bookmarkEnd w:id="62"/>
      <w:r>
        <w:t xml:space="preserve"> ‘Checking out’ data sets from the Chemistry portal</w:t>
      </w:r>
    </w:p>
    <w:p w:rsidR="00B12972" w:rsidRPr="00C7335F" w:rsidRDefault="009E321D" w:rsidP="00B12972">
      <w:pPr>
        <w:rPr>
          <w:rFonts w:cs="Arial"/>
        </w:rPr>
      </w:pPr>
      <w:r>
        <w:rPr>
          <w:rFonts w:cs="Arial"/>
        </w:rPr>
        <w:t>This process brings up an information screen that provides details of the registration required to download data (</w:t>
      </w:r>
      <w:r w:rsidR="005B1E79">
        <w:rPr>
          <w:rFonts w:cs="Arial"/>
        </w:rPr>
        <w:fldChar w:fldCharType="begin"/>
      </w:r>
      <w:r>
        <w:rPr>
          <w:rFonts w:cs="Arial"/>
        </w:rPr>
        <w:instrText xml:space="preserve"> REF _Ref290647682 \h </w:instrText>
      </w:r>
      <w:r w:rsidR="005B1E79">
        <w:rPr>
          <w:rFonts w:cs="Arial"/>
        </w:rPr>
      </w:r>
      <w:r w:rsidR="005B1E79">
        <w:rPr>
          <w:rFonts w:cs="Arial"/>
        </w:rPr>
        <w:fldChar w:fldCharType="separate"/>
      </w:r>
      <w:r w:rsidR="009C71FF">
        <w:t xml:space="preserve">Screenshot </w:t>
      </w:r>
      <w:r w:rsidR="009C71FF">
        <w:rPr>
          <w:noProof/>
        </w:rPr>
        <w:t>23</w:t>
      </w:r>
      <w:r w:rsidR="005B1E79">
        <w:rPr>
          <w:rFonts w:cs="Arial"/>
        </w:rPr>
        <w:fldChar w:fldCharType="end"/>
      </w:r>
      <w:r>
        <w:rPr>
          <w:rFonts w:cs="Arial"/>
        </w:rPr>
        <w:t>). Proceeding with the download process brings up a page (</w:t>
      </w:r>
      <w:r w:rsidR="005B1E79">
        <w:rPr>
          <w:rFonts w:cs="Arial"/>
        </w:rPr>
        <w:fldChar w:fldCharType="begin"/>
      </w:r>
      <w:r>
        <w:rPr>
          <w:rFonts w:cs="Arial"/>
        </w:rPr>
        <w:instrText xml:space="preserve"> REF _Ref290647876 \h </w:instrText>
      </w:r>
      <w:r w:rsidR="005B1E79">
        <w:rPr>
          <w:rFonts w:cs="Arial"/>
        </w:rPr>
      </w:r>
      <w:r w:rsidR="005B1E79">
        <w:rPr>
          <w:rFonts w:cs="Arial"/>
        </w:rPr>
        <w:fldChar w:fldCharType="separate"/>
      </w:r>
      <w:r w:rsidR="009C71FF">
        <w:t xml:space="preserve">Screenshot </w:t>
      </w:r>
      <w:r w:rsidR="009C71FF">
        <w:rPr>
          <w:noProof/>
        </w:rPr>
        <w:t>24</w:t>
      </w:r>
      <w:r w:rsidR="005B1E79">
        <w:rPr>
          <w:rFonts w:cs="Arial"/>
        </w:rPr>
        <w:fldChar w:fldCharType="end"/>
      </w:r>
      <w:r>
        <w:rPr>
          <w:rFonts w:cs="Arial"/>
        </w:rPr>
        <w:t xml:space="preserve">) for submitting a </w:t>
      </w:r>
      <w:proofErr w:type="spellStart"/>
      <w:r>
        <w:rPr>
          <w:rFonts w:cs="Arial"/>
        </w:rPr>
        <w:t>SeaDataNet</w:t>
      </w:r>
      <w:proofErr w:type="spellEnd"/>
      <w:r>
        <w:rPr>
          <w:rFonts w:cs="Arial"/>
        </w:rPr>
        <w:t xml:space="preserve"> authentication (required to download data).</w:t>
      </w:r>
    </w:p>
    <w:p w:rsidR="00B12972" w:rsidRPr="00C7335F" w:rsidRDefault="00636D20" w:rsidP="009E321D">
      <w:pPr>
        <w:jc w:val="center"/>
        <w:rPr>
          <w:rFonts w:cs="Arial"/>
        </w:rPr>
      </w:pPr>
      <w:r>
        <w:rPr>
          <w:rFonts w:cs="Arial"/>
          <w:noProof/>
          <w:lang w:eastAsia="en-GB" w:bidi="ar-SA"/>
        </w:rPr>
        <w:drawing>
          <wp:inline distT="0" distB="0" distL="0" distR="0">
            <wp:extent cx="4881851" cy="3052800"/>
            <wp:effectExtent l="19050" t="0" r="0" b="0"/>
            <wp:docPr id="2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cstate="print"/>
                    <a:srcRect/>
                    <a:stretch>
                      <a:fillRect/>
                    </a:stretch>
                  </pic:blipFill>
                  <pic:spPr bwMode="auto">
                    <a:xfrm>
                      <a:off x="0" y="0"/>
                      <a:ext cx="4881851" cy="3052800"/>
                    </a:xfrm>
                    <a:prstGeom prst="rect">
                      <a:avLst/>
                    </a:prstGeom>
                    <a:noFill/>
                    <a:ln w="9525">
                      <a:noFill/>
                      <a:miter lim="800000"/>
                      <a:headEnd/>
                      <a:tailEnd/>
                    </a:ln>
                  </pic:spPr>
                </pic:pic>
              </a:graphicData>
            </a:graphic>
          </wp:inline>
        </w:drawing>
      </w:r>
    </w:p>
    <w:p w:rsidR="00B12972" w:rsidRPr="00C7335F" w:rsidRDefault="009E321D" w:rsidP="009E321D">
      <w:pPr>
        <w:pStyle w:val="Caption"/>
        <w:rPr>
          <w:rFonts w:cs="Arial"/>
        </w:rPr>
      </w:pPr>
      <w:bookmarkStart w:id="63" w:name="_Ref290647682"/>
      <w:r>
        <w:t xml:space="preserve">Screenshot </w:t>
      </w:r>
      <w:fldSimple w:instr=" SEQ Screenshot \* ARABIC ">
        <w:r w:rsidR="009C71FF">
          <w:rPr>
            <w:noProof/>
          </w:rPr>
          <w:t>23</w:t>
        </w:r>
      </w:fldSimple>
      <w:bookmarkEnd w:id="63"/>
      <w:r>
        <w:t xml:space="preserve"> Information screen providing details of the requirements for downloading data from the Chemistry portal</w:t>
      </w:r>
    </w:p>
    <w:p w:rsidR="00B12972" w:rsidRDefault="00636D20" w:rsidP="009E321D">
      <w:pPr>
        <w:jc w:val="center"/>
        <w:rPr>
          <w:rFonts w:cs="Arial"/>
        </w:rPr>
      </w:pPr>
      <w:r>
        <w:rPr>
          <w:rFonts w:cs="Arial"/>
          <w:noProof/>
          <w:lang w:eastAsia="en-GB" w:bidi="ar-SA"/>
        </w:rPr>
        <w:lastRenderedPageBreak/>
        <w:drawing>
          <wp:inline distT="0" distB="0" distL="0" distR="0">
            <wp:extent cx="4881851" cy="3052800"/>
            <wp:effectExtent l="19050" t="0" r="0" b="0"/>
            <wp:docPr id="2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cstate="print"/>
                    <a:srcRect/>
                    <a:stretch>
                      <a:fillRect/>
                    </a:stretch>
                  </pic:blipFill>
                  <pic:spPr bwMode="auto">
                    <a:xfrm>
                      <a:off x="0" y="0"/>
                      <a:ext cx="4881851" cy="3052800"/>
                    </a:xfrm>
                    <a:prstGeom prst="rect">
                      <a:avLst/>
                    </a:prstGeom>
                    <a:noFill/>
                    <a:ln w="9525">
                      <a:noFill/>
                      <a:miter lim="800000"/>
                      <a:headEnd/>
                      <a:tailEnd/>
                    </a:ln>
                  </pic:spPr>
                </pic:pic>
              </a:graphicData>
            </a:graphic>
          </wp:inline>
        </w:drawing>
      </w:r>
    </w:p>
    <w:p w:rsidR="009E321D" w:rsidRPr="00C7335F" w:rsidRDefault="009E321D" w:rsidP="009E321D">
      <w:pPr>
        <w:pStyle w:val="Caption"/>
        <w:rPr>
          <w:rFonts w:cs="Arial"/>
        </w:rPr>
      </w:pPr>
      <w:bookmarkStart w:id="64" w:name="_Ref290647876"/>
      <w:r>
        <w:t xml:space="preserve">Screenshot </w:t>
      </w:r>
      <w:fldSimple w:instr=" SEQ Screenshot \* ARABIC ">
        <w:r w:rsidR="009C71FF">
          <w:rPr>
            <w:noProof/>
          </w:rPr>
          <w:t>24</w:t>
        </w:r>
      </w:fldSimple>
      <w:bookmarkEnd w:id="64"/>
      <w:r>
        <w:t xml:space="preserve"> Link to the </w:t>
      </w:r>
      <w:proofErr w:type="spellStart"/>
      <w:r>
        <w:t>SeaDataNet</w:t>
      </w:r>
      <w:proofErr w:type="spellEnd"/>
      <w:r>
        <w:t xml:space="preserve"> authentication service used for registration</w:t>
      </w:r>
    </w:p>
    <w:p w:rsidR="00B12972" w:rsidRPr="00C7335F" w:rsidRDefault="00B12972" w:rsidP="00FB0ED4">
      <w:pPr>
        <w:jc w:val="both"/>
        <w:rPr>
          <w:rFonts w:cs="Arial"/>
        </w:rPr>
      </w:pPr>
      <w:r w:rsidRPr="00C7335F">
        <w:rPr>
          <w:rFonts w:cs="Arial"/>
        </w:rPr>
        <w:t xml:space="preserve">The procedure using the ‘Data Products’ tab is as follows. </w:t>
      </w:r>
      <w:proofErr w:type="gramStart"/>
      <w:r w:rsidR="00413821">
        <w:rPr>
          <w:rFonts w:cs="Arial"/>
        </w:rPr>
        <w:t>From the main page, click on the ‘Data Products’ tab.</w:t>
      </w:r>
      <w:proofErr w:type="gramEnd"/>
      <w:r w:rsidR="00413821">
        <w:rPr>
          <w:rFonts w:cs="Arial"/>
        </w:rPr>
        <w:t xml:space="preserve"> Then click on ‘EMODNET Data Products Viewing and Downloading Service’ (yellow arrow</w:t>
      </w:r>
      <w:r w:rsidR="009E321D">
        <w:rPr>
          <w:rFonts w:cs="Arial"/>
        </w:rPr>
        <w:t xml:space="preserve"> in </w:t>
      </w:r>
      <w:r w:rsidR="005B1E79">
        <w:rPr>
          <w:rFonts w:cs="Arial"/>
        </w:rPr>
        <w:fldChar w:fldCharType="begin"/>
      </w:r>
      <w:r w:rsidR="009E321D">
        <w:rPr>
          <w:rFonts w:cs="Arial"/>
        </w:rPr>
        <w:instrText xml:space="preserve"> REF _Ref290647973 \h </w:instrText>
      </w:r>
      <w:r w:rsidR="005B1E79">
        <w:rPr>
          <w:rFonts w:cs="Arial"/>
        </w:rPr>
      </w:r>
      <w:r w:rsidR="005B1E79">
        <w:rPr>
          <w:rFonts w:cs="Arial"/>
        </w:rPr>
        <w:fldChar w:fldCharType="separate"/>
      </w:r>
      <w:r w:rsidR="009C71FF">
        <w:t xml:space="preserve">Screenshot </w:t>
      </w:r>
      <w:r w:rsidR="009C71FF">
        <w:rPr>
          <w:noProof/>
        </w:rPr>
        <w:t>25</w:t>
      </w:r>
      <w:r w:rsidR="005B1E79">
        <w:rPr>
          <w:rFonts w:cs="Arial"/>
        </w:rPr>
        <w:fldChar w:fldCharType="end"/>
      </w:r>
      <w:r w:rsidR="00413821">
        <w:rPr>
          <w:rFonts w:cs="Arial"/>
        </w:rPr>
        <w:t>).</w:t>
      </w:r>
    </w:p>
    <w:p w:rsidR="00B12972" w:rsidRPr="00C7335F" w:rsidRDefault="00B12972" w:rsidP="00B12972">
      <w:pPr>
        <w:rPr>
          <w:rFonts w:cs="Arial"/>
        </w:rPr>
      </w:pPr>
    </w:p>
    <w:p w:rsidR="00B12972" w:rsidRDefault="005B1E79" w:rsidP="009E321D">
      <w:pPr>
        <w:jc w:val="center"/>
        <w:rPr>
          <w:rFonts w:cs="Arial"/>
        </w:rPr>
      </w:pPr>
      <w:r>
        <w:rPr>
          <w:rFonts w:cs="Arial"/>
          <w:noProof/>
          <w:lang w:eastAsia="en-GB" w:bidi="ar-SA"/>
        </w:rPr>
        <w:pict>
          <v:shape id="_x0000_s1102" type="#_x0000_t13" style="position:absolute;left:0;text-align:left;margin-left:349pt;margin-top:151.9pt;width:69pt;height:17.25pt;rotation:180;flip:y;z-index:251671040" fillcolor="yellow"/>
        </w:pict>
      </w:r>
      <w:r w:rsidR="00636D20">
        <w:rPr>
          <w:rFonts w:cs="Arial"/>
          <w:noProof/>
          <w:lang w:eastAsia="en-GB" w:bidi="ar-SA"/>
        </w:rPr>
        <w:drawing>
          <wp:inline distT="0" distB="0" distL="0" distR="0">
            <wp:extent cx="4881851" cy="3052800"/>
            <wp:effectExtent l="19050" t="0" r="0" b="0"/>
            <wp:docPr id="2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cstate="print"/>
                    <a:srcRect/>
                    <a:stretch>
                      <a:fillRect/>
                    </a:stretch>
                  </pic:blipFill>
                  <pic:spPr bwMode="auto">
                    <a:xfrm>
                      <a:off x="0" y="0"/>
                      <a:ext cx="4881851" cy="3052800"/>
                    </a:xfrm>
                    <a:prstGeom prst="rect">
                      <a:avLst/>
                    </a:prstGeom>
                    <a:noFill/>
                    <a:ln w="9525">
                      <a:noFill/>
                      <a:miter lim="800000"/>
                      <a:headEnd/>
                      <a:tailEnd/>
                    </a:ln>
                  </pic:spPr>
                </pic:pic>
              </a:graphicData>
            </a:graphic>
          </wp:inline>
        </w:drawing>
      </w:r>
    </w:p>
    <w:p w:rsidR="009E321D" w:rsidRPr="00C7335F" w:rsidRDefault="009E321D" w:rsidP="009E321D">
      <w:pPr>
        <w:pStyle w:val="Caption"/>
        <w:rPr>
          <w:rFonts w:cs="Arial"/>
        </w:rPr>
      </w:pPr>
      <w:bookmarkStart w:id="65" w:name="_Ref290647973"/>
      <w:r>
        <w:t xml:space="preserve">Screenshot </w:t>
      </w:r>
      <w:fldSimple w:instr=" SEQ Screenshot \* ARABIC ">
        <w:r w:rsidR="009C71FF">
          <w:rPr>
            <w:noProof/>
          </w:rPr>
          <w:t>25</w:t>
        </w:r>
      </w:fldSimple>
      <w:bookmarkEnd w:id="65"/>
      <w:r>
        <w:t xml:space="preserve"> Accessing data products from the Chemistry portal via the viewing and downloading service</w:t>
      </w:r>
    </w:p>
    <w:p w:rsidR="00B12972" w:rsidRPr="00C7335F" w:rsidRDefault="00413821" w:rsidP="00FB0ED4">
      <w:pPr>
        <w:jc w:val="both"/>
        <w:rPr>
          <w:rFonts w:cs="Arial"/>
        </w:rPr>
      </w:pPr>
      <w:r>
        <w:rPr>
          <w:rFonts w:cs="Arial"/>
        </w:rPr>
        <w:t>This opens up the data portal</w:t>
      </w:r>
      <w:r w:rsidR="009E321D">
        <w:rPr>
          <w:rFonts w:cs="Arial"/>
        </w:rPr>
        <w:t xml:space="preserve"> (</w:t>
      </w:r>
      <w:r w:rsidR="005B1E79">
        <w:rPr>
          <w:rFonts w:cs="Arial"/>
        </w:rPr>
        <w:fldChar w:fldCharType="begin"/>
      </w:r>
      <w:r w:rsidR="009E321D">
        <w:rPr>
          <w:rFonts w:cs="Arial"/>
        </w:rPr>
        <w:instrText xml:space="preserve"> REF _Ref290648120 \h </w:instrText>
      </w:r>
      <w:r w:rsidR="005B1E79">
        <w:rPr>
          <w:rFonts w:cs="Arial"/>
        </w:rPr>
      </w:r>
      <w:r w:rsidR="005B1E79">
        <w:rPr>
          <w:rFonts w:cs="Arial"/>
        </w:rPr>
        <w:fldChar w:fldCharType="separate"/>
      </w:r>
      <w:r w:rsidR="009C71FF">
        <w:t xml:space="preserve">Screenshot </w:t>
      </w:r>
      <w:r w:rsidR="009C71FF">
        <w:rPr>
          <w:noProof/>
        </w:rPr>
        <w:t>26</w:t>
      </w:r>
      <w:r w:rsidR="005B1E79">
        <w:rPr>
          <w:rFonts w:cs="Arial"/>
        </w:rPr>
        <w:fldChar w:fldCharType="end"/>
      </w:r>
      <w:r w:rsidR="009E321D">
        <w:rPr>
          <w:rFonts w:cs="Arial"/>
        </w:rPr>
        <w:t>)</w:t>
      </w:r>
      <w:r>
        <w:rPr>
          <w:rFonts w:cs="Arial"/>
        </w:rPr>
        <w:t>. From here, click on the folder to expand a selection and drill down to a data layer.</w:t>
      </w:r>
    </w:p>
    <w:p w:rsidR="00B12972" w:rsidRDefault="00636D20" w:rsidP="009E321D">
      <w:pPr>
        <w:jc w:val="center"/>
        <w:rPr>
          <w:rFonts w:cs="Arial"/>
          <w:noProof/>
          <w:lang w:eastAsia="en-GB" w:bidi="ar-SA"/>
        </w:rPr>
      </w:pPr>
      <w:r>
        <w:rPr>
          <w:rFonts w:cs="Arial"/>
          <w:noProof/>
          <w:lang w:eastAsia="en-GB" w:bidi="ar-SA"/>
        </w:rPr>
        <w:lastRenderedPageBreak/>
        <w:drawing>
          <wp:inline distT="0" distB="0" distL="0" distR="0">
            <wp:extent cx="4881851" cy="3052800"/>
            <wp:effectExtent l="19050" t="0" r="0" b="0"/>
            <wp:docPr id="2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cstate="print"/>
                    <a:srcRect/>
                    <a:stretch>
                      <a:fillRect/>
                    </a:stretch>
                  </pic:blipFill>
                  <pic:spPr bwMode="auto">
                    <a:xfrm>
                      <a:off x="0" y="0"/>
                      <a:ext cx="4881851" cy="3052800"/>
                    </a:xfrm>
                    <a:prstGeom prst="rect">
                      <a:avLst/>
                    </a:prstGeom>
                    <a:noFill/>
                    <a:ln w="9525">
                      <a:noFill/>
                      <a:miter lim="800000"/>
                      <a:headEnd/>
                      <a:tailEnd/>
                    </a:ln>
                  </pic:spPr>
                </pic:pic>
              </a:graphicData>
            </a:graphic>
          </wp:inline>
        </w:drawing>
      </w:r>
    </w:p>
    <w:p w:rsidR="009E321D" w:rsidRDefault="009E321D" w:rsidP="009E321D">
      <w:pPr>
        <w:pStyle w:val="Caption"/>
        <w:rPr>
          <w:rFonts w:cs="Arial"/>
          <w:noProof/>
          <w:lang w:eastAsia="en-GB" w:bidi="ar-SA"/>
        </w:rPr>
      </w:pPr>
      <w:bookmarkStart w:id="66" w:name="_Ref290648120"/>
      <w:r>
        <w:t xml:space="preserve">Screenshot </w:t>
      </w:r>
      <w:fldSimple w:instr=" SEQ Screenshot \* ARABIC ">
        <w:r w:rsidR="009C71FF">
          <w:rPr>
            <w:noProof/>
          </w:rPr>
          <w:t>26</w:t>
        </w:r>
      </w:fldSimple>
      <w:bookmarkEnd w:id="66"/>
      <w:r>
        <w:t xml:space="preserve"> Screen used to select data products from data portal</w:t>
      </w:r>
    </w:p>
    <w:p w:rsidR="00413821" w:rsidRPr="00C7335F" w:rsidRDefault="00FB0ED4" w:rsidP="00FB0ED4">
      <w:pPr>
        <w:jc w:val="both"/>
        <w:rPr>
          <w:rFonts w:cs="Arial"/>
        </w:rPr>
      </w:pPr>
      <w:r>
        <w:rPr>
          <w:rFonts w:cs="Arial"/>
          <w:noProof/>
          <w:lang w:eastAsia="en-GB" w:bidi="ar-SA"/>
        </w:rPr>
        <w:t>T</w:t>
      </w:r>
      <w:r w:rsidR="00413821">
        <w:rPr>
          <w:rFonts w:cs="Arial"/>
          <w:noProof/>
          <w:lang w:eastAsia="en-GB" w:bidi="ar-SA"/>
        </w:rPr>
        <w:t xml:space="preserve">ick the box next to the data </w:t>
      </w:r>
      <w:r w:rsidR="009E321D">
        <w:rPr>
          <w:rFonts w:cs="Arial"/>
          <w:noProof/>
          <w:lang w:eastAsia="en-GB" w:bidi="ar-SA"/>
        </w:rPr>
        <w:t xml:space="preserve">product </w:t>
      </w:r>
      <w:r w:rsidR="00413821">
        <w:rPr>
          <w:rFonts w:cs="Arial"/>
          <w:noProof/>
          <w:lang w:eastAsia="en-GB" w:bidi="ar-SA"/>
        </w:rPr>
        <w:t>to select it. It will display on the map. Zoom and use tools to select area to download. Click the ‘Download’ button (yellow arrow</w:t>
      </w:r>
      <w:r w:rsidR="009E321D">
        <w:rPr>
          <w:rFonts w:cs="Arial"/>
          <w:noProof/>
          <w:lang w:eastAsia="en-GB" w:bidi="ar-SA"/>
        </w:rPr>
        <w:t xml:space="preserve"> in </w:t>
      </w:r>
      <w:r w:rsidR="005B1E79">
        <w:rPr>
          <w:rFonts w:cs="Arial"/>
          <w:noProof/>
          <w:lang w:eastAsia="en-GB" w:bidi="ar-SA"/>
        </w:rPr>
        <w:fldChar w:fldCharType="begin"/>
      </w:r>
      <w:r w:rsidR="009E321D">
        <w:rPr>
          <w:rFonts w:cs="Arial"/>
          <w:noProof/>
          <w:lang w:eastAsia="en-GB" w:bidi="ar-SA"/>
        </w:rPr>
        <w:instrText xml:space="preserve"> REF _Ref290648167 \h </w:instrText>
      </w:r>
      <w:r w:rsidR="005B1E79">
        <w:rPr>
          <w:rFonts w:cs="Arial"/>
          <w:noProof/>
          <w:lang w:eastAsia="en-GB" w:bidi="ar-SA"/>
        </w:rPr>
      </w:r>
      <w:r w:rsidR="005B1E79">
        <w:rPr>
          <w:rFonts w:cs="Arial"/>
          <w:noProof/>
          <w:lang w:eastAsia="en-GB" w:bidi="ar-SA"/>
        </w:rPr>
        <w:fldChar w:fldCharType="separate"/>
      </w:r>
      <w:r w:rsidR="009C71FF">
        <w:t xml:space="preserve">Screenshot </w:t>
      </w:r>
      <w:r w:rsidR="009C71FF">
        <w:rPr>
          <w:noProof/>
        </w:rPr>
        <w:t>27</w:t>
      </w:r>
      <w:r w:rsidR="005B1E79">
        <w:rPr>
          <w:rFonts w:cs="Arial"/>
          <w:noProof/>
          <w:lang w:eastAsia="en-GB" w:bidi="ar-SA"/>
        </w:rPr>
        <w:fldChar w:fldCharType="end"/>
      </w:r>
      <w:r w:rsidR="00413821">
        <w:rPr>
          <w:rFonts w:cs="Arial"/>
          <w:noProof/>
          <w:lang w:eastAsia="en-GB" w:bidi="ar-SA"/>
        </w:rPr>
        <w:t>).</w:t>
      </w:r>
    </w:p>
    <w:p w:rsidR="00B12972" w:rsidRDefault="005B1E79" w:rsidP="009E321D">
      <w:pPr>
        <w:jc w:val="center"/>
        <w:rPr>
          <w:rFonts w:cs="Arial"/>
          <w:noProof/>
          <w:lang w:eastAsia="en-GB" w:bidi="ar-SA"/>
        </w:rPr>
      </w:pPr>
      <w:r>
        <w:rPr>
          <w:rFonts w:cs="Arial"/>
          <w:noProof/>
          <w:lang w:eastAsia="en-GB" w:bidi="ar-SA"/>
        </w:rPr>
        <w:pict>
          <v:shape id="_x0000_s1103" type="#_x0000_t13" style="position:absolute;left:0;text-align:left;margin-left:309.15pt;margin-top:143.7pt;width:69pt;height:17.25pt;flip:y;z-index:251672064" fillcolor="yellow"/>
        </w:pict>
      </w:r>
      <w:r w:rsidR="00636D20">
        <w:rPr>
          <w:rFonts w:cs="Arial"/>
          <w:noProof/>
          <w:lang w:eastAsia="en-GB" w:bidi="ar-SA"/>
        </w:rPr>
        <w:drawing>
          <wp:inline distT="0" distB="0" distL="0" distR="0">
            <wp:extent cx="4881851" cy="3052800"/>
            <wp:effectExtent l="19050" t="0" r="0" b="0"/>
            <wp:docPr id="2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cstate="print"/>
                    <a:srcRect/>
                    <a:stretch>
                      <a:fillRect/>
                    </a:stretch>
                  </pic:blipFill>
                  <pic:spPr bwMode="auto">
                    <a:xfrm>
                      <a:off x="0" y="0"/>
                      <a:ext cx="4881851" cy="3052800"/>
                    </a:xfrm>
                    <a:prstGeom prst="rect">
                      <a:avLst/>
                    </a:prstGeom>
                    <a:noFill/>
                    <a:ln w="9525">
                      <a:noFill/>
                      <a:miter lim="800000"/>
                      <a:headEnd/>
                      <a:tailEnd/>
                    </a:ln>
                  </pic:spPr>
                </pic:pic>
              </a:graphicData>
            </a:graphic>
          </wp:inline>
        </w:drawing>
      </w:r>
    </w:p>
    <w:p w:rsidR="009E321D" w:rsidRDefault="009E321D" w:rsidP="009E321D">
      <w:pPr>
        <w:pStyle w:val="Caption"/>
        <w:rPr>
          <w:rFonts w:cs="Arial"/>
          <w:noProof/>
          <w:lang w:eastAsia="en-GB" w:bidi="ar-SA"/>
        </w:rPr>
      </w:pPr>
      <w:bookmarkStart w:id="67" w:name="_Ref290648167"/>
      <w:r>
        <w:t xml:space="preserve">Screenshot </w:t>
      </w:r>
      <w:fldSimple w:instr=" SEQ Screenshot \* ARABIC ">
        <w:r w:rsidR="009C71FF">
          <w:rPr>
            <w:noProof/>
          </w:rPr>
          <w:t>27</w:t>
        </w:r>
      </w:fldSimple>
      <w:bookmarkEnd w:id="67"/>
      <w:r>
        <w:t xml:space="preserve"> Selecting and downloading chemistry data products</w:t>
      </w:r>
    </w:p>
    <w:p w:rsidR="00413821" w:rsidRPr="00C7335F" w:rsidRDefault="00413821" w:rsidP="00B12972">
      <w:pPr>
        <w:rPr>
          <w:rFonts w:cs="Arial"/>
        </w:rPr>
      </w:pPr>
      <w:r>
        <w:rPr>
          <w:rFonts w:cs="Arial"/>
          <w:noProof/>
          <w:lang w:eastAsia="en-GB" w:bidi="ar-SA"/>
        </w:rPr>
        <w:t>A pop-up box will appear</w:t>
      </w:r>
      <w:r w:rsidR="002C749D">
        <w:rPr>
          <w:rFonts w:cs="Arial"/>
          <w:noProof/>
          <w:lang w:eastAsia="en-GB" w:bidi="ar-SA"/>
        </w:rPr>
        <w:t xml:space="preserve"> (</w:t>
      </w:r>
      <w:r w:rsidR="005B1E79">
        <w:rPr>
          <w:rFonts w:cs="Arial"/>
          <w:noProof/>
          <w:lang w:eastAsia="en-GB" w:bidi="ar-SA"/>
        </w:rPr>
        <w:fldChar w:fldCharType="begin"/>
      </w:r>
      <w:r w:rsidR="002C749D">
        <w:rPr>
          <w:rFonts w:cs="Arial"/>
          <w:noProof/>
          <w:lang w:eastAsia="en-GB" w:bidi="ar-SA"/>
        </w:rPr>
        <w:instrText xml:space="preserve"> REF _Ref290648614 \h </w:instrText>
      </w:r>
      <w:r w:rsidR="005B1E79">
        <w:rPr>
          <w:rFonts w:cs="Arial"/>
          <w:noProof/>
          <w:lang w:eastAsia="en-GB" w:bidi="ar-SA"/>
        </w:rPr>
      </w:r>
      <w:r w:rsidR="005B1E79">
        <w:rPr>
          <w:rFonts w:cs="Arial"/>
          <w:noProof/>
          <w:lang w:eastAsia="en-GB" w:bidi="ar-SA"/>
        </w:rPr>
        <w:fldChar w:fldCharType="separate"/>
      </w:r>
      <w:r w:rsidR="009C71FF">
        <w:t xml:space="preserve">Screenshot </w:t>
      </w:r>
      <w:r w:rsidR="009C71FF">
        <w:rPr>
          <w:noProof/>
        </w:rPr>
        <w:t>28</w:t>
      </w:r>
      <w:r w:rsidR="005B1E79">
        <w:rPr>
          <w:rFonts w:cs="Arial"/>
          <w:noProof/>
          <w:lang w:eastAsia="en-GB" w:bidi="ar-SA"/>
        </w:rPr>
        <w:fldChar w:fldCharType="end"/>
      </w:r>
      <w:r w:rsidR="002C749D">
        <w:rPr>
          <w:rFonts w:cs="Arial"/>
          <w:noProof/>
          <w:lang w:eastAsia="en-GB" w:bidi="ar-SA"/>
        </w:rPr>
        <w:t>)</w:t>
      </w:r>
      <w:r>
        <w:rPr>
          <w:rFonts w:cs="Arial"/>
          <w:noProof/>
          <w:lang w:eastAsia="en-GB" w:bidi="ar-SA"/>
        </w:rPr>
        <w:t>. Click ‘Download’ to proceed.</w:t>
      </w:r>
    </w:p>
    <w:p w:rsidR="00B12972" w:rsidRPr="00C7335F" w:rsidRDefault="00636D20" w:rsidP="00D33A18">
      <w:pPr>
        <w:jc w:val="center"/>
        <w:rPr>
          <w:rFonts w:cs="Arial"/>
        </w:rPr>
      </w:pPr>
      <w:r>
        <w:rPr>
          <w:rFonts w:cs="Arial"/>
          <w:noProof/>
          <w:lang w:eastAsia="en-GB" w:bidi="ar-SA"/>
        </w:rPr>
        <w:lastRenderedPageBreak/>
        <w:drawing>
          <wp:inline distT="0" distB="0" distL="0" distR="0">
            <wp:extent cx="4881851" cy="3052800"/>
            <wp:effectExtent l="19050" t="0" r="0" b="0"/>
            <wp:docPr id="2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cstate="print"/>
                    <a:srcRect/>
                    <a:stretch>
                      <a:fillRect/>
                    </a:stretch>
                  </pic:blipFill>
                  <pic:spPr bwMode="auto">
                    <a:xfrm>
                      <a:off x="0" y="0"/>
                      <a:ext cx="4881851" cy="3052800"/>
                    </a:xfrm>
                    <a:prstGeom prst="rect">
                      <a:avLst/>
                    </a:prstGeom>
                    <a:noFill/>
                    <a:ln w="9525">
                      <a:noFill/>
                      <a:miter lim="800000"/>
                      <a:headEnd/>
                      <a:tailEnd/>
                    </a:ln>
                  </pic:spPr>
                </pic:pic>
              </a:graphicData>
            </a:graphic>
          </wp:inline>
        </w:drawing>
      </w:r>
    </w:p>
    <w:p w:rsidR="00B12972" w:rsidRDefault="009E321D" w:rsidP="009E321D">
      <w:pPr>
        <w:pStyle w:val="Caption"/>
      </w:pPr>
      <w:bookmarkStart w:id="68" w:name="_Ref290648614"/>
      <w:r>
        <w:t xml:space="preserve">Screenshot </w:t>
      </w:r>
      <w:fldSimple w:instr=" SEQ Screenshot \* ARABIC ">
        <w:r w:rsidR="009C71FF">
          <w:rPr>
            <w:noProof/>
          </w:rPr>
          <w:t>28</w:t>
        </w:r>
      </w:fldSimple>
      <w:bookmarkEnd w:id="68"/>
      <w:r>
        <w:t xml:space="preserve"> Pop-up box generated confirming data product download</w:t>
      </w:r>
    </w:p>
    <w:p w:rsidR="009E321D" w:rsidRDefault="009E321D" w:rsidP="009E321D">
      <w:r>
        <w:t>Unlike the data sets, there is no requirement to register or be authenticated in order to download data products.</w:t>
      </w:r>
    </w:p>
    <w:p w:rsidR="00763BBA" w:rsidRDefault="00763BBA" w:rsidP="009930DE">
      <w:pPr>
        <w:pStyle w:val="Heading3"/>
        <w:keepNext/>
        <w:keepLines/>
        <w:spacing w:after="0" w:line="276" w:lineRule="auto"/>
        <w:jc w:val="both"/>
      </w:pPr>
      <w:r>
        <w:t>How to provide feedback</w:t>
      </w:r>
    </w:p>
    <w:p w:rsidR="00763BBA" w:rsidRDefault="00763BBA" w:rsidP="00FB0ED4">
      <w:pPr>
        <w:jc w:val="both"/>
      </w:pPr>
      <w:r>
        <w:t>There is a Feedback tab on the main webpage. Specific feedback should be sent to an email address (</w:t>
      </w:r>
      <w:hyperlink r:id="rId58" w:history="1">
        <w:r w:rsidRPr="006F6A31">
          <w:rPr>
            <w:rStyle w:val="Hyperlink"/>
          </w:rPr>
          <w:t>mecha@bodc.ac.uk</w:t>
        </w:r>
      </w:hyperlink>
      <w:r w:rsidR="00B61D89">
        <w:t>). There are also links to two</w:t>
      </w:r>
      <w:r>
        <w:t xml:space="preserve"> short questionnaires on discovering, ordering and using data from the project (developed by the pilot portal group rather than MRAG).</w:t>
      </w:r>
    </w:p>
    <w:p w:rsidR="00C46E0C" w:rsidRDefault="00C46E0C" w:rsidP="00FB0ED4">
      <w:pPr>
        <w:pStyle w:val="Heading3"/>
        <w:jc w:val="both"/>
      </w:pPr>
      <w:r>
        <w:t>Questionnaire responses</w:t>
      </w:r>
    </w:p>
    <w:p w:rsidR="007F69C3" w:rsidRDefault="007F69C3" w:rsidP="00FB0ED4">
      <w:pPr>
        <w:jc w:val="both"/>
      </w:pPr>
      <w:r>
        <w:t xml:space="preserve">As described in </w:t>
      </w:r>
      <w:r w:rsidR="00E45693">
        <w:t>S</w:t>
      </w:r>
      <w:r>
        <w:t xml:space="preserve">ection </w:t>
      </w:r>
      <w:fldSimple w:instr=" REF _Ref289952528 \r \h  \* MERGEFORMAT ">
        <w:r w:rsidR="009C71FF">
          <w:t>1.2</w:t>
        </w:r>
      </w:fldSimple>
      <w:r>
        <w:t xml:space="preserve">, the Chemistry portal </w:t>
      </w:r>
      <w:r w:rsidR="00E45693">
        <w:t>contractor</w:t>
      </w:r>
      <w:r>
        <w:t xml:space="preserve">s provided us with responses to results from </w:t>
      </w:r>
      <w:r w:rsidR="00A37945">
        <w:t>two</w:t>
      </w:r>
      <w:r>
        <w:t xml:space="preserve"> questionnaire</w:t>
      </w:r>
      <w:r w:rsidR="00A37945">
        <w:t>s</w:t>
      </w:r>
      <w:r>
        <w:t xml:space="preserve"> that they developed and launched themselves</w:t>
      </w:r>
      <w:r w:rsidR="00A37945">
        <w:t xml:space="preserve"> (one for users trying to access data and the other for users trying to access data products)</w:t>
      </w:r>
      <w:r>
        <w:t>. These</w:t>
      </w:r>
      <w:r w:rsidR="00A37945">
        <w:t xml:space="preserve"> questions (and therefore the results) from these surveys </w:t>
      </w:r>
      <w:r>
        <w:t>are therefore slightly different for t</w:t>
      </w:r>
      <w:r w:rsidR="00A37945">
        <w:t xml:space="preserve">he </w:t>
      </w:r>
      <w:r w:rsidR="00E45693">
        <w:t>Chemistry</w:t>
      </w:r>
      <w:r>
        <w:t xml:space="preserve"> portal than for the others.</w:t>
      </w:r>
    </w:p>
    <w:p w:rsidR="00A37945" w:rsidRDefault="00A37945" w:rsidP="00FB0ED4">
      <w:pPr>
        <w:jc w:val="both"/>
      </w:pPr>
      <w:r>
        <w:t>Three users responded to the questionnaire.</w:t>
      </w:r>
      <w:r w:rsidR="00136007">
        <w:t xml:space="preserve"> All found the CDI interface easy to use, with good response times (</w:t>
      </w:r>
      <w:fldSimple w:instr=" REF _Ref289944344 \h  \* MERGEFORMAT ">
        <w:r w:rsidR="009C71FF">
          <w:t xml:space="preserve">Table </w:t>
        </w:r>
        <w:r w:rsidR="009C71FF">
          <w:rPr>
            <w:noProof/>
          </w:rPr>
          <w:t>6</w:t>
        </w:r>
      </w:fldSimple>
      <w:r w:rsidR="00136007">
        <w:t>). The search criteria were found to range from sufficient to good. All three respondents found data suitable to their needs, rec</w:t>
      </w:r>
      <w:r w:rsidR="002C749D">
        <w:t>e</w:t>
      </w:r>
      <w:r w:rsidR="00136007">
        <w:t>ived the data within a reasonable time scale, felt that the license conditions were reasonable and received data in the format they required. With regards to the quality control applied to the data, two of the three users felt that the quality control applied to the data was only ‘partially’ clearly stated. Two of three found the quality control was sufficient for their purposes (</w:t>
      </w:r>
      <w:fldSimple w:instr=" REF _Ref289944590 \h  \* MERGEFORMAT ">
        <w:r w:rsidR="009C71FF">
          <w:t xml:space="preserve">Table </w:t>
        </w:r>
        <w:r w:rsidR="009C71FF">
          <w:rPr>
            <w:noProof/>
          </w:rPr>
          <w:t>7</w:t>
        </w:r>
      </w:fldSimple>
      <w:r w:rsidR="002C749D">
        <w:t>). All three respondents fe</w:t>
      </w:r>
      <w:r w:rsidR="00136007">
        <w:t xml:space="preserve">lt that the data received could be used for measuring ecosystem health ‘in part’. </w:t>
      </w:r>
    </w:p>
    <w:p w:rsidR="002C749D" w:rsidRDefault="002C749D" w:rsidP="00FB0ED4">
      <w:pPr>
        <w:jc w:val="both"/>
      </w:pPr>
    </w:p>
    <w:p w:rsidR="002C749D" w:rsidRDefault="002C749D" w:rsidP="00FB0ED4">
      <w:pPr>
        <w:jc w:val="both"/>
      </w:pPr>
    </w:p>
    <w:p w:rsidR="002C7D48" w:rsidRDefault="002C7D48" w:rsidP="00FB0ED4">
      <w:pPr>
        <w:jc w:val="both"/>
      </w:pPr>
    </w:p>
    <w:p w:rsidR="007F69C3" w:rsidRDefault="007F69C3" w:rsidP="007F69C3">
      <w:pPr>
        <w:pStyle w:val="Caption"/>
      </w:pPr>
      <w:bookmarkStart w:id="69" w:name="_Ref289944344"/>
      <w:bookmarkStart w:id="70" w:name="_Toc290889668"/>
      <w:r>
        <w:lastRenderedPageBreak/>
        <w:t xml:space="preserve">Table </w:t>
      </w:r>
      <w:fldSimple w:instr=" SEQ Table \* ARABIC ">
        <w:r w:rsidR="009C71FF">
          <w:rPr>
            <w:noProof/>
          </w:rPr>
          <w:t>6</w:t>
        </w:r>
      </w:fldSimple>
      <w:bookmarkEnd w:id="69"/>
      <w:r>
        <w:t xml:space="preserve">: </w:t>
      </w:r>
      <w:r w:rsidR="00A37945">
        <w:t>Survey responses on use of CDI interface for searching data</w:t>
      </w:r>
      <w:bookmarkEnd w:id="7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97"/>
        <w:gridCol w:w="1434"/>
        <w:gridCol w:w="1340"/>
        <w:gridCol w:w="1328"/>
        <w:gridCol w:w="4163"/>
      </w:tblGrid>
      <w:tr w:rsidR="00A37945" w:rsidTr="00E46C92">
        <w:trPr>
          <w:cantSplit/>
          <w:trHeight w:val="978"/>
        </w:trPr>
        <w:tc>
          <w:tcPr>
            <w:tcW w:w="797" w:type="dxa"/>
            <w:shd w:val="clear" w:color="auto" w:fill="0070C0"/>
          </w:tcPr>
          <w:p w:rsidR="00A37945" w:rsidRPr="00E46C92" w:rsidRDefault="00A37945" w:rsidP="00E46C92">
            <w:pPr>
              <w:spacing w:after="0"/>
              <w:rPr>
                <w:b/>
                <w:color w:val="FFFFFF"/>
              </w:rPr>
            </w:pPr>
            <w:r w:rsidRPr="00E46C92">
              <w:rPr>
                <w:b/>
                <w:color w:val="FFFFFF"/>
              </w:rPr>
              <w:t>User</w:t>
            </w:r>
          </w:p>
        </w:tc>
        <w:tc>
          <w:tcPr>
            <w:tcW w:w="1434" w:type="dxa"/>
            <w:shd w:val="clear" w:color="auto" w:fill="0070C0"/>
          </w:tcPr>
          <w:p w:rsidR="00A37945" w:rsidRPr="00E46C92" w:rsidRDefault="00A37945" w:rsidP="00E46C92">
            <w:pPr>
              <w:spacing w:after="0"/>
              <w:rPr>
                <w:b/>
                <w:color w:val="FFFFFF"/>
              </w:rPr>
            </w:pPr>
            <w:r w:rsidRPr="00E46C92">
              <w:rPr>
                <w:b/>
                <w:color w:val="FFFFFF"/>
              </w:rPr>
              <w:t>Ease of use</w:t>
            </w:r>
          </w:p>
        </w:tc>
        <w:tc>
          <w:tcPr>
            <w:tcW w:w="1340" w:type="dxa"/>
            <w:shd w:val="clear" w:color="auto" w:fill="0070C0"/>
          </w:tcPr>
          <w:p w:rsidR="00A37945" w:rsidRPr="00E46C92" w:rsidRDefault="00A37945" w:rsidP="00E46C92">
            <w:pPr>
              <w:spacing w:after="0"/>
              <w:rPr>
                <w:b/>
                <w:color w:val="FFFFFF"/>
              </w:rPr>
            </w:pPr>
            <w:r w:rsidRPr="00E46C92">
              <w:rPr>
                <w:b/>
                <w:color w:val="FFFFFF"/>
              </w:rPr>
              <w:t>Speed of response</w:t>
            </w:r>
          </w:p>
        </w:tc>
        <w:tc>
          <w:tcPr>
            <w:tcW w:w="1328" w:type="dxa"/>
            <w:shd w:val="clear" w:color="auto" w:fill="0070C0"/>
          </w:tcPr>
          <w:p w:rsidR="00A37945" w:rsidRPr="00E46C92" w:rsidRDefault="00A37945" w:rsidP="00E46C92">
            <w:pPr>
              <w:spacing w:after="0"/>
              <w:rPr>
                <w:b/>
                <w:color w:val="FFFFFF"/>
              </w:rPr>
            </w:pPr>
            <w:r w:rsidRPr="00E46C92">
              <w:rPr>
                <w:b/>
                <w:color w:val="FFFFFF"/>
              </w:rPr>
              <w:t>Search criteria</w:t>
            </w:r>
          </w:p>
        </w:tc>
        <w:tc>
          <w:tcPr>
            <w:tcW w:w="4163" w:type="dxa"/>
            <w:shd w:val="clear" w:color="auto" w:fill="0070C0"/>
          </w:tcPr>
          <w:p w:rsidR="00A37945" w:rsidRPr="00E46C92" w:rsidRDefault="00A37945" w:rsidP="00E46C92">
            <w:pPr>
              <w:spacing w:after="0"/>
              <w:rPr>
                <w:b/>
                <w:color w:val="FFFFFF"/>
              </w:rPr>
            </w:pPr>
            <w:r w:rsidRPr="00E46C92">
              <w:rPr>
                <w:b/>
                <w:color w:val="FFFFFF"/>
              </w:rPr>
              <w:t>Suggestions for improvement</w:t>
            </w:r>
          </w:p>
        </w:tc>
      </w:tr>
      <w:tr w:rsidR="00A37945" w:rsidTr="00E46C92">
        <w:trPr>
          <w:cantSplit/>
          <w:trHeight w:val="1134"/>
        </w:trPr>
        <w:tc>
          <w:tcPr>
            <w:tcW w:w="797" w:type="dxa"/>
            <w:vAlign w:val="center"/>
          </w:tcPr>
          <w:p w:rsidR="00A37945" w:rsidRDefault="00A37945" w:rsidP="00E46C92">
            <w:pPr>
              <w:spacing w:after="0"/>
            </w:pPr>
            <w:r>
              <w:t>1</w:t>
            </w:r>
          </w:p>
        </w:tc>
        <w:tc>
          <w:tcPr>
            <w:tcW w:w="1434" w:type="dxa"/>
            <w:shd w:val="clear" w:color="auto" w:fill="92D050"/>
            <w:vAlign w:val="center"/>
          </w:tcPr>
          <w:p w:rsidR="00A37945" w:rsidRDefault="00A37945" w:rsidP="00E46C92">
            <w:pPr>
              <w:spacing w:after="0"/>
            </w:pPr>
            <w:r>
              <w:t>Good</w:t>
            </w:r>
          </w:p>
        </w:tc>
        <w:tc>
          <w:tcPr>
            <w:tcW w:w="1340" w:type="dxa"/>
            <w:shd w:val="clear" w:color="auto" w:fill="92D050"/>
            <w:vAlign w:val="center"/>
          </w:tcPr>
          <w:p w:rsidR="00A37945" w:rsidRDefault="00A37945" w:rsidP="00E46C92">
            <w:pPr>
              <w:spacing w:after="0"/>
            </w:pPr>
            <w:r>
              <w:t>Good</w:t>
            </w:r>
          </w:p>
        </w:tc>
        <w:tc>
          <w:tcPr>
            <w:tcW w:w="1328" w:type="dxa"/>
            <w:shd w:val="clear" w:color="auto" w:fill="FFFF00"/>
            <w:vAlign w:val="center"/>
          </w:tcPr>
          <w:p w:rsidR="00A37945" w:rsidRDefault="00A37945" w:rsidP="00E46C92">
            <w:pPr>
              <w:spacing w:after="0"/>
            </w:pPr>
            <w:r>
              <w:t>Sufficient</w:t>
            </w:r>
          </w:p>
        </w:tc>
        <w:tc>
          <w:tcPr>
            <w:tcW w:w="4163" w:type="dxa"/>
            <w:shd w:val="clear" w:color="auto" w:fill="auto"/>
            <w:vAlign w:val="center"/>
          </w:tcPr>
          <w:p w:rsidR="00A37945" w:rsidRDefault="00A37945" w:rsidP="00E46C92">
            <w:pPr>
              <w:spacing w:after="0"/>
            </w:pPr>
            <w:r w:rsidRPr="00A37945">
              <w:t>It's a bit confusing to lump together sampling methods and methods of measurements (instruments). It wasn't intuitive to search for e.g. alkalinity data under "generic bottle sampler"</w:t>
            </w:r>
          </w:p>
        </w:tc>
      </w:tr>
      <w:tr w:rsidR="00A37945" w:rsidTr="00413821">
        <w:trPr>
          <w:cantSplit/>
          <w:trHeight w:val="860"/>
        </w:trPr>
        <w:tc>
          <w:tcPr>
            <w:tcW w:w="797" w:type="dxa"/>
            <w:vAlign w:val="center"/>
          </w:tcPr>
          <w:p w:rsidR="00A37945" w:rsidRDefault="00A37945" w:rsidP="00E46C92">
            <w:pPr>
              <w:spacing w:after="0"/>
            </w:pPr>
            <w:r>
              <w:t>2</w:t>
            </w:r>
          </w:p>
        </w:tc>
        <w:tc>
          <w:tcPr>
            <w:tcW w:w="1434" w:type="dxa"/>
            <w:shd w:val="clear" w:color="auto" w:fill="00B050"/>
            <w:vAlign w:val="center"/>
          </w:tcPr>
          <w:p w:rsidR="00A37945" w:rsidRDefault="00A37945" w:rsidP="00E46C92">
            <w:pPr>
              <w:spacing w:after="0"/>
            </w:pPr>
            <w:r>
              <w:t>Very good</w:t>
            </w:r>
          </w:p>
        </w:tc>
        <w:tc>
          <w:tcPr>
            <w:tcW w:w="1340" w:type="dxa"/>
            <w:shd w:val="clear" w:color="auto" w:fill="92D050"/>
            <w:vAlign w:val="center"/>
          </w:tcPr>
          <w:p w:rsidR="00A37945" w:rsidRDefault="00A37945" w:rsidP="00E46C92">
            <w:pPr>
              <w:spacing w:after="0"/>
            </w:pPr>
            <w:r>
              <w:t>Good</w:t>
            </w:r>
          </w:p>
        </w:tc>
        <w:tc>
          <w:tcPr>
            <w:tcW w:w="1328" w:type="dxa"/>
            <w:shd w:val="clear" w:color="auto" w:fill="92D050"/>
            <w:vAlign w:val="center"/>
          </w:tcPr>
          <w:p w:rsidR="00A37945" w:rsidRDefault="00A37945" w:rsidP="00E46C92">
            <w:pPr>
              <w:spacing w:after="0"/>
            </w:pPr>
            <w:r>
              <w:t>Good</w:t>
            </w:r>
          </w:p>
        </w:tc>
        <w:tc>
          <w:tcPr>
            <w:tcW w:w="4163" w:type="dxa"/>
            <w:shd w:val="clear" w:color="auto" w:fill="auto"/>
            <w:vAlign w:val="center"/>
          </w:tcPr>
          <w:p w:rsidR="00A37945" w:rsidRDefault="00A37945" w:rsidP="00E46C92">
            <w:pPr>
              <w:spacing w:after="0"/>
            </w:pPr>
            <w:r w:rsidRPr="00A37945">
              <w:t xml:space="preserve">Map function is very </w:t>
            </w:r>
            <w:proofErr w:type="gramStart"/>
            <w:r w:rsidRPr="00A37945">
              <w:t>slow,</w:t>
            </w:r>
            <w:proofErr w:type="gramEnd"/>
            <w:r w:rsidRPr="00A37945">
              <w:t xml:space="preserve"> I couldn't get it to load properly.</w:t>
            </w:r>
          </w:p>
        </w:tc>
      </w:tr>
      <w:tr w:rsidR="00A37945" w:rsidTr="00413821">
        <w:trPr>
          <w:cantSplit/>
          <w:trHeight w:val="688"/>
        </w:trPr>
        <w:tc>
          <w:tcPr>
            <w:tcW w:w="797" w:type="dxa"/>
            <w:vAlign w:val="center"/>
          </w:tcPr>
          <w:p w:rsidR="00A37945" w:rsidRDefault="00A37945" w:rsidP="00E46C92">
            <w:pPr>
              <w:spacing w:after="0"/>
            </w:pPr>
            <w:r>
              <w:t>3</w:t>
            </w:r>
          </w:p>
        </w:tc>
        <w:tc>
          <w:tcPr>
            <w:tcW w:w="1434" w:type="dxa"/>
            <w:shd w:val="clear" w:color="auto" w:fill="92D050"/>
            <w:vAlign w:val="center"/>
          </w:tcPr>
          <w:p w:rsidR="00A37945" w:rsidRDefault="00136007" w:rsidP="00E46C92">
            <w:pPr>
              <w:spacing w:after="0"/>
            </w:pPr>
            <w:r>
              <w:t>Good</w:t>
            </w:r>
          </w:p>
        </w:tc>
        <w:tc>
          <w:tcPr>
            <w:tcW w:w="1340" w:type="dxa"/>
            <w:shd w:val="clear" w:color="auto" w:fill="FFFF00"/>
            <w:vAlign w:val="center"/>
          </w:tcPr>
          <w:p w:rsidR="00A37945" w:rsidRDefault="00136007" w:rsidP="00E46C92">
            <w:pPr>
              <w:spacing w:after="0"/>
            </w:pPr>
            <w:r>
              <w:t>Sufficient</w:t>
            </w:r>
          </w:p>
        </w:tc>
        <w:tc>
          <w:tcPr>
            <w:tcW w:w="1328" w:type="dxa"/>
            <w:shd w:val="clear" w:color="auto" w:fill="FFFF00"/>
            <w:vAlign w:val="center"/>
          </w:tcPr>
          <w:p w:rsidR="00A37945" w:rsidRDefault="00136007" w:rsidP="00E46C92">
            <w:pPr>
              <w:spacing w:after="0"/>
            </w:pPr>
            <w:r>
              <w:t>Sufficient</w:t>
            </w:r>
          </w:p>
        </w:tc>
        <w:tc>
          <w:tcPr>
            <w:tcW w:w="4163" w:type="dxa"/>
            <w:shd w:val="clear" w:color="auto" w:fill="auto"/>
            <w:vAlign w:val="center"/>
          </w:tcPr>
          <w:p w:rsidR="00A37945" w:rsidRDefault="00136007" w:rsidP="00E46C92">
            <w:pPr>
              <w:spacing w:after="0"/>
            </w:pPr>
            <w:r>
              <w:t>No response</w:t>
            </w:r>
          </w:p>
        </w:tc>
      </w:tr>
    </w:tbl>
    <w:p w:rsidR="007F69C3" w:rsidRDefault="007F69C3" w:rsidP="007F69C3"/>
    <w:p w:rsidR="00A37945" w:rsidRDefault="00A37945" w:rsidP="00A37945">
      <w:pPr>
        <w:pStyle w:val="Caption"/>
      </w:pPr>
      <w:bookmarkStart w:id="71" w:name="_Ref289944590"/>
      <w:bookmarkStart w:id="72" w:name="_Toc290889669"/>
      <w:r>
        <w:t xml:space="preserve">Table </w:t>
      </w:r>
      <w:fldSimple w:instr=" SEQ Table \* ARABIC ">
        <w:r w:rsidR="009C71FF">
          <w:rPr>
            <w:noProof/>
          </w:rPr>
          <w:t>7</w:t>
        </w:r>
      </w:fldSimple>
      <w:bookmarkEnd w:id="71"/>
      <w:r>
        <w:t xml:space="preserve">: Survey responses </w:t>
      </w:r>
      <w:r w:rsidR="00136007">
        <w:t>quality control applied to the data</w:t>
      </w:r>
      <w:bookmarkEnd w:id="7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97"/>
        <w:gridCol w:w="2066"/>
        <w:gridCol w:w="2066"/>
      </w:tblGrid>
      <w:tr w:rsidR="00136007" w:rsidTr="00E46C92">
        <w:trPr>
          <w:cantSplit/>
          <w:trHeight w:val="978"/>
        </w:trPr>
        <w:tc>
          <w:tcPr>
            <w:tcW w:w="797" w:type="dxa"/>
            <w:shd w:val="clear" w:color="auto" w:fill="0070C0"/>
          </w:tcPr>
          <w:p w:rsidR="00136007" w:rsidRPr="00E46C92" w:rsidRDefault="00136007" w:rsidP="00E46C92">
            <w:pPr>
              <w:spacing w:after="0"/>
              <w:rPr>
                <w:b/>
                <w:color w:val="FFFFFF"/>
              </w:rPr>
            </w:pPr>
            <w:r w:rsidRPr="00E46C92">
              <w:rPr>
                <w:b/>
                <w:color w:val="FFFFFF"/>
              </w:rPr>
              <w:t>User</w:t>
            </w:r>
          </w:p>
        </w:tc>
        <w:tc>
          <w:tcPr>
            <w:tcW w:w="2066" w:type="dxa"/>
            <w:shd w:val="clear" w:color="auto" w:fill="0070C0"/>
          </w:tcPr>
          <w:p w:rsidR="00136007" w:rsidRPr="00E46C92" w:rsidRDefault="00136007" w:rsidP="00E46C92">
            <w:pPr>
              <w:spacing w:after="0"/>
              <w:rPr>
                <w:b/>
                <w:color w:val="FFFFFF"/>
              </w:rPr>
            </w:pPr>
            <w:r w:rsidRPr="00E46C92">
              <w:rPr>
                <w:b/>
                <w:color w:val="FFFFFF"/>
              </w:rPr>
              <w:t>Quality control clearly stated</w:t>
            </w:r>
          </w:p>
        </w:tc>
        <w:tc>
          <w:tcPr>
            <w:tcW w:w="2066" w:type="dxa"/>
            <w:shd w:val="clear" w:color="auto" w:fill="0070C0"/>
          </w:tcPr>
          <w:p w:rsidR="00136007" w:rsidRPr="00E46C92" w:rsidRDefault="00136007" w:rsidP="00E46C92">
            <w:pPr>
              <w:spacing w:after="0"/>
              <w:rPr>
                <w:b/>
                <w:color w:val="FFFFFF"/>
              </w:rPr>
            </w:pPr>
            <w:r w:rsidRPr="00E46C92">
              <w:rPr>
                <w:b/>
                <w:color w:val="FFFFFF"/>
              </w:rPr>
              <w:t>Quality control sufficient for purpose</w:t>
            </w:r>
          </w:p>
        </w:tc>
      </w:tr>
      <w:tr w:rsidR="00136007" w:rsidTr="00E46C92">
        <w:trPr>
          <w:cantSplit/>
          <w:trHeight w:val="658"/>
        </w:trPr>
        <w:tc>
          <w:tcPr>
            <w:tcW w:w="797" w:type="dxa"/>
            <w:vAlign w:val="center"/>
          </w:tcPr>
          <w:p w:rsidR="00136007" w:rsidRDefault="00136007" w:rsidP="00E46C92">
            <w:pPr>
              <w:spacing w:after="0"/>
            </w:pPr>
            <w:r>
              <w:t>1</w:t>
            </w:r>
          </w:p>
        </w:tc>
        <w:tc>
          <w:tcPr>
            <w:tcW w:w="2066" w:type="dxa"/>
            <w:shd w:val="clear" w:color="auto" w:fill="92D050"/>
            <w:vAlign w:val="center"/>
          </w:tcPr>
          <w:p w:rsidR="00136007" w:rsidRDefault="00136007" w:rsidP="00E46C92">
            <w:pPr>
              <w:spacing w:after="0"/>
            </w:pPr>
            <w:r>
              <w:t>Yes</w:t>
            </w:r>
          </w:p>
        </w:tc>
        <w:tc>
          <w:tcPr>
            <w:tcW w:w="2066" w:type="dxa"/>
            <w:shd w:val="clear" w:color="auto" w:fill="92D050"/>
            <w:vAlign w:val="center"/>
          </w:tcPr>
          <w:p w:rsidR="00136007" w:rsidRDefault="00136007" w:rsidP="00E46C92">
            <w:pPr>
              <w:spacing w:after="0"/>
            </w:pPr>
            <w:r>
              <w:t>Yes</w:t>
            </w:r>
          </w:p>
        </w:tc>
      </w:tr>
      <w:tr w:rsidR="00136007" w:rsidTr="00E46C92">
        <w:trPr>
          <w:cantSplit/>
          <w:trHeight w:val="658"/>
        </w:trPr>
        <w:tc>
          <w:tcPr>
            <w:tcW w:w="797" w:type="dxa"/>
            <w:vAlign w:val="center"/>
          </w:tcPr>
          <w:p w:rsidR="00136007" w:rsidRDefault="00136007" w:rsidP="00E46C92">
            <w:pPr>
              <w:spacing w:after="0"/>
            </w:pPr>
            <w:r>
              <w:t>2</w:t>
            </w:r>
          </w:p>
        </w:tc>
        <w:tc>
          <w:tcPr>
            <w:tcW w:w="2066" w:type="dxa"/>
            <w:shd w:val="clear" w:color="auto" w:fill="FFFF00"/>
            <w:vAlign w:val="center"/>
          </w:tcPr>
          <w:p w:rsidR="00136007" w:rsidRDefault="00136007" w:rsidP="00E46C92">
            <w:pPr>
              <w:spacing w:after="0"/>
            </w:pPr>
            <w:r>
              <w:t>Partially</w:t>
            </w:r>
          </w:p>
        </w:tc>
        <w:tc>
          <w:tcPr>
            <w:tcW w:w="2066" w:type="dxa"/>
            <w:shd w:val="clear" w:color="auto" w:fill="auto"/>
            <w:vAlign w:val="center"/>
          </w:tcPr>
          <w:p w:rsidR="00136007" w:rsidRDefault="00136007" w:rsidP="00E46C92">
            <w:pPr>
              <w:spacing w:after="0"/>
            </w:pPr>
            <w:r>
              <w:t>no response</w:t>
            </w:r>
          </w:p>
        </w:tc>
      </w:tr>
      <w:tr w:rsidR="00136007" w:rsidTr="00E46C92">
        <w:trPr>
          <w:cantSplit/>
          <w:trHeight w:val="658"/>
        </w:trPr>
        <w:tc>
          <w:tcPr>
            <w:tcW w:w="797" w:type="dxa"/>
            <w:vAlign w:val="center"/>
          </w:tcPr>
          <w:p w:rsidR="00136007" w:rsidRDefault="00136007" w:rsidP="00E46C92">
            <w:pPr>
              <w:spacing w:after="0"/>
            </w:pPr>
            <w:r>
              <w:t>3</w:t>
            </w:r>
          </w:p>
        </w:tc>
        <w:tc>
          <w:tcPr>
            <w:tcW w:w="2066" w:type="dxa"/>
            <w:shd w:val="clear" w:color="auto" w:fill="FFFF00"/>
            <w:vAlign w:val="center"/>
          </w:tcPr>
          <w:p w:rsidR="00136007" w:rsidRDefault="00136007" w:rsidP="00E46C92">
            <w:pPr>
              <w:spacing w:after="0"/>
            </w:pPr>
            <w:r>
              <w:t xml:space="preserve">Partially </w:t>
            </w:r>
          </w:p>
        </w:tc>
        <w:tc>
          <w:tcPr>
            <w:tcW w:w="2066" w:type="dxa"/>
            <w:shd w:val="clear" w:color="auto" w:fill="92D050"/>
            <w:vAlign w:val="center"/>
          </w:tcPr>
          <w:p w:rsidR="00136007" w:rsidRDefault="00136007" w:rsidP="00E46C92">
            <w:pPr>
              <w:spacing w:after="0"/>
            </w:pPr>
            <w:r>
              <w:t>Yes</w:t>
            </w:r>
          </w:p>
        </w:tc>
      </w:tr>
    </w:tbl>
    <w:p w:rsidR="00A37945" w:rsidRDefault="00A37945" w:rsidP="007F69C3"/>
    <w:p w:rsidR="00136007" w:rsidRDefault="00136007" w:rsidP="0047665E">
      <w:pPr>
        <w:jc w:val="both"/>
      </w:pPr>
      <w:r>
        <w:t>Two users responded to the questionnaire for users trying to access the data products</w:t>
      </w:r>
      <w:r w:rsidR="006A4DAB">
        <w:t>. Both found the ease of use and help support to be ‘good’ or ‘very good’. User 1 found the speed of response ‘sufficient’, while user 2 found it ‘very good’ (</w:t>
      </w:r>
      <w:fldSimple w:instr=" REF _Ref289945197 \h  \* MERGEFORMAT ">
        <w:r w:rsidR="009C71FF">
          <w:t xml:space="preserve">Table </w:t>
        </w:r>
        <w:r w:rsidR="009C71FF">
          <w:rPr>
            <w:noProof/>
          </w:rPr>
          <w:t>8</w:t>
        </w:r>
      </w:fldSimple>
      <w:r w:rsidR="006A4DAB">
        <w:t>).  Both users found that products only partially give an accurate representation of contaminant status in a chosen area and some information available to show how products were developed.  More information for specific areas or parameters was not thought to be needed by User 1 (no response from User 2) (</w:t>
      </w:r>
      <w:fldSimple w:instr=" REF _Ref289945350 \h  \* MERGEFORMAT ">
        <w:r w:rsidR="009C71FF">
          <w:t xml:space="preserve">Table </w:t>
        </w:r>
        <w:r w:rsidR="009C71FF">
          <w:rPr>
            <w:noProof/>
          </w:rPr>
          <w:t>9</w:t>
        </w:r>
      </w:fldSimple>
      <w:r w:rsidR="006A4DAB">
        <w:t xml:space="preserve">). User 1 thought the products were sufficient to provide assessments of ecosystem health, while User2 thought some products were sufficient. </w:t>
      </w:r>
    </w:p>
    <w:p w:rsidR="002C7D48" w:rsidRDefault="002C7D48" w:rsidP="0047665E">
      <w:pPr>
        <w:jc w:val="both"/>
      </w:pPr>
    </w:p>
    <w:p w:rsidR="002C7D48" w:rsidRDefault="002C7D48" w:rsidP="0047665E">
      <w:pPr>
        <w:jc w:val="both"/>
      </w:pPr>
    </w:p>
    <w:p w:rsidR="002C7D48" w:rsidRDefault="002C7D48" w:rsidP="0047665E">
      <w:pPr>
        <w:jc w:val="both"/>
      </w:pPr>
    </w:p>
    <w:p w:rsidR="002C7D48" w:rsidRDefault="002C7D48" w:rsidP="0047665E">
      <w:pPr>
        <w:jc w:val="both"/>
      </w:pPr>
    </w:p>
    <w:p w:rsidR="00136007" w:rsidRDefault="00136007" w:rsidP="00136007">
      <w:pPr>
        <w:pStyle w:val="Caption"/>
      </w:pPr>
      <w:bookmarkStart w:id="73" w:name="_Ref289945197"/>
      <w:bookmarkStart w:id="74" w:name="_Toc290889670"/>
      <w:r>
        <w:lastRenderedPageBreak/>
        <w:t xml:space="preserve">Table </w:t>
      </w:r>
      <w:fldSimple w:instr=" SEQ Table \* ARABIC ">
        <w:r w:rsidR="009C71FF">
          <w:rPr>
            <w:noProof/>
          </w:rPr>
          <w:t>8</w:t>
        </w:r>
      </w:fldSimple>
      <w:bookmarkEnd w:id="73"/>
      <w:r>
        <w:t>: Survey responses on Data Product Portal characteristics</w:t>
      </w:r>
      <w:bookmarkEnd w:id="7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97"/>
        <w:gridCol w:w="1434"/>
        <w:gridCol w:w="1340"/>
        <w:gridCol w:w="1328"/>
      </w:tblGrid>
      <w:tr w:rsidR="006A4DAB" w:rsidTr="00E46C92">
        <w:trPr>
          <w:cantSplit/>
          <w:trHeight w:val="792"/>
        </w:trPr>
        <w:tc>
          <w:tcPr>
            <w:tcW w:w="797" w:type="dxa"/>
            <w:shd w:val="clear" w:color="auto" w:fill="0070C0"/>
          </w:tcPr>
          <w:p w:rsidR="006A4DAB" w:rsidRPr="00E46C92" w:rsidRDefault="006A4DAB" w:rsidP="00E46C92">
            <w:pPr>
              <w:spacing w:after="0"/>
              <w:rPr>
                <w:b/>
                <w:color w:val="FFFFFF"/>
              </w:rPr>
            </w:pPr>
            <w:r w:rsidRPr="00E46C92">
              <w:rPr>
                <w:b/>
                <w:color w:val="FFFFFF"/>
              </w:rPr>
              <w:t>User</w:t>
            </w:r>
          </w:p>
        </w:tc>
        <w:tc>
          <w:tcPr>
            <w:tcW w:w="1434" w:type="dxa"/>
            <w:shd w:val="clear" w:color="auto" w:fill="0070C0"/>
          </w:tcPr>
          <w:p w:rsidR="006A4DAB" w:rsidRPr="00E46C92" w:rsidRDefault="006A4DAB" w:rsidP="00E46C92">
            <w:pPr>
              <w:spacing w:after="0"/>
              <w:rPr>
                <w:b/>
                <w:color w:val="FFFFFF"/>
              </w:rPr>
            </w:pPr>
            <w:r w:rsidRPr="00E46C92">
              <w:rPr>
                <w:b/>
                <w:color w:val="FFFFFF"/>
              </w:rPr>
              <w:t>Ease of use</w:t>
            </w:r>
          </w:p>
        </w:tc>
        <w:tc>
          <w:tcPr>
            <w:tcW w:w="1340" w:type="dxa"/>
            <w:shd w:val="clear" w:color="auto" w:fill="0070C0"/>
          </w:tcPr>
          <w:p w:rsidR="006A4DAB" w:rsidRPr="00E46C92" w:rsidRDefault="006A4DAB" w:rsidP="00E46C92">
            <w:pPr>
              <w:spacing w:after="0"/>
              <w:rPr>
                <w:b/>
                <w:color w:val="FFFFFF"/>
              </w:rPr>
            </w:pPr>
            <w:r w:rsidRPr="00E46C92">
              <w:rPr>
                <w:b/>
                <w:color w:val="FFFFFF"/>
              </w:rPr>
              <w:t>Speed of response</w:t>
            </w:r>
          </w:p>
        </w:tc>
        <w:tc>
          <w:tcPr>
            <w:tcW w:w="1328" w:type="dxa"/>
            <w:shd w:val="clear" w:color="auto" w:fill="0070C0"/>
          </w:tcPr>
          <w:p w:rsidR="006A4DAB" w:rsidRPr="00E46C92" w:rsidRDefault="006A4DAB" w:rsidP="00E46C92">
            <w:pPr>
              <w:spacing w:after="0"/>
              <w:rPr>
                <w:b/>
                <w:color w:val="FFFFFF"/>
              </w:rPr>
            </w:pPr>
            <w:r w:rsidRPr="00E46C92">
              <w:rPr>
                <w:b/>
                <w:color w:val="FFFFFF"/>
              </w:rPr>
              <w:t>Help support</w:t>
            </w:r>
          </w:p>
        </w:tc>
      </w:tr>
      <w:tr w:rsidR="006A4DAB" w:rsidTr="00E46C92">
        <w:trPr>
          <w:cantSplit/>
          <w:trHeight w:val="557"/>
        </w:trPr>
        <w:tc>
          <w:tcPr>
            <w:tcW w:w="797" w:type="dxa"/>
            <w:vAlign w:val="center"/>
          </w:tcPr>
          <w:p w:rsidR="006A4DAB" w:rsidRDefault="006A4DAB" w:rsidP="00E46C92">
            <w:pPr>
              <w:spacing w:after="0"/>
            </w:pPr>
            <w:r>
              <w:t>1</w:t>
            </w:r>
          </w:p>
        </w:tc>
        <w:tc>
          <w:tcPr>
            <w:tcW w:w="1434" w:type="dxa"/>
            <w:shd w:val="clear" w:color="auto" w:fill="92D050"/>
            <w:vAlign w:val="center"/>
          </w:tcPr>
          <w:p w:rsidR="006A4DAB" w:rsidRDefault="006A4DAB" w:rsidP="00E46C92">
            <w:pPr>
              <w:spacing w:after="0"/>
            </w:pPr>
            <w:r>
              <w:t>Good</w:t>
            </w:r>
          </w:p>
        </w:tc>
        <w:tc>
          <w:tcPr>
            <w:tcW w:w="1340" w:type="dxa"/>
            <w:shd w:val="clear" w:color="auto" w:fill="FFFF00"/>
            <w:vAlign w:val="center"/>
          </w:tcPr>
          <w:p w:rsidR="006A4DAB" w:rsidRDefault="006A4DAB" w:rsidP="00E46C92">
            <w:pPr>
              <w:spacing w:after="0"/>
            </w:pPr>
            <w:r>
              <w:t>Sufficient</w:t>
            </w:r>
          </w:p>
        </w:tc>
        <w:tc>
          <w:tcPr>
            <w:tcW w:w="1328" w:type="dxa"/>
            <w:shd w:val="clear" w:color="auto" w:fill="92D050"/>
            <w:vAlign w:val="center"/>
          </w:tcPr>
          <w:p w:rsidR="006A4DAB" w:rsidRDefault="006A4DAB" w:rsidP="00E46C92">
            <w:pPr>
              <w:spacing w:after="0"/>
            </w:pPr>
            <w:r>
              <w:t>Good</w:t>
            </w:r>
          </w:p>
        </w:tc>
      </w:tr>
      <w:tr w:rsidR="006A4DAB" w:rsidTr="00E46C92">
        <w:trPr>
          <w:cantSplit/>
          <w:trHeight w:val="552"/>
        </w:trPr>
        <w:tc>
          <w:tcPr>
            <w:tcW w:w="797" w:type="dxa"/>
            <w:vAlign w:val="center"/>
          </w:tcPr>
          <w:p w:rsidR="006A4DAB" w:rsidRDefault="006A4DAB" w:rsidP="00E46C92">
            <w:pPr>
              <w:spacing w:after="0"/>
            </w:pPr>
            <w:r>
              <w:t>2</w:t>
            </w:r>
          </w:p>
        </w:tc>
        <w:tc>
          <w:tcPr>
            <w:tcW w:w="1434" w:type="dxa"/>
            <w:shd w:val="clear" w:color="auto" w:fill="00B050"/>
            <w:vAlign w:val="center"/>
          </w:tcPr>
          <w:p w:rsidR="006A4DAB" w:rsidRDefault="006A4DAB" w:rsidP="00E46C92">
            <w:pPr>
              <w:spacing w:after="0"/>
            </w:pPr>
            <w:r>
              <w:t>Very good</w:t>
            </w:r>
          </w:p>
        </w:tc>
        <w:tc>
          <w:tcPr>
            <w:tcW w:w="1340" w:type="dxa"/>
            <w:shd w:val="clear" w:color="auto" w:fill="00B050"/>
            <w:vAlign w:val="center"/>
          </w:tcPr>
          <w:p w:rsidR="006A4DAB" w:rsidRDefault="006A4DAB" w:rsidP="00E46C92">
            <w:pPr>
              <w:spacing w:after="0"/>
            </w:pPr>
            <w:r>
              <w:t>Very good</w:t>
            </w:r>
          </w:p>
        </w:tc>
        <w:tc>
          <w:tcPr>
            <w:tcW w:w="1328" w:type="dxa"/>
            <w:shd w:val="clear" w:color="auto" w:fill="92D050"/>
            <w:vAlign w:val="center"/>
          </w:tcPr>
          <w:p w:rsidR="006A4DAB" w:rsidRDefault="006A4DAB" w:rsidP="00E46C92">
            <w:pPr>
              <w:spacing w:after="0"/>
            </w:pPr>
            <w:r>
              <w:t>Good</w:t>
            </w:r>
          </w:p>
        </w:tc>
      </w:tr>
    </w:tbl>
    <w:p w:rsidR="00136007" w:rsidRDefault="00136007" w:rsidP="00136007"/>
    <w:p w:rsidR="006A4DAB" w:rsidRDefault="006A4DAB" w:rsidP="006A4DAB">
      <w:pPr>
        <w:pStyle w:val="Caption"/>
      </w:pPr>
      <w:bookmarkStart w:id="75" w:name="_Ref289945350"/>
      <w:bookmarkStart w:id="76" w:name="_Toc290889671"/>
      <w:r>
        <w:t xml:space="preserve">Table </w:t>
      </w:r>
      <w:fldSimple w:instr=" SEQ Table \* ARABIC ">
        <w:r w:rsidR="009C71FF">
          <w:rPr>
            <w:noProof/>
          </w:rPr>
          <w:t>9</w:t>
        </w:r>
      </w:fldSimple>
      <w:bookmarkEnd w:id="75"/>
      <w:r>
        <w:t>: Survey responses on data product portal suggested improvements</w:t>
      </w:r>
      <w:bookmarkEnd w:id="7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0"/>
        <w:gridCol w:w="1669"/>
        <w:gridCol w:w="1670"/>
        <w:gridCol w:w="1670"/>
        <w:gridCol w:w="1670"/>
        <w:gridCol w:w="1670"/>
      </w:tblGrid>
      <w:tr w:rsidR="006A4DAB" w:rsidTr="00E46C92">
        <w:trPr>
          <w:cantSplit/>
          <w:trHeight w:val="978"/>
        </w:trPr>
        <w:tc>
          <w:tcPr>
            <w:tcW w:w="690" w:type="dxa"/>
            <w:shd w:val="clear" w:color="auto" w:fill="0070C0"/>
          </w:tcPr>
          <w:p w:rsidR="006A4DAB" w:rsidRPr="00E46C92" w:rsidRDefault="006A4DAB" w:rsidP="00E46C92">
            <w:pPr>
              <w:spacing w:after="0"/>
              <w:rPr>
                <w:b/>
                <w:color w:val="FFFFFF"/>
              </w:rPr>
            </w:pPr>
            <w:r w:rsidRPr="00E46C92">
              <w:rPr>
                <w:b/>
                <w:color w:val="FFFFFF"/>
              </w:rPr>
              <w:t>User</w:t>
            </w:r>
          </w:p>
        </w:tc>
        <w:tc>
          <w:tcPr>
            <w:tcW w:w="1669" w:type="dxa"/>
            <w:shd w:val="clear" w:color="auto" w:fill="0070C0"/>
            <w:vAlign w:val="center"/>
          </w:tcPr>
          <w:p w:rsidR="006A4DAB" w:rsidRPr="00E46C92" w:rsidRDefault="006A4DAB" w:rsidP="00E46C92">
            <w:pPr>
              <w:spacing w:after="0"/>
              <w:rPr>
                <w:b/>
                <w:color w:val="FFFFFF"/>
              </w:rPr>
            </w:pPr>
            <w:r w:rsidRPr="00E46C92">
              <w:rPr>
                <w:b/>
                <w:color w:val="FFFFFF"/>
              </w:rPr>
              <w:t>Products give accurate representation of contaminant status in chosen area</w:t>
            </w:r>
          </w:p>
        </w:tc>
        <w:tc>
          <w:tcPr>
            <w:tcW w:w="1670" w:type="dxa"/>
            <w:shd w:val="clear" w:color="auto" w:fill="0070C0"/>
            <w:vAlign w:val="center"/>
          </w:tcPr>
          <w:p w:rsidR="006A4DAB" w:rsidRPr="00E46C92" w:rsidRDefault="006A4DAB" w:rsidP="00E46C92">
            <w:pPr>
              <w:spacing w:after="0"/>
              <w:rPr>
                <w:b/>
                <w:color w:val="FFFFFF"/>
              </w:rPr>
            </w:pPr>
            <w:r w:rsidRPr="00E46C92">
              <w:rPr>
                <w:b/>
                <w:color w:val="FFFFFF"/>
              </w:rPr>
              <w:t>Sufficient information available to show how products were developed</w:t>
            </w:r>
          </w:p>
        </w:tc>
        <w:tc>
          <w:tcPr>
            <w:tcW w:w="1670" w:type="dxa"/>
            <w:shd w:val="clear" w:color="auto" w:fill="0070C0"/>
            <w:vAlign w:val="center"/>
          </w:tcPr>
          <w:p w:rsidR="006A4DAB" w:rsidRPr="00E46C92" w:rsidRDefault="006A4DAB" w:rsidP="00E46C92">
            <w:pPr>
              <w:spacing w:after="0"/>
              <w:rPr>
                <w:b/>
                <w:color w:val="FFFFFF"/>
              </w:rPr>
            </w:pPr>
            <w:r w:rsidRPr="00E46C92">
              <w:rPr>
                <w:b/>
                <w:color w:val="FFFFFF"/>
              </w:rPr>
              <w:t>Specific areas where more information should be provided</w:t>
            </w:r>
          </w:p>
        </w:tc>
        <w:tc>
          <w:tcPr>
            <w:tcW w:w="1670" w:type="dxa"/>
            <w:shd w:val="clear" w:color="auto" w:fill="0070C0"/>
            <w:vAlign w:val="center"/>
          </w:tcPr>
          <w:p w:rsidR="006A4DAB" w:rsidRPr="00E46C92" w:rsidRDefault="006A4DAB" w:rsidP="00E46C92">
            <w:pPr>
              <w:spacing w:after="0"/>
              <w:rPr>
                <w:b/>
                <w:color w:val="FFFFFF"/>
              </w:rPr>
            </w:pPr>
            <w:r w:rsidRPr="00E46C92">
              <w:rPr>
                <w:b/>
                <w:color w:val="FFFFFF"/>
              </w:rPr>
              <w:t>Specific parameters for which more data should be provided</w:t>
            </w:r>
          </w:p>
        </w:tc>
        <w:tc>
          <w:tcPr>
            <w:tcW w:w="1670" w:type="dxa"/>
            <w:shd w:val="clear" w:color="auto" w:fill="0070C0"/>
            <w:vAlign w:val="center"/>
          </w:tcPr>
          <w:p w:rsidR="006A4DAB" w:rsidRPr="00E46C92" w:rsidRDefault="006A4DAB" w:rsidP="00E46C92">
            <w:pPr>
              <w:spacing w:after="0"/>
              <w:rPr>
                <w:b/>
                <w:color w:val="FFFFFF"/>
              </w:rPr>
            </w:pPr>
            <w:r w:rsidRPr="00E46C92">
              <w:rPr>
                <w:b/>
                <w:color w:val="FFFFFF"/>
              </w:rPr>
              <w:t>Products sufficient to provide assessments of ecosystem health</w:t>
            </w:r>
          </w:p>
        </w:tc>
      </w:tr>
      <w:tr w:rsidR="006A4DAB" w:rsidTr="00E46C92">
        <w:trPr>
          <w:cantSplit/>
          <w:trHeight w:val="658"/>
        </w:trPr>
        <w:tc>
          <w:tcPr>
            <w:tcW w:w="690" w:type="dxa"/>
            <w:vAlign w:val="center"/>
          </w:tcPr>
          <w:p w:rsidR="006A4DAB" w:rsidRDefault="006A4DAB" w:rsidP="00E46C92">
            <w:pPr>
              <w:spacing w:after="0"/>
            </w:pPr>
            <w:r>
              <w:t>1</w:t>
            </w:r>
          </w:p>
        </w:tc>
        <w:tc>
          <w:tcPr>
            <w:tcW w:w="1669" w:type="dxa"/>
            <w:shd w:val="clear" w:color="auto" w:fill="FFFF00"/>
            <w:vAlign w:val="center"/>
          </w:tcPr>
          <w:p w:rsidR="006A4DAB" w:rsidRDefault="006A4DAB" w:rsidP="00E46C92">
            <w:pPr>
              <w:spacing w:after="0"/>
            </w:pPr>
            <w:r>
              <w:t>Partially</w:t>
            </w:r>
          </w:p>
        </w:tc>
        <w:tc>
          <w:tcPr>
            <w:tcW w:w="1670" w:type="dxa"/>
            <w:shd w:val="clear" w:color="auto" w:fill="FFFF00"/>
            <w:vAlign w:val="center"/>
          </w:tcPr>
          <w:p w:rsidR="006A4DAB" w:rsidRDefault="006A4DAB" w:rsidP="00E46C92">
            <w:pPr>
              <w:spacing w:after="0"/>
            </w:pPr>
            <w:r>
              <w:t>Some</w:t>
            </w:r>
          </w:p>
        </w:tc>
        <w:tc>
          <w:tcPr>
            <w:tcW w:w="1670" w:type="dxa"/>
            <w:shd w:val="clear" w:color="auto" w:fill="92D050"/>
            <w:vAlign w:val="center"/>
          </w:tcPr>
          <w:p w:rsidR="006A4DAB" w:rsidRDefault="006A4DAB" w:rsidP="00E46C92">
            <w:pPr>
              <w:spacing w:after="0"/>
            </w:pPr>
            <w:r>
              <w:t>No</w:t>
            </w:r>
          </w:p>
        </w:tc>
        <w:tc>
          <w:tcPr>
            <w:tcW w:w="1670" w:type="dxa"/>
            <w:shd w:val="clear" w:color="auto" w:fill="92D050"/>
            <w:vAlign w:val="center"/>
          </w:tcPr>
          <w:p w:rsidR="006A4DAB" w:rsidRDefault="006A4DAB" w:rsidP="00E46C92">
            <w:pPr>
              <w:spacing w:after="0"/>
            </w:pPr>
            <w:r>
              <w:t>No</w:t>
            </w:r>
          </w:p>
        </w:tc>
        <w:tc>
          <w:tcPr>
            <w:tcW w:w="1670" w:type="dxa"/>
            <w:shd w:val="clear" w:color="auto" w:fill="92D050"/>
            <w:vAlign w:val="center"/>
          </w:tcPr>
          <w:p w:rsidR="006A4DAB" w:rsidRDefault="006A4DAB" w:rsidP="00E46C92">
            <w:pPr>
              <w:spacing w:after="0"/>
            </w:pPr>
            <w:r>
              <w:t>Yes</w:t>
            </w:r>
          </w:p>
        </w:tc>
      </w:tr>
      <w:tr w:rsidR="006A4DAB" w:rsidTr="00E46C92">
        <w:trPr>
          <w:cantSplit/>
          <w:trHeight w:val="658"/>
        </w:trPr>
        <w:tc>
          <w:tcPr>
            <w:tcW w:w="690" w:type="dxa"/>
            <w:vAlign w:val="center"/>
          </w:tcPr>
          <w:p w:rsidR="006A4DAB" w:rsidRDefault="006A4DAB" w:rsidP="00E46C92">
            <w:pPr>
              <w:spacing w:after="0"/>
            </w:pPr>
            <w:r>
              <w:t>2</w:t>
            </w:r>
          </w:p>
        </w:tc>
        <w:tc>
          <w:tcPr>
            <w:tcW w:w="1669" w:type="dxa"/>
            <w:shd w:val="clear" w:color="auto" w:fill="FFFF00"/>
            <w:vAlign w:val="center"/>
          </w:tcPr>
          <w:p w:rsidR="006A4DAB" w:rsidRDefault="006A4DAB" w:rsidP="00E46C92">
            <w:pPr>
              <w:spacing w:after="0"/>
            </w:pPr>
            <w:r>
              <w:t>Partially</w:t>
            </w:r>
          </w:p>
        </w:tc>
        <w:tc>
          <w:tcPr>
            <w:tcW w:w="1670" w:type="dxa"/>
            <w:shd w:val="clear" w:color="auto" w:fill="FFFF00"/>
            <w:vAlign w:val="center"/>
          </w:tcPr>
          <w:p w:rsidR="006A4DAB" w:rsidRDefault="006A4DAB" w:rsidP="00E46C92">
            <w:pPr>
              <w:spacing w:after="0"/>
            </w:pPr>
            <w:r>
              <w:t>Some</w:t>
            </w:r>
          </w:p>
        </w:tc>
        <w:tc>
          <w:tcPr>
            <w:tcW w:w="1670" w:type="dxa"/>
            <w:vAlign w:val="center"/>
          </w:tcPr>
          <w:p w:rsidR="006A4DAB" w:rsidRDefault="006A4DAB" w:rsidP="00E46C92">
            <w:pPr>
              <w:spacing w:after="0"/>
            </w:pPr>
            <w:r>
              <w:t>no response</w:t>
            </w:r>
          </w:p>
        </w:tc>
        <w:tc>
          <w:tcPr>
            <w:tcW w:w="1670" w:type="dxa"/>
            <w:vAlign w:val="center"/>
          </w:tcPr>
          <w:p w:rsidR="006A4DAB" w:rsidRDefault="006A4DAB" w:rsidP="00E46C92">
            <w:pPr>
              <w:spacing w:after="0"/>
            </w:pPr>
            <w:r>
              <w:t>no response</w:t>
            </w:r>
          </w:p>
        </w:tc>
        <w:tc>
          <w:tcPr>
            <w:tcW w:w="1670" w:type="dxa"/>
            <w:shd w:val="clear" w:color="auto" w:fill="FFFF00"/>
            <w:vAlign w:val="center"/>
          </w:tcPr>
          <w:p w:rsidR="006A4DAB" w:rsidRDefault="006A4DAB" w:rsidP="00E46C92">
            <w:pPr>
              <w:spacing w:after="0"/>
            </w:pPr>
            <w:r>
              <w:t>Some</w:t>
            </w:r>
          </w:p>
        </w:tc>
      </w:tr>
    </w:tbl>
    <w:p w:rsidR="00763BBA" w:rsidRDefault="00763BBA" w:rsidP="00763BBA"/>
    <w:p w:rsidR="00B71EB4" w:rsidRDefault="00B71EB4" w:rsidP="003A7754">
      <w:pPr>
        <w:pStyle w:val="Heading2"/>
      </w:pPr>
      <w:bookmarkStart w:id="77" w:name="_Toc290894252"/>
      <w:r>
        <w:t xml:space="preserve">Task </w:t>
      </w:r>
      <w:r w:rsidR="003A7754">
        <w:t>Two</w:t>
      </w:r>
      <w:bookmarkEnd w:id="77"/>
    </w:p>
    <w:p w:rsidR="00B71EB4" w:rsidRPr="00B71EB4" w:rsidRDefault="00B71EB4" w:rsidP="006A55A5">
      <w:pPr>
        <w:autoSpaceDE w:val="0"/>
        <w:autoSpaceDN w:val="0"/>
        <w:adjustRightInd w:val="0"/>
        <w:spacing w:after="0"/>
        <w:jc w:val="both"/>
        <w:rPr>
          <w:rFonts w:asciiTheme="minorHAnsi" w:hAnsiTheme="minorHAnsi"/>
        </w:rPr>
      </w:pPr>
      <w:r>
        <w:rPr>
          <w:rFonts w:asciiTheme="minorHAnsi" w:hAnsiTheme="minorHAnsi"/>
          <w:lang w:eastAsia="en-GB" w:bidi="ar-SA"/>
        </w:rPr>
        <w:t xml:space="preserve">The task specified in the </w:t>
      </w:r>
      <w:proofErr w:type="spellStart"/>
      <w:r>
        <w:rPr>
          <w:rFonts w:asciiTheme="minorHAnsi" w:hAnsiTheme="minorHAnsi"/>
          <w:lang w:eastAsia="en-GB" w:bidi="ar-SA"/>
        </w:rPr>
        <w:t>ToRs</w:t>
      </w:r>
      <w:proofErr w:type="spellEnd"/>
      <w:r>
        <w:rPr>
          <w:rFonts w:asciiTheme="minorHAnsi" w:hAnsiTheme="minorHAnsi"/>
          <w:lang w:eastAsia="en-GB" w:bidi="ar-SA"/>
        </w:rPr>
        <w:t xml:space="preserve"> was to d</w:t>
      </w:r>
      <w:r w:rsidRPr="00B71EB4">
        <w:rPr>
          <w:rFonts w:asciiTheme="minorHAnsi" w:hAnsiTheme="minorHAnsi"/>
          <w:lang w:eastAsia="en-GB" w:bidi="ar-SA"/>
        </w:rPr>
        <w:t>ownload data of two pollutants in the water column and one in the sediment</w:t>
      </w:r>
      <w:r>
        <w:rPr>
          <w:rFonts w:asciiTheme="minorHAnsi" w:hAnsiTheme="minorHAnsi"/>
          <w:lang w:eastAsia="en-GB" w:bidi="ar-SA"/>
        </w:rPr>
        <w:t xml:space="preserve"> </w:t>
      </w:r>
      <w:r w:rsidRPr="00B71EB4">
        <w:rPr>
          <w:rFonts w:asciiTheme="minorHAnsi" w:hAnsiTheme="minorHAnsi"/>
          <w:lang w:eastAsia="en-GB" w:bidi="ar-SA"/>
        </w:rPr>
        <w:t>in one sea basin</w:t>
      </w:r>
      <w:r>
        <w:rPr>
          <w:rFonts w:asciiTheme="minorHAnsi" w:hAnsiTheme="minorHAnsi"/>
          <w:lang w:eastAsia="en-GB" w:bidi="ar-SA"/>
        </w:rPr>
        <w:t xml:space="preserve">. Using this data </w:t>
      </w:r>
      <w:proofErr w:type="spellStart"/>
      <w:r w:rsidRPr="00B71EB4">
        <w:rPr>
          <w:rFonts w:asciiTheme="minorHAnsi" w:hAnsiTheme="minorHAnsi"/>
          <w:lang w:eastAsia="en-GB" w:bidi="ar-SA"/>
        </w:rPr>
        <w:t>timeplots</w:t>
      </w:r>
      <w:proofErr w:type="spellEnd"/>
      <w:r w:rsidRPr="00B71EB4">
        <w:rPr>
          <w:rFonts w:asciiTheme="minorHAnsi" w:hAnsiTheme="minorHAnsi"/>
          <w:lang w:eastAsia="en-GB" w:bidi="ar-SA"/>
        </w:rPr>
        <w:t xml:space="preserve"> of m</w:t>
      </w:r>
      <w:r>
        <w:rPr>
          <w:rFonts w:asciiTheme="minorHAnsi" w:hAnsiTheme="minorHAnsi"/>
          <w:lang w:eastAsia="en-GB" w:bidi="ar-SA"/>
        </w:rPr>
        <w:t>easurements of these pollutants s</w:t>
      </w:r>
      <w:r w:rsidRPr="00B71EB4">
        <w:rPr>
          <w:rFonts w:asciiTheme="minorHAnsi" w:hAnsiTheme="minorHAnsi"/>
          <w:lang w:eastAsia="en-GB" w:bidi="ar-SA"/>
        </w:rPr>
        <w:t>howing seasonal</w:t>
      </w:r>
      <w:r>
        <w:rPr>
          <w:rFonts w:asciiTheme="minorHAnsi" w:hAnsiTheme="minorHAnsi"/>
          <w:lang w:eastAsia="en-GB" w:bidi="ar-SA"/>
        </w:rPr>
        <w:t xml:space="preserve"> </w:t>
      </w:r>
      <w:r w:rsidRPr="00B71EB4">
        <w:rPr>
          <w:rFonts w:asciiTheme="minorHAnsi" w:hAnsiTheme="minorHAnsi"/>
          <w:lang w:eastAsia="en-GB" w:bidi="ar-SA"/>
        </w:rPr>
        <w:t>dependence</w:t>
      </w:r>
      <w:r>
        <w:rPr>
          <w:rFonts w:asciiTheme="minorHAnsi" w:hAnsiTheme="minorHAnsi"/>
          <w:lang w:eastAsia="en-GB" w:bidi="ar-SA"/>
        </w:rPr>
        <w:t xml:space="preserve"> should be prepared</w:t>
      </w:r>
      <w:r w:rsidRPr="00B71EB4">
        <w:rPr>
          <w:rFonts w:asciiTheme="minorHAnsi" w:hAnsiTheme="minorHAnsi"/>
          <w:lang w:eastAsia="en-GB" w:bidi="ar-SA"/>
        </w:rPr>
        <w:t>.</w:t>
      </w:r>
      <w:r>
        <w:rPr>
          <w:rFonts w:asciiTheme="minorHAnsi" w:hAnsiTheme="minorHAnsi"/>
          <w:lang w:eastAsia="en-GB" w:bidi="ar-SA"/>
        </w:rPr>
        <w:t xml:space="preserve"> In addition, a </w:t>
      </w:r>
      <w:r w:rsidRPr="00B71EB4">
        <w:rPr>
          <w:rFonts w:asciiTheme="minorHAnsi" w:hAnsiTheme="minorHAnsi"/>
          <w:lang w:eastAsia="en-GB" w:bidi="ar-SA"/>
        </w:rPr>
        <w:t>map of annual average levels along coastline for one particular year</w:t>
      </w:r>
      <w:r>
        <w:rPr>
          <w:rFonts w:asciiTheme="minorHAnsi" w:hAnsiTheme="minorHAnsi"/>
          <w:lang w:eastAsia="en-GB" w:bidi="ar-SA"/>
        </w:rPr>
        <w:t xml:space="preserve"> should also be generated.</w:t>
      </w:r>
    </w:p>
    <w:p w:rsidR="00B71EB4" w:rsidRDefault="00B71EB4" w:rsidP="003A7754">
      <w:pPr>
        <w:pStyle w:val="Heading3"/>
      </w:pPr>
      <w:r>
        <w:t xml:space="preserve">Accessing </w:t>
      </w:r>
      <w:r w:rsidR="00144B43">
        <w:t xml:space="preserve">the </w:t>
      </w:r>
      <w:r>
        <w:t>data</w:t>
      </w:r>
    </w:p>
    <w:p w:rsidR="00B71EB4" w:rsidRDefault="00B71EB4" w:rsidP="00FB0ED4">
      <w:pPr>
        <w:jc w:val="both"/>
      </w:pPr>
      <w:r>
        <w:t xml:space="preserve">The interface provides options for a quick or extended search of the database and in both instances the interface includes a map and a range of different parameters on which the data base can be searched. The map allows a limited area to be selected using a box selection tool or, alternatively, the data can be selected by country. It does not seem possible to restrict the search by Basin, Sea Area, LME or </w:t>
      </w:r>
      <w:proofErr w:type="spellStart"/>
      <w:r>
        <w:t>ecozone</w:t>
      </w:r>
      <w:proofErr w:type="spellEnd"/>
      <w:r>
        <w:t xml:space="preserve"> at this point. The search returns the data sets that include the selected parameters within the box of interest. The metadata for the data set can be reviewed and this includes a map that displays the sampling site and information on the restriction. There does not appear to be an option to search only unrestricted/restricted/all data.</w:t>
      </w:r>
    </w:p>
    <w:p w:rsidR="00B71EB4" w:rsidRPr="00C7335F" w:rsidRDefault="00B71EB4" w:rsidP="00FB0ED4">
      <w:pPr>
        <w:jc w:val="both"/>
        <w:rPr>
          <w:rFonts w:cs="Arial"/>
        </w:rPr>
      </w:pPr>
      <w:r w:rsidRPr="00C7335F">
        <w:rPr>
          <w:rFonts w:cs="Arial"/>
        </w:rPr>
        <w:t xml:space="preserve">To access any data set the user must register with Seadata.net to create an account that will enable downloading (handled by IFREMER). Within the registration form </w:t>
      </w:r>
      <w:r>
        <w:rPr>
          <w:rFonts w:cs="Arial"/>
        </w:rPr>
        <w:t xml:space="preserve">that is provided, </w:t>
      </w:r>
      <w:r w:rsidRPr="00C7335F">
        <w:rPr>
          <w:rFonts w:cs="Arial"/>
        </w:rPr>
        <w:t>the user is required to indicate the organisation and role.</w:t>
      </w:r>
      <w:r>
        <w:rPr>
          <w:rFonts w:cs="Arial"/>
        </w:rPr>
        <w:t xml:space="preserve"> Registration </w:t>
      </w:r>
      <w:r w:rsidRPr="00C7335F">
        <w:rPr>
          <w:rFonts w:cs="Arial"/>
        </w:rPr>
        <w:t xml:space="preserve">is an automatic process generating a user name and password. Within the Seadata.net system the registration details are sent to the national </w:t>
      </w:r>
      <w:r w:rsidRPr="00C7335F">
        <w:rPr>
          <w:rFonts w:cs="Arial"/>
        </w:rPr>
        <w:lastRenderedPageBreak/>
        <w:t xml:space="preserve">Seadata.net data centre and they are responsible for confirming registration. Depending on the volume of traffic and availability of the contact person, this can take some time. </w:t>
      </w:r>
    </w:p>
    <w:p w:rsidR="00B71EB4" w:rsidRPr="00C7335F" w:rsidRDefault="00B71EB4" w:rsidP="00FB0ED4">
      <w:pPr>
        <w:jc w:val="both"/>
        <w:rPr>
          <w:rFonts w:cs="Arial"/>
        </w:rPr>
      </w:pPr>
      <w:r w:rsidRPr="00C7335F">
        <w:rPr>
          <w:rFonts w:cs="Arial"/>
        </w:rPr>
        <w:t xml:space="preserve">Once confirmed, it is possible to add data sets to the basket and submit a request to download. When this is done it generates an email that provides a summary of the data sets that have been requested and a link to a Requests Status Manager webpage to which the user must log on to access the status. For unrestricted data this may be available when logged on and is straightforward. </w:t>
      </w:r>
    </w:p>
    <w:p w:rsidR="00B71EB4" w:rsidRDefault="00B71EB4" w:rsidP="00FB0ED4">
      <w:pPr>
        <w:jc w:val="both"/>
      </w:pPr>
      <w:r w:rsidRPr="00C7335F">
        <w:rPr>
          <w:rFonts w:cs="Arial"/>
        </w:rPr>
        <w:t>For restricted sets these can be held ‘pending’ as a request is sent to the owner of the data set for them to approve on the basis of the registration details provided. Given that they have contact details, they can get in touch if they feel they need more information. Unrestricted data was available through this system when tested and we applied for a restricted set (21/3) of chemical data for the North Sea from a Netherlands owner and are still awaiting approval.</w:t>
      </w:r>
    </w:p>
    <w:p w:rsidR="00B71EB4" w:rsidRDefault="00B71EB4" w:rsidP="00FB0ED4">
      <w:pPr>
        <w:jc w:val="both"/>
      </w:pPr>
      <w:r>
        <w:t xml:space="preserve">The data products can be viewed directly on the portal, after selecting a data product such as Seasonal distribution of nitrites in the North-West Black Sea, it is possible to change the view of the data in the portal by zooming or panning, the resulting images can then be directly downloaded from the portal an example is given in </w:t>
      </w:r>
      <w:fldSimple w:instr=" REF _Ref290287092 \h  \* MERGEFORMAT ">
        <w:r w:rsidR="009C71FF">
          <w:t xml:space="preserve">Figure </w:t>
        </w:r>
        <w:r w:rsidR="009C71FF">
          <w:rPr>
            <w:noProof/>
          </w:rPr>
          <w:t>7</w:t>
        </w:r>
      </w:fldSimple>
      <w:r w:rsidR="002C749D">
        <w:t>.</w:t>
      </w:r>
    </w:p>
    <w:p w:rsidR="00B71EB4" w:rsidRDefault="00B71EB4" w:rsidP="00B71EB4">
      <w:r>
        <w:rPr>
          <w:noProof/>
          <w:lang w:eastAsia="en-GB" w:bidi="ar-SA"/>
        </w:rPr>
        <w:drawing>
          <wp:inline distT="0" distB="0" distL="0" distR="0">
            <wp:extent cx="5730875" cy="2849245"/>
            <wp:effectExtent l="0" t="0" r="3175" b="0"/>
            <wp:docPr id="138" name="Picture 59" descr="w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wms"/>
                    <pic:cNvPicPr>
                      <a:picLocks noChangeAspect="1" noChangeArrowheads="1"/>
                    </pic:cNvPicPr>
                  </pic:nvPicPr>
                  <pic:blipFill>
                    <a:blip r:embed="rId59" cstate="print"/>
                    <a:srcRect t="11572" b="8914"/>
                    <a:stretch>
                      <a:fillRect/>
                    </a:stretch>
                  </pic:blipFill>
                  <pic:spPr bwMode="auto">
                    <a:xfrm>
                      <a:off x="0" y="0"/>
                      <a:ext cx="5730875" cy="2849245"/>
                    </a:xfrm>
                    <a:prstGeom prst="rect">
                      <a:avLst/>
                    </a:prstGeom>
                    <a:noFill/>
                    <a:ln w="9525">
                      <a:noFill/>
                      <a:miter lim="800000"/>
                      <a:headEnd/>
                      <a:tailEnd/>
                    </a:ln>
                  </pic:spPr>
                </pic:pic>
              </a:graphicData>
            </a:graphic>
          </wp:inline>
        </w:drawing>
      </w:r>
    </w:p>
    <w:p w:rsidR="002C749D" w:rsidRDefault="00144B43" w:rsidP="002C749D">
      <w:pPr>
        <w:pStyle w:val="Caption"/>
        <w:keepNext/>
      </w:pPr>
      <w:r>
        <w:t xml:space="preserve">   </w:t>
      </w:r>
      <w:bookmarkStart w:id="78" w:name="_Ref290287092"/>
      <w:bookmarkStart w:id="79" w:name="_Toc290890519"/>
      <w:r w:rsidR="002C749D">
        <w:t xml:space="preserve">Figure </w:t>
      </w:r>
      <w:fldSimple w:instr=" SEQ Figure \* ARABIC ">
        <w:r w:rsidR="009C71FF">
          <w:rPr>
            <w:noProof/>
          </w:rPr>
          <w:t>7</w:t>
        </w:r>
      </w:fldSimple>
      <w:bookmarkEnd w:id="78"/>
      <w:r w:rsidR="002C749D">
        <w:t>: D</w:t>
      </w:r>
      <w:r w:rsidR="002C749D" w:rsidRPr="00EC1CBE">
        <w:t>istribution of nitrit</w:t>
      </w:r>
      <w:r w:rsidR="002C749D">
        <w:t xml:space="preserve">es in the North-West Black Sea on 15th Feb 1984 (Units: </w:t>
      </w:r>
      <w:proofErr w:type="spellStart"/>
      <w:r w:rsidR="002C749D">
        <w:t>μ</w:t>
      </w:r>
      <w:r w:rsidR="002C749D" w:rsidRPr="00EC1CBE">
        <w:t>M</w:t>
      </w:r>
      <w:proofErr w:type="spellEnd"/>
      <w:r w:rsidR="002C749D" w:rsidRPr="00EC1CBE">
        <w:t>/m3</w:t>
      </w:r>
      <w:r w:rsidR="002C749D">
        <w:t>)</w:t>
      </w:r>
      <w:bookmarkEnd w:id="79"/>
    </w:p>
    <w:p w:rsidR="00B71EB4" w:rsidRDefault="00144B43" w:rsidP="00FB0ED4">
      <w:pPr>
        <w:jc w:val="both"/>
      </w:pPr>
      <w:r>
        <w:t>I</w:t>
      </w:r>
      <w:r w:rsidR="00B71EB4">
        <w:t>t is also possible to download the data that is used to produce the maps in the data products section of the portal; this is through the provision of a URL that is displayed in the same window that the image can be downloaded.  A Screen capture is shown in</w:t>
      </w:r>
      <w:r w:rsidR="002C749D">
        <w:t xml:space="preserve"> </w:t>
      </w:r>
      <w:r w:rsidR="005B1E79">
        <w:fldChar w:fldCharType="begin"/>
      </w:r>
      <w:r w:rsidR="002C749D">
        <w:instrText xml:space="preserve"> REF _Ref290648596 \h </w:instrText>
      </w:r>
      <w:r w:rsidR="005B1E79">
        <w:fldChar w:fldCharType="separate"/>
      </w:r>
      <w:r w:rsidR="009C71FF">
        <w:t xml:space="preserve">Screenshot </w:t>
      </w:r>
      <w:r w:rsidR="009C71FF">
        <w:rPr>
          <w:noProof/>
        </w:rPr>
        <w:t>29</w:t>
      </w:r>
      <w:r w:rsidR="005B1E79">
        <w:fldChar w:fldCharType="end"/>
      </w:r>
      <w:r w:rsidR="00B71EB4">
        <w:t xml:space="preserve">. </w:t>
      </w:r>
    </w:p>
    <w:p w:rsidR="00B71EB4" w:rsidRDefault="00B71EB4" w:rsidP="00B71EB4"/>
    <w:p w:rsidR="00B71EB4" w:rsidRDefault="00B71EB4" w:rsidP="002C749D">
      <w:pPr>
        <w:jc w:val="center"/>
      </w:pPr>
      <w:r>
        <w:rPr>
          <w:noProof/>
          <w:lang w:eastAsia="en-GB" w:bidi="ar-SA"/>
        </w:rPr>
        <w:lastRenderedPageBreak/>
        <w:drawing>
          <wp:inline distT="0" distB="0" distL="0" distR="0">
            <wp:extent cx="4892400" cy="3051544"/>
            <wp:effectExtent l="19050" t="0" r="3450" b="0"/>
            <wp:docPr id="139"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preferRelativeResize="0">
                      <a:picLocks noChangeAspect="1" noChangeArrowheads="1"/>
                    </pic:cNvPicPr>
                  </pic:nvPicPr>
                  <pic:blipFill>
                    <a:blip r:embed="rId60" cstate="print"/>
                    <a:srcRect/>
                    <a:stretch>
                      <a:fillRect/>
                    </a:stretch>
                  </pic:blipFill>
                  <pic:spPr bwMode="auto">
                    <a:xfrm>
                      <a:off x="0" y="0"/>
                      <a:ext cx="4892400" cy="3051544"/>
                    </a:xfrm>
                    <a:prstGeom prst="rect">
                      <a:avLst/>
                    </a:prstGeom>
                    <a:noFill/>
                    <a:ln w="9525">
                      <a:noFill/>
                      <a:miter lim="800000"/>
                      <a:headEnd/>
                      <a:tailEnd/>
                    </a:ln>
                  </pic:spPr>
                </pic:pic>
              </a:graphicData>
            </a:graphic>
          </wp:inline>
        </w:drawing>
      </w:r>
    </w:p>
    <w:p w:rsidR="002C749D" w:rsidRDefault="002C749D" w:rsidP="002C749D">
      <w:pPr>
        <w:pStyle w:val="Caption"/>
      </w:pPr>
      <w:bookmarkStart w:id="80" w:name="_Ref290648596"/>
      <w:r>
        <w:t xml:space="preserve">Screenshot </w:t>
      </w:r>
      <w:fldSimple w:instr=" SEQ Screenshot \* ARABIC ">
        <w:r w:rsidR="009C71FF">
          <w:rPr>
            <w:noProof/>
          </w:rPr>
          <w:t>29</w:t>
        </w:r>
      </w:fldSimple>
      <w:bookmarkEnd w:id="80"/>
      <w:r>
        <w:t xml:space="preserve"> Screen capture of downloading data product</w:t>
      </w:r>
    </w:p>
    <w:p w:rsidR="00B71EB4" w:rsidRDefault="00B71EB4" w:rsidP="00FB0ED4">
      <w:pPr>
        <w:jc w:val="both"/>
      </w:pPr>
      <w:r>
        <w:t>Individual data sets or collections of datasets may also be downloading from the chemistry portal. These can be identified either through metadata searches, or using a GIS search function. When a dataset of interested has been identified through the search functions it can be added into a basket, the process of accessing the data is described in section</w:t>
      </w:r>
      <w:r w:rsidR="002C749D">
        <w:t xml:space="preserve"> above</w:t>
      </w:r>
      <w:r>
        <w:t xml:space="preserve">. If the data requested is unrestricted then it is almost immediately available  for downloading in a zip file, that will contain the datasets in the </w:t>
      </w:r>
      <w:proofErr w:type="spellStart"/>
      <w:r>
        <w:t>Ascii</w:t>
      </w:r>
      <w:proofErr w:type="spellEnd"/>
      <w:r>
        <w:t xml:space="preserve"> text format that is used by the Ocean Data View software (That has its own licence requirements) , but is accessible and easily viewed by any software that can open text files including spreadsheet applications.  The Zip file also contains a CSV file that has a selection of the metadata for each of the data sets that is very useful for managing the datasets once downloaded.</w:t>
      </w:r>
    </w:p>
    <w:p w:rsidR="000862E7" w:rsidRDefault="000862E7" w:rsidP="000862E7">
      <w:pPr>
        <w:jc w:val="both"/>
      </w:pPr>
      <w:r>
        <w:t xml:space="preserve">Once the dataset are downloaded quickest way to view the data in the files was using the Ocean Data View software, which allows multiple files to be imported using the SDN spreadsheet option from the import menu. </w:t>
      </w:r>
      <w:r w:rsidR="005B1E79">
        <w:fldChar w:fldCharType="begin"/>
      </w:r>
      <w:r w:rsidR="002C749D">
        <w:instrText xml:space="preserve"> REF _Ref290627029 \h </w:instrText>
      </w:r>
      <w:r w:rsidR="005B1E79">
        <w:fldChar w:fldCharType="separate"/>
      </w:r>
      <w:r w:rsidR="009C71FF">
        <w:t xml:space="preserve">Screenshot </w:t>
      </w:r>
      <w:r w:rsidR="009C71FF">
        <w:rPr>
          <w:noProof/>
        </w:rPr>
        <w:t>30</w:t>
      </w:r>
      <w:r w:rsidR="005B1E79">
        <w:fldChar w:fldCharType="end"/>
      </w:r>
      <w:r w:rsidR="002C749D">
        <w:t xml:space="preserve"> </w:t>
      </w:r>
      <w:r>
        <w:t>is from Ocean Data View of th</w:t>
      </w:r>
      <w:r w:rsidR="002C749D">
        <w:t>e sediment data downloaded for T</w:t>
      </w:r>
      <w:r>
        <w:t xml:space="preserve">ask </w:t>
      </w:r>
      <w:r w:rsidR="001C100C">
        <w:t>Two</w:t>
      </w:r>
      <w:r>
        <w:t xml:space="preserve">. </w:t>
      </w:r>
    </w:p>
    <w:p w:rsidR="000862E7" w:rsidRDefault="000862E7" w:rsidP="000862E7">
      <w:pPr>
        <w:jc w:val="both"/>
      </w:pPr>
    </w:p>
    <w:p w:rsidR="000862E7" w:rsidRDefault="000862E7" w:rsidP="002C749D">
      <w:pPr>
        <w:keepNext/>
        <w:jc w:val="center"/>
      </w:pPr>
      <w:r>
        <w:rPr>
          <w:noProof/>
          <w:lang w:eastAsia="en-GB" w:bidi="ar-SA"/>
        </w:rPr>
        <w:lastRenderedPageBreak/>
        <w:drawing>
          <wp:inline distT="0" distB="0" distL="0" distR="0">
            <wp:extent cx="4892400" cy="3051544"/>
            <wp:effectExtent l="19050" t="0" r="3450" b="0"/>
            <wp:docPr id="59" name="Picture 58" descr="OceandataVeiwDepth.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ceandataVeiwDepth.jpg"/>
                    <pic:cNvPicPr preferRelativeResize="0"/>
                  </pic:nvPicPr>
                  <pic:blipFill>
                    <a:blip r:embed="rId61" cstate="print"/>
                    <a:stretch>
                      <a:fillRect/>
                    </a:stretch>
                  </pic:blipFill>
                  <pic:spPr>
                    <a:xfrm>
                      <a:off x="0" y="0"/>
                      <a:ext cx="4892400" cy="3051544"/>
                    </a:xfrm>
                    <a:prstGeom prst="rect">
                      <a:avLst/>
                    </a:prstGeom>
                  </pic:spPr>
                </pic:pic>
              </a:graphicData>
            </a:graphic>
          </wp:inline>
        </w:drawing>
      </w:r>
    </w:p>
    <w:p w:rsidR="000862E7" w:rsidRDefault="000862E7" w:rsidP="000862E7">
      <w:pPr>
        <w:pStyle w:val="Caption"/>
        <w:jc w:val="both"/>
      </w:pPr>
      <w:bookmarkStart w:id="81" w:name="_Ref290627029"/>
      <w:bookmarkStart w:id="82" w:name="_Ref290626344"/>
      <w:r>
        <w:t xml:space="preserve">Screenshot </w:t>
      </w:r>
      <w:fldSimple w:instr=" SEQ Screenshot \* ARABIC ">
        <w:r w:rsidR="009C71FF">
          <w:rPr>
            <w:noProof/>
          </w:rPr>
          <w:t>30</w:t>
        </w:r>
      </w:fldSimple>
      <w:bookmarkEnd w:id="81"/>
      <w:r>
        <w:t xml:space="preserve"> Sediment data in Ocean Data View</w:t>
      </w:r>
      <w:bookmarkEnd w:id="82"/>
    </w:p>
    <w:p w:rsidR="000862E7" w:rsidRDefault="000862E7" w:rsidP="000862E7">
      <w:pPr>
        <w:jc w:val="both"/>
      </w:pPr>
      <w:r>
        <w:t xml:space="preserve">The data can also be exported from Ocean Data View, for the sediment data the export to </w:t>
      </w:r>
      <w:proofErr w:type="spellStart"/>
      <w:r>
        <w:t>odv</w:t>
      </w:r>
      <w:proofErr w:type="spellEnd"/>
      <w:r>
        <w:t xml:space="preserve"> spreadsheet option was used to export the data that is shown in </w:t>
      </w:r>
      <w:r w:rsidR="005B1E79">
        <w:fldChar w:fldCharType="begin"/>
      </w:r>
      <w:r w:rsidR="002C749D">
        <w:instrText xml:space="preserve"> REF _Ref290627029 \h </w:instrText>
      </w:r>
      <w:r w:rsidR="005B1E79">
        <w:fldChar w:fldCharType="separate"/>
      </w:r>
      <w:r w:rsidR="009C71FF">
        <w:t xml:space="preserve">Screenshot </w:t>
      </w:r>
      <w:r w:rsidR="009C71FF">
        <w:rPr>
          <w:noProof/>
        </w:rPr>
        <w:t>30</w:t>
      </w:r>
      <w:r w:rsidR="005B1E79">
        <w:fldChar w:fldCharType="end"/>
      </w:r>
      <w:r w:rsidR="002C749D">
        <w:t xml:space="preserve"> </w:t>
      </w:r>
      <w:r>
        <w:t xml:space="preserve">to a text file that can be opened in a spreadsheet application as a tab delimitated file. The data in a spreadsheet file can be opened by a GIS application and using the application the data points can be mapped, as shown in </w:t>
      </w:r>
      <w:r w:rsidR="005B1E79">
        <w:fldChar w:fldCharType="begin"/>
      </w:r>
      <w:r>
        <w:instrText xml:space="preserve"> REF _Ref290627972 \h </w:instrText>
      </w:r>
      <w:r w:rsidR="005B1E79">
        <w:fldChar w:fldCharType="separate"/>
      </w:r>
      <w:r w:rsidR="009C71FF">
        <w:t xml:space="preserve">Figure </w:t>
      </w:r>
      <w:r w:rsidR="009C71FF">
        <w:rPr>
          <w:noProof/>
        </w:rPr>
        <w:t>8</w:t>
      </w:r>
      <w:r w:rsidR="005B1E79">
        <w:fldChar w:fldCharType="end"/>
      </w:r>
      <w:r>
        <w:t xml:space="preserve"> </w:t>
      </w:r>
    </w:p>
    <w:p w:rsidR="000862E7" w:rsidRDefault="000862E7" w:rsidP="002C749D">
      <w:pPr>
        <w:jc w:val="center"/>
      </w:pPr>
      <w:r>
        <w:rPr>
          <w:noProof/>
          <w:lang w:eastAsia="en-GB" w:bidi="ar-SA"/>
        </w:rPr>
        <w:lastRenderedPageBreak/>
        <w:drawing>
          <wp:inline distT="0" distB="0" distL="0" distR="0">
            <wp:extent cx="4914900" cy="4676775"/>
            <wp:effectExtent l="19050" t="0" r="0" b="0"/>
            <wp:docPr id="60" name="Picture 59" descr="PCBInSedi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BInSediment.jpg"/>
                    <pic:cNvPicPr/>
                  </pic:nvPicPr>
                  <pic:blipFill>
                    <a:blip r:embed="rId62" cstate="print"/>
                    <a:srcRect l="7478" t="4230" r="6769" b="38073"/>
                    <a:stretch>
                      <a:fillRect/>
                    </a:stretch>
                  </pic:blipFill>
                  <pic:spPr>
                    <a:xfrm>
                      <a:off x="0" y="0"/>
                      <a:ext cx="4914900" cy="4676775"/>
                    </a:xfrm>
                    <a:prstGeom prst="rect">
                      <a:avLst/>
                    </a:prstGeom>
                  </pic:spPr>
                </pic:pic>
              </a:graphicData>
            </a:graphic>
          </wp:inline>
        </w:drawing>
      </w:r>
    </w:p>
    <w:p w:rsidR="002C749D" w:rsidRDefault="002C749D" w:rsidP="002C749D">
      <w:pPr>
        <w:pStyle w:val="Caption"/>
        <w:keepNext/>
        <w:jc w:val="both"/>
      </w:pPr>
      <w:bookmarkStart w:id="83" w:name="_Ref290627972"/>
      <w:bookmarkStart w:id="84" w:name="_Toc290890520"/>
      <w:r>
        <w:t xml:space="preserve">Figure </w:t>
      </w:r>
      <w:fldSimple w:instr=" SEQ Figure \* ARABIC ">
        <w:r w:rsidR="009C71FF">
          <w:rPr>
            <w:noProof/>
          </w:rPr>
          <w:t>8</w:t>
        </w:r>
      </w:fldSimple>
      <w:bookmarkEnd w:id="83"/>
      <w:r>
        <w:t xml:space="preserve"> PCB's concentrations in sediment collected of the German coast in May 2008</w:t>
      </w:r>
      <w:bookmarkEnd w:id="84"/>
    </w:p>
    <w:p w:rsidR="000862E7" w:rsidRDefault="000862E7" w:rsidP="000862E7">
      <w:pPr>
        <w:rPr>
          <w:sz w:val="20"/>
          <w:szCs w:val="20"/>
        </w:rPr>
      </w:pPr>
      <w:r w:rsidRPr="00AC281F">
        <w:rPr>
          <w:sz w:val="20"/>
          <w:szCs w:val="20"/>
        </w:rPr>
        <w:t xml:space="preserve">Source (Data set 20080077sed_MUDAB from the German Federal Maritime and </w:t>
      </w:r>
      <w:proofErr w:type="spellStart"/>
      <w:r w:rsidRPr="00AC281F">
        <w:rPr>
          <w:sz w:val="20"/>
          <w:szCs w:val="20"/>
        </w:rPr>
        <w:t>Hydrographic</w:t>
      </w:r>
      <w:proofErr w:type="spellEnd"/>
      <w:r w:rsidRPr="00AC281F">
        <w:rPr>
          <w:sz w:val="20"/>
          <w:szCs w:val="20"/>
        </w:rPr>
        <w:t xml:space="preserve"> Agency</w:t>
      </w:r>
      <w:r>
        <w:rPr>
          <w:sz w:val="20"/>
          <w:szCs w:val="20"/>
        </w:rPr>
        <w:t xml:space="preserve">, </w:t>
      </w:r>
      <w:hyperlink r:id="rId63" w:history="1">
        <w:r w:rsidRPr="00D949D5">
          <w:rPr>
            <w:rStyle w:val="Hyperlink"/>
            <w:sz w:val="20"/>
            <w:szCs w:val="20"/>
          </w:rPr>
          <w:t>http://emodnet-chemistry.maris2.nl/v_cdi_v2/search.asp?bookmark=355</w:t>
        </w:r>
      </w:hyperlink>
      <w:r w:rsidRPr="00AC281F">
        <w:rPr>
          <w:sz w:val="20"/>
          <w:szCs w:val="20"/>
        </w:rPr>
        <w:t>)</w:t>
      </w:r>
    </w:p>
    <w:p w:rsidR="000862E7" w:rsidRDefault="000862E7" w:rsidP="000862E7">
      <w:r w:rsidRPr="000B1B6B">
        <w:t xml:space="preserve">The portal </w:t>
      </w:r>
      <w:r>
        <w:t>also includes a feature</w:t>
      </w:r>
      <w:r w:rsidR="002C749D">
        <w:t xml:space="preserve"> to save a search as a bookmark</w:t>
      </w:r>
      <w:r>
        <w:t>, this enables others to access the same data that was used in an analysis.</w:t>
      </w:r>
    </w:p>
    <w:p w:rsidR="000862E7" w:rsidRDefault="000862E7" w:rsidP="000862E7">
      <w:pPr>
        <w:sectPr w:rsidR="000862E7" w:rsidSect="004630E4">
          <w:footerReference w:type="default" r:id="rId64"/>
          <w:pgSz w:w="11906" w:h="16838"/>
          <w:pgMar w:top="1440" w:right="1440" w:bottom="1440" w:left="1440" w:header="708" w:footer="708" w:gutter="0"/>
          <w:pgNumType w:start="1"/>
          <w:cols w:space="708"/>
          <w:docGrid w:linePitch="360"/>
        </w:sectPr>
      </w:pPr>
      <w:r w:rsidRPr="00C4731B">
        <w:t xml:space="preserve">Data for a pollutant in the water column was identified using the </w:t>
      </w:r>
      <w:r>
        <w:t>Search</w:t>
      </w:r>
      <w:r w:rsidRPr="00C4731B">
        <w:t xml:space="preserve"> Matrix of Chemicals </w:t>
      </w:r>
      <w:proofErr w:type="spellStart"/>
      <w:r w:rsidRPr="00C4731B">
        <w:t>vs</w:t>
      </w:r>
      <w:proofErr w:type="spellEnd"/>
      <w:r w:rsidRPr="00C4731B">
        <w:t xml:space="preserve"> Regions</w:t>
      </w:r>
      <w:r>
        <w:t xml:space="preserve"> on the portal, and then further refining the search by country and date. The data was downloaded.  The downloaded text files were opened in directly in a spreadsheet from which the spatial, temporal, and chemi</w:t>
      </w:r>
      <w:r w:rsidR="002C749D">
        <w:t xml:space="preserve">cal variables including the </w:t>
      </w:r>
      <w:proofErr w:type="spellStart"/>
      <w:r w:rsidR="002C749D">
        <w:t>SeaDataN</w:t>
      </w:r>
      <w:r w:rsidR="00D33A18">
        <w:t>et</w:t>
      </w:r>
      <w:proofErr w:type="spellEnd"/>
      <w:r w:rsidR="00D33A18">
        <w:t xml:space="preserve"> Quality flag (</w:t>
      </w:r>
      <w:r>
        <w:t xml:space="preserve">Cadmium </w:t>
      </w:r>
      <w:r w:rsidR="00D33A18">
        <w:t>and total Nitrogen were chosen)</w:t>
      </w:r>
      <w:r>
        <w:t xml:space="preserve"> were selected and compiled into a single spreadsheet.  Once the spreadsheet was completed, the spatial information was summarised on one worksheet to provide a list of stations for a </w:t>
      </w:r>
      <w:r w:rsidR="002C749D">
        <w:t>GIS</w:t>
      </w:r>
      <w:r>
        <w:t xml:space="preserve"> application, and a pivot table and charts was used to produce time plots of the pollutants maximum concentration recorded in a month. The stations where plotted in a GIS and the charts were imported into the GIS to show the variation in concentrations over time along the coast, the result can be seen in </w:t>
      </w:r>
      <w:r w:rsidR="005B1E79">
        <w:fldChar w:fldCharType="begin"/>
      </w:r>
      <w:r>
        <w:instrText xml:space="preserve"> REF _Ref290632332 \h </w:instrText>
      </w:r>
      <w:r w:rsidR="005B1E79">
        <w:fldChar w:fldCharType="separate"/>
      </w:r>
      <w:r w:rsidR="009C71FF">
        <w:t xml:space="preserve">Figure </w:t>
      </w:r>
      <w:r w:rsidR="009C71FF">
        <w:rPr>
          <w:noProof/>
        </w:rPr>
        <w:t>9</w:t>
      </w:r>
      <w:r w:rsidR="005B1E79">
        <w:fldChar w:fldCharType="end"/>
      </w:r>
      <w:r>
        <w:t xml:space="preserve"> and </w:t>
      </w:r>
      <w:r w:rsidR="005B1E79">
        <w:fldChar w:fldCharType="begin"/>
      </w:r>
      <w:r>
        <w:instrText xml:space="preserve"> REF _Ref290632336 \h </w:instrText>
      </w:r>
      <w:r w:rsidR="005B1E79">
        <w:fldChar w:fldCharType="separate"/>
      </w:r>
      <w:r w:rsidR="009C71FF">
        <w:t xml:space="preserve">Figure </w:t>
      </w:r>
      <w:r w:rsidR="009C71FF">
        <w:rPr>
          <w:noProof/>
        </w:rPr>
        <w:t>10</w:t>
      </w:r>
      <w:r w:rsidR="005B1E79">
        <w:fldChar w:fldCharType="end"/>
      </w:r>
      <w:r>
        <w:t xml:space="preserve">. </w:t>
      </w:r>
    </w:p>
    <w:p w:rsidR="000862E7" w:rsidRDefault="000862E7" w:rsidP="000862E7">
      <w:r>
        <w:rPr>
          <w:noProof/>
          <w:lang w:eastAsia="en-GB" w:bidi="ar-SA"/>
        </w:rPr>
        <w:lastRenderedPageBreak/>
        <w:drawing>
          <wp:inline distT="0" distB="0" distL="0" distR="0">
            <wp:extent cx="7648575" cy="5010150"/>
            <wp:effectExtent l="19050" t="0" r="9525" b="0"/>
            <wp:docPr id="128" name="Picture 127" descr="MaxCdLevels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CdLevels2007.jpg"/>
                    <pic:cNvPicPr/>
                  </pic:nvPicPr>
                  <pic:blipFill>
                    <a:blip r:embed="rId65" cstate="print"/>
                    <a:srcRect l="2937" t="6977" r="2710" b="5648"/>
                    <a:stretch>
                      <a:fillRect/>
                    </a:stretch>
                  </pic:blipFill>
                  <pic:spPr>
                    <a:xfrm>
                      <a:off x="0" y="0"/>
                      <a:ext cx="7648575" cy="5010150"/>
                    </a:xfrm>
                    <a:prstGeom prst="rect">
                      <a:avLst/>
                    </a:prstGeom>
                  </pic:spPr>
                </pic:pic>
              </a:graphicData>
            </a:graphic>
          </wp:inline>
        </w:drawing>
      </w:r>
    </w:p>
    <w:p w:rsidR="002C749D" w:rsidRDefault="002C749D" w:rsidP="002C749D">
      <w:pPr>
        <w:pStyle w:val="Caption"/>
        <w:keepNext/>
      </w:pPr>
      <w:bookmarkStart w:id="85" w:name="_Ref290632332"/>
      <w:bookmarkStart w:id="86" w:name="_Toc290890521"/>
      <w:r>
        <w:t xml:space="preserve">Figure </w:t>
      </w:r>
      <w:fldSimple w:instr=" SEQ Figure \* ARABIC ">
        <w:r w:rsidR="009C71FF">
          <w:rPr>
            <w:noProof/>
          </w:rPr>
          <w:t>9</w:t>
        </w:r>
      </w:fldSimple>
      <w:bookmarkEnd w:id="85"/>
      <w:r>
        <w:t xml:space="preserve"> Maximum </w:t>
      </w:r>
      <w:r w:rsidRPr="0021765B">
        <w:t>Concentration of cadmium {</w:t>
      </w:r>
      <w:proofErr w:type="spellStart"/>
      <w:r w:rsidRPr="0021765B">
        <w:t>Cd</w:t>
      </w:r>
      <w:proofErr w:type="spellEnd"/>
      <w:r w:rsidRPr="0021765B">
        <w:t>} per unit volume of the water column [</w:t>
      </w:r>
      <w:proofErr w:type="spellStart"/>
      <w:r w:rsidRPr="0021765B">
        <w:t>nmol</w:t>
      </w:r>
      <w:proofErr w:type="spellEnd"/>
      <w:r w:rsidRPr="0021765B">
        <w:t>/l]</w:t>
      </w:r>
      <w:r>
        <w:t xml:space="preserve"> of the coast of the Netherlands 2007</w:t>
      </w:r>
      <w:bookmarkEnd w:id="86"/>
    </w:p>
    <w:p w:rsidR="000862E7" w:rsidRPr="00D43542" w:rsidRDefault="000862E7" w:rsidP="000862E7">
      <w:pPr>
        <w:rPr>
          <w:sz w:val="20"/>
          <w:szCs w:val="20"/>
        </w:rPr>
      </w:pPr>
      <w:r w:rsidRPr="00D43542">
        <w:rPr>
          <w:sz w:val="20"/>
          <w:szCs w:val="20"/>
        </w:rPr>
        <w:t>Source (</w:t>
      </w:r>
      <w:proofErr w:type="spellStart"/>
      <w:r w:rsidRPr="00D43542">
        <w:rPr>
          <w:sz w:val="20"/>
          <w:szCs w:val="20"/>
        </w:rPr>
        <w:t>Rijkswaterstaat</w:t>
      </w:r>
      <w:proofErr w:type="spellEnd"/>
      <w:r w:rsidRPr="00D43542">
        <w:rPr>
          <w:sz w:val="20"/>
          <w:szCs w:val="20"/>
        </w:rPr>
        <w:t xml:space="preserve"> </w:t>
      </w:r>
      <w:proofErr w:type="spellStart"/>
      <w:r w:rsidRPr="00D43542">
        <w:rPr>
          <w:sz w:val="20"/>
          <w:szCs w:val="20"/>
        </w:rPr>
        <w:t>Waterdienst</w:t>
      </w:r>
      <w:proofErr w:type="spellEnd"/>
      <w:r w:rsidRPr="00D43542">
        <w:rPr>
          <w:sz w:val="20"/>
          <w:szCs w:val="20"/>
        </w:rPr>
        <w:t>, http://emodnet-chemistry.maris2.nl/v_cdi_v2/search.asp?bookmark=363)</w:t>
      </w:r>
    </w:p>
    <w:p w:rsidR="000862E7" w:rsidRDefault="000862E7" w:rsidP="000862E7">
      <w:r>
        <w:rPr>
          <w:noProof/>
          <w:lang w:eastAsia="en-GB" w:bidi="ar-SA"/>
        </w:rPr>
        <w:lastRenderedPageBreak/>
        <w:drawing>
          <wp:inline distT="0" distB="0" distL="0" distR="0">
            <wp:extent cx="7600950" cy="4944399"/>
            <wp:effectExtent l="19050" t="0" r="0" b="0"/>
            <wp:docPr id="134" name="Picture 133" descr="MaxNitogenLevels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NitogenLevels2007.jpg"/>
                    <pic:cNvPicPr/>
                  </pic:nvPicPr>
                  <pic:blipFill>
                    <a:blip r:embed="rId66" cstate="print"/>
                    <a:srcRect l="2820" t="7309" r="2710" b="5814"/>
                    <a:stretch>
                      <a:fillRect/>
                    </a:stretch>
                  </pic:blipFill>
                  <pic:spPr>
                    <a:xfrm>
                      <a:off x="0" y="0"/>
                      <a:ext cx="7600950" cy="4944399"/>
                    </a:xfrm>
                    <a:prstGeom prst="rect">
                      <a:avLst/>
                    </a:prstGeom>
                  </pic:spPr>
                </pic:pic>
              </a:graphicData>
            </a:graphic>
          </wp:inline>
        </w:drawing>
      </w:r>
      <w:r>
        <w:t xml:space="preserve">   </w:t>
      </w:r>
    </w:p>
    <w:p w:rsidR="002C749D" w:rsidRDefault="002C749D" w:rsidP="002C749D">
      <w:pPr>
        <w:pStyle w:val="Caption"/>
        <w:keepNext/>
      </w:pPr>
      <w:bookmarkStart w:id="87" w:name="_Ref290632336"/>
      <w:bookmarkStart w:id="88" w:name="_Toc290890522"/>
      <w:r>
        <w:t xml:space="preserve">Figure </w:t>
      </w:r>
      <w:fldSimple w:instr=" SEQ Figure \* ARABIC ">
        <w:r w:rsidR="009C71FF">
          <w:rPr>
            <w:noProof/>
          </w:rPr>
          <w:t>10</w:t>
        </w:r>
      </w:fldSimple>
      <w:bookmarkEnd w:id="87"/>
      <w:r>
        <w:t xml:space="preserve"> Maximum </w:t>
      </w:r>
      <w:r w:rsidRPr="00633D44">
        <w:t>Concentration of nitrogen (total) per unit volume of the water column [</w:t>
      </w:r>
      <w:proofErr w:type="spellStart"/>
      <w:r w:rsidRPr="00633D44">
        <w:t>umol</w:t>
      </w:r>
      <w:proofErr w:type="spellEnd"/>
      <w:r w:rsidRPr="00633D44">
        <w:t>/l]</w:t>
      </w:r>
      <w:r>
        <w:t xml:space="preserve"> of the coast of the Netherlands 2007</w:t>
      </w:r>
      <w:bookmarkEnd w:id="88"/>
    </w:p>
    <w:p w:rsidR="000862E7" w:rsidRDefault="000862E7" w:rsidP="000862E7">
      <w:pPr>
        <w:rPr>
          <w:sz w:val="20"/>
          <w:szCs w:val="20"/>
        </w:rPr>
        <w:sectPr w:rsidR="000862E7" w:rsidSect="000862E7">
          <w:pgSz w:w="16838" w:h="11906" w:orient="landscape"/>
          <w:pgMar w:top="1440" w:right="1440" w:bottom="1440" w:left="1440" w:header="708" w:footer="708" w:gutter="0"/>
          <w:cols w:space="708"/>
          <w:docGrid w:linePitch="360"/>
        </w:sectPr>
      </w:pPr>
      <w:r w:rsidRPr="00D43542">
        <w:rPr>
          <w:sz w:val="20"/>
          <w:szCs w:val="20"/>
        </w:rPr>
        <w:t>Source (</w:t>
      </w:r>
      <w:proofErr w:type="spellStart"/>
      <w:r w:rsidRPr="00D43542">
        <w:rPr>
          <w:sz w:val="20"/>
          <w:szCs w:val="20"/>
        </w:rPr>
        <w:t>Rijkswaterstaat</w:t>
      </w:r>
      <w:proofErr w:type="spellEnd"/>
      <w:r w:rsidRPr="00D43542">
        <w:rPr>
          <w:sz w:val="20"/>
          <w:szCs w:val="20"/>
        </w:rPr>
        <w:t xml:space="preserve"> </w:t>
      </w:r>
      <w:proofErr w:type="spellStart"/>
      <w:r w:rsidRPr="00D43542">
        <w:rPr>
          <w:sz w:val="20"/>
          <w:szCs w:val="20"/>
        </w:rPr>
        <w:t>Waterdienst</w:t>
      </w:r>
      <w:proofErr w:type="spellEnd"/>
      <w:r w:rsidRPr="00D43542">
        <w:rPr>
          <w:sz w:val="20"/>
          <w:szCs w:val="20"/>
        </w:rPr>
        <w:t>, http://emodnet-chemistry.maris2.nl/v_cdi_v2/search.asp?bookmark=363)</w:t>
      </w:r>
    </w:p>
    <w:p w:rsidR="00B71EB4" w:rsidRDefault="00B71EB4" w:rsidP="003A7754">
      <w:pPr>
        <w:pStyle w:val="Heading2"/>
      </w:pPr>
      <w:bookmarkStart w:id="89" w:name="_Toc290894253"/>
      <w:r>
        <w:lastRenderedPageBreak/>
        <w:t xml:space="preserve">Task </w:t>
      </w:r>
      <w:r w:rsidR="003A7754">
        <w:t>Three</w:t>
      </w:r>
      <w:bookmarkEnd w:id="89"/>
    </w:p>
    <w:p w:rsidR="004D023D" w:rsidRDefault="005E3FB3" w:rsidP="004D023D">
      <w:pPr>
        <w:pStyle w:val="Heading3"/>
      </w:pPr>
      <w:r>
        <w:t>IPR</w:t>
      </w:r>
      <w:r w:rsidR="004D023D">
        <w:t xml:space="preserve"> issues from the user perspective</w:t>
      </w:r>
    </w:p>
    <w:p w:rsidR="00B71EB4" w:rsidRDefault="00BA1A1D" w:rsidP="00A85520">
      <w:pPr>
        <w:jc w:val="both"/>
      </w:pPr>
      <w:r>
        <w:t>The Chemistry portal makes use of a rather sophisticated mechanism for granting access to data which makes use of a ‘shopping cart’ system</w:t>
      </w:r>
      <w:r w:rsidR="007C14E5">
        <w:t xml:space="preserve"> that is operated in accordance with the </w:t>
      </w:r>
      <w:proofErr w:type="spellStart"/>
      <w:r w:rsidR="007C14E5">
        <w:t>SeaDataNet</w:t>
      </w:r>
      <w:proofErr w:type="spellEnd"/>
      <w:r w:rsidR="007C14E5">
        <w:t xml:space="preserve"> Data Policy</w:t>
      </w:r>
      <w:r>
        <w:t xml:space="preserve">. </w:t>
      </w:r>
      <w:r w:rsidR="007C14E5">
        <w:t>Seadata.net is a partnership of major European institutes and marine data centres.</w:t>
      </w:r>
    </w:p>
    <w:p w:rsidR="00EC222C" w:rsidRDefault="00BA1A1D" w:rsidP="00A85520">
      <w:pPr>
        <w:jc w:val="both"/>
      </w:pPr>
      <w:r>
        <w:t>As described above (in section 4.1.4)</w:t>
      </w:r>
      <w:r w:rsidR="00EC222C">
        <w:t xml:space="preserve">, having selected the dataset to download it is next </w:t>
      </w:r>
      <w:r>
        <w:t>necessary</w:t>
      </w:r>
      <w:r w:rsidR="00EC222C">
        <w:t>. This is done by clicking on the ‘I want to register’ link</w:t>
      </w:r>
      <w:r>
        <w:t xml:space="preserve"> </w:t>
      </w:r>
      <w:r w:rsidR="00EC222C">
        <w:t>(on Screen Shot 22). This leads the applicant to the</w:t>
      </w:r>
      <w:r>
        <w:t xml:space="preserve"> Seadata.net </w:t>
      </w:r>
      <w:r w:rsidR="00F96FDD">
        <w:t xml:space="preserve">website </w:t>
      </w:r>
      <w:r>
        <w:t xml:space="preserve">in order to create an account. </w:t>
      </w:r>
    </w:p>
    <w:p w:rsidR="00EC222C" w:rsidRDefault="00EC222C" w:rsidP="00A85520">
      <w:pPr>
        <w:jc w:val="both"/>
      </w:pPr>
      <w:r>
        <w:t xml:space="preserve">The first step though is to agree to the </w:t>
      </w:r>
      <w:proofErr w:type="spellStart"/>
      <w:r>
        <w:t>SeaDataNet</w:t>
      </w:r>
      <w:proofErr w:type="spellEnd"/>
      <w:r>
        <w:t xml:space="preserve"> licence which provides as follows: </w:t>
      </w:r>
    </w:p>
    <w:p w:rsidR="00EC222C" w:rsidRDefault="00EC222C" w:rsidP="00EC222C">
      <w:pPr>
        <w:pBdr>
          <w:top w:val="single" w:sz="4" w:space="1" w:color="auto"/>
          <w:left w:val="single" w:sz="4" w:space="4" w:color="auto"/>
          <w:bottom w:val="single" w:sz="4" w:space="1" w:color="auto"/>
          <w:right w:val="single" w:sz="4" w:space="4" w:color="auto"/>
        </w:pBdr>
      </w:pPr>
      <w:r>
        <w:t>User license Agreement for use of Database</w:t>
      </w:r>
    </w:p>
    <w:p w:rsidR="00EC222C" w:rsidRDefault="00EC222C" w:rsidP="00A85520">
      <w:pPr>
        <w:pBdr>
          <w:top w:val="single" w:sz="4" w:space="1" w:color="auto"/>
          <w:left w:val="single" w:sz="4" w:space="4" w:color="auto"/>
          <w:bottom w:val="single" w:sz="4" w:space="1" w:color="auto"/>
          <w:right w:val="single" w:sz="4" w:space="4" w:color="auto"/>
        </w:pBdr>
        <w:jc w:val="both"/>
      </w:pPr>
      <w:r>
        <w:t xml:space="preserve">The </w:t>
      </w:r>
      <w:proofErr w:type="spellStart"/>
      <w:r>
        <w:t>SeaDataNet</w:t>
      </w:r>
      <w:proofErr w:type="spellEnd"/>
      <w:r>
        <w:t xml:space="preserve"> Consortium and its suppliers own all intellectual property rights in the database. By using, copying or distributing all or any portion of the data, the user accepts the terms and conditions of this agreement, INCLUDING, IN PARTICULAR THE LIMITATIONS ON:; USE CONTAINED IN SECTION 1, 2, 4 &amp; 6; LIABILITY IN SECTION 3; TRANSFERABILITY IN SECTION 5; WARRANTY AND FEEDBACK IN SECTION 7. AS USER YOU AGREE THAT THIS AGREEMENT IS ENFORCEABLE LIKE ANY WRITTEN NEGOTIATED AGREEMENT SIGNED BY YOU. THIS AGREEMENT IS ENFORCEABLE AGAINST YOU AND ANY LEGAL ENTITY THAT OBTAINED THE DATA AND ON WHOSE BEHALF IT IS USED. IF YOU DO NOT AGREE, DO NOT USE THE DATABASE</w:t>
      </w:r>
    </w:p>
    <w:p w:rsidR="00EC222C" w:rsidRDefault="00EC222C" w:rsidP="00A85520">
      <w:pPr>
        <w:pBdr>
          <w:top w:val="single" w:sz="4" w:space="1" w:color="auto"/>
          <w:left w:val="single" w:sz="4" w:space="4" w:color="auto"/>
          <w:bottom w:val="single" w:sz="4" w:space="1" w:color="auto"/>
          <w:right w:val="single" w:sz="4" w:space="4" w:color="auto"/>
        </w:pBdr>
        <w:jc w:val="both"/>
      </w:pPr>
      <w:r>
        <w:t>Definitions</w:t>
      </w:r>
    </w:p>
    <w:p w:rsidR="00EC222C" w:rsidRDefault="00EC222C" w:rsidP="00A85520">
      <w:pPr>
        <w:pBdr>
          <w:top w:val="single" w:sz="4" w:space="1" w:color="auto"/>
          <w:left w:val="single" w:sz="4" w:space="4" w:color="auto"/>
          <w:bottom w:val="single" w:sz="4" w:space="1" w:color="auto"/>
          <w:right w:val="single" w:sz="4" w:space="4" w:color="auto"/>
        </w:pBdr>
        <w:jc w:val="both"/>
      </w:pPr>
      <w:r>
        <w:t xml:space="preserve"> For the purpose of this licence: </w:t>
      </w:r>
    </w:p>
    <w:p w:rsidR="00EC222C" w:rsidRDefault="00EC222C" w:rsidP="00A85520">
      <w:pPr>
        <w:pBdr>
          <w:top w:val="single" w:sz="4" w:space="1" w:color="auto"/>
          <w:left w:val="single" w:sz="4" w:space="4" w:color="auto"/>
          <w:bottom w:val="single" w:sz="4" w:space="1" w:color="auto"/>
          <w:right w:val="single" w:sz="4" w:space="4" w:color="auto"/>
        </w:pBdr>
        <w:jc w:val="both"/>
      </w:pPr>
      <w:r>
        <w:t xml:space="preserve">1 "Database" means sets of marine observations, collected from various sea cruises and observation systems, aggregated, standardised and disseminated in unified formats by one or more archiving centre of the </w:t>
      </w:r>
      <w:proofErr w:type="spellStart"/>
      <w:r>
        <w:t>SeaDataNet</w:t>
      </w:r>
      <w:proofErr w:type="spellEnd"/>
      <w:r>
        <w:t xml:space="preserve"> Consortium; </w:t>
      </w:r>
    </w:p>
    <w:p w:rsidR="00EC222C" w:rsidRDefault="00EC222C" w:rsidP="00A85520">
      <w:pPr>
        <w:pBdr>
          <w:top w:val="single" w:sz="4" w:space="1" w:color="auto"/>
          <w:left w:val="single" w:sz="4" w:space="4" w:color="auto"/>
          <w:bottom w:val="single" w:sz="4" w:space="1" w:color="auto"/>
          <w:right w:val="single" w:sz="4" w:space="4" w:color="auto"/>
        </w:pBdr>
        <w:jc w:val="both"/>
      </w:pPr>
      <w:r>
        <w:t xml:space="preserve">2 "Intellectual Property Rights" means all patents, claims in patents, trademarks, service marks, registered designs, applications for any of the foregoing and the right to apply for any of the foregoing in any part of the world, copyright, database rights, design rights, inventions, confidential information (including without limitation know-how) and all other similar or equivalent rights, whether </w:t>
      </w:r>
      <w:proofErr w:type="spellStart"/>
      <w:r>
        <w:t>registrable</w:t>
      </w:r>
      <w:proofErr w:type="spellEnd"/>
      <w:r>
        <w:t xml:space="preserve"> or not, subsisting in any country in the world; </w:t>
      </w:r>
    </w:p>
    <w:p w:rsidR="00EC222C" w:rsidRDefault="00EC222C" w:rsidP="00A85520">
      <w:pPr>
        <w:pBdr>
          <w:top w:val="single" w:sz="4" w:space="1" w:color="auto"/>
          <w:left w:val="single" w:sz="4" w:space="4" w:color="auto"/>
          <w:bottom w:val="single" w:sz="4" w:space="1" w:color="auto"/>
          <w:right w:val="single" w:sz="4" w:space="4" w:color="auto"/>
        </w:pBdr>
        <w:jc w:val="both"/>
      </w:pPr>
      <w:r>
        <w:t>3 "Licence Agreement" means this agreement including any Annex or Schedule to it;</w:t>
      </w:r>
    </w:p>
    <w:p w:rsidR="00EC222C" w:rsidRDefault="00EC222C" w:rsidP="00A85520">
      <w:pPr>
        <w:pBdr>
          <w:top w:val="single" w:sz="4" w:space="1" w:color="auto"/>
          <w:left w:val="single" w:sz="4" w:space="4" w:color="auto"/>
          <w:bottom w:val="single" w:sz="4" w:space="1" w:color="auto"/>
          <w:right w:val="single" w:sz="4" w:space="4" w:color="auto"/>
        </w:pBdr>
        <w:jc w:val="both"/>
      </w:pPr>
      <w:r>
        <w:t>The Licence</w:t>
      </w:r>
    </w:p>
    <w:p w:rsidR="00EC222C" w:rsidRDefault="00EC222C" w:rsidP="00A85520">
      <w:pPr>
        <w:pBdr>
          <w:top w:val="single" w:sz="4" w:space="1" w:color="auto"/>
          <w:left w:val="single" w:sz="4" w:space="4" w:color="auto"/>
          <w:bottom w:val="single" w:sz="4" w:space="1" w:color="auto"/>
          <w:right w:val="single" w:sz="4" w:space="4" w:color="auto"/>
        </w:pBdr>
        <w:jc w:val="both"/>
      </w:pPr>
      <w:r>
        <w:t xml:space="preserve">1. The Licensor grants to the Licensee a non-exclusive and non-transferable licence to retrieve and use data sets and products from the </w:t>
      </w:r>
      <w:proofErr w:type="spellStart"/>
      <w:r>
        <w:t>SeaDatanet</w:t>
      </w:r>
      <w:proofErr w:type="spellEnd"/>
      <w:r>
        <w:t xml:space="preserve"> service in accordance with this licence.</w:t>
      </w:r>
    </w:p>
    <w:p w:rsidR="00EC222C" w:rsidRDefault="00EC222C" w:rsidP="00A85520">
      <w:pPr>
        <w:pBdr>
          <w:top w:val="single" w:sz="4" w:space="1" w:color="auto"/>
          <w:left w:val="single" w:sz="4" w:space="4" w:color="auto"/>
          <w:bottom w:val="single" w:sz="4" w:space="1" w:color="auto"/>
          <w:right w:val="single" w:sz="4" w:space="4" w:color="auto"/>
        </w:pBdr>
        <w:jc w:val="both"/>
      </w:pPr>
      <w:r>
        <w:t>2. Retrieval, by electronic download, and the use of Data Sets is free of charge, unless otherwise stipulated.</w:t>
      </w:r>
    </w:p>
    <w:p w:rsidR="00EC222C" w:rsidRDefault="00EC222C" w:rsidP="00A85520">
      <w:pPr>
        <w:pBdr>
          <w:top w:val="single" w:sz="4" w:space="1" w:color="auto"/>
          <w:left w:val="single" w:sz="4" w:space="4" w:color="auto"/>
          <w:bottom w:val="single" w:sz="4" w:space="1" w:color="auto"/>
          <w:right w:val="single" w:sz="4" w:space="4" w:color="auto"/>
        </w:pBdr>
        <w:jc w:val="both"/>
      </w:pPr>
      <w:r>
        <w:lastRenderedPageBreak/>
        <w:t xml:space="preserve">3. Regardless of whether the data are quality controlled or not, </w:t>
      </w:r>
      <w:proofErr w:type="spellStart"/>
      <w:r>
        <w:t>SeaDataNet</w:t>
      </w:r>
      <w:proofErr w:type="spellEnd"/>
      <w:r>
        <w:t xml:space="preserve"> and the data source do not accept any liability for the correctness and/or appropriate interpretation of the data. Interpretation should follow scientific rules and is always the user</w:t>
      </w:r>
      <w:r w:rsidR="00664D71">
        <w:t>’</w:t>
      </w:r>
      <w:r>
        <w:t>s responsibility. Correct and appropriate data interpretation is solely the responsibility of data users.</w:t>
      </w:r>
    </w:p>
    <w:p w:rsidR="00EC222C" w:rsidRDefault="00EC222C" w:rsidP="00A85520">
      <w:pPr>
        <w:pBdr>
          <w:top w:val="single" w:sz="4" w:space="1" w:color="auto"/>
          <w:left w:val="single" w:sz="4" w:space="4" w:color="auto"/>
          <w:bottom w:val="single" w:sz="4" w:space="1" w:color="auto"/>
          <w:right w:val="single" w:sz="4" w:space="4" w:color="auto"/>
        </w:pBdr>
        <w:jc w:val="both"/>
      </w:pPr>
      <w:r>
        <w:t xml:space="preserve">4. Users must acknowledge data sources. It is not ethical to publish data without proper attribution or co-authorship. Any person making substantial use of data must communicate with the data source prior to publication, and should possibly consider the data source(s) for co-authorship of published results. </w:t>
      </w:r>
    </w:p>
    <w:p w:rsidR="00EC222C" w:rsidRDefault="00EC222C" w:rsidP="00A85520">
      <w:pPr>
        <w:pBdr>
          <w:top w:val="single" w:sz="4" w:space="1" w:color="auto"/>
          <w:left w:val="single" w:sz="4" w:space="4" w:color="auto"/>
          <w:bottom w:val="single" w:sz="4" w:space="1" w:color="auto"/>
          <w:right w:val="single" w:sz="4" w:space="4" w:color="auto"/>
        </w:pBdr>
        <w:jc w:val="both"/>
      </w:pPr>
      <w:r>
        <w:t xml:space="preserve">5. Data Users should not give to third parties any </w:t>
      </w:r>
      <w:proofErr w:type="spellStart"/>
      <w:r>
        <w:t>SeaDataNet</w:t>
      </w:r>
      <w:proofErr w:type="spellEnd"/>
      <w:r>
        <w:t xml:space="preserve"> data or product without prior consent from the source Data Centre.</w:t>
      </w:r>
    </w:p>
    <w:p w:rsidR="00EC222C" w:rsidRDefault="00EC222C" w:rsidP="00A85520">
      <w:pPr>
        <w:pBdr>
          <w:top w:val="single" w:sz="4" w:space="1" w:color="auto"/>
          <w:left w:val="single" w:sz="4" w:space="4" w:color="auto"/>
          <w:bottom w:val="single" w:sz="4" w:space="1" w:color="auto"/>
          <w:right w:val="single" w:sz="4" w:space="4" w:color="auto"/>
        </w:pBdr>
        <w:jc w:val="both"/>
      </w:pPr>
      <w:r>
        <w:t>6. Data Users must respect any and all restrictions on the use or reproduction of data. The use or reproduction of data for commercial purpose might require prior written permission from the data source.</w:t>
      </w:r>
    </w:p>
    <w:p w:rsidR="007C14E5" w:rsidRDefault="00EC222C" w:rsidP="00A85520">
      <w:pPr>
        <w:pBdr>
          <w:top w:val="single" w:sz="4" w:space="1" w:color="auto"/>
          <w:left w:val="single" w:sz="4" w:space="4" w:color="auto"/>
          <w:bottom w:val="single" w:sz="4" w:space="1" w:color="auto"/>
          <w:right w:val="single" w:sz="4" w:space="4" w:color="auto"/>
        </w:pBdr>
        <w:jc w:val="both"/>
      </w:pPr>
      <w:r>
        <w:t xml:space="preserve">7. Users are requested to inform </w:t>
      </w:r>
      <w:proofErr w:type="spellStart"/>
      <w:r>
        <w:t>SeaDataNet</w:t>
      </w:r>
      <w:proofErr w:type="spellEnd"/>
      <w:r>
        <w:t xml:space="preserve"> of any problems encountered with </w:t>
      </w:r>
      <w:proofErr w:type="spellStart"/>
      <w:r>
        <w:t>SeaDataNet</w:t>
      </w:r>
      <w:proofErr w:type="spellEnd"/>
      <w:r>
        <w:t>-provided data. A timely and easy-to-use feedback procedure is available (sdn-userdesk@seadatanet.org), aimed at correcting data at the data source. This feedback will increase the quality of the data.</w:t>
      </w:r>
    </w:p>
    <w:p w:rsidR="00EC222C" w:rsidRPr="002205A4" w:rsidRDefault="00EC222C" w:rsidP="00A85520">
      <w:pPr>
        <w:jc w:val="both"/>
        <w:rPr>
          <w:rFonts w:asciiTheme="minorHAnsi" w:hAnsiTheme="minorHAnsi" w:cs="Arial"/>
        </w:rPr>
      </w:pPr>
      <w:r w:rsidRPr="002205A4">
        <w:rPr>
          <w:rFonts w:asciiTheme="minorHAnsi" w:hAnsiTheme="minorHAnsi" w:cs="Arial"/>
        </w:rPr>
        <w:t xml:space="preserve">Having agreed to the licence an applicant must register providing details of name, address, country etc as well as details of their ‘activity type’ and ‘legal status’. Under the heading ‘activity type’ a drop down box offers four options ‘REC –Research’, ‘EDU – Education’, ‘IND – Industry’ and ‘OTH – Other’. </w:t>
      </w:r>
      <w:r w:rsidR="007923B8" w:rsidRPr="002205A4">
        <w:rPr>
          <w:rFonts w:asciiTheme="minorHAnsi" w:hAnsiTheme="minorHAnsi" w:cs="Arial"/>
        </w:rPr>
        <w:t xml:space="preserve">The heading ‘legal status’ also opens a drop down box, this time with eight possible choices as follows: ‘GOV – Governmental’, ‘INO – International Organisation’, ‘EUB – European Body’, ‘PUC – Public Commercial Organisation’, ‘PRC – Private Commercial Organisation including Consultant’, ‘EEI – European Interest Group’, ‘PNP – Private Organisation Non Profit’, ‘PRI – Private Individual’. </w:t>
      </w:r>
    </w:p>
    <w:p w:rsidR="00EC222C" w:rsidRPr="002205A4" w:rsidRDefault="00EC222C" w:rsidP="00A85520">
      <w:pPr>
        <w:jc w:val="both"/>
        <w:rPr>
          <w:rFonts w:asciiTheme="minorHAnsi" w:hAnsiTheme="minorHAnsi" w:cs="Arial"/>
        </w:rPr>
      </w:pPr>
      <w:r w:rsidRPr="002205A4">
        <w:rPr>
          <w:rFonts w:asciiTheme="minorHAnsi" w:hAnsiTheme="minorHAnsi" w:cs="Arial"/>
        </w:rPr>
        <w:t xml:space="preserve">Each application is determined by the relevant national oceanographic data centre (NODC) in the case of European applicants or by the French research organisation IFREMER in the case of applicants from a country that does not have a relevant NODC. </w:t>
      </w:r>
    </w:p>
    <w:p w:rsidR="00BA1A1D" w:rsidRPr="002205A4" w:rsidRDefault="007923B8" w:rsidP="00A85520">
      <w:pPr>
        <w:jc w:val="both"/>
        <w:rPr>
          <w:rFonts w:asciiTheme="minorHAnsi" w:hAnsiTheme="minorHAnsi" w:cs="Arial"/>
        </w:rPr>
      </w:pPr>
      <w:r w:rsidRPr="002205A4">
        <w:rPr>
          <w:rFonts w:asciiTheme="minorHAnsi" w:hAnsiTheme="minorHAnsi" w:cs="Arial"/>
        </w:rPr>
        <w:t xml:space="preserve">The specification of the relevant role (by reference to the activity type and the legal status) is a key part of this process. The roles are validated through a </w:t>
      </w:r>
      <w:r w:rsidR="00BA1A1D" w:rsidRPr="002205A4">
        <w:rPr>
          <w:rFonts w:asciiTheme="minorHAnsi" w:hAnsiTheme="minorHAnsi" w:cs="Arial"/>
        </w:rPr>
        <w:t xml:space="preserve">decision matrix </w:t>
      </w:r>
      <w:r w:rsidRPr="002205A4">
        <w:rPr>
          <w:rFonts w:asciiTheme="minorHAnsi" w:hAnsiTheme="minorHAnsi" w:cs="Arial"/>
        </w:rPr>
        <w:t xml:space="preserve">which determines any applicable access restrictions. By signing up for a licence the applicant essentially agrees to that role and thus related restrictions. </w:t>
      </w:r>
    </w:p>
    <w:p w:rsidR="007923B8" w:rsidRDefault="007923B8" w:rsidP="00A85520">
      <w:pPr>
        <w:rPr>
          <w:rFonts w:asciiTheme="minorHAnsi" w:hAnsiTheme="minorHAnsi" w:cs="Arial"/>
        </w:rPr>
      </w:pPr>
      <w:r w:rsidRPr="002205A4">
        <w:rPr>
          <w:rFonts w:asciiTheme="minorHAnsi" w:hAnsiTheme="minorHAnsi" w:cs="Arial"/>
        </w:rPr>
        <w:t xml:space="preserve">Thereafter applications for data sets are determined by reference to the </w:t>
      </w:r>
      <w:r w:rsidR="002205A4" w:rsidRPr="002205A4">
        <w:rPr>
          <w:rFonts w:asciiTheme="minorHAnsi" w:hAnsiTheme="minorHAnsi" w:cs="Arial"/>
        </w:rPr>
        <w:t>‘</w:t>
      </w:r>
      <w:r w:rsidRPr="002205A4">
        <w:rPr>
          <w:rFonts w:asciiTheme="minorHAnsi" w:hAnsiTheme="minorHAnsi" w:cs="Arial"/>
        </w:rPr>
        <w:t>role</w:t>
      </w:r>
      <w:r w:rsidR="002205A4" w:rsidRPr="002205A4">
        <w:rPr>
          <w:rFonts w:asciiTheme="minorHAnsi" w:hAnsiTheme="minorHAnsi" w:cs="Arial"/>
        </w:rPr>
        <w:t>’</w:t>
      </w:r>
      <w:r w:rsidRPr="002205A4">
        <w:rPr>
          <w:rFonts w:asciiTheme="minorHAnsi" w:hAnsiTheme="minorHAnsi" w:cs="Arial"/>
        </w:rPr>
        <w:t xml:space="preserve"> of the applicant in accordance with the </w:t>
      </w:r>
      <w:r w:rsidR="002205A4" w:rsidRPr="002205A4">
        <w:rPr>
          <w:rFonts w:asciiTheme="minorHAnsi" w:hAnsiTheme="minorHAnsi" w:cs="Arial"/>
        </w:rPr>
        <w:t xml:space="preserve">published </w:t>
      </w:r>
      <w:proofErr w:type="spellStart"/>
      <w:r w:rsidRPr="002205A4">
        <w:rPr>
          <w:rFonts w:asciiTheme="minorHAnsi" w:hAnsiTheme="minorHAnsi" w:cs="Arial"/>
        </w:rPr>
        <w:t>SeaDataNet</w:t>
      </w:r>
      <w:proofErr w:type="spellEnd"/>
      <w:r w:rsidRPr="002205A4">
        <w:rPr>
          <w:rFonts w:asciiTheme="minorHAnsi" w:hAnsiTheme="minorHAnsi" w:cs="Arial"/>
        </w:rPr>
        <w:t xml:space="preserve"> Data Policy</w:t>
      </w:r>
      <w:r w:rsidR="002205A4" w:rsidRPr="002205A4">
        <w:rPr>
          <w:rFonts w:asciiTheme="minorHAnsi" w:hAnsiTheme="minorHAnsi" w:cs="Arial"/>
        </w:rPr>
        <w:t xml:space="preserve"> which is available for download in </w:t>
      </w:r>
      <w:proofErr w:type="spellStart"/>
      <w:r w:rsidR="002205A4" w:rsidRPr="002205A4">
        <w:rPr>
          <w:rFonts w:asciiTheme="minorHAnsi" w:hAnsiTheme="minorHAnsi" w:cs="Arial"/>
        </w:rPr>
        <w:t>pdf</w:t>
      </w:r>
      <w:proofErr w:type="spellEnd"/>
      <w:r w:rsidR="002205A4" w:rsidRPr="002205A4">
        <w:rPr>
          <w:rFonts w:asciiTheme="minorHAnsi" w:hAnsiTheme="minorHAnsi" w:cs="Arial"/>
        </w:rPr>
        <w:t xml:space="preserve"> form at the following website: </w:t>
      </w:r>
      <w:hyperlink r:id="rId67" w:history="1">
        <w:r w:rsidR="00A85520" w:rsidRPr="007536F8">
          <w:rPr>
            <w:rStyle w:val="Hyperlink"/>
            <w:rFonts w:asciiTheme="minorHAnsi" w:hAnsiTheme="minorHAnsi" w:cs="Arial"/>
          </w:rPr>
          <w:t>http://www.seadatanet.org/content/download/3899/29604/version/2/file/SeaDataNet+Data+Policy+.pdf</w:t>
        </w:r>
      </w:hyperlink>
    </w:p>
    <w:p w:rsidR="00A85520" w:rsidRPr="002205A4" w:rsidRDefault="00A85520" w:rsidP="00A85520">
      <w:pPr>
        <w:jc w:val="both"/>
        <w:rPr>
          <w:rFonts w:asciiTheme="minorHAnsi" w:hAnsiTheme="minorHAnsi" w:cs="Arial"/>
        </w:rPr>
      </w:pPr>
    </w:p>
    <w:p w:rsidR="002205A4" w:rsidRDefault="002205A4" w:rsidP="00A85520">
      <w:pPr>
        <w:autoSpaceDE w:val="0"/>
        <w:autoSpaceDN w:val="0"/>
        <w:adjustRightInd w:val="0"/>
        <w:spacing w:after="0" w:line="240" w:lineRule="auto"/>
        <w:jc w:val="both"/>
        <w:rPr>
          <w:rFonts w:asciiTheme="minorHAnsi" w:hAnsiTheme="minorHAnsi" w:cs="Arial"/>
          <w:lang w:eastAsia="en-GB" w:bidi="ar-SA"/>
        </w:rPr>
      </w:pPr>
      <w:r w:rsidRPr="002205A4">
        <w:rPr>
          <w:rFonts w:asciiTheme="minorHAnsi" w:hAnsiTheme="minorHAnsi" w:cs="Arial"/>
          <w:bCs/>
          <w:lang w:eastAsia="en-GB" w:bidi="ar-SA"/>
        </w:rPr>
        <w:lastRenderedPageBreak/>
        <w:t>The data policy</w:t>
      </w:r>
      <w:r w:rsidRPr="002205A4">
        <w:rPr>
          <w:rFonts w:asciiTheme="minorHAnsi" w:hAnsiTheme="minorHAnsi" w:cs="Arial"/>
          <w:sz w:val="20"/>
          <w:szCs w:val="20"/>
          <w:lang w:eastAsia="en-GB" w:bidi="ar-SA"/>
        </w:rPr>
        <w:t xml:space="preserve"> </w:t>
      </w:r>
      <w:r w:rsidRPr="002205A4">
        <w:rPr>
          <w:rFonts w:asciiTheme="minorHAnsi" w:hAnsiTheme="minorHAnsi" w:cs="Arial"/>
          <w:lang w:eastAsia="en-GB" w:bidi="ar-SA"/>
        </w:rPr>
        <w:t>specifies eight role</w:t>
      </w:r>
      <w:r>
        <w:rPr>
          <w:rFonts w:asciiTheme="minorHAnsi" w:hAnsiTheme="minorHAnsi" w:cs="Arial"/>
          <w:lang w:eastAsia="en-GB" w:bidi="ar-SA"/>
        </w:rPr>
        <w:t xml:space="preserve">s namely ‘Administrator’, ‘Public’, ‘Academic research’, ‘Commercial’, ‘National and Local Government’, ‘Pan-National Government’, ‘Partner’ and ‘Cruise Summary Report Contributor’. </w:t>
      </w:r>
    </w:p>
    <w:p w:rsidR="00A85520" w:rsidRPr="002205A4" w:rsidRDefault="00A85520" w:rsidP="00A85520">
      <w:pPr>
        <w:autoSpaceDE w:val="0"/>
        <w:autoSpaceDN w:val="0"/>
        <w:adjustRightInd w:val="0"/>
        <w:spacing w:after="0" w:line="240" w:lineRule="auto"/>
        <w:jc w:val="both"/>
        <w:rPr>
          <w:rFonts w:asciiTheme="minorHAnsi" w:hAnsiTheme="minorHAnsi" w:cs="Arial"/>
          <w:sz w:val="20"/>
          <w:szCs w:val="20"/>
          <w:lang w:eastAsia="en-GB" w:bidi="ar-SA"/>
        </w:rPr>
      </w:pPr>
    </w:p>
    <w:p w:rsidR="003839FE" w:rsidRDefault="00E311BD" w:rsidP="00A85520">
      <w:pPr>
        <w:autoSpaceDE w:val="0"/>
        <w:autoSpaceDN w:val="0"/>
        <w:adjustRightInd w:val="0"/>
        <w:spacing w:after="0" w:line="240" w:lineRule="auto"/>
        <w:jc w:val="both"/>
        <w:rPr>
          <w:rFonts w:asciiTheme="minorHAnsi" w:hAnsiTheme="minorHAnsi" w:cs="Arial"/>
          <w:lang w:eastAsia="en-GB" w:bidi="ar-SA"/>
        </w:rPr>
      </w:pPr>
      <w:r w:rsidRPr="00E311BD">
        <w:rPr>
          <w:rFonts w:asciiTheme="minorHAnsi" w:hAnsiTheme="minorHAnsi" w:cs="Arial"/>
          <w:lang w:eastAsia="en-GB" w:bidi="ar-SA"/>
        </w:rPr>
        <w:t xml:space="preserve">The </w:t>
      </w:r>
      <w:proofErr w:type="spellStart"/>
      <w:r w:rsidRPr="00E311BD">
        <w:rPr>
          <w:rFonts w:asciiTheme="minorHAnsi" w:hAnsiTheme="minorHAnsi" w:cs="Arial"/>
          <w:lang w:eastAsia="en-GB" w:bidi="ar-SA"/>
        </w:rPr>
        <w:t>SeaDataNet</w:t>
      </w:r>
      <w:proofErr w:type="spellEnd"/>
      <w:r w:rsidRPr="00E311BD">
        <w:rPr>
          <w:rFonts w:asciiTheme="minorHAnsi" w:hAnsiTheme="minorHAnsi" w:cs="Arial"/>
          <w:lang w:eastAsia="en-GB" w:bidi="ar-SA"/>
        </w:rPr>
        <w:t xml:space="preserve"> Data Policy states that it aims to ‘strike a balance between the rights of investigators and the need for widespread access through the free and unrestricted sharing and exchange of </w:t>
      </w:r>
      <w:proofErr w:type="spellStart"/>
      <w:r w:rsidRPr="00E311BD">
        <w:rPr>
          <w:rFonts w:asciiTheme="minorHAnsi" w:hAnsiTheme="minorHAnsi" w:cs="Arial"/>
          <w:lang w:eastAsia="en-GB" w:bidi="ar-SA"/>
        </w:rPr>
        <w:t>SeaDataNet</w:t>
      </w:r>
      <w:proofErr w:type="spellEnd"/>
      <w:r w:rsidRPr="00E311BD">
        <w:rPr>
          <w:rFonts w:asciiTheme="minorHAnsi" w:hAnsiTheme="minorHAnsi" w:cs="Arial"/>
          <w:lang w:eastAsia="en-GB" w:bidi="ar-SA"/>
        </w:rPr>
        <w:t xml:space="preserve"> data, meta-data and data products. The final goal of this policy is to serve the scientific community, public organisations, and environmental </w:t>
      </w:r>
      <w:proofErr w:type="gramStart"/>
      <w:r w:rsidRPr="00E311BD">
        <w:rPr>
          <w:rFonts w:asciiTheme="minorHAnsi" w:hAnsiTheme="minorHAnsi" w:cs="Arial"/>
          <w:lang w:eastAsia="en-GB" w:bidi="ar-SA"/>
        </w:rPr>
        <w:t>agencies,</w:t>
      </w:r>
      <w:proofErr w:type="gramEnd"/>
      <w:r w:rsidRPr="00E311BD">
        <w:rPr>
          <w:rFonts w:asciiTheme="minorHAnsi" w:hAnsiTheme="minorHAnsi" w:cs="Arial"/>
          <w:lang w:eastAsia="en-GB" w:bidi="ar-SA"/>
        </w:rPr>
        <w:t xml:space="preserve"> and to facilitate the production of advice and status reports by stating the conditions for data submission, access and use</w:t>
      </w:r>
      <w:r>
        <w:rPr>
          <w:rFonts w:asciiTheme="minorHAnsi" w:hAnsiTheme="minorHAnsi" w:cs="Arial"/>
          <w:lang w:eastAsia="en-GB" w:bidi="ar-SA"/>
        </w:rPr>
        <w:t>’</w:t>
      </w:r>
      <w:r w:rsidRPr="00E311BD">
        <w:rPr>
          <w:rFonts w:asciiTheme="minorHAnsi" w:hAnsiTheme="minorHAnsi" w:cs="Arial"/>
          <w:lang w:eastAsia="en-GB" w:bidi="ar-SA"/>
        </w:rPr>
        <w:t>.</w:t>
      </w:r>
    </w:p>
    <w:p w:rsidR="00E311BD" w:rsidRDefault="00E311BD" w:rsidP="00A85520">
      <w:pPr>
        <w:autoSpaceDE w:val="0"/>
        <w:autoSpaceDN w:val="0"/>
        <w:adjustRightInd w:val="0"/>
        <w:spacing w:after="0" w:line="240" w:lineRule="auto"/>
        <w:jc w:val="both"/>
        <w:rPr>
          <w:rFonts w:asciiTheme="minorHAnsi" w:hAnsiTheme="minorHAnsi" w:cs="Arial"/>
          <w:lang w:eastAsia="en-GB" w:bidi="ar-SA"/>
        </w:rPr>
      </w:pPr>
    </w:p>
    <w:p w:rsidR="00E311BD" w:rsidRPr="00E311BD" w:rsidRDefault="00E311BD" w:rsidP="00A85520">
      <w:pPr>
        <w:autoSpaceDE w:val="0"/>
        <w:autoSpaceDN w:val="0"/>
        <w:adjustRightInd w:val="0"/>
        <w:spacing w:after="0" w:line="240" w:lineRule="auto"/>
        <w:jc w:val="both"/>
        <w:rPr>
          <w:rFonts w:asciiTheme="minorHAnsi" w:hAnsiTheme="minorHAnsi" w:cs="Arial"/>
          <w:lang w:eastAsia="en-GB" w:bidi="ar-SA"/>
        </w:rPr>
      </w:pPr>
      <w:r w:rsidRPr="00E311BD">
        <w:rPr>
          <w:rFonts w:asciiTheme="minorHAnsi" w:hAnsiTheme="minorHAnsi" w:cs="Arial"/>
          <w:lang w:eastAsia="en-GB" w:bidi="ar-SA"/>
        </w:rPr>
        <w:t>Section 4.1 of the Data Policy provides that while meta-data are freely accessible without any condition 2) data and products require:</w:t>
      </w:r>
    </w:p>
    <w:p w:rsidR="00E311BD" w:rsidRDefault="00E311BD" w:rsidP="00A85520">
      <w:pPr>
        <w:autoSpaceDE w:val="0"/>
        <w:autoSpaceDN w:val="0"/>
        <w:adjustRightInd w:val="0"/>
        <w:spacing w:after="0" w:line="240" w:lineRule="auto"/>
        <w:jc w:val="both"/>
        <w:rPr>
          <w:rFonts w:asciiTheme="minorHAnsi" w:hAnsiTheme="minorHAnsi" w:cs="Arial"/>
          <w:lang w:eastAsia="en-GB" w:bidi="ar-SA"/>
        </w:rPr>
      </w:pPr>
    </w:p>
    <w:p w:rsidR="00E311BD" w:rsidRDefault="00820682" w:rsidP="00A85520">
      <w:pPr>
        <w:pStyle w:val="ListParagraph"/>
        <w:numPr>
          <w:ilvl w:val="0"/>
          <w:numId w:val="33"/>
        </w:numPr>
        <w:autoSpaceDE w:val="0"/>
        <w:autoSpaceDN w:val="0"/>
        <w:adjustRightInd w:val="0"/>
        <w:spacing w:after="0" w:line="240" w:lineRule="auto"/>
        <w:jc w:val="both"/>
        <w:rPr>
          <w:rFonts w:asciiTheme="minorHAnsi" w:hAnsiTheme="minorHAnsi" w:cs="Arial"/>
          <w:lang w:eastAsia="en-GB" w:bidi="ar-SA"/>
        </w:rPr>
      </w:pPr>
      <w:r>
        <w:rPr>
          <w:rFonts w:asciiTheme="minorHAnsi" w:hAnsiTheme="minorHAnsi" w:cs="Arial"/>
          <w:lang w:eastAsia="en-GB" w:bidi="ar-SA"/>
        </w:rPr>
        <w:t>r</w:t>
      </w:r>
      <w:r w:rsidR="00E311BD" w:rsidRPr="00E311BD">
        <w:rPr>
          <w:rFonts w:asciiTheme="minorHAnsi" w:hAnsiTheme="minorHAnsi" w:cs="Arial"/>
          <w:lang w:eastAsia="en-GB" w:bidi="ar-SA"/>
        </w:rPr>
        <w:t>egistration</w:t>
      </w:r>
      <w:r w:rsidR="00E311BD">
        <w:rPr>
          <w:rFonts w:asciiTheme="minorHAnsi" w:hAnsiTheme="minorHAnsi" w:cs="Arial"/>
          <w:lang w:eastAsia="en-GB" w:bidi="ar-SA"/>
        </w:rPr>
        <w:t>;</w:t>
      </w:r>
    </w:p>
    <w:p w:rsidR="00E311BD" w:rsidRDefault="00E311BD" w:rsidP="00A85520">
      <w:pPr>
        <w:pStyle w:val="ListParagraph"/>
        <w:numPr>
          <w:ilvl w:val="0"/>
          <w:numId w:val="33"/>
        </w:numPr>
        <w:autoSpaceDE w:val="0"/>
        <w:autoSpaceDN w:val="0"/>
        <w:adjustRightInd w:val="0"/>
        <w:spacing w:after="0" w:line="240" w:lineRule="auto"/>
        <w:jc w:val="both"/>
        <w:rPr>
          <w:rFonts w:asciiTheme="minorHAnsi" w:hAnsiTheme="minorHAnsi" w:cs="Arial"/>
          <w:lang w:eastAsia="en-GB" w:bidi="ar-SA"/>
        </w:rPr>
      </w:pPr>
      <w:proofErr w:type="gramStart"/>
      <w:r w:rsidRPr="00E311BD">
        <w:rPr>
          <w:rFonts w:asciiTheme="minorHAnsi" w:hAnsiTheme="minorHAnsi" w:cs="Arial"/>
          <w:lang w:eastAsia="en-GB" w:bidi="ar-SA"/>
        </w:rPr>
        <w:t>acceptance</w:t>
      </w:r>
      <w:proofErr w:type="gramEnd"/>
      <w:r w:rsidRPr="00E311BD">
        <w:rPr>
          <w:rFonts w:asciiTheme="minorHAnsi" w:hAnsiTheme="minorHAnsi" w:cs="Arial"/>
          <w:lang w:eastAsia="en-GB" w:bidi="ar-SA"/>
        </w:rPr>
        <w:t xml:space="preserve"> of additional conditions that may be requested by the different nodes of</w:t>
      </w:r>
      <w:r>
        <w:rPr>
          <w:rFonts w:asciiTheme="minorHAnsi" w:hAnsiTheme="minorHAnsi" w:cs="Arial"/>
          <w:lang w:eastAsia="en-GB" w:bidi="ar-SA"/>
        </w:rPr>
        <w:t xml:space="preserve"> </w:t>
      </w:r>
      <w:r w:rsidRPr="00E311BD">
        <w:rPr>
          <w:rFonts w:asciiTheme="minorHAnsi" w:hAnsiTheme="minorHAnsi" w:cs="Arial"/>
          <w:lang w:eastAsia="en-GB" w:bidi="ar-SA"/>
        </w:rPr>
        <w:t>the distributed database. The access rights are granted according to the “role” of the</w:t>
      </w:r>
      <w:r>
        <w:rPr>
          <w:rFonts w:asciiTheme="minorHAnsi" w:hAnsiTheme="minorHAnsi" w:cs="Arial"/>
          <w:lang w:eastAsia="en-GB" w:bidi="ar-SA"/>
        </w:rPr>
        <w:t xml:space="preserve"> </w:t>
      </w:r>
      <w:r w:rsidRPr="00E311BD">
        <w:rPr>
          <w:rFonts w:asciiTheme="minorHAnsi" w:hAnsiTheme="minorHAnsi" w:cs="Arial"/>
          <w:lang w:eastAsia="en-GB" w:bidi="ar-SA"/>
        </w:rPr>
        <w:t>user</w:t>
      </w:r>
      <w:r>
        <w:rPr>
          <w:rFonts w:asciiTheme="minorHAnsi" w:hAnsiTheme="minorHAnsi" w:cs="Arial"/>
          <w:lang w:eastAsia="en-GB" w:bidi="ar-SA"/>
        </w:rPr>
        <w:t>; and</w:t>
      </w:r>
    </w:p>
    <w:p w:rsidR="00E311BD" w:rsidRPr="00E311BD" w:rsidRDefault="00E311BD" w:rsidP="00A85520">
      <w:pPr>
        <w:pStyle w:val="ListParagraph"/>
        <w:numPr>
          <w:ilvl w:val="0"/>
          <w:numId w:val="33"/>
        </w:numPr>
        <w:autoSpaceDE w:val="0"/>
        <w:autoSpaceDN w:val="0"/>
        <w:adjustRightInd w:val="0"/>
        <w:spacing w:after="0" w:line="240" w:lineRule="auto"/>
        <w:jc w:val="both"/>
        <w:rPr>
          <w:rFonts w:asciiTheme="minorHAnsi" w:hAnsiTheme="minorHAnsi" w:cs="Arial"/>
          <w:lang w:eastAsia="en-GB" w:bidi="ar-SA"/>
        </w:rPr>
      </w:pPr>
      <w:proofErr w:type="gramStart"/>
      <w:r w:rsidRPr="00E311BD">
        <w:rPr>
          <w:rFonts w:asciiTheme="minorHAnsi" w:hAnsiTheme="minorHAnsi" w:cs="Arial"/>
          <w:lang w:eastAsia="en-GB" w:bidi="ar-SA"/>
        </w:rPr>
        <w:t>acceptance</w:t>
      </w:r>
      <w:proofErr w:type="gramEnd"/>
      <w:r w:rsidRPr="00E311BD">
        <w:rPr>
          <w:rFonts w:asciiTheme="minorHAnsi" w:hAnsiTheme="minorHAnsi" w:cs="Arial"/>
          <w:lang w:eastAsia="en-GB" w:bidi="ar-SA"/>
        </w:rPr>
        <w:t xml:space="preserve"> of an user licence.</w:t>
      </w:r>
    </w:p>
    <w:p w:rsidR="003839FE" w:rsidRDefault="003839FE" w:rsidP="00A85520">
      <w:pPr>
        <w:jc w:val="both"/>
      </w:pPr>
    </w:p>
    <w:p w:rsidR="00461605" w:rsidRDefault="00461605" w:rsidP="00A85520">
      <w:pPr>
        <w:jc w:val="both"/>
      </w:pPr>
      <w:r>
        <w:t xml:space="preserve">Once registration is completed the next step is to submit a request to download the data in the shopping basket. This generates an email that provides a summary of the data sets that have been requested and a link to a Requests Status Manager webpage to which the user must log on to access the status of the data request. For unrestricted data this may be available when logged on and access is straightforward. </w:t>
      </w:r>
    </w:p>
    <w:p w:rsidR="009C6F9A" w:rsidRDefault="009C6F9A" w:rsidP="00A85520">
      <w:pPr>
        <w:jc w:val="both"/>
      </w:pPr>
      <w:r>
        <w:t xml:space="preserve">Data requests are determined in accordance with any restrictions imposed on the use of the data in accordance with Paragraph 6.1 of the </w:t>
      </w:r>
      <w:proofErr w:type="spellStart"/>
      <w:r>
        <w:t>SeaDataNet</w:t>
      </w:r>
      <w:proofErr w:type="spellEnd"/>
      <w:r>
        <w:t xml:space="preserve"> Data Policy. </w:t>
      </w:r>
    </w:p>
    <w:p w:rsidR="00E311BD" w:rsidRDefault="005E3FB3" w:rsidP="004D023D">
      <w:pPr>
        <w:pStyle w:val="Heading3"/>
      </w:pPr>
      <w:r>
        <w:t>IPR</w:t>
      </w:r>
      <w:r w:rsidR="004D023D">
        <w:t xml:space="preserve"> issues from the provider perspective</w:t>
      </w:r>
    </w:p>
    <w:p w:rsidR="00820682" w:rsidRDefault="00820682" w:rsidP="00A85520">
      <w:pPr>
        <w:jc w:val="both"/>
      </w:pPr>
      <w:r>
        <w:t xml:space="preserve">The individual NODCs which handle data requests are not allowed to ask for details of the applicant who remains anonymous. </w:t>
      </w:r>
      <w:r w:rsidR="00664D71">
        <w:t xml:space="preserve">Instead data requests are determined entirely by reference to the role of the applicant. </w:t>
      </w:r>
    </w:p>
    <w:p w:rsidR="00664D71" w:rsidRPr="009C6F9A" w:rsidRDefault="00664D71" w:rsidP="00A85520">
      <w:pPr>
        <w:jc w:val="both"/>
        <w:rPr>
          <w:rFonts w:asciiTheme="minorHAnsi" w:hAnsiTheme="minorHAnsi"/>
        </w:rPr>
      </w:pPr>
      <w:r>
        <w:t xml:space="preserve">Individual NODCs may hold or manage data from more than 100 national institutes. Each of these institutes has an agreement with the relevant NODC as to how the data may be distributed. A key feature of this approach is that the restrictions on the use of data are agreed in advance. For example part of the data maybe made freely available, part of the data may be subject to a moratorium and part of the data may be released on the basis of a data licence. This is set out in Section 5.1 of the </w:t>
      </w:r>
      <w:proofErr w:type="spellStart"/>
      <w:r>
        <w:t>SeaDataNet</w:t>
      </w:r>
      <w:proofErr w:type="spellEnd"/>
      <w:r>
        <w:t xml:space="preserve"> Data Policy which provides: </w:t>
      </w:r>
      <w:r w:rsidRPr="009C6F9A">
        <w:rPr>
          <w:rFonts w:asciiTheme="minorHAnsi" w:hAnsiTheme="minorHAnsi"/>
        </w:rPr>
        <w:t>‘....</w:t>
      </w:r>
      <w:r w:rsidRPr="009C6F9A">
        <w:rPr>
          <w:rFonts w:asciiTheme="minorHAnsi" w:hAnsiTheme="minorHAnsi" w:cs="Arial"/>
          <w:lang w:eastAsia="en-GB" w:bidi="ar-SA"/>
        </w:rPr>
        <w:t>The data sourc</w:t>
      </w:r>
      <w:r w:rsidR="009C6F9A" w:rsidRPr="009C6F9A">
        <w:rPr>
          <w:rFonts w:asciiTheme="minorHAnsi" w:hAnsiTheme="minorHAnsi" w:cs="Arial"/>
          <w:lang w:eastAsia="en-GB" w:bidi="ar-SA"/>
        </w:rPr>
        <w:t xml:space="preserve">e </w:t>
      </w:r>
      <w:r w:rsidRPr="009C6F9A">
        <w:rPr>
          <w:rFonts w:asciiTheme="minorHAnsi" w:hAnsiTheme="minorHAnsi" w:cs="Arial"/>
          <w:lang w:eastAsia="en-GB" w:bidi="ar-SA"/>
        </w:rPr>
        <w:t xml:space="preserve">must precisely specify any access restrictions that it wishes </w:t>
      </w:r>
      <w:proofErr w:type="spellStart"/>
      <w:r w:rsidRPr="009C6F9A">
        <w:rPr>
          <w:rFonts w:asciiTheme="minorHAnsi" w:hAnsiTheme="minorHAnsi" w:cs="Arial"/>
          <w:lang w:eastAsia="en-GB" w:bidi="ar-SA"/>
        </w:rPr>
        <w:t>SeaDataNet</w:t>
      </w:r>
      <w:proofErr w:type="spellEnd"/>
      <w:r w:rsidRPr="009C6F9A">
        <w:rPr>
          <w:rFonts w:asciiTheme="minorHAnsi" w:hAnsiTheme="minorHAnsi" w:cs="Arial"/>
          <w:lang w:eastAsia="en-GB" w:bidi="ar-SA"/>
        </w:rPr>
        <w:t xml:space="preserve"> to uphold. Some cases that</w:t>
      </w:r>
      <w:r w:rsidR="009C6F9A" w:rsidRPr="009C6F9A">
        <w:rPr>
          <w:rFonts w:asciiTheme="minorHAnsi" w:hAnsiTheme="minorHAnsi"/>
        </w:rPr>
        <w:t xml:space="preserve"> </w:t>
      </w:r>
      <w:r w:rsidRPr="009C6F9A">
        <w:rPr>
          <w:rFonts w:asciiTheme="minorHAnsi" w:hAnsiTheme="minorHAnsi" w:cs="Arial"/>
          <w:lang w:eastAsia="en-GB" w:bidi="ar-SA"/>
        </w:rPr>
        <w:t>call for restrictions include data which is protected by law and data submitted during a prescribed</w:t>
      </w:r>
      <w:r w:rsidR="009C6F9A" w:rsidRPr="009C6F9A">
        <w:rPr>
          <w:rFonts w:asciiTheme="minorHAnsi" w:hAnsiTheme="minorHAnsi"/>
        </w:rPr>
        <w:t xml:space="preserve"> </w:t>
      </w:r>
      <w:r w:rsidRPr="009C6F9A">
        <w:rPr>
          <w:rFonts w:asciiTheme="minorHAnsi" w:hAnsiTheme="minorHAnsi" w:cs="Arial"/>
          <w:lang w:eastAsia="en-GB" w:bidi="ar-SA"/>
        </w:rPr>
        <w:t>period of exclusive use</w:t>
      </w:r>
      <w:r w:rsidR="009C6F9A" w:rsidRPr="009C6F9A">
        <w:rPr>
          <w:rFonts w:asciiTheme="minorHAnsi" w:hAnsiTheme="minorHAnsi" w:cs="Arial"/>
          <w:lang w:eastAsia="en-GB" w:bidi="ar-SA"/>
        </w:rPr>
        <w:t>’</w:t>
      </w:r>
      <w:r w:rsidRPr="009C6F9A">
        <w:rPr>
          <w:rFonts w:asciiTheme="minorHAnsi" w:hAnsiTheme="minorHAnsi" w:cs="Arial"/>
          <w:lang w:eastAsia="en-GB" w:bidi="ar-SA"/>
        </w:rPr>
        <w:t>.</w:t>
      </w:r>
    </w:p>
    <w:p w:rsidR="00664D71" w:rsidRDefault="00664D71" w:rsidP="00A85520">
      <w:pPr>
        <w:jc w:val="both"/>
      </w:pPr>
      <w:r>
        <w:t xml:space="preserve">It is however up to each NODC as to how it formal agrees the policy applicable to a particular data set with the relevant owner. Some NODCs apparently have standard formal agreements while others do not. </w:t>
      </w:r>
    </w:p>
    <w:p w:rsidR="00664D71" w:rsidRDefault="00664D71" w:rsidP="00364AF6">
      <w:pPr>
        <w:jc w:val="both"/>
      </w:pPr>
      <w:r>
        <w:lastRenderedPageBreak/>
        <w:t xml:space="preserve">Because an NODC is always the licensor and in principle the </w:t>
      </w:r>
      <w:r w:rsidR="009C6F9A">
        <w:t>request is made by an applicant to her/his national NODC the law applicable to a given licence will prima facie be the law of that NODC. What is not so clear from the portal though is the identity of the licensor</w:t>
      </w:r>
      <w:r w:rsidR="00A85520">
        <w:t>,</w:t>
      </w:r>
      <w:r w:rsidR="009C6F9A">
        <w:t xml:space="preserve"> i</w:t>
      </w:r>
      <w:r w:rsidR="00A85520">
        <w:t>.</w:t>
      </w:r>
      <w:r w:rsidR="009C6F9A">
        <w:t>e</w:t>
      </w:r>
      <w:r w:rsidR="00A85520">
        <w:t>.</w:t>
      </w:r>
      <w:r w:rsidR="009C6F9A">
        <w:t xml:space="preserve"> the relevant NODC. </w:t>
      </w:r>
    </w:p>
    <w:p w:rsidR="00E41B05" w:rsidRDefault="00E41B05" w:rsidP="003A7754">
      <w:pPr>
        <w:pStyle w:val="Heading1"/>
      </w:pPr>
      <w:bookmarkStart w:id="90" w:name="_Toc290894254"/>
      <w:r>
        <w:t>Hydrography Portal</w:t>
      </w:r>
      <w:bookmarkEnd w:id="90"/>
    </w:p>
    <w:p w:rsidR="003A7754" w:rsidRPr="000A4DA5" w:rsidRDefault="003A7754" w:rsidP="003A7754">
      <w:pPr>
        <w:jc w:val="both"/>
        <w:rPr>
          <w:rFonts w:cs="Arial"/>
        </w:rPr>
      </w:pPr>
      <w:r w:rsidRPr="000A4DA5">
        <w:rPr>
          <w:rFonts w:cs="Arial"/>
        </w:rPr>
        <w:t xml:space="preserve">The hydrography portal has been developed by members of the existing </w:t>
      </w:r>
      <w:proofErr w:type="spellStart"/>
      <w:r w:rsidRPr="000A4DA5">
        <w:rPr>
          <w:rFonts w:cs="Arial"/>
        </w:rPr>
        <w:t>SeaDataNet</w:t>
      </w:r>
      <w:proofErr w:type="spellEnd"/>
      <w:r w:rsidRPr="000A4DA5">
        <w:rPr>
          <w:rFonts w:cs="Arial"/>
        </w:rPr>
        <w:t xml:space="preserve"> consortium together with other organisations from marine science, the </w:t>
      </w:r>
      <w:proofErr w:type="spellStart"/>
      <w:r w:rsidRPr="000A4DA5">
        <w:rPr>
          <w:rFonts w:cs="Arial"/>
        </w:rPr>
        <w:t>hydrographic</w:t>
      </w:r>
      <w:proofErr w:type="spellEnd"/>
      <w:r w:rsidRPr="000A4DA5">
        <w:rPr>
          <w:rFonts w:cs="Arial"/>
        </w:rPr>
        <w:t xml:space="preserve"> survey community, and industry. It </w:t>
      </w:r>
      <w:proofErr w:type="gramStart"/>
      <w:r w:rsidRPr="000A4DA5">
        <w:rPr>
          <w:rFonts w:cs="Arial"/>
        </w:rPr>
        <w:t>includes :</w:t>
      </w:r>
      <w:proofErr w:type="gramEnd"/>
      <w:r w:rsidRPr="000A4DA5">
        <w:rPr>
          <w:rFonts w:cs="Arial"/>
        </w:rPr>
        <w:t xml:space="preserve"> MARIS – NL (Management, DM and IT expertise), IFREMER – FR (Research institute), ATLIS – NL (IT expertise, DM hydrography) , IEO – ES (Research institute), NERC-NOCS – UK (Research institute), GSI – IE (HO – Ireland) and SHOM – FR (HO – France).</w:t>
      </w:r>
    </w:p>
    <w:p w:rsidR="003A7754" w:rsidRPr="009C6F9A" w:rsidRDefault="003A7754" w:rsidP="009C6F9A">
      <w:pPr>
        <w:jc w:val="both"/>
        <w:rPr>
          <w:rFonts w:cs="Arial"/>
        </w:rPr>
      </w:pPr>
      <w:r w:rsidRPr="000A4DA5">
        <w:rPr>
          <w:rFonts w:cs="Arial"/>
        </w:rPr>
        <w:t xml:space="preserve">Associate partners are ISMAR-CNR –IT and OGS (Research Institutes) and UNEP-GRID </w:t>
      </w:r>
      <w:proofErr w:type="spellStart"/>
      <w:r w:rsidRPr="000A4DA5">
        <w:rPr>
          <w:rFonts w:cs="Arial"/>
        </w:rPr>
        <w:t>Arendal</w:t>
      </w:r>
      <w:proofErr w:type="spellEnd"/>
      <w:r w:rsidRPr="000A4DA5">
        <w:rPr>
          <w:rFonts w:cs="Arial"/>
        </w:rPr>
        <w:t xml:space="preserve"> – NO (International Organisation). In addition data provider agreements have been concluded with </w:t>
      </w:r>
      <w:proofErr w:type="spellStart"/>
      <w:r w:rsidRPr="000A4DA5">
        <w:rPr>
          <w:rFonts w:cs="Arial"/>
        </w:rPr>
        <w:t>hydrographic</w:t>
      </w:r>
      <w:proofErr w:type="spellEnd"/>
      <w:r w:rsidRPr="000A4DA5">
        <w:rPr>
          <w:rFonts w:cs="Arial"/>
        </w:rPr>
        <w:t xml:space="preserve"> offices from Germany, Norway, Denmark, Netherlands and Belgium.</w:t>
      </w:r>
      <w:r>
        <w:rPr>
          <w:rFonts w:cs="Arial"/>
        </w:rPr>
        <w:t xml:space="preserve"> </w:t>
      </w:r>
      <w:r>
        <w:t xml:space="preserve">The Hydrography portal website is available at: </w:t>
      </w:r>
      <w:hyperlink r:id="rId68" w:history="1">
        <w:r w:rsidRPr="007A33CE">
          <w:rPr>
            <w:rStyle w:val="Hyperlink"/>
          </w:rPr>
          <w:t>http://www.</w:t>
        </w:r>
        <w:r>
          <w:rPr>
            <w:rStyle w:val="Hyperlink"/>
          </w:rPr>
          <w:t>EMODnet</w:t>
        </w:r>
        <w:r w:rsidRPr="007A33CE">
          <w:rPr>
            <w:rStyle w:val="Hyperlink"/>
          </w:rPr>
          <w:t>-hydrography.eu/</w:t>
        </w:r>
      </w:hyperlink>
    </w:p>
    <w:p w:rsidR="00CD28EC" w:rsidRDefault="003A7754" w:rsidP="003A7754">
      <w:pPr>
        <w:pStyle w:val="Heading2"/>
      </w:pPr>
      <w:bookmarkStart w:id="91" w:name="_Toc290894255"/>
      <w:r>
        <w:t>Task One</w:t>
      </w:r>
      <w:bookmarkEnd w:id="91"/>
    </w:p>
    <w:p w:rsidR="00CD28EC" w:rsidRDefault="00FF4C6E" w:rsidP="009930DE">
      <w:pPr>
        <w:jc w:val="both"/>
      </w:pPr>
      <w:r>
        <w:t xml:space="preserve">The Hydrography portal site is laid out very </w:t>
      </w:r>
      <w:r w:rsidR="00973ADA">
        <w:t>logically and was easy to navigate</w:t>
      </w:r>
      <w:r>
        <w:t>. The main page</w:t>
      </w:r>
      <w:r w:rsidR="00CD28EC">
        <w:t xml:space="preserve"> has some background on </w:t>
      </w:r>
      <w:r w:rsidR="0047665E">
        <w:t>EMODNET</w:t>
      </w:r>
      <w:r>
        <w:t xml:space="preserve"> and the</w:t>
      </w:r>
      <w:r w:rsidR="00345D0E">
        <w:t xml:space="preserve"> </w:t>
      </w:r>
      <w:r w:rsidR="00CD28EC">
        <w:t xml:space="preserve">hydrography portal as well as ‘News’ box on right side of page and ‘Tools’ on left side. </w:t>
      </w:r>
      <w:r>
        <w:t>The latter contains</w:t>
      </w:r>
      <w:r w:rsidR="00CD28EC">
        <w:t xml:space="preserve"> quick links to contact, extranet, sitemap and homepage. The tabs at the top of the page are: </w:t>
      </w:r>
      <w:r w:rsidR="0047665E">
        <w:t>EMODNET</w:t>
      </w:r>
      <w:r w:rsidR="00CD28EC">
        <w:t>, Pilot approach, Metadata &amp; Data, Data products, Promotion, Partners</w:t>
      </w:r>
      <w:r w:rsidR="0084645F">
        <w:t xml:space="preserve"> (</w:t>
      </w:r>
      <w:r w:rsidR="005B1E79">
        <w:fldChar w:fldCharType="begin"/>
      </w:r>
      <w:r w:rsidR="002C749D">
        <w:instrText xml:space="preserve"> REF _Ref290648866 \h </w:instrText>
      </w:r>
      <w:r w:rsidR="005B1E79">
        <w:fldChar w:fldCharType="separate"/>
      </w:r>
      <w:r w:rsidR="009C71FF">
        <w:t xml:space="preserve">Screenshot </w:t>
      </w:r>
      <w:r w:rsidR="009C71FF">
        <w:rPr>
          <w:noProof/>
        </w:rPr>
        <w:t>31</w:t>
      </w:r>
      <w:r w:rsidR="005B1E79">
        <w:fldChar w:fldCharType="end"/>
      </w:r>
      <w:r w:rsidR="0084645F">
        <w:t>)</w:t>
      </w:r>
      <w:r w:rsidR="00CD28EC">
        <w:t>.</w:t>
      </w:r>
    </w:p>
    <w:p w:rsidR="00483A46" w:rsidRDefault="00636D20" w:rsidP="002C749D">
      <w:pPr>
        <w:jc w:val="center"/>
        <w:rPr>
          <w:noProof/>
          <w:lang w:eastAsia="en-GB" w:bidi="ar-SA"/>
        </w:rPr>
      </w:pPr>
      <w:r>
        <w:rPr>
          <w:noProof/>
          <w:lang w:eastAsia="en-GB" w:bidi="ar-SA"/>
        </w:rPr>
        <w:drawing>
          <wp:inline distT="0" distB="0" distL="0" distR="0">
            <wp:extent cx="4892400" cy="3052800"/>
            <wp:effectExtent l="19050" t="0" r="3450" b="0"/>
            <wp:docPr id="2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69" cstate="print"/>
                    <a:srcRect/>
                    <a:stretch>
                      <a:fillRect/>
                    </a:stretch>
                  </pic:blipFill>
                  <pic:spPr bwMode="auto">
                    <a:xfrm>
                      <a:off x="0" y="0"/>
                      <a:ext cx="4892400" cy="3052800"/>
                    </a:xfrm>
                    <a:prstGeom prst="rect">
                      <a:avLst/>
                    </a:prstGeom>
                    <a:noFill/>
                    <a:ln w="9525">
                      <a:noFill/>
                      <a:miter lim="800000"/>
                      <a:headEnd/>
                      <a:tailEnd/>
                    </a:ln>
                  </pic:spPr>
                </pic:pic>
              </a:graphicData>
            </a:graphic>
          </wp:inline>
        </w:drawing>
      </w:r>
    </w:p>
    <w:p w:rsidR="00483A46" w:rsidRPr="005B63A2" w:rsidRDefault="002C749D" w:rsidP="002C749D">
      <w:pPr>
        <w:pStyle w:val="Caption"/>
      </w:pPr>
      <w:bookmarkStart w:id="92" w:name="_Ref290648866"/>
      <w:r>
        <w:t xml:space="preserve">Screenshot </w:t>
      </w:r>
      <w:fldSimple w:instr=" SEQ Screenshot \* ARABIC ">
        <w:r w:rsidR="009C71FF">
          <w:rPr>
            <w:noProof/>
          </w:rPr>
          <w:t>31</w:t>
        </w:r>
      </w:fldSimple>
      <w:bookmarkEnd w:id="92"/>
      <w:r w:rsidR="00483A46">
        <w:t xml:space="preserve"> Main page for Hydrography pilot portal (accessed 02/03/2011)</w:t>
      </w:r>
    </w:p>
    <w:p w:rsidR="00CD28EC" w:rsidRDefault="00CD28EC" w:rsidP="009930DE">
      <w:pPr>
        <w:jc w:val="both"/>
      </w:pPr>
      <w:r w:rsidRPr="00991CED">
        <w:lastRenderedPageBreak/>
        <w:t>The ‘Metadat</w:t>
      </w:r>
      <w:r>
        <w:t>a</w:t>
      </w:r>
      <w:r w:rsidRPr="00991CED">
        <w:t xml:space="preserve"> &amp; Data’ </w:t>
      </w:r>
      <w:r w:rsidR="0084645F">
        <w:t xml:space="preserve">page </w:t>
      </w:r>
      <w:r>
        <w:t xml:space="preserve">describes the Common Data Index (CDI) and </w:t>
      </w:r>
      <w:r w:rsidR="00B32C2F">
        <w:t>provides a</w:t>
      </w:r>
      <w:r>
        <w:t xml:space="preserve"> link </w:t>
      </w:r>
      <w:r w:rsidR="00B32C2F">
        <w:t>to the CDI for Bathymetric data</w:t>
      </w:r>
      <w:r>
        <w:t xml:space="preserve">sets. The CDI is a metadata service developed under the </w:t>
      </w:r>
      <w:proofErr w:type="spellStart"/>
      <w:r>
        <w:t>SeaDataNet</w:t>
      </w:r>
      <w:proofErr w:type="spellEnd"/>
      <w:r>
        <w:t xml:space="preserve"> infrastructure and uses the</w:t>
      </w:r>
      <w:r w:rsidR="00144B43">
        <w:t xml:space="preserve"> categories</w:t>
      </w:r>
      <w:r>
        <w:t xml:space="preserve"> </w:t>
      </w:r>
      <w:r w:rsidR="00973ADA">
        <w:t xml:space="preserve">‘what? </w:t>
      </w:r>
      <w:proofErr w:type="gramStart"/>
      <w:r w:rsidR="00973ADA">
        <w:t>where</w:t>
      </w:r>
      <w:proofErr w:type="gramEnd"/>
      <w:r w:rsidR="00973ADA">
        <w:t xml:space="preserve">? </w:t>
      </w:r>
      <w:proofErr w:type="gramStart"/>
      <w:r w:rsidR="00973ADA">
        <w:t>when</w:t>
      </w:r>
      <w:proofErr w:type="gramEnd"/>
      <w:r w:rsidR="00973ADA">
        <w:t xml:space="preserve">? </w:t>
      </w:r>
      <w:proofErr w:type="gramStart"/>
      <w:r w:rsidR="00973ADA">
        <w:t>how</w:t>
      </w:r>
      <w:proofErr w:type="gramEnd"/>
      <w:r w:rsidR="00973ADA">
        <w:t xml:space="preserve">? </w:t>
      </w:r>
      <w:proofErr w:type="gramStart"/>
      <w:r w:rsidR="00973ADA">
        <w:t>who</w:t>
      </w:r>
      <w:proofErr w:type="gramEnd"/>
      <w:r w:rsidR="00973ADA">
        <w:t xml:space="preserve">? </w:t>
      </w:r>
      <w:proofErr w:type="gramStart"/>
      <w:r w:rsidR="00973ADA">
        <w:t>how</w:t>
      </w:r>
      <w:proofErr w:type="gramEnd"/>
      <w:r w:rsidR="00973ADA">
        <w:t>?’</w:t>
      </w:r>
      <w:r>
        <w:t>.</w:t>
      </w:r>
    </w:p>
    <w:p w:rsidR="00CD28EC" w:rsidRDefault="00B32C2F" w:rsidP="009930DE">
      <w:pPr>
        <w:jc w:val="both"/>
      </w:pPr>
      <w:r>
        <w:t>The ‘Metadata &amp; Data’ page also contains the following statement:</w:t>
      </w:r>
    </w:p>
    <w:p w:rsidR="00CD28EC" w:rsidRDefault="00B32C2F" w:rsidP="009930DE">
      <w:pPr>
        <w:jc w:val="both"/>
        <w:rPr>
          <w:i/>
        </w:rPr>
      </w:pPr>
      <w:r>
        <w:rPr>
          <w:i/>
        </w:rPr>
        <w:t>‘</w:t>
      </w:r>
      <w:r w:rsidR="00CD28EC" w:rsidRPr="00991CED">
        <w:rPr>
          <w:i/>
        </w:rPr>
        <w:t xml:space="preserve">In the </w:t>
      </w:r>
      <w:r w:rsidR="0047665E">
        <w:rPr>
          <w:i/>
        </w:rPr>
        <w:t>EMODNET</w:t>
      </w:r>
      <w:r w:rsidR="00CD28EC" w:rsidRPr="00991CED">
        <w:rPr>
          <w:i/>
        </w:rPr>
        <w:t xml:space="preserve">-Hydrography portal the CDI metadata entries are prepared by the partners in communication with the data providers for the high resolution background data sets, that are used for producing the Digital Terrain Models for the selected sea regions. The Digital Terrain Model data products (GIS layers with moderate resolution) are freely available to users for viewing, sharing and downloading. This is done through a </w:t>
      </w:r>
      <w:hyperlink r:id="rId70" w:history="1">
        <w:r w:rsidR="00CD28EC" w:rsidRPr="00991CED">
          <w:rPr>
            <w:rStyle w:val="Hyperlink"/>
            <w:i/>
          </w:rPr>
          <w:t>high-end portal service</w:t>
        </w:r>
      </w:hyperlink>
      <w:r w:rsidR="00CD28EC" w:rsidRPr="00991CED">
        <w:rPr>
          <w:i/>
        </w:rPr>
        <w:t xml:space="preserve">  for data products, supporting OGC services </w:t>
      </w:r>
      <w:r>
        <w:rPr>
          <w:i/>
        </w:rPr>
        <w:t>and in compliance with INSPIRE.’</w:t>
      </w:r>
    </w:p>
    <w:p w:rsidR="00CD28EC" w:rsidRDefault="00CD28EC" w:rsidP="009930DE">
      <w:pPr>
        <w:jc w:val="both"/>
      </w:pPr>
      <w:r>
        <w:t xml:space="preserve">Links are provided in the left-hand box </w:t>
      </w:r>
      <w:r w:rsidR="0084645F">
        <w:t>for CDI</w:t>
      </w:r>
      <w:r>
        <w:t xml:space="preserve"> service (providing more detail on CDI), User Registration and Request Status Manger.</w:t>
      </w:r>
    </w:p>
    <w:p w:rsidR="00973ADA" w:rsidRDefault="00973ADA" w:rsidP="009930DE">
      <w:pPr>
        <w:jc w:val="both"/>
      </w:pPr>
      <w:r>
        <w:t xml:space="preserve">From the catalogue </w:t>
      </w:r>
      <w:r w:rsidR="002C749D">
        <w:t>the user</w:t>
      </w:r>
      <w:r>
        <w:t xml:space="preserve"> can display the metadata </w:t>
      </w:r>
      <w:r w:rsidR="002C749D">
        <w:t>record in XML, add the data to a</w:t>
      </w:r>
      <w:r>
        <w:t xml:space="preserve"> ‘shopping basket’ or print the metadata record</w:t>
      </w:r>
    </w:p>
    <w:p w:rsidR="009879D9" w:rsidRDefault="00CD28EC" w:rsidP="009930DE">
      <w:pPr>
        <w:jc w:val="both"/>
      </w:pPr>
      <w:r>
        <w:t xml:space="preserve">The ‘Data products’ </w:t>
      </w:r>
      <w:r w:rsidR="0084645F">
        <w:t xml:space="preserve">page </w:t>
      </w:r>
      <w:r>
        <w:t xml:space="preserve">provides a link </w:t>
      </w:r>
      <w:r w:rsidR="0084645F">
        <w:t>to the</w:t>
      </w:r>
      <w:r>
        <w:t xml:space="preserve"> </w:t>
      </w:r>
      <w:r w:rsidR="0047665E">
        <w:t>EMODNET</w:t>
      </w:r>
      <w:r>
        <w:t xml:space="preserve"> Hydrography Data Products Viewing </w:t>
      </w:r>
      <w:proofErr w:type="spellStart"/>
      <w:r>
        <w:t>Serivce</w:t>
      </w:r>
      <w:proofErr w:type="spellEnd"/>
      <w:r>
        <w:t xml:space="preserve"> for public access, viewing and </w:t>
      </w:r>
      <w:r w:rsidR="0084645F">
        <w:t>downloading</w:t>
      </w:r>
      <w:r>
        <w:t xml:space="preserve"> of the bathymetric data products.</w:t>
      </w:r>
    </w:p>
    <w:p w:rsidR="00CD28EC" w:rsidRDefault="009879D9" w:rsidP="009930DE">
      <w:pPr>
        <w:jc w:val="both"/>
      </w:pPr>
      <w:r>
        <w:t>C</w:t>
      </w:r>
      <w:r w:rsidR="00CD28EC">
        <w:t>lick</w:t>
      </w:r>
      <w:r>
        <w:t>ing</w:t>
      </w:r>
      <w:r w:rsidR="00CD28EC">
        <w:t xml:space="preserve"> on the link to the viewing service a disclaimer pops up stating:</w:t>
      </w:r>
    </w:p>
    <w:p w:rsidR="00CD28EC" w:rsidRPr="0084645F" w:rsidRDefault="00E45693" w:rsidP="009930DE">
      <w:pPr>
        <w:pStyle w:val="NormalWeb"/>
        <w:jc w:val="both"/>
        <w:rPr>
          <w:rFonts w:ascii="Calibri" w:hAnsi="Calibri"/>
          <w:i/>
          <w:sz w:val="22"/>
          <w:szCs w:val="22"/>
        </w:rPr>
      </w:pPr>
      <w:r>
        <w:rPr>
          <w:rFonts w:ascii="Calibri" w:hAnsi="Calibri"/>
          <w:i/>
          <w:sz w:val="22"/>
          <w:szCs w:val="22"/>
        </w:rPr>
        <w:t>‘</w:t>
      </w:r>
      <w:r w:rsidR="00CD28EC" w:rsidRPr="0084645F">
        <w:rPr>
          <w:rFonts w:ascii="Calibri" w:hAnsi="Calibri"/>
          <w:i/>
          <w:sz w:val="22"/>
          <w:szCs w:val="22"/>
        </w:rPr>
        <w:t xml:space="preserve">The </w:t>
      </w:r>
      <w:r w:rsidR="0047665E">
        <w:rPr>
          <w:rFonts w:ascii="Calibri" w:hAnsi="Calibri"/>
          <w:i/>
          <w:sz w:val="22"/>
          <w:szCs w:val="22"/>
        </w:rPr>
        <w:t>EMODNET</w:t>
      </w:r>
      <w:r w:rsidR="00CD28EC" w:rsidRPr="0084645F">
        <w:rPr>
          <w:rFonts w:ascii="Calibri" w:hAnsi="Calibri"/>
          <w:i/>
          <w:sz w:val="22"/>
          <w:szCs w:val="22"/>
        </w:rPr>
        <w:t xml:space="preserve"> Gridded Bathymetry is not to be used for navigation or for any other purpose relating to safety at sea. </w:t>
      </w:r>
    </w:p>
    <w:p w:rsidR="00CD28EC" w:rsidRPr="0084645F" w:rsidRDefault="00CD28EC" w:rsidP="009930DE">
      <w:pPr>
        <w:pStyle w:val="NormalWeb"/>
        <w:jc w:val="both"/>
        <w:rPr>
          <w:rFonts w:ascii="Calibri" w:hAnsi="Calibri"/>
          <w:i/>
          <w:sz w:val="22"/>
          <w:szCs w:val="22"/>
        </w:rPr>
      </w:pPr>
      <w:r w:rsidRPr="0084645F">
        <w:rPr>
          <w:rFonts w:ascii="Calibri" w:hAnsi="Calibri"/>
          <w:i/>
          <w:sz w:val="22"/>
          <w:szCs w:val="22"/>
        </w:rPr>
        <w:t xml:space="preserve">This first draft of the EGB has been created at a resolution of 0.25 arc-minutes using the best available bathymetry from a variety of sources using a variety of methods. The data coverage is still incomplete and some data were collected several years ago, however as new data and other extant datasets are made available, the gaps will be filled and the grid updated. </w:t>
      </w:r>
    </w:p>
    <w:p w:rsidR="00CD28EC" w:rsidRPr="0084645F" w:rsidRDefault="00CD28EC" w:rsidP="009930DE">
      <w:pPr>
        <w:pStyle w:val="NormalWeb"/>
        <w:jc w:val="both"/>
        <w:rPr>
          <w:rFonts w:ascii="Calibri" w:hAnsi="Calibri"/>
          <w:i/>
          <w:sz w:val="22"/>
          <w:szCs w:val="22"/>
        </w:rPr>
      </w:pPr>
      <w:r w:rsidRPr="0084645F">
        <w:rPr>
          <w:rFonts w:ascii="Calibri" w:hAnsi="Calibri"/>
          <w:i/>
          <w:sz w:val="22"/>
          <w:szCs w:val="22"/>
        </w:rPr>
        <w:t>The information contained in the grid is believed to be trustworthy. However its accuracy and completeness cannot be guaranteed.  Whilst every effort has been made to ensure its reliability within the limits of present knowledge, no responsibility can be accepted by those involved in its compilation or publication for any consequential loss or damage arising from its use.</w:t>
      </w:r>
      <w:r w:rsidR="00E45693">
        <w:rPr>
          <w:rFonts w:ascii="Calibri" w:hAnsi="Calibri"/>
          <w:i/>
          <w:sz w:val="22"/>
          <w:szCs w:val="22"/>
        </w:rPr>
        <w:t>’</w:t>
      </w:r>
      <w:r w:rsidRPr="0084645F">
        <w:rPr>
          <w:rFonts w:ascii="Calibri" w:hAnsi="Calibri"/>
          <w:i/>
          <w:sz w:val="22"/>
          <w:szCs w:val="22"/>
        </w:rPr>
        <w:t xml:space="preserve"> </w:t>
      </w:r>
    </w:p>
    <w:p w:rsidR="00CD28EC" w:rsidRDefault="002C749D" w:rsidP="009930DE">
      <w:pPr>
        <w:jc w:val="both"/>
      </w:pPr>
      <w:r>
        <w:t>The user</w:t>
      </w:r>
      <w:r w:rsidR="00CD28EC">
        <w:t xml:space="preserve"> must click ‘I </w:t>
      </w:r>
      <w:proofErr w:type="gramStart"/>
      <w:r w:rsidR="00CD28EC">
        <w:t>Accept</w:t>
      </w:r>
      <w:proofErr w:type="gramEnd"/>
      <w:r w:rsidR="00CD28EC">
        <w:t>’ to continue to viewer.</w:t>
      </w:r>
    </w:p>
    <w:p w:rsidR="00CD28EC" w:rsidRDefault="00CD28EC" w:rsidP="009930DE">
      <w:pPr>
        <w:jc w:val="both"/>
      </w:pPr>
      <w:r>
        <w:t>When</w:t>
      </w:r>
      <w:r w:rsidR="0084645F">
        <w:t xml:space="preserve"> using Mozilla Firefox as an Internet browser, the portal</w:t>
      </w:r>
      <w:r>
        <w:t xml:space="preserve"> viewer first loaded</w:t>
      </w:r>
      <w:r w:rsidR="0084645F">
        <w:t xml:space="preserve"> a blank Error message appeared </w:t>
      </w:r>
      <w:r w:rsidR="002C749D">
        <w:t>(</w:t>
      </w:r>
      <w:r w:rsidR="005B1E79">
        <w:fldChar w:fldCharType="begin"/>
      </w:r>
      <w:r w:rsidR="002C749D">
        <w:instrText xml:space="preserve"> REF _Ref290648982 \h </w:instrText>
      </w:r>
      <w:r w:rsidR="005B1E79">
        <w:fldChar w:fldCharType="separate"/>
      </w:r>
      <w:r w:rsidR="009C71FF">
        <w:t xml:space="preserve">Screenshot </w:t>
      </w:r>
      <w:r w:rsidR="009C71FF">
        <w:rPr>
          <w:noProof/>
        </w:rPr>
        <w:t>32</w:t>
      </w:r>
      <w:r w:rsidR="005B1E79">
        <w:fldChar w:fldCharType="end"/>
      </w:r>
      <w:r w:rsidR="0084645F">
        <w:t>)</w:t>
      </w:r>
      <w:r w:rsidR="006B1532">
        <w:t xml:space="preserve">. </w:t>
      </w:r>
      <w:proofErr w:type="gramStart"/>
      <w:r w:rsidR="006B1532">
        <w:t>However, after clicking ‘OK’ on the pop-up box, the portal loaded fine.</w:t>
      </w:r>
      <w:proofErr w:type="gramEnd"/>
      <w:r w:rsidR="006B1532">
        <w:t xml:space="preserve"> This error message did not appear when using Internet Explorer.</w:t>
      </w:r>
    </w:p>
    <w:p w:rsidR="00CD28EC" w:rsidRDefault="00636D20" w:rsidP="002C749D">
      <w:pPr>
        <w:jc w:val="center"/>
        <w:rPr>
          <w:noProof/>
          <w:lang w:eastAsia="en-GB"/>
        </w:rPr>
      </w:pPr>
      <w:r>
        <w:rPr>
          <w:noProof/>
          <w:lang w:eastAsia="en-GB" w:bidi="ar-SA"/>
        </w:rPr>
        <w:lastRenderedPageBreak/>
        <w:drawing>
          <wp:inline distT="0" distB="0" distL="0" distR="0">
            <wp:extent cx="4881600" cy="3051544"/>
            <wp:effectExtent l="19050" t="0" r="0" b="0"/>
            <wp:docPr id="2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71" cstate="print"/>
                    <a:srcRect/>
                    <a:stretch>
                      <a:fillRect/>
                    </a:stretch>
                  </pic:blipFill>
                  <pic:spPr bwMode="auto">
                    <a:xfrm>
                      <a:off x="0" y="0"/>
                      <a:ext cx="4881600" cy="3051544"/>
                    </a:xfrm>
                    <a:prstGeom prst="rect">
                      <a:avLst/>
                    </a:prstGeom>
                    <a:noFill/>
                    <a:ln w="9525">
                      <a:noFill/>
                      <a:miter lim="800000"/>
                      <a:headEnd/>
                      <a:tailEnd/>
                    </a:ln>
                  </pic:spPr>
                </pic:pic>
              </a:graphicData>
            </a:graphic>
          </wp:inline>
        </w:drawing>
      </w:r>
    </w:p>
    <w:p w:rsidR="0084645F" w:rsidRDefault="002C749D" w:rsidP="002C749D">
      <w:pPr>
        <w:pStyle w:val="Caption"/>
        <w:rPr>
          <w:noProof/>
          <w:lang w:eastAsia="en-GB"/>
        </w:rPr>
      </w:pPr>
      <w:bookmarkStart w:id="93" w:name="_Ref290648982"/>
      <w:r>
        <w:t xml:space="preserve">Screenshot </w:t>
      </w:r>
      <w:fldSimple w:instr=" SEQ Screenshot \* ARABIC ">
        <w:r w:rsidR="009C71FF">
          <w:rPr>
            <w:noProof/>
          </w:rPr>
          <w:t>32</w:t>
        </w:r>
      </w:fldSimple>
      <w:bookmarkEnd w:id="93"/>
      <w:r>
        <w:t xml:space="preserve"> </w:t>
      </w:r>
      <w:r w:rsidR="0084645F">
        <w:t xml:space="preserve"> Error message on Hydrography portal viewer</w:t>
      </w:r>
    </w:p>
    <w:p w:rsidR="00CD28EC" w:rsidRDefault="006B1532" w:rsidP="009930DE">
      <w:pPr>
        <w:jc w:val="both"/>
        <w:rPr>
          <w:noProof/>
          <w:lang w:eastAsia="en-GB"/>
        </w:rPr>
      </w:pPr>
      <w:r>
        <w:rPr>
          <w:noProof/>
          <w:lang w:eastAsia="en-GB"/>
        </w:rPr>
        <w:t>In the portal viewer, it is possible to s</w:t>
      </w:r>
      <w:r w:rsidR="00CD28EC">
        <w:rPr>
          <w:noProof/>
          <w:lang w:eastAsia="en-GB"/>
        </w:rPr>
        <w:t>elect product</w:t>
      </w:r>
      <w:r>
        <w:rPr>
          <w:noProof/>
          <w:lang w:eastAsia="en-GB"/>
        </w:rPr>
        <w:t>s</w:t>
      </w:r>
      <w:r w:rsidR="00CD28EC">
        <w:rPr>
          <w:noProof/>
          <w:lang w:eastAsia="en-GB"/>
        </w:rPr>
        <w:t xml:space="preserve"> by series and on the right side expandable boxes appear that contain identificaiton and parameters for that dataset. </w:t>
      </w:r>
      <w:r>
        <w:rPr>
          <w:noProof/>
          <w:lang w:eastAsia="en-GB"/>
        </w:rPr>
        <w:t>S</w:t>
      </w:r>
      <w:r w:rsidR="00CD28EC">
        <w:rPr>
          <w:noProof/>
          <w:lang w:eastAsia="en-GB"/>
        </w:rPr>
        <w:t xml:space="preserve">elected products </w:t>
      </w:r>
      <w:r>
        <w:rPr>
          <w:noProof/>
          <w:lang w:eastAsia="en-GB"/>
        </w:rPr>
        <w:t xml:space="preserve">can be downloaded </w:t>
      </w:r>
      <w:r w:rsidR="00CD28EC">
        <w:rPr>
          <w:noProof/>
          <w:lang w:eastAsia="en-GB"/>
        </w:rPr>
        <w:t>directly from the website. It is also possible to retrive depth for a data point or a depth profile for a wider area.</w:t>
      </w:r>
    </w:p>
    <w:p w:rsidR="00CD28EC" w:rsidRDefault="00CD28EC" w:rsidP="009930DE">
      <w:pPr>
        <w:jc w:val="both"/>
      </w:pPr>
      <w:r>
        <w:t xml:space="preserve">The data portal has a user help box in the lower right hand corner. This provides information on what the portal provides, using the portal, suing the map, products, </w:t>
      </w:r>
      <w:r w:rsidR="006B1532">
        <w:t>surveys</w:t>
      </w:r>
      <w:r>
        <w:t>, advanced features, future features and known issues and further questions. The further questions heading provides a link to the feedback form.</w:t>
      </w:r>
    </w:p>
    <w:p w:rsidR="00CD28EC" w:rsidRDefault="00CD28EC" w:rsidP="00CD28EC">
      <w:pPr>
        <w:pStyle w:val="Heading3"/>
        <w:keepNext/>
        <w:keepLines/>
        <w:spacing w:after="0" w:line="276" w:lineRule="auto"/>
      </w:pPr>
      <w:r>
        <w:t xml:space="preserve">Understanding of Scope of </w:t>
      </w:r>
      <w:r w:rsidR="0047665E">
        <w:t>EMODNET</w:t>
      </w:r>
    </w:p>
    <w:p w:rsidR="00CD28EC" w:rsidRDefault="00CD28EC" w:rsidP="009930DE">
      <w:pPr>
        <w:jc w:val="both"/>
      </w:pPr>
      <w:r>
        <w:t xml:space="preserve">There is quite a bit of information available on this portal site on </w:t>
      </w:r>
      <w:r w:rsidR="0047665E">
        <w:t>EMODNET</w:t>
      </w:r>
      <w:r>
        <w:t xml:space="preserve">. The homepage has some general background on </w:t>
      </w:r>
      <w:r w:rsidR="0047665E">
        <w:t>EMODNET</w:t>
      </w:r>
      <w:r>
        <w:t xml:space="preserve"> and the portal itself. </w:t>
      </w:r>
      <w:r w:rsidR="007C4CD7">
        <w:t>A</w:t>
      </w:r>
      <w:r>
        <w:t xml:space="preserve"> link at the bottom of the page </w:t>
      </w:r>
      <w:r w:rsidR="007C4CD7">
        <w:t>directs users to</w:t>
      </w:r>
      <w:r>
        <w:t xml:space="preserve"> another page on this website (</w:t>
      </w:r>
      <w:r w:rsidR="002C749D">
        <w:t>it is also possible to</w:t>
      </w:r>
      <w:r>
        <w:t xml:space="preserve"> get to this page using the navigation at the top of the page – clicking on </w:t>
      </w:r>
      <w:r w:rsidR="0047665E">
        <w:t>EMODNET</w:t>
      </w:r>
      <w:r>
        <w:t xml:space="preserve">). This page contains a lot of text on </w:t>
      </w:r>
      <w:r w:rsidR="0047665E">
        <w:t>EMODNET</w:t>
      </w:r>
      <w:r w:rsidR="00345D0E">
        <w:t>, and breaking up the block of text with some headings might make it more digestible</w:t>
      </w:r>
      <w:r>
        <w:t xml:space="preserve">. A link at the bottom of this page takes </w:t>
      </w:r>
      <w:r w:rsidR="002C749D">
        <w:t>the user</w:t>
      </w:r>
      <w:r>
        <w:t xml:space="preserve"> to the </w:t>
      </w:r>
      <w:r w:rsidR="0047665E">
        <w:t>EMODNET</w:t>
      </w:r>
      <w:r>
        <w:t xml:space="preserve"> page on the DG MARE website. Additional information is also provided through links in a box on the left hand side of page: Areas definition, Roadmap, Design principles. </w:t>
      </w:r>
    </w:p>
    <w:p w:rsidR="00CD28EC" w:rsidRDefault="00CD28EC" w:rsidP="009930DE">
      <w:pPr>
        <w:jc w:val="both"/>
      </w:pPr>
      <w:r>
        <w:t xml:space="preserve">The ‘Pilot Approach’ tab contains more information on the purpose behind the pilot portals – including who collects </w:t>
      </w:r>
      <w:proofErr w:type="spellStart"/>
      <w:r>
        <w:t>hydrographic</w:t>
      </w:r>
      <w:proofErr w:type="spellEnd"/>
      <w:r>
        <w:t xml:space="preserve"> data and the approach being </w:t>
      </w:r>
      <w:r w:rsidR="007C4CD7">
        <w:t>adopted</w:t>
      </w:r>
      <w:r>
        <w:t xml:space="preserve"> for implementation of this pilot portal. It has additional links in the left-hand box on the </w:t>
      </w:r>
      <w:proofErr w:type="spellStart"/>
      <w:r>
        <w:t>workplan</w:t>
      </w:r>
      <w:proofErr w:type="spellEnd"/>
      <w:r>
        <w:t>, objectives and progress.</w:t>
      </w:r>
    </w:p>
    <w:p w:rsidR="00CD28EC" w:rsidRPr="005B63A2" w:rsidRDefault="00CD28EC" w:rsidP="009930DE">
      <w:pPr>
        <w:jc w:val="both"/>
      </w:pPr>
      <w:r>
        <w:t>The ‘Promotion’ tab contains a link to a poster presented at IMDIS and a letter from the EU asking for cooperation from possible data providers.</w:t>
      </w:r>
    </w:p>
    <w:p w:rsidR="00CD28EC" w:rsidRDefault="00CD28EC" w:rsidP="00CD28EC">
      <w:pPr>
        <w:pStyle w:val="Heading3"/>
        <w:keepNext/>
        <w:keepLines/>
        <w:spacing w:after="0" w:line="276" w:lineRule="auto"/>
      </w:pPr>
      <w:r>
        <w:lastRenderedPageBreak/>
        <w:t>Data coverage of the portal</w:t>
      </w:r>
    </w:p>
    <w:p w:rsidR="00CD28EC" w:rsidRDefault="00587000" w:rsidP="009930DE">
      <w:pPr>
        <w:jc w:val="both"/>
      </w:pPr>
      <w:r>
        <w:t xml:space="preserve">Selecting the ‘data products’ tab on the home page of the portal provides access to a Hydrography Data Products Viewing Service. The viewing service provides public access, viewing and downloading of products in the form of Digital Terrain Models (DTM). </w:t>
      </w:r>
      <w:r w:rsidR="00E45693">
        <w:t>The d</w:t>
      </w:r>
      <w:r w:rsidR="00CD28EC">
        <w:t>igital terrain model (DTM)</w:t>
      </w:r>
      <w:r w:rsidR="007C4CD7">
        <w:t xml:space="preserve"> </w:t>
      </w:r>
      <w:r w:rsidR="00E45693">
        <w:t xml:space="preserve">data product </w:t>
      </w:r>
      <w:r w:rsidR="007C4CD7">
        <w:t>is</w:t>
      </w:r>
      <w:r w:rsidR="00CD28EC">
        <w:t xml:space="preserve"> provided for Atlantic Ocean (Channel, Celtic Seas, </w:t>
      </w:r>
      <w:proofErr w:type="gramStart"/>
      <w:r w:rsidR="00CD28EC">
        <w:t>Western</w:t>
      </w:r>
      <w:proofErr w:type="gramEnd"/>
      <w:r w:rsidR="00CD28EC">
        <w:t xml:space="preserve"> Approaches), North Sea and Kattegat, Western and Central Mediterranean and Ionian Sea</w:t>
      </w:r>
      <w:r w:rsidR="007C4CD7">
        <w:t>. DTM is also</w:t>
      </w:r>
      <w:r w:rsidR="00CD28EC">
        <w:t xml:space="preserve"> underway for the Iberian Coast/Bay of Biscay, Adriatic Sea and Aegean-</w:t>
      </w:r>
      <w:proofErr w:type="spellStart"/>
      <w:r w:rsidR="00CD28EC">
        <w:t>Leventine</w:t>
      </w:r>
      <w:proofErr w:type="spellEnd"/>
      <w:r w:rsidR="00CD28EC">
        <w:t xml:space="preserve"> Sea. </w:t>
      </w:r>
    </w:p>
    <w:p w:rsidR="00CD28EC" w:rsidRDefault="00B32C2F" w:rsidP="009930DE">
      <w:pPr>
        <w:jc w:val="both"/>
      </w:pPr>
      <w:r>
        <w:t>A link from the ‘Metadata &amp; Data’ tab on the main site takes you to the ‘</w:t>
      </w:r>
      <w:r w:rsidR="0047665E">
        <w:t>EMODNET</w:t>
      </w:r>
      <w:r>
        <w:t xml:space="preserve"> Hydrography Common Data Index (CDI) V2 (meta</w:t>
      </w:r>
      <w:proofErr w:type="gramStart"/>
      <w:r>
        <w:t>)data</w:t>
      </w:r>
      <w:proofErr w:type="gramEnd"/>
      <w:r>
        <w:t xml:space="preserve"> access service’ (or ‘Data Discovery and Access Service’ as it appears when the new window opens). The set up of this catalogue is very similar to the ‘Data </w:t>
      </w:r>
      <w:proofErr w:type="spellStart"/>
      <w:r>
        <w:t>Discvoery</w:t>
      </w:r>
      <w:proofErr w:type="spellEnd"/>
      <w:r>
        <w:t xml:space="preserve"> and Access Service’ used by the Chemistry portal, which is beneficial for users of more than one portal type. </w:t>
      </w:r>
      <w:r w:rsidR="00CD28EC">
        <w:t xml:space="preserve">In </w:t>
      </w:r>
      <w:r>
        <w:t>the Hydrography catalogue</w:t>
      </w:r>
      <w:r w:rsidR="00CD28EC">
        <w:t>, there are 3</w:t>
      </w:r>
      <w:r w:rsidR="002C749D">
        <w:t>,</w:t>
      </w:r>
      <w:r w:rsidR="00CD28EC">
        <w:t>432 datasets relating to gravity, magnetic and bathymetry (parameter category).</w:t>
      </w:r>
      <w:r>
        <w:t xml:space="preserve"> </w:t>
      </w:r>
    </w:p>
    <w:p w:rsidR="00CA14B6" w:rsidRPr="002A00AD" w:rsidRDefault="00CA14B6" w:rsidP="00E45693">
      <w:pPr>
        <w:pStyle w:val="Caption"/>
        <w:spacing w:line="276" w:lineRule="auto"/>
        <w:jc w:val="both"/>
        <w:rPr>
          <w:b w:val="0"/>
        </w:rPr>
      </w:pPr>
      <w:r w:rsidRPr="002A00AD">
        <w:rPr>
          <w:b w:val="0"/>
        </w:rPr>
        <w:t>As with the Chemistry</w:t>
      </w:r>
      <w:r w:rsidR="002A00AD" w:rsidRPr="002A00AD">
        <w:rPr>
          <w:b w:val="0"/>
        </w:rPr>
        <w:t xml:space="preserve"> Data Discovery and Access Service, t</w:t>
      </w:r>
      <w:r w:rsidRPr="002A00AD">
        <w:rPr>
          <w:b w:val="0"/>
        </w:rPr>
        <w:t>he</w:t>
      </w:r>
      <w:r w:rsidR="002A00AD">
        <w:rPr>
          <w:b w:val="0"/>
        </w:rPr>
        <w:t xml:space="preserve"> Hydrography portal’s version has</w:t>
      </w:r>
      <w:r w:rsidRPr="002A00AD">
        <w:rPr>
          <w:b w:val="0"/>
        </w:rPr>
        <w:t xml:space="preserve"> navigation </w:t>
      </w:r>
      <w:r w:rsidR="002A00AD">
        <w:rPr>
          <w:b w:val="0"/>
        </w:rPr>
        <w:t xml:space="preserve">that </w:t>
      </w:r>
      <w:r w:rsidRPr="002A00AD">
        <w:rPr>
          <w:b w:val="0"/>
        </w:rPr>
        <w:t xml:space="preserve">allows you to go back to list or see current/previous/next dataset. It is also easy to ‘reset all steps’ and go back to full set of data for searching. In addition, </w:t>
      </w:r>
      <w:r w:rsidR="00E45693">
        <w:rPr>
          <w:b w:val="0"/>
        </w:rPr>
        <w:t>it is possible to save your</w:t>
      </w:r>
      <w:r w:rsidRPr="002A00AD">
        <w:rPr>
          <w:b w:val="0"/>
        </w:rPr>
        <w:t xml:space="preserve"> search so that you can come back and run the same query.</w:t>
      </w:r>
    </w:p>
    <w:p w:rsidR="00CA14B6" w:rsidRPr="002A00AD" w:rsidRDefault="002A00AD" w:rsidP="009930DE">
      <w:pPr>
        <w:pStyle w:val="ListParagraph"/>
        <w:ind w:left="0"/>
        <w:jc w:val="both"/>
      </w:pPr>
      <w:r w:rsidRPr="002A00AD">
        <w:t>A</w:t>
      </w:r>
      <w:r w:rsidR="00CA14B6" w:rsidRPr="002A00AD">
        <w:t xml:space="preserve"> geographical search using a map</w:t>
      </w:r>
      <w:r w:rsidRPr="002A00AD">
        <w:t xml:space="preserve"> is possible</w:t>
      </w:r>
      <w:r w:rsidR="00CA14B6" w:rsidRPr="002A00AD">
        <w:t xml:space="preserve">, where </w:t>
      </w:r>
      <w:r w:rsidR="00E45693">
        <w:t xml:space="preserve">users </w:t>
      </w:r>
      <w:r w:rsidR="00CA14B6" w:rsidRPr="002A00AD">
        <w:t xml:space="preserve">can draw a rectangle to show datasets. </w:t>
      </w:r>
      <w:r w:rsidR="00E45693">
        <w:t>Alternatively, users</w:t>
      </w:r>
      <w:r w:rsidR="00CA14B6" w:rsidRPr="002A00AD">
        <w:t xml:space="preserve"> can browse for datasets using links to groups of datasets catalogued in areas such as parameter categories (e.g. dissolved gases, nutrients etc.), disciplines (e.g. chemical oceanography, administration and dimensions etc.), instrument/gear type (CTD, discrete water samplers etc.), CDI-Partner, Country and Data holding centre.</w:t>
      </w:r>
    </w:p>
    <w:p w:rsidR="00CA14B6" w:rsidRPr="002A00AD" w:rsidRDefault="00CA14B6" w:rsidP="009930DE">
      <w:pPr>
        <w:pStyle w:val="ListParagraph"/>
        <w:ind w:left="0"/>
        <w:jc w:val="both"/>
      </w:pPr>
    </w:p>
    <w:p w:rsidR="00CA14B6" w:rsidRDefault="00CA14B6" w:rsidP="009930DE">
      <w:pPr>
        <w:pStyle w:val="ListParagraph"/>
        <w:ind w:left="0"/>
        <w:jc w:val="both"/>
      </w:pPr>
      <w:r w:rsidRPr="002A00AD">
        <w:t xml:space="preserve">Within selected datasets (or all of them), </w:t>
      </w:r>
      <w:r w:rsidR="00E45693">
        <w:t>users</w:t>
      </w:r>
      <w:r w:rsidRPr="002A00AD">
        <w:t xml:space="preserve"> can generate a summary of query results containing number of datasets per data holding centre, originator, category, variable, instrument/type, year and data access restriction.</w:t>
      </w:r>
      <w:r>
        <w:t xml:space="preserve"> </w:t>
      </w:r>
    </w:p>
    <w:p w:rsidR="008D0D4E" w:rsidRDefault="008D0D4E" w:rsidP="009930DE">
      <w:pPr>
        <w:jc w:val="both"/>
      </w:pPr>
      <w:r>
        <w:t>Most of the datasets are from the period 1951-present (</w:t>
      </w:r>
      <w:fldSimple w:instr=" REF _Ref288136816 \h  \* MERGEFORMAT ">
        <w:r w:rsidR="009C71FF">
          <w:t xml:space="preserve">Figure </w:t>
        </w:r>
        <w:r w:rsidR="009C71FF">
          <w:rPr>
            <w:noProof/>
          </w:rPr>
          <w:t>11</w:t>
        </w:r>
      </w:fldSimple>
      <w:r>
        <w:t>).</w:t>
      </w:r>
    </w:p>
    <w:p w:rsidR="002C749D" w:rsidRDefault="002C749D" w:rsidP="009930DE">
      <w:pPr>
        <w:jc w:val="both"/>
      </w:pPr>
    </w:p>
    <w:p w:rsidR="008D0D4E" w:rsidRDefault="00636D20" w:rsidP="002C749D">
      <w:pPr>
        <w:jc w:val="center"/>
      </w:pPr>
      <w:r>
        <w:rPr>
          <w:noProof/>
          <w:lang w:eastAsia="en-GB" w:bidi="ar-SA"/>
        </w:rPr>
        <w:lastRenderedPageBreak/>
        <w:drawing>
          <wp:inline distT="0" distB="0" distL="0" distR="0">
            <wp:extent cx="4582795" cy="2753995"/>
            <wp:effectExtent l="19050" t="0" r="825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2" cstate="print"/>
                    <a:srcRect/>
                    <a:stretch>
                      <a:fillRect/>
                    </a:stretch>
                  </pic:blipFill>
                  <pic:spPr bwMode="auto">
                    <a:xfrm>
                      <a:off x="0" y="0"/>
                      <a:ext cx="4582795" cy="2753995"/>
                    </a:xfrm>
                    <a:prstGeom prst="rect">
                      <a:avLst/>
                    </a:prstGeom>
                    <a:noFill/>
                    <a:ln w="9525">
                      <a:noFill/>
                      <a:miter lim="800000"/>
                      <a:headEnd/>
                      <a:tailEnd/>
                    </a:ln>
                  </pic:spPr>
                </pic:pic>
              </a:graphicData>
            </a:graphic>
          </wp:inline>
        </w:drawing>
      </w:r>
    </w:p>
    <w:p w:rsidR="008D0D4E" w:rsidRDefault="008D0D4E" w:rsidP="009930DE">
      <w:pPr>
        <w:pStyle w:val="Caption"/>
        <w:jc w:val="both"/>
      </w:pPr>
      <w:bookmarkStart w:id="94" w:name="_Ref288136816"/>
      <w:bookmarkStart w:id="95" w:name="_Toc290890523"/>
      <w:r>
        <w:t xml:space="preserve">Figure </w:t>
      </w:r>
      <w:fldSimple w:instr=" SEQ Figure \* ARABIC ">
        <w:r w:rsidR="009C71FF">
          <w:rPr>
            <w:noProof/>
          </w:rPr>
          <w:t>11</w:t>
        </w:r>
      </w:fldSimple>
      <w:bookmarkEnd w:id="94"/>
      <w:r>
        <w:t>: Proportion of Hydrography data in Data Discovery and Access service by time period</w:t>
      </w:r>
      <w:bookmarkEnd w:id="95"/>
    </w:p>
    <w:p w:rsidR="002C749D" w:rsidRDefault="002C749D" w:rsidP="009930DE">
      <w:pPr>
        <w:jc w:val="both"/>
      </w:pPr>
    </w:p>
    <w:p w:rsidR="00CD28EC" w:rsidRDefault="008D0D4E" w:rsidP="009930DE">
      <w:pPr>
        <w:jc w:val="both"/>
      </w:pPr>
      <w:r>
        <w:t>Unlike in the Chemistry portal</w:t>
      </w:r>
      <w:r w:rsidR="00B32C2F">
        <w:t>’s ‘Data Discovery and Access Service’</w:t>
      </w:r>
      <w:r>
        <w:t>, there was often more than one access restriction assigned to a dataset.</w:t>
      </w:r>
      <w:r w:rsidR="00CD28EC">
        <w:t xml:space="preserve"> Most of the datasets were restricted (99%), and many also had a distribution cost charge </w:t>
      </w:r>
      <w:r>
        <w:t>(82%)</w:t>
      </w:r>
      <w:r w:rsidR="002C749D">
        <w:t xml:space="preserve"> </w:t>
      </w:r>
      <w:r w:rsidR="00CD28EC">
        <w:t>and/or license (8</w:t>
      </w:r>
      <w:r>
        <w:t>3</w:t>
      </w:r>
      <w:r w:rsidR="00CD28EC">
        <w:t xml:space="preserve">%). Only 1% of datasets </w:t>
      </w:r>
      <w:r>
        <w:t>required</w:t>
      </w:r>
      <w:r w:rsidR="00CD28EC">
        <w:t xml:space="preserve"> a </w:t>
      </w:r>
      <w:proofErr w:type="spellStart"/>
      <w:r w:rsidR="00CD28EC">
        <w:t>SeaDataNet</w:t>
      </w:r>
      <w:proofErr w:type="spellEnd"/>
      <w:r w:rsidR="00CD28EC">
        <w:t xml:space="preserve"> license.</w:t>
      </w:r>
    </w:p>
    <w:p w:rsidR="002C749D" w:rsidRDefault="002C749D" w:rsidP="009930DE">
      <w:pPr>
        <w:jc w:val="both"/>
      </w:pPr>
    </w:p>
    <w:p w:rsidR="00CD28EC" w:rsidRDefault="00CD28EC" w:rsidP="009930DE">
      <w:pPr>
        <w:pStyle w:val="Heading3"/>
        <w:keepNext/>
        <w:keepLines/>
        <w:spacing w:after="0" w:line="276" w:lineRule="auto"/>
        <w:jc w:val="both"/>
      </w:pPr>
      <w:r>
        <w:t>Quality of data in portal</w:t>
      </w:r>
    </w:p>
    <w:p w:rsidR="00CD28EC" w:rsidRDefault="00CD28EC" w:rsidP="009930DE">
      <w:pPr>
        <w:jc w:val="both"/>
      </w:pPr>
      <w:r>
        <w:t>For each region where data has been provided, the datasets are collated from organisations and then processed and quality controlled. A link from the ‘Data products’ tab provides more information on the QA/QC process and DTM specifications.</w:t>
      </w:r>
    </w:p>
    <w:p w:rsidR="00CD28EC" w:rsidRDefault="00CD28EC" w:rsidP="009930DE">
      <w:pPr>
        <w:jc w:val="both"/>
      </w:pPr>
      <w:r>
        <w:t>From the QA/QC page, it is possible to download a Word document containing the ‘Guidelines for metadata, data and DTM QA/QC’. This includes rules on QA/QC for the data product including (but not limited to):</w:t>
      </w:r>
    </w:p>
    <w:p w:rsidR="00CD28EC" w:rsidRDefault="00CD28EC" w:rsidP="009930DE">
      <w:pPr>
        <w:numPr>
          <w:ilvl w:val="0"/>
          <w:numId w:val="15"/>
        </w:numPr>
        <w:jc w:val="both"/>
      </w:pPr>
      <w:r>
        <w:t xml:space="preserve">All compiled datasets for the DTM must be described in CDI of the </w:t>
      </w:r>
      <w:proofErr w:type="spellStart"/>
      <w:r>
        <w:t>SeaDataNet</w:t>
      </w:r>
      <w:proofErr w:type="spellEnd"/>
      <w:r>
        <w:t xml:space="preserve"> infrastructure</w:t>
      </w:r>
    </w:p>
    <w:p w:rsidR="00CD28EC" w:rsidRDefault="00CD28EC" w:rsidP="009930DE">
      <w:pPr>
        <w:numPr>
          <w:ilvl w:val="0"/>
          <w:numId w:val="15"/>
        </w:numPr>
        <w:jc w:val="both"/>
      </w:pPr>
      <w:r>
        <w:t>Supplied composite data product must be documented according to the supplied template</w:t>
      </w:r>
    </w:p>
    <w:p w:rsidR="00CD28EC" w:rsidRDefault="00CD28EC" w:rsidP="009930DE">
      <w:pPr>
        <w:numPr>
          <w:ilvl w:val="0"/>
          <w:numId w:val="15"/>
        </w:numPr>
        <w:jc w:val="both"/>
      </w:pPr>
      <w:proofErr w:type="gramStart"/>
      <w:r w:rsidRPr="007240CB">
        <w:t>the</w:t>
      </w:r>
      <w:proofErr w:type="gramEnd"/>
      <w:r w:rsidRPr="007240CB">
        <w:t xml:space="preserve"> identification of the positioning system and its class of precision is mandatory. This must be recorded in the “Instrument” field of CDI</w:t>
      </w:r>
    </w:p>
    <w:p w:rsidR="00CD28EC" w:rsidRDefault="00CD28EC" w:rsidP="009930DE">
      <w:pPr>
        <w:numPr>
          <w:ilvl w:val="0"/>
          <w:numId w:val="15"/>
        </w:numPr>
        <w:jc w:val="both"/>
      </w:pPr>
      <w:r w:rsidRPr="007E68C3">
        <w:t xml:space="preserve">for survey data with well established </w:t>
      </w:r>
      <w:proofErr w:type="spellStart"/>
      <w:r w:rsidRPr="007E68C3">
        <w:t>planimetric</w:t>
      </w:r>
      <w:proofErr w:type="spellEnd"/>
      <w:r w:rsidRPr="007E68C3">
        <w:t xml:space="preserve"> position accuracy but with positioning system not communicated (e</w:t>
      </w:r>
      <w:r w:rsidR="002C749D">
        <w:t>.</w:t>
      </w:r>
      <w:r w:rsidRPr="007E68C3">
        <w:t>g</w:t>
      </w:r>
      <w:r w:rsidR="002C749D">
        <w:t>.</w:t>
      </w:r>
      <w:r w:rsidRPr="007E68C3">
        <w:t xml:space="preserve"> HO data), the accuracy is recorded  ...(Solution in  discussion with </w:t>
      </w:r>
      <w:r w:rsidR="0047665E">
        <w:t>EMOD</w:t>
      </w:r>
      <w:r w:rsidR="00021638">
        <w:t>NET</w:t>
      </w:r>
      <w:r w:rsidR="002C749D">
        <w:t xml:space="preserve"> and </w:t>
      </w:r>
      <w:proofErr w:type="spellStart"/>
      <w:r w:rsidR="002C749D">
        <w:t>GeoS</w:t>
      </w:r>
      <w:r w:rsidRPr="007E68C3">
        <w:t>eas</w:t>
      </w:r>
      <w:proofErr w:type="spellEnd"/>
      <w:r w:rsidRPr="007E68C3">
        <w:t xml:space="preserve"> partners)</w:t>
      </w:r>
    </w:p>
    <w:p w:rsidR="00CD28EC" w:rsidRDefault="00CD28EC" w:rsidP="009930DE">
      <w:pPr>
        <w:numPr>
          <w:ilvl w:val="0"/>
          <w:numId w:val="15"/>
        </w:numPr>
        <w:jc w:val="both"/>
      </w:pPr>
      <w:proofErr w:type="gramStart"/>
      <w:r w:rsidRPr="007E68C3">
        <w:t>survey</w:t>
      </w:r>
      <w:proofErr w:type="gramEnd"/>
      <w:r w:rsidRPr="007E68C3">
        <w:t xml:space="preserve"> data with an accuracy (at 2drms) worse than 500m will have an impact on the quality of the results and will not be integrated when data with better position accuracy exist.</w:t>
      </w:r>
    </w:p>
    <w:p w:rsidR="00CD28EC" w:rsidRDefault="00CD28EC" w:rsidP="009930DE">
      <w:pPr>
        <w:numPr>
          <w:ilvl w:val="0"/>
          <w:numId w:val="15"/>
        </w:numPr>
        <w:jc w:val="both"/>
      </w:pPr>
      <w:proofErr w:type="gramStart"/>
      <w:r w:rsidRPr="007E68C3">
        <w:lastRenderedPageBreak/>
        <w:t>recording</w:t>
      </w:r>
      <w:proofErr w:type="gramEnd"/>
      <w:r w:rsidRPr="007E68C3">
        <w:t xml:space="preserve"> the horizontal accuracy (2 </w:t>
      </w:r>
      <w:proofErr w:type="spellStart"/>
      <w:r w:rsidRPr="007E68C3">
        <w:t>sigmas</w:t>
      </w:r>
      <w:proofErr w:type="spellEnd"/>
      <w:r w:rsidRPr="007E68C3">
        <w:t>) of DATA positions in dataset  in ABSTRACT is recommended. It is mandatory when budget error is carried out while positioning system are not available</w:t>
      </w:r>
    </w:p>
    <w:p w:rsidR="00CD28EC" w:rsidRDefault="00CD28EC" w:rsidP="009930DE">
      <w:pPr>
        <w:numPr>
          <w:ilvl w:val="0"/>
          <w:numId w:val="15"/>
        </w:numPr>
        <w:jc w:val="both"/>
      </w:pPr>
      <w:proofErr w:type="gramStart"/>
      <w:r w:rsidRPr="007E68C3">
        <w:t>start</w:t>
      </w:r>
      <w:proofErr w:type="gramEnd"/>
      <w:r w:rsidRPr="007E68C3">
        <w:t xml:space="preserve"> and end date and time of data in data set are mandatory and must be recorded in CDI.</w:t>
      </w:r>
    </w:p>
    <w:p w:rsidR="00CD28EC" w:rsidRDefault="00CD28EC" w:rsidP="009930DE">
      <w:pPr>
        <w:jc w:val="both"/>
      </w:pPr>
      <w:r>
        <w:t>In addition, there are the following items (not rules) in the guidelines:</w:t>
      </w:r>
    </w:p>
    <w:p w:rsidR="00CD28EC" w:rsidRDefault="00CD28EC" w:rsidP="009930DE">
      <w:pPr>
        <w:numPr>
          <w:ilvl w:val="0"/>
          <w:numId w:val="16"/>
        </w:numPr>
        <w:jc w:val="both"/>
      </w:pPr>
      <w:r>
        <w:t xml:space="preserve">with regards to the datasets, </w:t>
      </w:r>
    </w:p>
    <w:p w:rsidR="00CD28EC" w:rsidRPr="007E68C3" w:rsidRDefault="00CD28EC" w:rsidP="00E45693">
      <w:pPr>
        <w:numPr>
          <w:ilvl w:val="1"/>
          <w:numId w:val="16"/>
        </w:numPr>
        <w:jc w:val="both"/>
      </w:pPr>
      <w:r>
        <w:t xml:space="preserve">those </w:t>
      </w:r>
      <w:r>
        <w:rPr>
          <w:szCs w:val="24"/>
        </w:rPr>
        <w:t>with poor documentation related to processing traceability will be checked for peaks and bias before transmission to the data integrator</w:t>
      </w:r>
    </w:p>
    <w:p w:rsidR="00CD28EC" w:rsidRPr="00345D0E" w:rsidRDefault="00CD28EC" w:rsidP="00E45693">
      <w:pPr>
        <w:pStyle w:val="NormalIndent"/>
        <w:numPr>
          <w:ilvl w:val="1"/>
          <w:numId w:val="16"/>
        </w:numPr>
        <w:spacing w:line="276" w:lineRule="auto"/>
        <w:rPr>
          <w:rFonts w:ascii="Calibri" w:hAnsi="Calibri"/>
          <w:szCs w:val="22"/>
          <w:lang w:val="en-GB"/>
        </w:rPr>
      </w:pPr>
      <w:r w:rsidRPr="00345D0E">
        <w:rPr>
          <w:rFonts w:ascii="Calibri" w:hAnsi="Calibri"/>
          <w:szCs w:val="22"/>
          <w:lang w:val="en-GB"/>
        </w:rPr>
        <w:t>For the same reason as (above), internal consistency will be checked either using automatic comparison at the intersection of track lines or by visual checks (</w:t>
      </w:r>
      <w:proofErr w:type="spellStart"/>
      <w:r w:rsidRPr="00345D0E">
        <w:rPr>
          <w:rFonts w:ascii="Calibri" w:hAnsi="Calibri"/>
          <w:szCs w:val="22"/>
          <w:lang w:val="en-GB"/>
        </w:rPr>
        <w:t>eg</w:t>
      </w:r>
      <w:proofErr w:type="spellEnd"/>
      <w:r w:rsidRPr="00345D0E">
        <w:rPr>
          <w:rFonts w:ascii="Calibri" w:hAnsi="Calibri"/>
          <w:szCs w:val="22"/>
          <w:lang w:val="en-GB"/>
        </w:rPr>
        <w:t xml:space="preserve">. MBES data)  </w:t>
      </w:r>
    </w:p>
    <w:p w:rsidR="00CD28EC" w:rsidRPr="00345D0E" w:rsidRDefault="00CD28EC" w:rsidP="00E45693">
      <w:pPr>
        <w:pStyle w:val="NormalIndent"/>
        <w:numPr>
          <w:ilvl w:val="1"/>
          <w:numId w:val="16"/>
        </w:numPr>
        <w:spacing w:line="276" w:lineRule="auto"/>
        <w:rPr>
          <w:rFonts w:ascii="Calibri" w:hAnsi="Calibri"/>
          <w:szCs w:val="22"/>
          <w:lang w:val="en-GB"/>
        </w:rPr>
      </w:pPr>
      <w:r w:rsidRPr="00345D0E">
        <w:rPr>
          <w:rFonts w:ascii="Calibri" w:hAnsi="Calibri"/>
          <w:szCs w:val="22"/>
          <w:lang w:val="en-GB"/>
        </w:rPr>
        <w:t xml:space="preserve">Identification of major anomalies will be carried by comparing soundings of data sets with a </w:t>
      </w:r>
      <w:proofErr w:type="spellStart"/>
      <w:r w:rsidRPr="00345D0E">
        <w:rPr>
          <w:rFonts w:ascii="Calibri" w:hAnsi="Calibri"/>
          <w:szCs w:val="22"/>
          <w:lang w:val="en-GB"/>
        </w:rPr>
        <w:t>spline</w:t>
      </w:r>
      <w:proofErr w:type="spellEnd"/>
      <w:r w:rsidRPr="00345D0E">
        <w:rPr>
          <w:rFonts w:ascii="Calibri" w:hAnsi="Calibri"/>
          <w:szCs w:val="22"/>
          <w:lang w:val="en-GB"/>
        </w:rPr>
        <w:t xml:space="preserve"> surface computed with all selected datasets. If offsets greater than 1% of the water depth are observed, source must be analysed to re-evaluate the quality of the source in function of the information available. Doubtful data must be rejected and DTM reprocessed.</w:t>
      </w:r>
    </w:p>
    <w:p w:rsidR="00CD28EC" w:rsidRDefault="00CD28EC" w:rsidP="00E45693">
      <w:pPr>
        <w:numPr>
          <w:ilvl w:val="0"/>
          <w:numId w:val="16"/>
        </w:numPr>
        <w:jc w:val="both"/>
      </w:pPr>
      <w:r>
        <w:t>With regards to QC for DTM, a general description is given to identify anomalies and one or more the following might be used depending on the quality and consistency of the data sources which are not known:</w:t>
      </w:r>
    </w:p>
    <w:p w:rsidR="00CD28EC" w:rsidRDefault="00CD28EC" w:rsidP="009930DE">
      <w:pPr>
        <w:numPr>
          <w:ilvl w:val="1"/>
          <w:numId w:val="16"/>
        </w:numPr>
        <w:jc w:val="both"/>
      </w:pPr>
      <w:r>
        <w:t>visual expertise</w:t>
      </w:r>
    </w:p>
    <w:p w:rsidR="00CD28EC" w:rsidRDefault="00CD28EC" w:rsidP="009930DE">
      <w:pPr>
        <w:numPr>
          <w:ilvl w:val="1"/>
          <w:numId w:val="16"/>
        </w:numPr>
        <w:jc w:val="both"/>
      </w:pPr>
      <w:r>
        <w:t>comparison with external soundings</w:t>
      </w:r>
    </w:p>
    <w:p w:rsidR="00CD28EC" w:rsidRDefault="00CD28EC" w:rsidP="009930DE">
      <w:pPr>
        <w:numPr>
          <w:ilvl w:val="1"/>
          <w:numId w:val="16"/>
        </w:numPr>
        <w:jc w:val="both"/>
      </w:pPr>
      <w:r>
        <w:t>comparison with all the soundings</w:t>
      </w:r>
    </w:p>
    <w:p w:rsidR="00CD28EC" w:rsidRDefault="00CD28EC" w:rsidP="009930DE">
      <w:pPr>
        <w:numPr>
          <w:ilvl w:val="1"/>
          <w:numId w:val="16"/>
        </w:numPr>
        <w:jc w:val="both"/>
      </w:pPr>
      <w:r>
        <w:t xml:space="preserve">comparison with </w:t>
      </w:r>
      <w:proofErr w:type="spellStart"/>
      <w:r>
        <w:t>logal</w:t>
      </w:r>
      <w:proofErr w:type="spellEnd"/>
      <w:r>
        <w:t xml:space="preserve"> </w:t>
      </w:r>
      <w:proofErr w:type="spellStart"/>
      <w:r>
        <w:t>kirgged</w:t>
      </w:r>
      <w:proofErr w:type="spellEnd"/>
      <w:r>
        <w:t xml:space="preserve"> DTM</w:t>
      </w:r>
    </w:p>
    <w:p w:rsidR="00CD28EC" w:rsidRDefault="00CD28EC" w:rsidP="009930DE">
      <w:pPr>
        <w:numPr>
          <w:ilvl w:val="1"/>
          <w:numId w:val="16"/>
        </w:numPr>
        <w:jc w:val="both"/>
      </w:pPr>
      <w:r>
        <w:t xml:space="preserve">comparison at overlapping level of regional </w:t>
      </w:r>
      <w:r w:rsidR="0047665E">
        <w:t>EMODNET</w:t>
      </w:r>
      <w:r>
        <w:t xml:space="preserve"> DTM</w:t>
      </w:r>
    </w:p>
    <w:p w:rsidR="00CD28EC" w:rsidRDefault="00CD28EC" w:rsidP="009930DE">
      <w:pPr>
        <w:jc w:val="both"/>
      </w:pPr>
      <w:r>
        <w:t>Providing these guidelines on the website was very useful.</w:t>
      </w:r>
    </w:p>
    <w:p w:rsidR="009879D9" w:rsidRDefault="009879D9" w:rsidP="002C7D48">
      <w:pPr>
        <w:jc w:val="both"/>
      </w:pPr>
      <w:r>
        <w:t xml:space="preserve">As part of the assessment the metadata associated with the user interface was examined. Following the link to the viewing service provides an option to open the Products Viewing and Downloading Service. Clicking on this option triggers a disclaimer entitled ‘EMODNET Gridded Bathymetry (EGB)’ that sets out some of the limitations with the current data coverage and potential uses of the data products. This reads: ‘The EMODNET Gridded Bathymetry is not to be used for navigation or for any other purpose relating to safety at sea. </w:t>
      </w:r>
    </w:p>
    <w:p w:rsidR="009879D9" w:rsidRDefault="009879D9" w:rsidP="002C7D48">
      <w:pPr>
        <w:jc w:val="both"/>
      </w:pPr>
      <w:r>
        <w:t xml:space="preserve">This first draft of the EGB has been created at a resolution of 0.25 arc-minutes using the best available bathymetry from a variety of sources using a variety of methods. The data coverage is still incomplete and some data were collected several years ago, however as new data and other extant datasets are made available, the gaps will be filled and the grid updated. </w:t>
      </w:r>
    </w:p>
    <w:p w:rsidR="009879D9" w:rsidRDefault="009879D9" w:rsidP="002C7D48">
      <w:pPr>
        <w:jc w:val="both"/>
      </w:pPr>
      <w:r>
        <w:lastRenderedPageBreak/>
        <w:t xml:space="preserve">The information contained in the grid is believed to be trustworthy. However its accuracy and completeness cannot be guaranteed.  Whilst every effort has been made to ensure its reliability within the limits of present knowledge, no responsibility can be accepted by those involved in its compilation or publication for any consequential loss or damage arising from its use’. </w:t>
      </w:r>
    </w:p>
    <w:p w:rsidR="009879D9" w:rsidRDefault="009879D9" w:rsidP="009879D9">
      <w:r>
        <w:t xml:space="preserve">Accepting these terms launches a new window containing the DTMs. </w:t>
      </w:r>
      <w:r w:rsidR="005B1E79">
        <w:fldChar w:fldCharType="begin"/>
      </w:r>
      <w:r w:rsidR="002C749D">
        <w:instrText xml:space="preserve"> REF _Ref290649230 \h </w:instrText>
      </w:r>
      <w:r w:rsidR="005B1E79">
        <w:fldChar w:fldCharType="separate"/>
      </w:r>
      <w:r w:rsidR="009C71FF">
        <w:t xml:space="preserve">Screenshot </w:t>
      </w:r>
      <w:r w:rsidR="009C71FF">
        <w:rPr>
          <w:noProof/>
        </w:rPr>
        <w:t>33</w:t>
      </w:r>
      <w:r w:rsidR="005B1E79">
        <w:fldChar w:fldCharType="end"/>
      </w:r>
      <w:r w:rsidR="002C749D">
        <w:t xml:space="preserve"> shows a close up of </w:t>
      </w:r>
      <w:r>
        <w:t xml:space="preserve">the area of the Mediterranean Sea. </w:t>
      </w:r>
    </w:p>
    <w:p w:rsidR="009879D9" w:rsidRDefault="009879D9" w:rsidP="002C749D">
      <w:pPr>
        <w:jc w:val="center"/>
      </w:pPr>
      <w:r>
        <w:rPr>
          <w:noProof/>
          <w:lang w:eastAsia="en-GB" w:bidi="ar-SA"/>
        </w:rPr>
        <w:drawing>
          <wp:inline distT="0" distB="0" distL="0" distR="0">
            <wp:extent cx="4892400" cy="3051545"/>
            <wp:effectExtent l="19050" t="0" r="3450" b="0"/>
            <wp:docPr id="140"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73" cstate="print"/>
                    <a:srcRect/>
                    <a:stretch>
                      <a:fillRect/>
                    </a:stretch>
                  </pic:blipFill>
                  <pic:spPr bwMode="auto">
                    <a:xfrm>
                      <a:off x="0" y="0"/>
                      <a:ext cx="4892400" cy="3051545"/>
                    </a:xfrm>
                    <a:prstGeom prst="rect">
                      <a:avLst/>
                    </a:prstGeom>
                    <a:noFill/>
                    <a:ln w="9525">
                      <a:noFill/>
                      <a:miter lim="800000"/>
                      <a:headEnd/>
                      <a:tailEnd/>
                    </a:ln>
                  </pic:spPr>
                </pic:pic>
              </a:graphicData>
            </a:graphic>
          </wp:inline>
        </w:drawing>
      </w:r>
    </w:p>
    <w:p w:rsidR="002C749D" w:rsidRDefault="002C749D" w:rsidP="002C749D">
      <w:pPr>
        <w:pStyle w:val="Caption"/>
      </w:pPr>
      <w:bookmarkStart w:id="96" w:name="_Ref290649230"/>
      <w:r>
        <w:t xml:space="preserve">Screenshot </w:t>
      </w:r>
      <w:fldSimple w:instr=" SEQ Screenshot \* ARABIC ">
        <w:r w:rsidR="009C71FF">
          <w:rPr>
            <w:noProof/>
          </w:rPr>
          <w:t>33</w:t>
        </w:r>
      </w:fldSimple>
      <w:bookmarkEnd w:id="96"/>
      <w:r>
        <w:t xml:space="preserve"> Bathymetric map for the Mediterranean Sea available through the hydrography portal</w:t>
      </w:r>
    </w:p>
    <w:p w:rsidR="009879D9" w:rsidRDefault="009879D9" w:rsidP="009879D9">
      <w:r>
        <w:t>Highlighting the ‘retrieve depth’ tab at the bottom of the page allows the user to click on a point on the map to obtain available information about the depth at that point (see</w:t>
      </w:r>
      <w:r w:rsidR="002C749D">
        <w:t xml:space="preserve"> </w:t>
      </w:r>
      <w:r w:rsidR="005B1E79">
        <w:fldChar w:fldCharType="begin"/>
      </w:r>
      <w:r w:rsidR="002C749D">
        <w:instrText xml:space="preserve"> REF _Ref290649323 \h </w:instrText>
      </w:r>
      <w:r w:rsidR="005B1E79">
        <w:fldChar w:fldCharType="separate"/>
      </w:r>
      <w:r w:rsidR="009C71FF">
        <w:t xml:space="preserve">Screenshot </w:t>
      </w:r>
      <w:r w:rsidR="009C71FF">
        <w:rPr>
          <w:noProof/>
        </w:rPr>
        <w:t>34</w:t>
      </w:r>
      <w:r w:rsidR="005B1E79">
        <w:fldChar w:fldCharType="end"/>
      </w:r>
      <w:r>
        <w:t>).</w:t>
      </w:r>
    </w:p>
    <w:p w:rsidR="009879D9" w:rsidRDefault="009879D9" w:rsidP="009879D9"/>
    <w:p w:rsidR="009879D9" w:rsidRDefault="009879D9" w:rsidP="002C749D">
      <w:pPr>
        <w:jc w:val="center"/>
      </w:pPr>
      <w:r>
        <w:rPr>
          <w:noProof/>
          <w:lang w:eastAsia="en-GB" w:bidi="ar-SA"/>
        </w:rPr>
        <w:lastRenderedPageBreak/>
        <w:drawing>
          <wp:inline distT="0" distB="0" distL="0" distR="0">
            <wp:extent cx="4881600" cy="3051544"/>
            <wp:effectExtent l="19050" t="0" r="0" b="0"/>
            <wp:docPr id="14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74" cstate="print"/>
                    <a:srcRect/>
                    <a:stretch>
                      <a:fillRect/>
                    </a:stretch>
                  </pic:blipFill>
                  <pic:spPr bwMode="auto">
                    <a:xfrm>
                      <a:off x="0" y="0"/>
                      <a:ext cx="4881600" cy="3051544"/>
                    </a:xfrm>
                    <a:prstGeom prst="rect">
                      <a:avLst/>
                    </a:prstGeom>
                    <a:noFill/>
                    <a:ln w="9525">
                      <a:noFill/>
                      <a:miter lim="800000"/>
                      <a:headEnd/>
                      <a:tailEnd/>
                    </a:ln>
                  </pic:spPr>
                </pic:pic>
              </a:graphicData>
            </a:graphic>
          </wp:inline>
        </w:drawing>
      </w:r>
    </w:p>
    <w:p w:rsidR="009879D9" w:rsidRDefault="002C749D" w:rsidP="002C749D">
      <w:pPr>
        <w:pStyle w:val="Caption"/>
      </w:pPr>
      <w:bookmarkStart w:id="97" w:name="_Ref290649323"/>
      <w:r>
        <w:t xml:space="preserve">Screenshot </w:t>
      </w:r>
      <w:fldSimple w:instr=" SEQ Screenshot \* ARABIC ">
        <w:r w:rsidR="009C71FF">
          <w:rPr>
            <w:noProof/>
          </w:rPr>
          <w:t>34</w:t>
        </w:r>
      </w:fldSimple>
      <w:bookmarkEnd w:id="97"/>
      <w:r>
        <w:t xml:space="preserve"> Example of the information available about individual data points</w:t>
      </w:r>
    </w:p>
    <w:p w:rsidR="002C749D" w:rsidRPr="002C749D" w:rsidRDefault="002C749D" w:rsidP="002C749D"/>
    <w:p w:rsidR="00CD28EC" w:rsidRDefault="00CD28EC" w:rsidP="009930DE">
      <w:pPr>
        <w:pStyle w:val="Heading3"/>
        <w:keepNext/>
        <w:keepLines/>
        <w:spacing w:after="0" w:line="276" w:lineRule="auto"/>
        <w:jc w:val="both"/>
      </w:pPr>
      <w:r>
        <w:t>How to download data</w:t>
      </w:r>
    </w:p>
    <w:p w:rsidR="00CD28EC" w:rsidRDefault="00CD28EC" w:rsidP="006129F4">
      <w:pPr>
        <w:jc w:val="both"/>
      </w:pPr>
      <w:r w:rsidRPr="00362CC1">
        <w:t xml:space="preserve">All users can query and browse in the CDI directory; however submitting requests for data access via the shopping basket requires that users are registered in the </w:t>
      </w:r>
      <w:proofErr w:type="spellStart"/>
      <w:r w:rsidRPr="00362CC1">
        <w:t>SeaDataNet</w:t>
      </w:r>
      <w:proofErr w:type="spellEnd"/>
      <w:r w:rsidRPr="00362CC1">
        <w:t xml:space="preserve"> central user register, thereby agreeing with the overall </w:t>
      </w:r>
      <w:proofErr w:type="spellStart"/>
      <w:r w:rsidRPr="00362CC1">
        <w:t>SeaDataNet</w:t>
      </w:r>
      <w:proofErr w:type="spellEnd"/>
      <w:r w:rsidRPr="00362CC1">
        <w:t xml:space="preserve"> User Licence. All data requests are forwarded automatically from the </w:t>
      </w:r>
      <w:r w:rsidR="0047665E">
        <w:t>EMODNET</w:t>
      </w:r>
      <w:r w:rsidRPr="00362CC1">
        <w:t xml:space="preserve"> Hydrography portal to the relevant data centres. This process is controlled via the Request Status Manag</w:t>
      </w:r>
      <w:r w:rsidR="00DF2513">
        <w:t>er (RSM) service at the portal, which</w:t>
      </w:r>
      <w:r w:rsidRPr="00362CC1">
        <w:t xml:space="preserve"> communicates with the data centres. </w:t>
      </w:r>
    </w:p>
    <w:p w:rsidR="00B12972" w:rsidRPr="00C7335F" w:rsidRDefault="00413821" w:rsidP="006129F4">
      <w:pPr>
        <w:jc w:val="both"/>
        <w:rPr>
          <w:rFonts w:cs="Arial"/>
        </w:rPr>
      </w:pPr>
      <w:r>
        <w:rPr>
          <w:rFonts w:cs="Arial"/>
        </w:rPr>
        <w:t>To</w:t>
      </w:r>
      <w:r w:rsidR="00B12972" w:rsidRPr="00C7335F">
        <w:rPr>
          <w:rFonts w:cs="Arial"/>
        </w:rPr>
        <w:t xml:space="preserve"> access the data </w:t>
      </w:r>
      <w:r w:rsidR="00B12972">
        <w:rPr>
          <w:rFonts w:cs="Arial"/>
        </w:rPr>
        <w:t xml:space="preserve">through the metadata approach </w:t>
      </w:r>
      <w:r w:rsidR="00B12972" w:rsidRPr="00C7335F">
        <w:rPr>
          <w:rFonts w:cs="Arial"/>
        </w:rPr>
        <w:t>it is necessary to click on the tab ‘</w:t>
      </w:r>
      <w:r>
        <w:rPr>
          <w:rFonts w:cs="Arial"/>
        </w:rPr>
        <w:t>M</w:t>
      </w:r>
      <w:r w:rsidR="00B12972" w:rsidRPr="00C7335F">
        <w:rPr>
          <w:rFonts w:cs="Arial"/>
        </w:rPr>
        <w:t xml:space="preserve">etadata </w:t>
      </w:r>
      <w:r>
        <w:rPr>
          <w:rFonts w:cs="Arial"/>
        </w:rPr>
        <w:t>&amp; D</w:t>
      </w:r>
      <w:r w:rsidR="00B12972" w:rsidRPr="00C7335F">
        <w:rPr>
          <w:rFonts w:cs="Arial"/>
        </w:rPr>
        <w:t>ata’</w:t>
      </w:r>
      <w:r w:rsidR="002C749D">
        <w:rPr>
          <w:rFonts w:cs="Arial"/>
        </w:rPr>
        <w:t xml:space="preserve"> (</w:t>
      </w:r>
      <w:r w:rsidR="005B1E79">
        <w:rPr>
          <w:rFonts w:cs="Arial"/>
        </w:rPr>
        <w:fldChar w:fldCharType="begin"/>
      </w:r>
      <w:r w:rsidR="002C749D">
        <w:rPr>
          <w:rFonts w:cs="Arial"/>
        </w:rPr>
        <w:instrText xml:space="preserve"> REF _Ref290649453 \h </w:instrText>
      </w:r>
      <w:r w:rsidR="005B1E79">
        <w:rPr>
          <w:rFonts w:cs="Arial"/>
        </w:rPr>
      </w:r>
      <w:r w:rsidR="005B1E79">
        <w:rPr>
          <w:rFonts w:cs="Arial"/>
        </w:rPr>
        <w:fldChar w:fldCharType="separate"/>
      </w:r>
      <w:r w:rsidR="009C71FF">
        <w:t xml:space="preserve">Screenshot </w:t>
      </w:r>
      <w:r w:rsidR="009C71FF">
        <w:rPr>
          <w:noProof/>
        </w:rPr>
        <w:t>35</w:t>
      </w:r>
      <w:r w:rsidR="005B1E79">
        <w:rPr>
          <w:rFonts w:cs="Arial"/>
        </w:rPr>
        <w:fldChar w:fldCharType="end"/>
      </w:r>
      <w:r w:rsidR="002C749D">
        <w:rPr>
          <w:rFonts w:cs="Arial"/>
        </w:rPr>
        <w:t>)</w:t>
      </w:r>
      <w:r w:rsidR="00B12972" w:rsidRPr="00C7335F">
        <w:rPr>
          <w:rFonts w:cs="Arial"/>
        </w:rPr>
        <w:t>.</w:t>
      </w:r>
      <w:r>
        <w:rPr>
          <w:rFonts w:cs="Arial"/>
        </w:rPr>
        <w:t xml:space="preserve"> </w:t>
      </w:r>
    </w:p>
    <w:p w:rsidR="00B12972" w:rsidRDefault="005B1E79" w:rsidP="002C749D">
      <w:pPr>
        <w:jc w:val="center"/>
        <w:outlineLvl w:val="0"/>
        <w:rPr>
          <w:rFonts w:cs="Arial"/>
        </w:rPr>
      </w:pPr>
      <w:r>
        <w:rPr>
          <w:rFonts w:cs="Arial"/>
          <w:noProof/>
          <w:lang w:eastAsia="en-GB" w:bidi="ar-SA"/>
        </w:rPr>
        <w:lastRenderedPageBreak/>
        <w:pict>
          <v:shape id="_x0000_s1104" type="#_x0000_t13" style="position:absolute;left:0;text-align:left;margin-left:262.15pt;margin-top:65.45pt;width:69pt;height:17.25pt;rotation:180;flip:y;z-index:251673088" fillcolor="yellow"/>
        </w:pict>
      </w:r>
      <w:r w:rsidR="00636D20">
        <w:rPr>
          <w:rFonts w:cs="Arial"/>
          <w:noProof/>
          <w:lang w:eastAsia="en-GB" w:bidi="ar-SA"/>
        </w:rPr>
        <w:drawing>
          <wp:inline distT="0" distB="0" distL="0" distR="0">
            <wp:extent cx="4892400" cy="3051544"/>
            <wp:effectExtent l="19050" t="0" r="3450" b="0"/>
            <wp:docPr id="29"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75" cstate="print"/>
                    <a:srcRect/>
                    <a:stretch>
                      <a:fillRect/>
                    </a:stretch>
                  </pic:blipFill>
                  <pic:spPr bwMode="auto">
                    <a:xfrm>
                      <a:off x="0" y="0"/>
                      <a:ext cx="4892400" cy="3051544"/>
                    </a:xfrm>
                    <a:prstGeom prst="rect">
                      <a:avLst/>
                    </a:prstGeom>
                    <a:noFill/>
                    <a:ln w="9525">
                      <a:noFill/>
                      <a:miter lim="800000"/>
                      <a:headEnd/>
                      <a:tailEnd/>
                    </a:ln>
                  </pic:spPr>
                </pic:pic>
              </a:graphicData>
            </a:graphic>
          </wp:inline>
        </w:drawing>
      </w:r>
    </w:p>
    <w:p w:rsidR="002C749D" w:rsidRDefault="002C749D" w:rsidP="002C749D">
      <w:pPr>
        <w:pStyle w:val="Caption"/>
      </w:pPr>
      <w:bookmarkStart w:id="98" w:name="_Ref290649453"/>
      <w:r>
        <w:t xml:space="preserve">Screenshot </w:t>
      </w:r>
      <w:fldSimple w:instr=" SEQ Screenshot \* ARABIC ">
        <w:r w:rsidR="009C71FF">
          <w:rPr>
            <w:noProof/>
          </w:rPr>
          <w:t>35</w:t>
        </w:r>
      </w:fldSimple>
      <w:bookmarkEnd w:id="98"/>
      <w:r>
        <w:t xml:space="preserve"> Accessing hydrography data products from the home page</w:t>
      </w:r>
    </w:p>
    <w:p w:rsidR="00B12972" w:rsidRPr="00C7335F" w:rsidRDefault="00B12972" w:rsidP="006129F4">
      <w:r w:rsidRPr="00C7335F">
        <w:t xml:space="preserve">Within the page on </w:t>
      </w:r>
      <w:r w:rsidR="00413821">
        <w:t>‘</w:t>
      </w:r>
      <w:r w:rsidRPr="00C7335F">
        <w:t>Metadata and Data</w:t>
      </w:r>
      <w:r w:rsidR="00413821">
        <w:t>’</w:t>
      </w:r>
      <w:r w:rsidRPr="00C7335F">
        <w:t xml:space="preserve"> </w:t>
      </w:r>
      <w:r w:rsidR="00413821">
        <w:t>follow the link for the</w:t>
      </w:r>
      <w:r w:rsidRPr="00C7335F">
        <w:t xml:space="preserve"> Common Data Index</w:t>
      </w:r>
      <w:r w:rsidR="002C749D">
        <w:t xml:space="preserve"> (yellow arrow in </w:t>
      </w:r>
      <w:r w:rsidR="005B1E79">
        <w:fldChar w:fldCharType="begin"/>
      </w:r>
      <w:r w:rsidR="002C749D">
        <w:instrText xml:space="preserve"> REF _Ref290649531 \h </w:instrText>
      </w:r>
      <w:r w:rsidR="005B1E79">
        <w:fldChar w:fldCharType="separate"/>
      </w:r>
      <w:r w:rsidR="009C71FF">
        <w:t xml:space="preserve">Screenshot </w:t>
      </w:r>
      <w:r w:rsidR="009C71FF">
        <w:rPr>
          <w:noProof/>
        </w:rPr>
        <w:t>36</w:t>
      </w:r>
      <w:r w:rsidR="005B1E79">
        <w:fldChar w:fldCharType="end"/>
      </w:r>
      <w:r w:rsidR="002C749D">
        <w:t>)</w:t>
      </w:r>
      <w:r w:rsidRPr="00C7335F">
        <w:t xml:space="preserve">. </w:t>
      </w:r>
    </w:p>
    <w:p w:rsidR="00B12972" w:rsidRPr="00C7335F" w:rsidRDefault="00B12972" w:rsidP="00B12972">
      <w:pPr>
        <w:outlineLvl w:val="0"/>
        <w:rPr>
          <w:rFonts w:cs="Arial"/>
        </w:rPr>
      </w:pPr>
    </w:p>
    <w:p w:rsidR="00B12972" w:rsidRPr="00C7335F" w:rsidRDefault="005B1E79" w:rsidP="002C749D">
      <w:pPr>
        <w:jc w:val="center"/>
        <w:outlineLvl w:val="0"/>
        <w:rPr>
          <w:rFonts w:cs="Arial"/>
        </w:rPr>
      </w:pPr>
      <w:r>
        <w:rPr>
          <w:rFonts w:cs="Arial"/>
          <w:noProof/>
          <w:lang w:eastAsia="en-GB" w:bidi="ar-SA"/>
        </w:rPr>
        <w:pict>
          <v:shape id="_x0000_s1105" type="#_x0000_t13" style="position:absolute;left:0;text-align:left;margin-left:287.75pt;margin-top:166.25pt;width:69pt;height:17.25pt;rotation:180;flip:y;z-index:251674112" fillcolor="yellow"/>
        </w:pict>
      </w:r>
      <w:r w:rsidR="00636D20">
        <w:rPr>
          <w:rFonts w:cs="Arial"/>
          <w:noProof/>
          <w:lang w:eastAsia="en-GB" w:bidi="ar-SA"/>
        </w:rPr>
        <w:drawing>
          <wp:inline distT="0" distB="0" distL="0" distR="0">
            <wp:extent cx="4878519" cy="3052800"/>
            <wp:effectExtent l="19050" t="0" r="0" b="0"/>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srcRect/>
                    <a:stretch>
                      <a:fillRect/>
                    </a:stretch>
                  </pic:blipFill>
                  <pic:spPr bwMode="auto">
                    <a:xfrm>
                      <a:off x="0" y="0"/>
                      <a:ext cx="4878519" cy="3052800"/>
                    </a:xfrm>
                    <a:prstGeom prst="rect">
                      <a:avLst/>
                    </a:prstGeom>
                    <a:noFill/>
                    <a:ln w="9525">
                      <a:noFill/>
                      <a:miter lim="800000"/>
                      <a:headEnd/>
                      <a:tailEnd/>
                    </a:ln>
                  </pic:spPr>
                </pic:pic>
              </a:graphicData>
            </a:graphic>
          </wp:inline>
        </w:drawing>
      </w:r>
    </w:p>
    <w:p w:rsidR="00B12972" w:rsidRDefault="002C749D" w:rsidP="002C749D">
      <w:pPr>
        <w:pStyle w:val="Caption"/>
      </w:pPr>
      <w:bookmarkStart w:id="99" w:name="_Ref290649531"/>
      <w:r>
        <w:t xml:space="preserve">Screenshot </w:t>
      </w:r>
      <w:fldSimple w:instr=" SEQ Screenshot \* ARABIC ">
        <w:r w:rsidR="009C71FF">
          <w:rPr>
            <w:noProof/>
          </w:rPr>
          <w:t>36</w:t>
        </w:r>
      </w:fldSimple>
      <w:bookmarkEnd w:id="99"/>
      <w:r>
        <w:t xml:space="preserve"> </w:t>
      </w:r>
      <w:proofErr w:type="gramStart"/>
      <w:r>
        <w:t>Accessing</w:t>
      </w:r>
      <w:proofErr w:type="gramEnd"/>
      <w:r>
        <w:t xml:space="preserve"> the hydrography common data index</w:t>
      </w:r>
    </w:p>
    <w:p w:rsidR="00B12972" w:rsidRPr="00C7335F" w:rsidRDefault="00413821" w:rsidP="00B12972">
      <w:pPr>
        <w:rPr>
          <w:rFonts w:cs="Arial"/>
        </w:rPr>
      </w:pPr>
      <w:r>
        <w:rPr>
          <w:rFonts w:cs="Arial"/>
        </w:rPr>
        <w:t>Then click on ‘Query the EMODNET Hydrography CDI’</w:t>
      </w:r>
      <w:r w:rsidR="002C749D">
        <w:rPr>
          <w:rFonts w:cs="Arial"/>
        </w:rPr>
        <w:t xml:space="preserve"> (yellow arrow in </w:t>
      </w:r>
      <w:r w:rsidR="005B1E79">
        <w:rPr>
          <w:rFonts w:cs="Arial"/>
        </w:rPr>
        <w:fldChar w:fldCharType="begin"/>
      </w:r>
      <w:r w:rsidR="002C749D">
        <w:rPr>
          <w:rFonts w:cs="Arial"/>
        </w:rPr>
        <w:instrText xml:space="preserve"> REF _Ref290649619 \h </w:instrText>
      </w:r>
      <w:r w:rsidR="005B1E79">
        <w:rPr>
          <w:rFonts w:cs="Arial"/>
        </w:rPr>
      </w:r>
      <w:r w:rsidR="005B1E79">
        <w:rPr>
          <w:rFonts w:cs="Arial"/>
        </w:rPr>
        <w:fldChar w:fldCharType="separate"/>
      </w:r>
      <w:r w:rsidR="009C71FF">
        <w:t xml:space="preserve">Screenshot </w:t>
      </w:r>
      <w:r w:rsidR="009C71FF">
        <w:rPr>
          <w:noProof/>
        </w:rPr>
        <w:t>37</w:t>
      </w:r>
      <w:r w:rsidR="005B1E79">
        <w:rPr>
          <w:rFonts w:cs="Arial"/>
        </w:rPr>
        <w:fldChar w:fldCharType="end"/>
      </w:r>
      <w:r w:rsidR="002C749D">
        <w:rPr>
          <w:rFonts w:cs="Arial"/>
        </w:rPr>
        <w:t>)</w:t>
      </w:r>
      <w:r>
        <w:rPr>
          <w:rFonts w:cs="Arial"/>
        </w:rPr>
        <w:t xml:space="preserve">. </w:t>
      </w:r>
    </w:p>
    <w:p w:rsidR="00B12972" w:rsidRDefault="005B1E79" w:rsidP="002C749D">
      <w:pPr>
        <w:jc w:val="center"/>
        <w:rPr>
          <w:rFonts w:cs="Arial"/>
        </w:rPr>
      </w:pPr>
      <w:r>
        <w:rPr>
          <w:rFonts w:cs="Arial"/>
          <w:noProof/>
          <w:lang w:eastAsia="en-GB" w:bidi="ar-SA"/>
        </w:rPr>
        <w:lastRenderedPageBreak/>
        <w:pict>
          <v:shape id="_x0000_s1106" type="#_x0000_t13" style="position:absolute;left:0;text-align:left;margin-left:283.8pt;margin-top:128.7pt;width:69pt;height:17.25pt;rotation:180;flip:y;z-index:251675136" fillcolor="yellow"/>
        </w:pict>
      </w:r>
      <w:r w:rsidR="00636D20">
        <w:rPr>
          <w:rFonts w:cs="Arial"/>
          <w:noProof/>
          <w:lang w:eastAsia="en-GB" w:bidi="ar-SA"/>
        </w:rPr>
        <w:drawing>
          <wp:inline distT="0" distB="0" distL="0" distR="0">
            <wp:extent cx="4892400" cy="3051544"/>
            <wp:effectExtent l="19050" t="0" r="3450" b="0"/>
            <wp:docPr id="3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77" cstate="print"/>
                    <a:srcRect/>
                    <a:stretch>
                      <a:fillRect/>
                    </a:stretch>
                  </pic:blipFill>
                  <pic:spPr bwMode="auto">
                    <a:xfrm>
                      <a:off x="0" y="0"/>
                      <a:ext cx="4892400" cy="3051544"/>
                    </a:xfrm>
                    <a:prstGeom prst="rect">
                      <a:avLst/>
                    </a:prstGeom>
                    <a:noFill/>
                    <a:ln w="9525">
                      <a:noFill/>
                      <a:miter lim="800000"/>
                      <a:headEnd/>
                      <a:tailEnd/>
                    </a:ln>
                  </pic:spPr>
                </pic:pic>
              </a:graphicData>
            </a:graphic>
          </wp:inline>
        </w:drawing>
      </w:r>
    </w:p>
    <w:p w:rsidR="002C749D" w:rsidRDefault="002C749D" w:rsidP="002C749D">
      <w:pPr>
        <w:pStyle w:val="Caption"/>
      </w:pPr>
      <w:bookmarkStart w:id="100" w:name="_Ref290649619"/>
      <w:r>
        <w:t xml:space="preserve">Screenshot </w:t>
      </w:r>
      <w:fldSimple w:instr=" SEQ Screenshot \* ARABIC ">
        <w:r w:rsidR="009C71FF">
          <w:rPr>
            <w:noProof/>
          </w:rPr>
          <w:t>37</w:t>
        </w:r>
      </w:fldSimple>
      <w:bookmarkEnd w:id="100"/>
      <w:r>
        <w:t xml:space="preserve"> </w:t>
      </w:r>
      <w:proofErr w:type="gramStart"/>
      <w:r>
        <w:t>Querying</w:t>
      </w:r>
      <w:proofErr w:type="gramEnd"/>
      <w:r>
        <w:t xml:space="preserve"> the common data index</w:t>
      </w:r>
    </w:p>
    <w:p w:rsidR="00B12972" w:rsidRPr="00C7335F" w:rsidRDefault="00413821" w:rsidP="00FB0ED4">
      <w:pPr>
        <w:jc w:val="both"/>
        <w:rPr>
          <w:rFonts w:cs="Arial"/>
        </w:rPr>
      </w:pPr>
      <w:r>
        <w:rPr>
          <w:rFonts w:cs="Arial"/>
        </w:rPr>
        <w:t xml:space="preserve">As with the Chemistry portal, click the ‘show’ icon to view the metadata and add dataset to </w:t>
      </w:r>
      <w:r w:rsidR="00234AA3">
        <w:rPr>
          <w:rFonts w:cs="Arial"/>
        </w:rPr>
        <w:t xml:space="preserve">a </w:t>
      </w:r>
      <w:r>
        <w:rPr>
          <w:rFonts w:cs="Arial"/>
        </w:rPr>
        <w:t>shopping basket</w:t>
      </w:r>
      <w:r w:rsidR="00234AA3">
        <w:rPr>
          <w:rFonts w:cs="Arial"/>
        </w:rPr>
        <w:t xml:space="preserve"> (</w:t>
      </w:r>
      <w:r w:rsidR="005B1E79">
        <w:rPr>
          <w:rFonts w:cs="Arial"/>
        </w:rPr>
        <w:fldChar w:fldCharType="begin"/>
      </w:r>
      <w:r w:rsidR="00234AA3">
        <w:rPr>
          <w:rFonts w:cs="Arial"/>
        </w:rPr>
        <w:instrText xml:space="preserve"> REF _Ref290649699 \h </w:instrText>
      </w:r>
      <w:r w:rsidR="005B1E79">
        <w:rPr>
          <w:rFonts w:cs="Arial"/>
        </w:rPr>
      </w:r>
      <w:r w:rsidR="005B1E79">
        <w:rPr>
          <w:rFonts w:cs="Arial"/>
        </w:rPr>
        <w:fldChar w:fldCharType="separate"/>
      </w:r>
      <w:r w:rsidR="009C71FF">
        <w:t xml:space="preserve">Screenshot </w:t>
      </w:r>
      <w:r w:rsidR="009C71FF">
        <w:rPr>
          <w:noProof/>
        </w:rPr>
        <w:t>38</w:t>
      </w:r>
      <w:r w:rsidR="005B1E79">
        <w:rPr>
          <w:rFonts w:cs="Arial"/>
        </w:rPr>
        <w:fldChar w:fldCharType="end"/>
      </w:r>
      <w:r w:rsidR="00234AA3">
        <w:rPr>
          <w:rFonts w:cs="Arial"/>
        </w:rPr>
        <w:t xml:space="preserve"> and </w:t>
      </w:r>
      <w:r w:rsidR="005B1E79">
        <w:rPr>
          <w:rFonts w:cs="Arial"/>
        </w:rPr>
        <w:fldChar w:fldCharType="begin"/>
      </w:r>
      <w:r w:rsidR="00234AA3">
        <w:rPr>
          <w:rFonts w:cs="Arial"/>
        </w:rPr>
        <w:instrText xml:space="preserve"> REF _Ref290649817 \h </w:instrText>
      </w:r>
      <w:r w:rsidR="005B1E79">
        <w:rPr>
          <w:rFonts w:cs="Arial"/>
        </w:rPr>
      </w:r>
      <w:r w:rsidR="005B1E79">
        <w:rPr>
          <w:rFonts w:cs="Arial"/>
        </w:rPr>
        <w:fldChar w:fldCharType="separate"/>
      </w:r>
      <w:r w:rsidR="009C71FF">
        <w:t xml:space="preserve">Screenshot </w:t>
      </w:r>
      <w:r w:rsidR="009C71FF">
        <w:rPr>
          <w:noProof/>
        </w:rPr>
        <w:t>39</w:t>
      </w:r>
      <w:r w:rsidR="005B1E79">
        <w:rPr>
          <w:rFonts w:cs="Arial"/>
        </w:rPr>
        <w:fldChar w:fldCharType="end"/>
      </w:r>
      <w:r w:rsidR="00234AA3">
        <w:rPr>
          <w:rFonts w:cs="Arial"/>
        </w:rPr>
        <w:t>)</w:t>
      </w:r>
      <w:r>
        <w:rPr>
          <w:rFonts w:cs="Arial"/>
        </w:rPr>
        <w:t>.</w:t>
      </w:r>
    </w:p>
    <w:p w:rsidR="00B12972" w:rsidRDefault="005B1E79" w:rsidP="00234AA3">
      <w:pPr>
        <w:jc w:val="center"/>
        <w:rPr>
          <w:rFonts w:cs="Arial"/>
        </w:rPr>
      </w:pPr>
      <w:r>
        <w:rPr>
          <w:rFonts w:cs="Arial"/>
          <w:noProof/>
          <w:lang w:eastAsia="en-GB" w:bidi="ar-SA"/>
        </w:rPr>
        <w:pict>
          <v:shape id="_x0000_s1107" type="#_x0000_t13" style="position:absolute;left:0;text-align:left;margin-left:360.3pt;margin-top:103.2pt;width:69pt;height:17.25pt;rotation:180;flip:y;z-index:251676160" fillcolor="yellow"/>
        </w:pict>
      </w:r>
      <w:r w:rsidR="00636D20">
        <w:rPr>
          <w:rFonts w:cs="Arial"/>
          <w:noProof/>
          <w:lang w:eastAsia="en-GB" w:bidi="ar-SA"/>
        </w:rPr>
        <w:drawing>
          <wp:inline distT="0" distB="0" distL="0" distR="0">
            <wp:extent cx="4892400" cy="3051544"/>
            <wp:effectExtent l="19050" t="0" r="3450" b="0"/>
            <wp:docPr id="32"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78" cstate="print"/>
                    <a:srcRect/>
                    <a:stretch>
                      <a:fillRect/>
                    </a:stretch>
                  </pic:blipFill>
                  <pic:spPr bwMode="auto">
                    <a:xfrm>
                      <a:off x="0" y="0"/>
                      <a:ext cx="4892400" cy="3051544"/>
                    </a:xfrm>
                    <a:prstGeom prst="rect">
                      <a:avLst/>
                    </a:prstGeom>
                    <a:noFill/>
                    <a:ln w="9525">
                      <a:noFill/>
                      <a:miter lim="800000"/>
                      <a:headEnd/>
                      <a:tailEnd/>
                    </a:ln>
                  </pic:spPr>
                </pic:pic>
              </a:graphicData>
            </a:graphic>
          </wp:inline>
        </w:drawing>
      </w:r>
    </w:p>
    <w:p w:rsidR="00234AA3" w:rsidRPr="00C7335F" w:rsidRDefault="00234AA3" w:rsidP="00234AA3">
      <w:pPr>
        <w:pStyle w:val="Caption"/>
        <w:rPr>
          <w:rFonts w:cs="Arial"/>
        </w:rPr>
      </w:pPr>
      <w:bookmarkStart w:id="101" w:name="_Ref290649699"/>
      <w:r>
        <w:t xml:space="preserve">Screenshot </w:t>
      </w:r>
      <w:fldSimple w:instr=" SEQ Screenshot \* ARABIC ">
        <w:r w:rsidR="009C71FF">
          <w:rPr>
            <w:noProof/>
          </w:rPr>
          <w:t>38</w:t>
        </w:r>
      </w:fldSimple>
      <w:bookmarkEnd w:id="101"/>
      <w:r>
        <w:t xml:space="preserve"> Adding data sets to a virtual shopping basket</w:t>
      </w:r>
    </w:p>
    <w:p w:rsidR="00B12972" w:rsidRDefault="005B1E79" w:rsidP="00234AA3">
      <w:pPr>
        <w:jc w:val="center"/>
        <w:rPr>
          <w:rFonts w:cs="Arial"/>
        </w:rPr>
      </w:pPr>
      <w:r>
        <w:rPr>
          <w:rFonts w:cs="Arial"/>
          <w:noProof/>
          <w:lang w:eastAsia="en-GB" w:bidi="ar-SA"/>
        </w:rPr>
        <w:lastRenderedPageBreak/>
        <w:pict>
          <v:shape id="_x0000_s1109" type="#_x0000_t13" style="position:absolute;left:0;text-align:left;margin-left:180.9pt;margin-top:60.45pt;width:69pt;height:17.25pt;rotation:180;flip:y;z-index:251678208" fillcolor="red"/>
        </w:pict>
      </w:r>
      <w:r>
        <w:rPr>
          <w:rFonts w:cs="Arial"/>
          <w:noProof/>
          <w:lang w:eastAsia="en-GB" w:bidi="ar-SA"/>
        </w:rPr>
        <w:pict>
          <v:shape id="_x0000_s1108" type="#_x0000_t13" style="position:absolute;left:0;text-align:left;margin-left:348.85pt;margin-top:93.35pt;width:69pt;height:17.25pt;rotation:180;flip:y;z-index:251677184" fillcolor="yellow"/>
        </w:pict>
      </w:r>
      <w:r w:rsidR="00636D20">
        <w:rPr>
          <w:rFonts w:cs="Arial"/>
          <w:noProof/>
          <w:lang w:eastAsia="en-GB" w:bidi="ar-SA"/>
        </w:rPr>
        <w:drawing>
          <wp:inline distT="0" distB="0" distL="0" distR="0">
            <wp:extent cx="4881851" cy="3052800"/>
            <wp:effectExtent l="19050" t="0" r="0" b="0"/>
            <wp:docPr id="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srcRect/>
                    <a:stretch>
                      <a:fillRect/>
                    </a:stretch>
                  </pic:blipFill>
                  <pic:spPr bwMode="auto">
                    <a:xfrm>
                      <a:off x="0" y="0"/>
                      <a:ext cx="4881851" cy="3052800"/>
                    </a:xfrm>
                    <a:prstGeom prst="rect">
                      <a:avLst/>
                    </a:prstGeom>
                    <a:noFill/>
                    <a:ln w="9525">
                      <a:noFill/>
                      <a:miter lim="800000"/>
                      <a:headEnd/>
                      <a:tailEnd/>
                    </a:ln>
                  </pic:spPr>
                </pic:pic>
              </a:graphicData>
            </a:graphic>
          </wp:inline>
        </w:drawing>
      </w:r>
    </w:p>
    <w:p w:rsidR="00234AA3" w:rsidRPr="00C7335F" w:rsidRDefault="00234AA3" w:rsidP="00234AA3">
      <w:pPr>
        <w:pStyle w:val="Caption"/>
        <w:rPr>
          <w:rFonts w:cs="Arial"/>
        </w:rPr>
      </w:pPr>
      <w:bookmarkStart w:id="102" w:name="_Ref290649817"/>
      <w:r>
        <w:t xml:space="preserve">Screenshot </w:t>
      </w:r>
      <w:fldSimple w:instr=" SEQ Screenshot \* ARABIC ">
        <w:r w:rsidR="009C71FF">
          <w:rPr>
            <w:noProof/>
          </w:rPr>
          <w:t>39</w:t>
        </w:r>
      </w:fldSimple>
      <w:bookmarkEnd w:id="102"/>
      <w:r>
        <w:t xml:space="preserve"> ‘Checking out’ data sets from the hydrography portal</w:t>
      </w:r>
    </w:p>
    <w:p w:rsidR="00B12972" w:rsidRPr="00C7335F" w:rsidRDefault="00B12972" w:rsidP="006129F4">
      <w:r w:rsidRPr="00C7335F">
        <w:t>To check out you have to be registered and then you submit the request</w:t>
      </w:r>
      <w:r w:rsidR="00234AA3">
        <w:t xml:space="preserve"> (</w:t>
      </w:r>
      <w:r w:rsidR="005B1E79">
        <w:fldChar w:fldCharType="begin"/>
      </w:r>
      <w:r w:rsidR="00234AA3">
        <w:instrText xml:space="preserve"> REF _Ref290649887 \h </w:instrText>
      </w:r>
      <w:r w:rsidR="005B1E79">
        <w:fldChar w:fldCharType="separate"/>
      </w:r>
      <w:r w:rsidR="009C71FF">
        <w:t xml:space="preserve">Screenshot </w:t>
      </w:r>
      <w:r w:rsidR="009C71FF">
        <w:rPr>
          <w:noProof/>
        </w:rPr>
        <w:t>40</w:t>
      </w:r>
      <w:r w:rsidR="005B1E79">
        <w:fldChar w:fldCharType="end"/>
      </w:r>
      <w:r w:rsidR="00234AA3">
        <w:t>).</w:t>
      </w:r>
      <w:r w:rsidRPr="00C7335F">
        <w:t xml:space="preserve"> </w:t>
      </w:r>
    </w:p>
    <w:p w:rsidR="00B12972" w:rsidRDefault="00636D20" w:rsidP="00234AA3">
      <w:pPr>
        <w:jc w:val="center"/>
        <w:rPr>
          <w:rFonts w:cs="Arial"/>
        </w:rPr>
      </w:pPr>
      <w:r>
        <w:rPr>
          <w:rFonts w:cs="Arial"/>
          <w:noProof/>
          <w:lang w:eastAsia="en-GB" w:bidi="ar-SA"/>
        </w:rPr>
        <w:drawing>
          <wp:inline distT="0" distB="0" distL="0" distR="0">
            <wp:extent cx="4881851" cy="3052800"/>
            <wp:effectExtent l="19050" t="0" r="0" b="0"/>
            <wp:docPr id="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cstate="print"/>
                    <a:srcRect/>
                    <a:stretch>
                      <a:fillRect/>
                    </a:stretch>
                  </pic:blipFill>
                  <pic:spPr bwMode="auto">
                    <a:xfrm>
                      <a:off x="0" y="0"/>
                      <a:ext cx="4881851" cy="3052800"/>
                    </a:xfrm>
                    <a:prstGeom prst="rect">
                      <a:avLst/>
                    </a:prstGeom>
                    <a:noFill/>
                    <a:ln w="9525">
                      <a:noFill/>
                      <a:miter lim="800000"/>
                      <a:headEnd/>
                      <a:tailEnd/>
                    </a:ln>
                  </pic:spPr>
                </pic:pic>
              </a:graphicData>
            </a:graphic>
          </wp:inline>
        </w:drawing>
      </w:r>
    </w:p>
    <w:p w:rsidR="00234AA3" w:rsidRPr="00C7335F" w:rsidRDefault="00234AA3" w:rsidP="00234AA3">
      <w:pPr>
        <w:pStyle w:val="Caption"/>
        <w:rPr>
          <w:rFonts w:cs="Arial"/>
        </w:rPr>
      </w:pPr>
      <w:bookmarkStart w:id="103" w:name="_Ref290649887"/>
      <w:r>
        <w:t xml:space="preserve">Screenshot </w:t>
      </w:r>
      <w:fldSimple w:instr=" SEQ Screenshot \* ARABIC ">
        <w:r w:rsidR="009C71FF">
          <w:rPr>
            <w:noProof/>
          </w:rPr>
          <w:t>40</w:t>
        </w:r>
      </w:fldSimple>
      <w:bookmarkEnd w:id="103"/>
      <w:r>
        <w:t xml:space="preserve"> Registering and requesting the selected hydrography data set</w:t>
      </w:r>
    </w:p>
    <w:p w:rsidR="00B12972" w:rsidRPr="00C7335F" w:rsidRDefault="00B12972" w:rsidP="00FB0ED4">
      <w:pPr>
        <w:jc w:val="both"/>
        <w:rPr>
          <w:rFonts w:cs="Arial"/>
          <w:lang w:eastAsia="en-GB"/>
        </w:rPr>
      </w:pPr>
      <w:r w:rsidRPr="00C7335F">
        <w:rPr>
          <w:rFonts w:cs="Arial"/>
        </w:rPr>
        <w:t xml:space="preserve">Having registered each user is then required to log in to conclude the transaction. Having pressed the </w:t>
      </w:r>
      <w:r w:rsidRPr="00C7335F">
        <w:rPr>
          <w:rFonts w:cs="Arial"/>
          <w:lang w:eastAsia="en-GB"/>
        </w:rPr>
        <w:t xml:space="preserve">Press 'Submit request' to go to the next step it is then necessary to log in to the site through the </w:t>
      </w:r>
      <w:proofErr w:type="spellStart"/>
      <w:r w:rsidRPr="00C7335F">
        <w:rPr>
          <w:rFonts w:cs="Arial"/>
          <w:lang w:eastAsia="en-GB"/>
        </w:rPr>
        <w:t>SeaDataNet</w:t>
      </w:r>
      <w:proofErr w:type="spellEnd"/>
      <w:r w:rsidRPr="00C7335F">
        <w:rPr>
          <w:rFonts w:cs="Arial"/>
          <w:lang w:eastAsia="en-GB"/>
        </w:rPr>
        <w:t xml:space="preserve"> authentication service</w:t>
      </w:r>
      <w:r w:rsidR="00234AA3">
        <w:rPr>
          <w:rFonts w:cs="Arial"/>
          <w:lang w:eastAsia="en-GB"/>
        </w:rPr>
        <w:t xml:space="preserve"> ()</w:t>
      </w:r>
      <w:r w:rsidRPr="00C7335F">
        <w:rPr>
          <w:rFonts w:cs="Arial"/>
          <w:lang w:eastAsia="en-GB"/>
        </w:rPr>
        <w:t xml:space="preserve">. </w:t>
      </w:r>
    </w:p>
    <w:p w:rsidR="00B12972" w:rsidRPr="00C7335F" w:rsidRDefault="00B12972" w:rsidP="00B12972">
      <w:pPr>
        <w:rPr>
          <w:rFonts w:cs="Arial"/>
        </w:rPr>
      </w:pPr>
    </w:p>
    <w:p w:rsidR="00B12972" w:rsidRDefault="00636D20" w:rsidP="00234AA3">
      <w:pPr>
        <w:jc w:val="center"/>
        <w:rPr>
          <w:rFonts w:cs="Arial"/>
        </w:rPr>
      </w:pPr>
      <w:r>
        <w:rPr>
          <w:rFonts w:cs="Arial"/>
          <w:noProof/>
          <w:lang w:eastAsia="en-GB" w:bidi="ar-SA"/>
        </w:rPr>
        <w:lastRenderedPageBreak/>
        <w:drawing>
          <wp:inline distT="0" distB="0" distL="0" distR="0">
            <wp:extent cx="4881851" cy="3052800"/>
            <wp:effectExtent l="19050" t="0" r="0" b="0"/>
            <wp:docPr id="3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cstate="print"/>
                    <a:srcRect/>
                    <a:stretch>
                      <a:fillRect/>
                    </a:stretch>
                  </pic:blipFill>
                  <pic:spPr bwMode="auto">
                    <a:xfrm>
                      <a:off x="0" y="0"/>
                      <a:ext cx="4881851" cy="3052800"/>
                    </a:xfrm>
                    <a:prstGeom prst="rect">
                      <a:avLst/>
                    </a:prstGeom>
                    <a:noFill/>
                    <a:ln w="9525">
                      <a:noFill/>
                      <a:miter lim="800000"/>
                      <a:headEnd/>
                      <a:tailEnd/>
                    </a:ln>
                  </pic:spPr>
                </pic:pic>
              </a:graphicData>
            </a:graphic>
          </wp:inline>
        </w:drawing>
      </w:r>
    </w:p>
    <w:p w:rsidR="00234AA3" w:rsidRPr="00C7335F" w:rsidRDefault="00234AA3" w:rsidP="00234AA3">
      <w:pPr>
        <w:pStyle w:val="Caption"/>
        <w:rPr>
          <w:rFonts w:cs="Arial"/>
        </w:rPr>
      </w:pPr>
      <w:r>
        <w:t xml:space="preserve">Screenshot </w:t>
      </w:r>
      <w:fldSimple w:instr=" SEQ Screenshot \* ARABIC ">
        <w:r w:rsidR="009C71FF">
          <w:rPr>
            <w:noProof/>
          </w:rPr>
          <w:t>41</w:t>
        </w:r>
      </w:fldSimple>
      <w:r>
        <w:t xml:space="preserve"> </w:t>
      </w:r>
      <w:r w:rsidR="001F0D6B">
        <w:t xml:space="preserve">Link to the </w:t>
      </w:r>
      <w:proofErr w:type="spellStart"/>
      <w:r w:rsidR="001F0D6B">
        <w:t>SeaDataNet</w:t>
      </w:r>
      <w:proofErr w:type="spellEnd"/>
      <w:r w:rsidR="001F0D6B">
        <w:t xml:space="preserve"> authentication service</w:t>
      </w:r>
    </w:p>
    <w:p w:rsidR="00B12972" w:rsidRPr="00C7335F" w:rsidRDefault="00B12972" w:rsidP="00B12972">
      <w:pPr>
        <w:rPr>
          <w:rFonts w:cs="Arial"/>
        </w:rPr>
      </w:pPr>
      <w:r w:rsidRPr="00C7335F">
        <w:rPr>
          <w:rFonts w:cs="Arial"/>
        </w:rPr>
        <w:t xml:space="preserve">An alternative means of accessing </w:t>
      </w:r>
      <w:r w:rsidR="001F0D6B">
        <w:rPr>
          <w:rFonts w:cs="Arial"/>
        </w:rPr>
        <w:t>the data is through the data products (</w:t>
      </w:r>
      <w:r w:rsidR="005B1E79">
        <w:rPr>
          <w:rFonts w:cs="Arial"/>
        </w:rPr>
        <w:fldChar w:fldCharType="begin"/>
      </w:r>
      <w:r w:rsidR="001F0D6B">
        <w:rPr>
          <w:rFonts w:cs="Arial"/>
        </w:rPr>
        <w:instrText xml:space="preserve"> REF _Ref290650503 \h </w:instrText>
      </w:r>
      <w:r w:rsidR="005B1E79">
        <w:rPr>
          <w:rFonts w:cs="Arial"/>
        </w:rPr>
      </w:r>
      <w:r w:rsidR="005B1E79">
        <w:rPr>
          <w:rFonts w:cs="Arial"/>
        </w:rPr>
        <w:fldChar w:fldCharType="separate"/>
      </w:r>
      <w:r w:rsidR="009C71FF">
        <w:t xml:space="preserve">Screenshot </w:t>
      </w:r>
      <w:r w:rsidR="009C71FF">
        <w:rPr>
          <w:noProof/>
        </w:rPr>
        <w:t>42</w:t>
      </w:r>
      <w:r w:rsidR="005B1E79">
        <w:rPr>
          <w:rFonts w:cs="Arial"/>
        </w:rPr>
        <w:fldChar w:fldCharType="end"/>
      </w:r>
      <w:r w:rsidR="001F0D6B">
        <w:rPr>
          <w:rFonts w:cs="Arial"/>
        </w:rPr>
        <w:t xml:space="preserve">-44). These can be accessed through the </w:t>
      </w:r>
      <w:r w:rsidRPr="00C7335F">
        <w:rPr>
          <w:rFonts w:cs="Arial"/>
        </w:rPr>
        <w:t>tab as follows:</w:t>
      </w:r>
    </w:p>
    <w:p w:rsidR="00B12972" w:rsidRPr="00C7335F" w:rsidRDefault="00636D20" w:rsidP="001F0D6B">
      <w:pPr>
        <w:jc w:val="center"/>
        <w:rPr>
          <w:rFonts w:cs="Arial"/>
        </w:rPr>
      </w:pPr>
      <w:r>
        <w:rPr>
          <w:rFonts w:cs="Arial"/>
          <w:noProof/>
          <w:lang w:eastAsia="en-GB" w:bidi="ar-SA"/>
        </w:rPr>
        <w:drawing>
          <wp:inline distT="0" distB="0" distL="0" distR="0">
            <wp:extent cx="4881851" cy="3052800"/>
            <wp:effectExtent l="19050" t="0" r="0" b="0"/>
            <wp:docPr id="36"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82" cstate="print"/>
                    <a:srcRect/>
                    <a:stretch>
                      <a:fillRect/>
                    </a:stretch>
                  </pic:blipFill>
                  <pic:spPr bwMode="auto">
                    <a:xfrm>
                      <a:off x="0" y="0"/>
                      <a:ext cx="4881851" cy="3052800"/>
                    </a:xfrm>
                    <a:prstGeom prst="rect">
                      <a:avLst/>
                    </a:prstGeom>
                    <a:noFill/>
                    <a:ln w="9525">
                      <a:noFill/>
                      <a:miter lim="800000"/>
                      <a:headEnd/>
                      <a:tailEnd/>
                    </a:ln>
                  </pic:spPr>
                </pic:pic>
              </a:graphicData>
            </a:graphic>
          </wp:inline>
        </w:drawing>
      </w:r>
    </w:p>
    <w:p w:rsidR="00B12972" w:rsidRPr="00C7335F" w:rsidRDefault="001F0D6B" w:rsidP="001F0D6B">
      <w:pPr>
        <w:pStyle w:val="Caption"/>
        <w:rPr>
          <w:rFonts w:cs="Arial"/>
        </w:rPr>
      </w:pPr>
      <w:bookmarkStart w:id="104" w:name="_Ref290650503"/>
      <w:r>
        <w:t xml:space="preserve">Screenshot </w:t>
      </w:r>
      <w:fldSimple w:instr=" SEQ Screenshot \* ARABIC ">
        <w:r w:rsidR="009C71FF">
          <w:rPr>
            <w:noProof/>
          </w:rPr>
          <w:t>42</w:t>
        </w:r>
      </w:fldSimple>
      <w:bookmarkEnd w:id="104"/>
      <w:r>
        <w:t xml:space="preserve"> </w:t>
      </w:r>
      <w:proofErr w:type="gramStart"/>
      <w:r>
        <w:t>Accessing</w:t>
      </w:r>
      <w:proofErr w:type="gramEnd"/>
      <w:r>
        <w:t xml:space="preserve"> the hydrography data products from the home page</w:t>
      </w:r>
    </w:p>
    <w:p w:rsidR="00B12972" w:rsidRDefault="00636D20" w:rsidP="001F0D6B">
      <w:pPr>
        <w:jc w:val="center"/>
        <w:rPr>
          <w:rFonts w:cs="Arial"/>
        </w:rPr>
      </w:pPr>
      <w:r>
        <w:rPr>
          <w:rFonts w:cs="Arial"/>
          <w:noProof/>
          <w:lang w:eastAsia="en-GB" w:bidi="ar-SA"/>
        </w:rPr>
        <w:lastRenderedPageBreak/>
        <w:drawing>
          <wp:inline distT="0" distB="0" distL="0" distR="0">
            <wp:extent cx="4881851" cy="3052800"/>
            <wp:effectExtent l="19050" t="0" r="0" b="0"/>
            <wp:docPr id="37"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83" cstate="print"/>
                    <a:srcRect/>
                    <a:stretch>
                      <a:fillRect/>
                    </a:stretch>
                  </pic:blipFill>
                  <pic:spPr bwMode="auto">
                    <a:xfrm>
                      <a:off x="0" y="0"/>
                      <a:ext cx="4881851" cy="3052800"/>
                    </a:xfrm>
                    <a:prstGeom prst="rect">
                      <a:avLst/>
                    </a:prstGeom>
                    <a:noFill/>
                    <a:ln w="9525">
                      <a:noFill/>
                      <a:miter lim="800000"/>
                      <a:headEnd/>
                      <a:tailEnd/>
                    </a:ln>
                  </pic:spPr>
                </pic:pic>
              </a:graphicData>
            </a:graphic>
          </wp:inline>
        </w:drawing>
      </w:r>
    </w:p>
    <w:p w:rsidR="001F0D6B" w:rsidRDefault="001F0D6B" w:rsidP="001F0D6B">
      <w:pPr>
        <w:pStyle w:val="Caption"/>
      </w:pPr>
      <w:r>
        <w:t xml:space="preserve">Screenshot </w:t>
      </w:r>
      <w:fldSimple w:instr=" SEQ Screenshot \* ARABIC ">
        <w:r w:rsidR="009C71FF">
          <w:rPr>
            <w:noProof/>
          </w:rPr>
          <w:t>43</w:t>
        </w:r>
      </w:fldSimple>
      <w:r>
        <w:t xml:space="preserve"> Disclaimer regarding the use of the hydrography data products</w:t>
      </w:r>
    </w:p>
    <w:p w:rsidR="001F0D6B" w:rsidRPr="001F0D6B" w:rsidRDefault="001F0D6B" w:rsidP="001F0D6B"/>
    <w:p w:rsidR="00B12972" w:rsidRPr="00C7335F" w:rsidRDefault="00636D20" w:rsidP="001F0D6B">
      <w:pPr>
        <w:jc w:val="center"/>
        <w:rPr>
          <w:rFonts w:cs="Arial"/>
        </w:rPr>
      </w:pPr>
      <w:r>
        <w:rPr>
          <w:rFonts w:cs="Arial"/>
          <w:noProof/>
          <w:lang w:eastAsia="en-GB" w:bidi="ar-SA"/>
        </w:rPr>
        <w:drawing>
          <wp:inline distT="0" distB="0" distL="0" distR="0">
            <wp:extent cx="4881851" cy="3052800"/>
            <wp:effectExtent l="19050" t="0" r="0" b="0"/>
            <wp:docPr id="38"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84" cstate="print"/>
                    <a:srcRect/>
                    <a:stretch>
                      <a:fillRect/>
                    </a:stretch>
                  </pic:blipFill>
                  <pic:spPr bwMode="auto">
                    <a:xfrm>
                      <a:off x="0" y="0"/>
                      <a:ext cx="4881851" cy="3052800"/>
                    </a:xfrm>
                    <a:prstGeom prst="rect">
                      <a:avLst/>
                    </a:prstGeom>
                    <a:noFill/>
                    <a:ln w="9525">
                      <a:noFill/>
                      <a:miter lim="800000"/>
                      <a:headEnd/>
                      <a:tailEnd/>
                    </a:ln>
                  </pic:spPr>
                </pic:pic>
              </a:graphicData>
            </a:graphic>
          </wp:inline>
        </w:drawing>
      </w:r>
    </w:p>
    <w:p w:rsidR="00B12972" w:rsidRPr="00C7335F" w:rsidRDefault="001F0D6B" w:rsidP="001F0D6B">
      <w:pPr>
        <w:pStyle w:val="Caption"/>
        <w:rPr>
          <w:rFonts w:cs="Arial"/>
        </w:rPr>
      </w:pPr>
      <w:r>
        <w:t xml:space="preserve">Screenshot </w:t>
      </w:r>
      <w:fldSimple w:instr=" SEQ Screenshot \* ARABIC ">
        <w:r w:rsidR="009C71FF">
          <w:rPr>
            <w:noProof/>
          </w:rPr>
          <w:t>44</w:t>
        </w:r>
      </w:fldSimple>
      <w:r>
        <w:t xml:space="preserve"> Bathymetric maps available through the hydrography portal</w:t>
      </w:r>
    </w:p>
    <w:p w:rsidR="00B12972" w:rsidRPr="00C7335F" w:rsidRDefault="00636D20" w:rsidP="001F0D6B">
      <w:pPr>
        <w:jc w:val="center"/>
        <w:rPr>
          <w:rFonts w:cs="Arial"/>
        </w:rPr>
      </w:pPr>
      <w:r>
        <w:rPr>
          <w:rFonts w:cs="Arial"/>
          <w:noProof/>
          <w:lang w:eastAsia="en-GB" w:bidi="ar-SA"/>
        </w:rPr>
        <w:lastRenderedPageBreak/>
        <w:drawing>
          <wp:inline distT="0" distB="0" distL="0" distR="0">
            <wp:extent cx="4881851" cy="3052800"/>
            <wp:effectExtent l="19050" t="0" r="0" b="0"/>
            <wp:docPr id="39"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85" cstate="print"/>
                    <a:srcRect/>
                    <a:stretch>
                      <a:fillRect/>
                    </a:stretch>
                  </pic:blipFill>
                  <pic:spPr bwMode="auto">
                    <a:xfrm>
                      <a:off x="0" y="0"/>
                      <a:ext cx="4881851" cy="3052800"/>
                    </a:xfrm>
                    <a:prstGeom prst="rect">
                      <a:avLst/>
                    </a:prstGeom>
                    <a:noFill/>
                    <a:ln w="9525">
                      <a:noFill/>
                      <a:miter lim="800000"/>
                      <a:headEnd/>
                      <a:tailEnd/>
                    </a:ln>
                  </pic:spPr>
                </pic:pic>
              </a:graphicData>
            </a:graphic>
          </wp:inline>
        </w:drawing>
      </w:r>
    </w:p>
    <w:p w:rsidR="00B12972" w:rsidRDefault="001F0D6B" w:rsidP="001F0D6B">
      <w:pPr>
        <w:pStyle w:val="Caption"/>
      </w:pPr>
      <w:r>
        <w:t xml:space="preserve">Screenshot </w:t>
      </w:r>
      <w:fldSimple w:instr=" SEQ Screenshot \* ARABIC ">
        <w:r w:rsidR="009C71FF">
          <w:rPr>
            <w:noProof/>
          </w:rPr>
          <w:t>45</w:t>
        </w:r>
      </w:fldSimple>
      <w:r>
        <w:t xml:space="preserve"> Selecting data sets from the data products</w:t>
      </w:r>
    </w:p>
    <w:p w:rsidR="001F0D6B" w:rsidRPr="001F0D6B" w:rsidRDefault="001F0D6B" w:rsidP="001F0D6B"/>
    <w:p w:rsidR="00B12972" w:rsidRPr="00C7335F" w:rsidRDefault="00636D20" w:rsidP="001F0D6B">
      <w:pPr>
        <w:jc w:val="center"/>
        <w:rPr>
          <w:rFonts w:cs="Arial"/>
        </w:rPr>
      </w:pPr>
      <w:r>
        <w:rPr>
          <w:rFonts w:cs="Arial"/>
          <w:noProof/>
          <w:lang w:eastAsia="en-GB" w:bidi="ar-SA"/>
        </w:rPr>
        <w:drawing>
          <wp:inline distT="0" distB="0" distL="0" distR="0">
            <wp:extent cx="4881851" cy="3052800"/>
            <wp:effectExtent l="19050" t="0" r="0" b="0"/>
            <wp:docPr id="40"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86" cstate="print"/>
                    <a:srcRect/>
                    <a:stretch>
                      <a:fillRect/>
                    </a:stretch>
                  </pic:blipFill>
                  <pic:spPr bwMode="auto">
                    <a:xfrm>
                      <a:off x="0" y="0"/>
                      <a:ext cx="4881851" cy="3052800"/>
                    </a:xfrm>
                    <a:prstGeom prst="rect">
                      <a:avLst/>
                    </a:prstGeom>
                    <a:noFill/>
                    <a:ln w="9525">
                      <a:noFill/>
                      <a:miter lim="800000"/>
                      <a:headEnd/>
                      <a:tailEnd/>
                    </a:ln>
                  </pic:spPr>
                </pic:pic>
              </a:graphicData>
            </a:graphic>
          </wp:inline>
        </w:drawing>
      </w:r>
    </w:p>
    <w:p w:rsidR="00B12972" w:rsidRDefault="001F0D6B" w:rsidP="001F0D6B">
      <w:pPr>
        <w:pStyle w:val="Caption"/>
      </w:pPr>
      <w:r>
        <w:t xml:space="preserve">Screenshot </w:t>
      </w:r>
      <w:fldSimple w:instr=" SEQ Screenshot \* ARABIC ">
        <w:r w:rsidR="009C71FF">
          <w:rPr>
            <w:noProof/>
          </w:rPr>
          <w:t>46</w:t>
        </w:r>
      </w:fldSimple>
      <w:r>
        <w:t xml:space="preserve"> Downloading </w:t>
      </w:r>
      <w:proofErr w:type="spellStart"/>
      <w:r>
        <w:t>hydrographic</w:t>
      </w:r>
      <w:proofErr w:type="spellEnd"/>
      <w:r>
        <w:t xml:space="preserve"> data sets</w:t>
      </w:r>
    </w:p>
    <w:p w:rsidR="001F0D6B" w:rsidRPr="001F0D6B" w:rsidRDefault="001F0D6B" w:rsidP="001F0D6B"/>
    <w:p w:rsidR="00CD28EC" w:rsidRDefault="00CD28EC" w:rsidP="009930DE">
      <w:pPr>
        <w:pStyle w:val="Heading3"/>
        <w:keepNext/>
        <w:keepLines/>
        <w:spacing w:after="0" w:line="276" w:lineRule="auto"/>
        <w:jc w:val="both"/>
      </w:pPr>
      <w:r>
        <w:t>How to provide feedback</w:t>
      </w:r>
    </w:p>
    <w:p w:rsidR="00CD28EC" w:rsidRDefault="00CD28EC" w:rsidP="009930DE">
      <w:pPr>
        <w:jc w:val="both"/>
      </w:pPr>
      <w:r>
        <w:t>On the main website, there is a blue tab on the left side of the page- when you click the tab it expands to a box where you can enter your name, email and feedback. This is also where the link is to the user-friendliness survey.</w:t>
      </w:r>
    </w:p>
    <w:p w:rsidR="001F0D6B" w:rsidRDefault="001F0D6B" w:rsidP="009930DE">
      <w:pPr>
        <w:jc w:val="both"/>
      </w:pPr>
    </w:p>
    <w:p w:rsidR="00CD28EC" w:rsidRDefault="00CD28EC" w:rsidP="009930DE">
      <w:pPr>
        <w:pStyle w:val="Heading3"/>
        <w:jc w:val="both"/>
      </w:pPr>
      <w:r>
        <w:lastRenderedPageBreak/>
        <w:t>Questionnaire responses</w:t>
      </w:r>
    </w:p>
    <w:p w:rsidR="00CD28EC" w:rsidRDefault="00362CC1" w:rsidP="009930DE">
      <w:pPr>
        <w:jc w:val="both"/>
      </w:pPr>
      <w:r>
        <w:t>No survey responses were received for the Hydrography portal.</w:t>
      </w:r>
    </w:p>
    <w:p w:rsidR="00587000" w:rsidRDefault="00587000" w:rsidP="003A7754">
      <w:pPr>
        <w:pStyle w:val="Heading2"/>
      </w:pPr>
      <w:bookmarkStart w:id="105" w:name="_Toc290894256"/>
      <w:r>
        <w:t xml:space="preserve">Task </w:t>
      </w:r>
      <w:r w:rsidR="003A7754">
        <w:t>Two</w:t>
      </w:r>
      <w:bookmarkEnd w:id="105"/>
    </w:p>
    <w:p w:rsidR="00587000" w:rsidRPr="00587000" w:rsidRDefault="00587000" w:rsidP="00FB0ED4">
      <w:pPr>
        <w:autoSpaceDE w:val="0"/>
        <w:autoSpaceDN w:val="0"/>
        <w:adjustRightInd w:val="0"/>
        <w:spacing w:after="0"/>
        <w:jc w:val="both"/>
        <w:rPr>
          <w:rFonts w:asciiTheme="minorHAnsi" w:hAnsiTheme="minorHAnsi"/>
        </w:rPr>
      </w:pPr>
      <w:r>
        <w:rPr>
          <w:rFonts w:asciiTheme="minorHAnsi" w:hAnsiTheme="minorHAnsi"/>
          <w:lang w:eastAsia="en-GB" w:bidi="ar-SA"/>
        </w:rPr>
        <w:t>The requirements for this task were to d</w:t>
      </w:r>
      <w:r w:rsidRPr="00587000">
        <w:rPr>
          <w:rFonts w:asciiTheme="minorHAnsi" w:hAnsiTheme="minorHAnsi"/>
          <w:lang w:eastAsia="en-GB" w:bidi="ar-SA"/>
        </w:rPr>
        <w:t>ownload data of bathymetry and coastline from one sea-basin</w:t>
      </w:r>
      <w:r>
        <w:rPr>
          <w:rFonts w:asciiTheme="minorHAnsi" w:hAnsiTheme="minorHAnsi"/>
          <w:lang w:eastAsia="en-GB" w:bidi="ar-SA"/>
        </w:rPr>
        <w:t xml:space="preserve"> and p</w:t>
      </w:r>
      <w:r w:rsidRPr="00587000">
        <w:rPr>
          <w:rFonts w:asciiTheme="minorHAnsi" w:hAnsiTheme="minorHAnsi"/>
          <w:lang w:eastAsia="en-GB" w:bidi="ar-SA"/>
        </w:rPr>
        <w:t xml:space="preserve">repare </w:t>
      </w:r>
      <w:r>
        <w:rPr>
          <w:rFonts w:asciiTheme="minorHAnsi" w:hAnsiTheme="minorHAnsi"/>
          <w:lang w:eastAsia="en-GB" w:bidi="ar-SA"/>
        </w:rPr>
        <w:t xml:space="preserve">a </w:t>
      </w:r>
      <w:r w:rsidRPr="00587000">
        <w:rPr>
          <w:rFonts w:asciiTheme="minorHAnsi" w:hAnsiTheme="minorHAnsi"/>
          <w:lang w:eastAsia="en-GB" w:bidi="ar-SA"/>
        </w:rPr>
        <w:t>map of coastline and bathymetry</w:t>
      </w:r>
      <w:r>
        <w:rPr>
          <w:rFonts w:asciiTheme="minorHAnsi" w:hAnsiTheme="minorHAnsi"/>
          <w:lang w:eastAsia="en-GB" w:bidi="ar-SA"/>
        </w:rPr>
        <w:t>. Using the data a further map should be p</w:t>
      </w:r>
      <w:r w:rsidRPr="00587000">
        <w:rPr>
          <w:rFonts w:asciiTheme="minorHAnsi" w:hAnsiTheme="minorHAnsi"/>
          <w:lang w:eastAsia="en-GB" w:bidi="ar-SA"/>
        </w:rPr>
        <w:t>repare</w:t>
      </w:r>
      <w:r>
        <w:rPr>
          <w:rFonts w:asciiTheme="minorHAnsi" w:hAnsiTheme="minorHAnsi"/>
          <w:lang w:eastAsia="en-GB" w:bidi="ar-SA"/>
        </w:rPr>
        <w:t>d</w:t>
      </w:r>
      <w:r w:rsidRPr="00587000">
        <w:rPr>
          <w:rFonts w:asciiTheme="minorHAnsi" w:hAnsiTheme="minorHAnsi"/>
          <w:lang w:eastAsia="en-GB" w:bidi="ar-SA"/>
        </w:rPr>
        <w:t xml:space="preserve"> showing confidence levels in bathymetry</w:t>
      </w:r>
      <w:r w:rsidR="00D90359">
        <w:rPr>
          <w:rFonts w:asciiTheme="minorHAnsi" w:hAnsiTheme="minorHAnsi"/>
          <w:lang w:eastAsia="en-GB" w:bidi="ar-SA"/>
        </w:rPr>
        <w:t>.</w:t>
      </w:r>
    </w:p>
    <w:p w:rsidR="00587000" w:rsidRDefault="00587000" w:rsidP="003A7754">
      <w:pPr>
        <w:pStyle w:val="Heading3"/>
      </w:pPr>
      <w:r>
        <w:t>Accessing data</w:t>
      </w:r>
    </w:p>
    <w:p w:rsidR="00587000" w:rsidRDefault="00587000" w:rsidP="00587000">
      <w:pPr>
        <w:jc w:val="both"/>
      </w:pPr>
      <w:proofErr w:type="gramStart"/>
      <w:r>
        <w:t xml:space="preserve">Straightforward to see on the map the bathymetric representations for the North </w:t>
      </w:r>
      <w:proofErr w:type="spellStart"/>
      <w:r>
        <w:t>Sea+North</w:t>
      </w:r>
      <w:proofErr w:type="spellEnd"/>
      <w:r>
        <w:t xml:space="preserve"> Atlantic and Mediterranean.</w:t>
      </w:r>
      <w:proofErr w:type="gramEnd"/>
      <w:r>
        <w:t xml:space="preserve">  Highlighting ‘retrieve depth’ allows data for individual points to be displayed on screen, including min, max and mean depth plus number of observations and standard deviation as well as details of the kind of observations (survey, composite DTM or </w:t>
      </w:r>
      <w:proofErr w:type="spellStart"/>
      <w:r>
        <w:t>Gebco</w:t>
      </w:r>
      <w:proofErr w:type="spellEnd"/>
      <w:r>
        <w:t xml:space="preserve">) were used to generate the data. </w:t>
      </w:r>
    </w:p>
    <w:p w:rsidR="00587000" w:rsidRDefault="00587000" w:rsidP="00587000">
      <w:pPr>
        <w:jc w:val="both"/>
      </w:pPr>
      <w:r>
        <w:t>Data can be downloaded for a basin (we selected Mediterranean as XYZ format) and is saved as a zip file containing individual files. At this stage bathymetric data (mean depths) for these basins can be downloaded as XYZ or SD files. The data available at this time is the depth by location. Data for number of observations and the standard deviation of the depth is not currently available so it is not possible at present to determine the confidence interval for the bathymetry. With regard to manipulating the data it should be noted that currently the North Sea and North Atlantic are provided as a single basin.</w:t>
      </w:r>
      <w:r w:rsidR="00CB642E">
        <w:t xml:space="preserve"> </w:t>
      </w:r>
      <w:r w:rsidR="00FA3D80" w:rsidRPr="002B2060">
        <w:t>A total of 34 zip files were downloaded for the Mediterranean, the text files were extracted, and then imported into and a single table in an Access database with 9541139 rows. The Import method can be saved in Access to save time import the files. The table in access was then connected to the MapInfo GIS applications, and using the create Grid Surface Map</w:t>
      </w:r>
      <w:r w:rsidR="00FA3D80">
        <w:t xml:space="preserve"> tool a raster layer of the bathymetry was created</w:t>
      </w:r>
      <w:proofErr w:type="gramStart"/>
      <w:r w:rsidR="00FA3D80">
        <w:t>.</w:t>
      </w:r>
      <w:r w:rsidR="00CB642E">
        <w:t>.</w:t>
      </w:r>
      <w:proofErr w:type="gramEnd"/>
      <w:r w:rsidR="00CB642E">
        <w:t xml:space="preserve"> The resulting map of the bathymetry and coastline for the West</w:t>
      </w:r>
      <w:r w:rsidR="001F0D6B">
        <w:t xml:space="preserve">ern Mediterranean is shown in </w:t>
      </w:r>
      <w:r w:rsidR="005B1E79">
        <w:fldChar w:fldCharType="begin"/>
      </w:r>
      <w:r w:rsidR="001F0D6B">
        <w:instrText xml:space="preserve"> REF _Ref290650815 \h </w:instrText>
      </w:r>
      <w:r w:rsidR="005B1E79">
        <w:fldChar w:fldCharType="separate"/>
      </w:r>
      <w:r w:rsidR="009C71FF">
        <w:t xml:space="preserve">Figure </w:t>
      </w:r>
      <w:r w:rsidR="009C71FF">
        <w:rPr>
          <w:noProof/>
        </w:rPr>
        <w:t>12</w:t>
      </w:r>
      <w:r w:rsidR="005B1E79">
        <w:fldChar w:fldCharType="end"/>
      </w:r>
      <w:r w:rsidR="00CB642E">
        <w:t>.</w:t>
      </w:r>
    </w:p>
    <w:p w:rsidR="00CB642E" w:rsidRDefault="00CB642E" w:rsidP="00587000">
      <w:pPr>
        <w:jc w:val="both"/>
      </w:pPr>
    </w:p>
    <w:p w:rsidR="00CB642E" w:rsidRDefault="00CB642E" w:rsidP="00587000">
      <w:pPr>
        <w:jc w:val="both"/>
      </w:pPr>
      <w:r>
        <w:rPr>
          <w:noProof/>
          <w:lang w:eastAsia="en-GB" w:bidi="ar-SA"/>
        </w:rPr>
        <w:lastRenderedPageBreak/>
        <w:drawing>
          <wp:inline distT="0" distB="0" distL="0" distR="0">
            <wp:extent cx="4967620" cy="3141747"/>
            <wp:effectExtent l="19050" t="0" r="4430" b="0"/>
            <wp:docPr id="146"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87" cstate="print"/>
                    <a:srcRect/>
                    <a:stretch>
                      <a:fillRect/>
                    </a:stretch>
                  </pic:blipFill>
                  <pic:spPr bwMode="auto">
                    <a:xfrm>
                      <a:off x="0" y="0"/>
                      <a:ext cx="4975150" cy="3146509"/>
                    </a:xfrm>
                    <a:prstGeom prst="rect">
                      <a:avLst/>
                    </a:prstGeom>
                    <a:noFill/>
                    <a:ln w="9525">
                      <a:noFill/>
                      <a:miter lim="800000"/>
                      <a:headEnd/>
                      <a:tailEnd/>
                    </a:ln>
                  </pic:spPr>
                </pic:pic>
              </a:graphicData>
            </a:graphic>
          </wp:inline>
        </w:drawing>
      </w:r>
    </w:p>
    <w:p w:rsidR="00A54827" w:rsidRDefault="00A54827" w:rsidP="00A54827">
      <w:pPr>
        <w:pStyle w:val="Caption"/>
      </w:pPr>
      <w:bookmarkStart w:id="106" w:name="_Ref290650815"/>
      <w:bookmarkStart w:id="107" w:name="_Toc290890524"/>
      <w:r>
        <w:t xml:space="preserve">Figure </w:t>
      </w:r>
      <w:fldSimple w:instr=" SEQ Figure \* ARABIC ">
        <w:r w:rsidR="009C71FF">
          <w:rPr>
            <w:noProof/>
          </w:rPr>
          <w:t>12</w:t>
        </w:r>
      </w:fldSimple>
      <w:bookmarkEnd w:id="106"/>
      <w:r>
        <w:t xml:space="preserve"> Map showing bathymetry and coastline for the Western Mediterranean developed from data files from the Hydrology portal (see text for details).</w:t>
      </w:r>
      <w:bookmarkEnd w:id="107"/>
    </w:p>
    <w:p w:rsidR="00A54827" w:rsidRPr="00A54827" w:rsidRDefault="00A54827" w:rsidP="00A54827"/>
    <w:p w:rsidR="00587000" w:rsidRDefault="00587000" w:rsidP="003A7754">
      <w:pPr>
        <w:pStyle w:val="Heading3"/>
      </w:pPr>
      <w:r>
        <w:t>Response to queries</w:t>
      </w:r>
    </w:p>
    <w:p w:rsidR="00587000" w:rsidRDefault="00587000" w:rsidP="009930DE">
      <w:pPr>
        <w:jc w:val="both"/>
      </w:pPr>
      <w:r>
        <w:t>Queries are dealt with via an interface on the portal where queries can be entered. Feedback on the site and what was available was provided together with what would be provided in the future and when it was expected to be available.</w:t>
      </w:r>
    </w:p>
    <w:p w:rsidR="00587000" w:rsidRDefault="003A7754" w:rsidP="003A7754">
      <w:pPr>
        <w:pStyle w:val="Heading2"/>
      </w:pPr>
      <w:bookmarkStart w:id="108" w:name="_Toc290894257"/>
      <w:r>
        <w:t>Task Three</w:t>
      </w:r>
      <w:bookmarkEnd w:id="108"/>
    </w:p>
    <w:p w:rsidR="004D023D" w:rsidRDefault="005E3FB3" w:rsidP="004D023D">
      <w:pPr>
        <w:pStyle w:val="Heading3"/>
      </w:pPr>
      <w:r>
        <w:t>IPR</w:t>
      </w:r>
      <w:r w:rsidR="004D023D">
        <w:t xml:space="preserve"> issues from the user perspective</w:t>
      </w:r>
    </w:p>
    <w:p w:rsidR="009C6F9A" w:rsidRDefault="00587000" w:rsidP="00FB0ED4">
      <w:pPr>
        <w:jc w:val="both"/>
        <w:rPr>
          <w:rFonts w:cs="Arial"/>
        </w:rPr>
      </w:pPr>
      <w:r w:rsidRPr="00C7335F">
        <w:rPr>
          <w:rFonts w:cs="Arial"/>
        </w:rPr>
        <w:t xml:space="preserve">The approach of the </w:t>
      </w:r>
      <w:r w:rsidR="009C6F9A">
        <w:rPr>
          <w:rFonts w:cs="Arial"/>
        </w:rPr>
        <w:t>Hydrography</w:t>
      </w:r>
      <w:r w:rsidRPr="00C7335F">
        <w:rPr>
          <w:rFonts w:cs="Arial"/>
        </w:rPr>
        <w:t xml:space="preserve"> portal </w:t>
      </w:r>
      <w:r w:rsidR="009C6F9A">
        <w:rPr>
          <w:rFonts w:cs="Arial"/>
        </w:rPr>
        <w:t xml:space="preserve">in terms of IP restrictions </w:t>
      </w:r>
      <w:r w:rsidRPr="00C7335F">
        <w:rPr>
          <w:rFonts w:cs="Arial"/>
        </w:rPr>
        <w:t xml:space="preserve">is basically identical to the </w:t>
      </w:r>
      <w:r w:rsidR="009C6F9A">
        <w:rPr>
          <w:rFonts w:cs="Arial"/>
        </w:rPr>
        <w:t>Chemistry</w:t>
      </w:r>
      <w:r w:rsidRPr="00C7335F">
        <w:rPr>
          <w:rFonts w:cs="Arial"/>
        </w:rPr>
        <w:t xml:space="preserve"> portal</w:t>
      </w:r>
      <w:r w:rsidR="009C6F9A">
        <w:rPr>
          <w:rFonts w:cs="Arial"/>
        </w:rPr>
        <w:t xml:space="preserve"> in that data requests are dealt with in accordance with the </w:t>
      </w:r>
      <w:proofErr w:type="spellStart"/>
      <w:r w:rsidR="009C6F9A">
        <w:rPr>
          <w:rFonts w:cs="Arial"/>
        </w:rPr>
        <w:t>SeaDataNet</w:t>
      </w:r>
      <w:proofErr w:type="spellEnd"/>
      <w:r w:rsidR="009C6F9A">
        <w:rPr>
          <w:rFonts w:cs="Arial"/>
        </w:rPr>
        <w:t xml:space="preserve"> Data Policy through the </w:t>
      </w:r>
      <w:proofErr w:type="spellStart"/>
      <w:r w:rsidR="009C6F9A">
        <w:rPr>
          <w:rFonts w:cs="Arial"/>
        </w:rPr>
        <w:t>SeaDataNet</w:t>
      </w:r>
      <w:proofErr w:type="spellEnd"/>
      <w:r w:rsidR="009C6F9A">
        <w:rPr>
          <w:rFonts w:cs="Arial"/>
        </w:rPr>
        <w:t xml:space="preserve"> lock and key system</w:t>
      </w:r>
      <w:r w:rsidRPr="00C7335F">
        <w:rPr>
          <w:rFonts w:cs="Arial"/>
        </w:rPr>
        <w:t xml:space="preserve">. </w:t>
      </w:r>
    </w:p>
    <w:p w:rsidR="00587000" w:rsidRPr="00C7335F" w:rsidRDefault="00587000" w:rsidP="00FB0ED4">
      <w:pPr>
        <w:jc w:val="both"/>
        <w:rPr>
          <w:rFonts w:cs="Arial"/>
          <w:lang w:eastAsia="en-GB"/>
        </w:rPr>
      </w:pPr>
      <w:r w:rsidRPr="00C7335F">
        <w:rPr>
          <w:rFonts w:cs="Arial"/>
        </w:rPr>
        <w:t>Again there are two basic means of identifying which data is available –through the Me</w:t>
      </w:r>
      <w:r>
        <w:rPr>
          <w:rFonts w:cs="Arial"/>
        </w:rPr>
        <w:t>ta</w:t>
      </w:r>
      <w:r w:rsidRPr="00C7335F">
        <w:rPr>
          <w:rFonts w:cs="Arial"/>
        </w:rPr>
        <w:t>data and Data tab or alternatively through the data products tab.</w:t>
      </w:r>
      <w:r>
        <w:rPr>
          <w:rFonts w:cs="Arial"/>
        </w:rPr>
        <w:t xml:space="preserve"> </w:t>
      </w:r>
      <w:r w:rsidRPr="00C7335F">
        <w:rPr>
          <w:rFonts w:cs="Arial"/>
        </w:rPr>
        <w:t xml:space="preserve">Having registered each user is then required to log in to conclude the transaction. Having pressed the </w:t>
      </w:r>
      <w:r w:rsidRPr="00C7335F">
        <w:rPr>
          <w:rFonts w:cs="Arial"/>
          <w:lang w:eastAsia="en-GB"/>
        </w:rPr>
        <w:t xml:space="preserve">Press 'Submit request' to go to the next step it is then necessary to log in to the site through the </w:t>
      </w:r>
      <w:proofErr w:type="spellStart"/>
      <w:r w:rsidRPr="00C7335F">
        <w:rPr>
          <w:rFonts w:cs="Arial"/>
          <w:lang w:eastAsia="en-GB"/>
        </w:rPr>
        <w:t>SeaDataNet</w:t>
      </w:r>
      <w:proofErr w:type="spellEnd"/>
      <w:r w:rsidRPr="00C7335F">
        <w:rPr>
          <w:rFonts w:cs="Arial"/>
          <w:lang w:eastAsia="en-GB"/>
        </w:rPr>
        <w:t xml:space="preserve"> authentication service. </w:t>
      </w:r>
    </w:p>
    <w:p w:rsidR="00587000" w:rsidRPr="00C7335F" w:rsidRDefault="00587000" w:rsidP="00FB0ED4">
      <w:pPr>
        <w:jc w:val="both"/>
        <w:rPr>
          <w:rFonts w:cs="Arial"/>
          <w:lang w:eastAsia="en-GB"/>
        </w:rPr>
      </w:pPr>
      <w:r w:rsidRPr="00C7335F">
        <w:rPr>
          <w:rFonts w:cs="Arial"/>
          <w:lang w:eastAsia="en-GB"/>
        </w:rPr>
        <w:t>When going to view the data and access the data sets the user is presented with a screen that states:</w:t>
      </w:r>
    </w:p>
    <w:p w:rsidR="00587000" w:rsidRPr="00C7335F" w:rsidRDefault="00587000" w:rsidP="00FB0ED4">
      <w:pPr>
        <w:jc w:val="both"/>
        <w:rPr>
          <w:rFonts w:cs="Arial"/>
          <w:i/>
          <w:lang w:eastAsia="en-GB"/>
        </w:rPr>
      </w:pPr>
      <w:r w:rsidRPr="00C7335F">
        <w:rPr>
          <w:rFonts w:cs="Arial"/>
          <w:i/>
          <w:lang w:eastAsia="en-GB"/>
        </w:rPr>
        <w:t xml:space="preserve">The EMODNET Gridded Bathymetry is not to be used for navigation or for any other purpose relating to safety at sea. </w:t>
      </w:r>
    </w:p>
    <w:p w:rsidR="00587000" w:rsidRPr="00C7335F" w:rsidRDefault="00587000" w:rsidP="00FB0ED4">
      <w:pPr>
        <w:jc w:val="both"/>
        <w:rPr>
          <w:rFonts w:cs="Arial"/>
          <w:i/>
          <w:lang w:eastAsia="en-GB"/>
        </w:rPr>
      </w:pPr>
      <w:r w:rsidRPr="00C7335F">
        <w:rPr>
          <w:rFonts w:cs="Arial"/>
          <w:i/>
          <w:lang w:eastAsia="en-GB"/>
        </w:rPr>
        <w:t xml:space="preserve">This first draft of the EGB has been created at a resolution of 0.25 arc-minutes using the best available bathymetry from a variety of sources using a variety of methods. The data coverage is still </w:t>
      </w:r>
      <w:r w:rsidRPr="00C7335F">
        <w:rPr>
          <w:rFonts w:cs="Arial"/>
          <w:i/>
          <w:lang w:eastAsia="en-GB"/>
        </w:rPr>
        <w:lastRenderedPageBreak/>
        <w:t xml:space="preserve">incomplete and some data were collected several years ago, however as new data and other extant datasets are made available, the gaps will be filled and the grid updated. </w:t>
      </w:r>
    </w:p>
    <w:p w:rsidR="00587000" w:rsidRPr="00C7335F" w:rsidRDefault="00587000" w:rsidP="00FB0ED4">
      <w:pPr>
        <w:jc w:val="both"/>
        <w:rPr>
          <w:rFonts w:cs="Arial"/>
          <w:i/>
          <w:lang w:eastAsia="en-GB"/>
        </w:rPr>
      </w:pPr>
      <w:r w:rsidRPr="00C7335F">
        <w:rPr>
          <w:rFonts w:cs="Arial"/>
          <w:i/>
          <w:lang w:eastAsia="en-GB"/>
        </w:rPr>
        <w:t>The information contained in the grid is believed to be trustworthy. However its accuracy and completeness cannot be guaranteed.  Whilst every effort has been made to ensure its reliability within the limits of present knowledge, no responsibility can be accepted by those involved in its compilation or publication for any consequential loss or damage arising from its use</w:t>
      </w:r>
    </w:p>
    <w:p w:rsidR="00587000" w:rsidRPr="00C7335F" w:rsidRDefault="00587000" w:rsidP="00FB0ED4">
      <w:pPr>
        <w:jc w:val="both"/>
        <w:rPr>
          <w:rFonts w:cs="Arial"/>
          <w:lang w:eastAsia="en-GB"/>
        </w:rPr>
      </w:pPr>
      <w:r w:rsidRPr="00C7335F">
        <w:rPr>
          <w:rFonts w:cs="Arial"/>
          <w:lang w:eastAsia="en-GB"/>
        </w:rPr>
        <w:t>The user must then click on the ‘I accept’ button before proceeding.</w:t>
      </w:r>
    </w:p>
    <w:p w:rsidR="00587000" w:rsidRDefault="009C6F9A" w:rsidP="00FB0ED4">
      <w:pPr>
        <w:jc w:val="both"/>
        <w:rPr>
          <w:rFonts w:cs="Arial"/>
        </w:rPr>
      </w:pPr>
      <w:r>
        <w:rPr>
          <w:rFonts w:cs="Arial"/>
        </w:rPr>
        <w:t xml:space="preserve">Otherwise the basic approach to the acquiring data from this portal in terms of IPR is identical to the Chemistry Portal: following registration and the allocation of a role, individual data requests are determined in accordance with the </w:t>
      </w:r>
      <w:proofErr w:type="spellStart"/>
      <w:r>
        <w:rPr>
          <w:rFonts w:cs="Arial"/>
        </w:rPr>
        <w:t>SeaDataNet</w:t>
      </w:r>
      <w:proofErr w:type="spellEnd"/>
      <w:r>
        <w:rPr>
          <w:rFonts w:cs="Arial"/>
        </w:rPr>
        <w:t xml:space="preserve"> Data Policy, the role of the applicant and any restrictions imposed by the data owner. </w:t>
      </w:r>
    </w:p>
    <w:p w:rsidR="00FB0ED4" w:rsidRDefault="005E3FB3" w:rsidP="004D023D">
      <w:pPr>
        <w:pStyle w:val="Heading3"/>
        <w:rPr>
          <w:lang w:eastAsia="en-GB"/>
        </w:rPr>
      </w:pPr>
      <w:r>
        <w:rPr>
          <w:lang w:eastAsia="en-GB"/>
        </w:rPr>
        <w:t>IPR</w:t>
      </w:r>
      <w:r w:rsidR="004D023D">
        <w:rPr>
          <w:lang w:eastAsia="en-GB"/>
        </w:rPr>
        <w:t xml:space="preserve"> issues from the provider perspective</w:t>
      </w:r>
    </w:p>
    <w:p w:rsidR="009C6F9A" w:rsidRPr="009C6F9A" w:rsidRDefault="009C6F9A" w:rsidP="009C6F9A">
      <w:pPr>
        <w:rPr>
          <w:lang w:eastAsia="en-GB"/>
        </w:rPr>
      </w:pPr>
      <w:r>
        <w:rPr>
          <w:lang w:eastAsia="en-GB"/>
        </w:rPr>
        <w:t xml:space="preserve">The same arrangements apply for the Hydrography Portal as for the Chemistry Portal. </w:t>
      </w:r>
    </w:p>
    <w:p w:rsidR="00E41B05" w:rsidRDefault="00E41B05" w:rsidP="003A7754">
      <w:pPr>
        <w:pStyle w:val="Heading1"/>
      </w:pPr>
      <w:bookmarkStart w:id="109" w:name="_Toc290894258"/>
      <w:r w:rsidRPr="00345D0E">
        <w:t>Geology Portal</w:t>
      </w:r>
      <w:bookmarkEnd w:id="109"/>
    </w:p>
    <w:p w:rsidR="003A7754" w:rsidRPr="003A7754" w:rsidRDefault="003A7754" w:rsidP="003A7754">
      <w:r w:rsidRPr="000A4DA5">
        <w:rPr>
          <w:rFonts w:cs="Arial"/>
        </w:rPr>
        <w:t xml:space="preserve">The geology portal has been developed by a team of 14 partners comprising the geological surveys of Finland, Latvia, Lithuania, Estonia, Poland, Germany, Denmark, Norway, Sweden, Netherlands, Belgium, France, Ireland and UK. All of the partners are members of </w:t>
      </w:r>
      <w:proofErr w:type="spellStart"/>
      <w:r w:rsidRPr="000A4DA5">
        <w:rPr>
          <w:rFonts w:cs="Arial"/>
        </w:rPr>
        <w:t>EuroGeoSurveys</w:t>
      </w:r>
      <w:proofErr w:type="spellEnd"/>
      <w:r w:rsidRPr="000A4DA5">
        <w:rPr>
          <w:rFonts w:cs="Arial"/>
        </w:rPr>
        <w:t xml:space="preserve"> Marine Geology Expert Group. </w:t>
      </w:r>
      <w:r>
        <w:rPr>
          <w:rFonts w:cs="Arial"/>
        </w:rPr>
        <w:t>The consortium</w:t>
      </w:r>
      <w:r w:rsidRPr="000A4DA5">
        <w:rPr>
          <w:rFonts w:cs="Arial"/>
        </w:rPr>
        <w:t xml:space="preserve"> is co-</w:t>
      </w:r>
      <w:r>
        <w:rPr>
          <w:rFonts w:cs="Arial"/>
        </w:rPr>
        <w:t>ordinated by NERC/BGS of the UK and t</w:t>
      </w:r>
      <w:r>
        <w:t xml:space="preserve">he Geology portal website is available at </w:t>
      </w:r>
      <w:hyperlink r:id="rId88" w:history="1">
        <w:r w:rsidRPr="006F6A31">
          <w:rPr>
            <w:rStyle w:val="Hyperlink"/>
          </w:rPr>
          <w:t>http://www.</w:t>
        </w:r>
        <w:r>
          <w:rPr>
            <w:rStyle w:val="Hyperlink"/>
          </w:rPr>
          <w:t>EMODnet</w:t>
        </w:r>
        <w:r w:rsidRPr="006F6A31">
          <w:rPr>
            <w:rStyle w:val="Hyperlink"/>
          </w:rPr>
          <w:t>-geology.eu</w:t>
        </w:r>
      </w:hyperlink>
    </w:p>
    <w:p w:rsidR="00C437E6" w:rsidRDefault="003A7754" w:rsidP="003A7754">
      <w:pPr>
        <w:pStyle w:val="Heading2"/>
      </w:pPr>
      <w:bookmarkStart w:id="110" w:name="_Toc290894259"/>
      <w:r>
        <w:t>Task One</w:t>
      </w:r>
      <w:bookmarkEnd w:id="110"/>
    </w:p>
    <w:p w:rsidR="00C437E6" w:rsidRDefault="007A5076" w:rsidP="00FB0ED4">
      <w:pPr>
        <w:jc w:val="both"/>
      </w:pPr>
      <w:r>
        <w:t>There are not currently v</w:t>
      </w:r>
      <w:r w:rsidR="00C437E6">
        <w:t xml:space="preserve">ery many options on </w:t>
      </w:r>
      <w:r>
        <w:t xml:space="preserve">the main Geology </w:t>
      </w:r>
      <w:r w:rsidR="00C437E6">
        <w:t xml:space="preserve">portal page – just </w:t>
      </w:r>
      <w:r>
        <w:t xml:space="preserve">a link </w:t>
      </w:r>
      <w:r w:rsidR="00C437E6">
        <w:t xml:space="preserve">to geology and other </w:t>
      </w:r>
      <w:r w:rsidR="0047665E">
        <w:t>EMODNET</w:t>
      </w:r>
      <w:r w:rsidR="00C437E6">
        <w:t xml:space="preserve"> portals, a link to </w:t>
      </w:r>
      <w:r w:rsidR="00364D64">
        <w:t>the</w:t>
      </w:r>
      <w:r w:rsidR="00C437E6">
        <w:t xml:space="preserve"> user-friendliness survey</w:t>
      </w:r>
      <w:r w:rsidR="009D2A82">
        <w:t xml:space="preserve"> (under ‘News’)</w:t>
      </w:r>
      <w:r w:rsidR="00C437E6">
        <w:t xml:space="preserve"> and contact for more information</w:t>
      </w:r>
      <w:r w:rsidR="00364D64">
        <w:t xml:space="preserve"> </w:t>
      </w:r>
      <w:r w:rsidR="009D2A82">
        <w:t>(</w:t>
      </w:r>
      <w:r w:rsidR="005B1E79">
        <w:fldChar w:fldCharType="begin"/>
      </w:r>
      <w:r w:rsidR="00845D7F">
        <w:instrText xml:space="preserve"> REF _Ref290887165 \h </w:instrText>
      </w:r>
      <w:r w:rsidR="005B1E79">
        <w:fldChar w:fldCharType="separate"/>
      </w:r>
      <w:r w:rsidR="009C71FF">
        <w:t xml:space="preserve">Screenshot </w:t>
      </w:r>
      <w:r w:rsidR="009C71FF">
        <w:rPr>
          <w:noProof/>
        </w:rPr>
        <w:t>47</w:t>
      </w:r>
      <w:r w:rsidR="005B1E79">
        <w:fldChar w:fldCharType="end"/>
      </w:r>
      <w:r w:rsidR="009D2A82">
        <w:t>)</w:t>
      </w:r>
      <w:r w:rsidR="00C437E6">
        <w:t xml:space="preserve">. </w:t>
      </w:r>
    </w:p>
    <w:p w:rsidR="00E35AE5" w:rsidRDefault="00636D20" w:rsidP="00845D7F">
      <w:pPr>
        <w:jc w:val="center"/>
        <w:rPr>
          <w:noProof/>
          <w:lang w:eastAsia="en-GB" w:bidi="ar-SA"/>
        </w:rPr>
      </w:pPr>
      <w:r>
        <w:rPr>
          <w:noProof/>
          <w:lang w:eastAsia="en-GB" w:bidi="ar-SA"/>
        </w:rPr>
        <w:lastRenderedPageBreak/>
        <w:drawing>
          <wp:inline distT="0" distB="0" distL="0" distR="0">
            <wp:extent cx="4892400" cy="3057525"/>
            <wp:effectExtent l="19050" t="0" r="3450" b="0"/>
            <wp:docPr id="41"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89" cstate="print"/>
                    <a:srcRect/>
                    <a:stretch>
                      <a:fillRect/>
                    </a:stretch>
                  </pic:blipFill>
                  <pic:spPr bwMode="auto">
                    <a:xfrm>
                      <a:off x="0" y="0"/>
                      <a:ext cx="4892400" cy="3057525"/>
                    </a:xfrm>
                    <a:prstGeom prst="rect">
                      <a:avLst/>
                    </a:prstGeom>
                    <a:noFill/>
                    <a:ln w="9525">
                      <a:noFill/>
                      <a:miter lim="800000"/>
                      <a:headEnd/>
                      <a:tailEnd/>
                    </a:ln>
                  </pic:spPr>
                </pic:pic>
              </a:graphicData>
            </a:graphic>
          </wp:inline>
        </w:drawing>
      </w:r>
    </w:p>
    <w:p w:rsidR="00364D64" w:rsidRDefault="00845D7F" w:rsidP="00845D7F">
      <w:pPr>
        <w:pStyle w:val="Caption"/>
      </w:pPr>
      <w:bookmarkStart w:id="111" w:name="_Ref290887165"/>
      <w:r>
        <w:t xml:space="preserve">Screenshot </w:t>
      </w:r>
      <w:fldSimple w:instr=" SEQ Screenshot \* ARABIC ">
        <w:r w:rsidR="009C71FF">
          <w:rPr>
            <w:noProof/>
          </w:rPr>
          <w:t>47</w:t>
        </w:r>
      </w:fldSimple>
      <w:bookmarkEnd w:id="111"/>
      <w:r>
        <w:t xml:space="preserve"> </w:t>
      </w:r>
      <w:r w:rsidR="00AF0974">
        <w:t>Main page for Geology p</w:t>
      </w:r>
      <w:r w:rsidR="00364D64">
        <w:t>ilot portal (accessed 02/03/2011)</w:t>
      </w:r>
    </w:p>
    <w:p w:rsidR="00C437E6" w:rsidRDefault="0023417F" w:rsidP="009930DE">
      <w:pPr>
        <w:jc w:val="both"/>
      </w:pPr>
      <w:r>
        <w:t>The</w:t>
      </w:r>
      <w:r w:rsidR="00C437E6">
        <w:t xml:space="preserve"> ‘Metadata </w:t>
      </w:r>
      <w:r w:rsidR="00D00DF2">
        <w:t>Catalogue</w:t>
      </w:r>
      <w:r w:rsidR="00C437E6">
        <w:t>’ option on the One-Geology web portal</w:t>
      </w:r>
      <w:r>
        <w:t xml:space="preserve"> was</w:t>
      </w:r>
      <w:r w:rsidR="00C437E6">
        <w:t xml:space="preserve"> searched for ‘marine geology’ (from a drop down list of terms in ‘Keywords’) but it did not produce any results. It was not clear if the other categories (e.g. Geology, Hydrogeology etc contained marine geological data).</w:t>
      </w:r>
    </w:p>
    <w:p w:rsidR="00C437E6" w:rsidRDefault="0023417F" w:rsidP="009930DE">
      <w:pPr>
        <w:jc w:val="both"/>
      </w:pPr>
      <w:r>
        <w:t>The</w:t>
      </w:r>
      <w:r w:rsidR="00C437E6">
        <w:t xml:space="preserve"> metadata from the </w:t>
      </w:r>
      <w:r w:rsidR="0047665E">
        <w:t>EMODNET</w:t>
      </w:r>
      <w:r w:rsidR="00C437E6">
        <w:t xml:space="preserve"> substrate map product </w:t>
      </w:r>
      <w:r>
        <w:t xml:space="preserve">is viewable </w:t>
      </w:r>
      <w:r w:rsidR="00C437E6">
        <w:t>on</w:t>
      </w:r>
      <w:r>
        <w:t xml:space="preserve"> the</w:t>
      </w:r>
      <w:r w:rsidR="00C437E6">
        <w:t xml:space="preserve"> One-Geology</w:t>
      </w:r>
      <w:r>
        <w:t xml:space="preserve"> portal</w:t>
      </w:r>
      <w:r w:rsidR="00C437E6">
        <w:t>. Categories for metadata include: Server, online resource, layer name, abstract, access constraints, descriptive keywords (empty), extent, legend, contact (empty).</w:t>
      </w:r>
    </w:p>
    <w:p w:rsidR="00E92F87" w:rsidRDefault="00C437E6" w:rsidP="009930DE">
      <w:pPr>
        <w:jc w:val="both"/>
      </w:pPr>
      <w:r>
        <w:t xml:space="preserve">A note on the page before loading the </w:t>
      </w:r>
      <w:r w:rsidR="0047665E">
        <w:t>EMODNET</w:t>
      </w:r>
      <w:r>
        <w:t xml:space="preserve"> Substrate map states</w:t>
      </w:r>
      <w:r w:rsidR="00E92F87">
        <w:t>:</w:t>
      </w:r>
    </w:p>
    <w:p w:rsidR="00C437E6" w:rsidRPr="00E92F87" w:rsidRDefault="00C437E6" w:rsidP="009930DE">
      <w:pPr>
        <w:jc w:val="both"/>
        <w:rPr>
          <w:i/>
        </w:rPr>
      </w:pPr>
      <w:r w:rsidRPr="00E92F87">
        <w:rPr>
          <w:i/>
        </w:rPr>
        <w:t xml:space="preserve"> ‘This </w:t>
      </w:r>
      <w:r w:rsidR="0047665E">
        <w:rPr>
          <w:i/>
        </w:rPr>
        <w:t>EMODNET</w:t>
      </w:r>
      <w:r w:rsidRPr="00E92F87">
        <w:rPr>
          <w:i/>
        </w:rPr>
        <w:t xml:space="preserve"> reclassification scheme consists of four substrate classes defined on the basis of the modified Folk triangle (mud to sandy mud; sand to muddy sand; coarse sediment; mixed sediment) and two additional substrate classes (</w:t>
      </w:r>
      <w:proofErr w:type="spellStart"/>
      <w:r w:rsidRPr="00E92F87">
        <w:rPr>
          <w:i/>
        </w:rPr>
        <w:t>diamicton</w:t>
      </w:r>
      <w:proofErr w:type="spellEnd"/>
      <w:r w:rsidRPr="00E92F87">
        <w:rPr>
          <w:i/>
        </w:rPr>
        <w:t>, rock).’</w:t>
      </w:r>
    </w:p>
    <w:p w:rsidR="00C437E6" w:rsidRDefault="0023417F" w:rsidP="009930DE">
      <w:pPr>
        <w:jc w:val="both"/>
      </w:pPr>
      <w:r>
        <w:t>As the One-Geology</w:t>
      </w:r>
      <w:r w:rsidR="00C437E6">
        <w:t xml:space="preserve"> portal was originally developed to show terrestrial geology, it was not immediately clear when following link from the </w:t>
      </w:r>
      <w:r w:rsidR="0047665E">
        <w:t>EMODNET</w:t>
      </w:r>
      <w:r w:rsidR="00C437E6">
        <w:t xml:space="preserve"> geology portal how to get to the marine data (the terrestrial was what appeared on the map). Navigating around the portal, however, revealed that when you go to the search ta</w:t>
      </w:r>
      <w:r w:rsidR="00E92F87">
        <w:t>b</w:t>
      </w:r>
      <w:r w:rsidR="00C437E6">
        <w:t xml:space="preserve">, a ‘Metadata catalogue’ box appears on the left side of the page that allows you to ‘Add </w:t>
      </w:r>
      <w:r w:rsidR="0047665E">
        <w:t>EMODNET</w:t>
      </w:r>
      <w:r w:rsidR="00C437E6">
        <w:t xml:space="preserve"> maps’. </w:t>
      </w:r>
      <w:r>
        <w:t>Users already familiar with</w:t>
      </w:r>
      <w:r w:rsidR="00C437E6">
        <w:t xml:space="preserve"> </w:t>
      </w:r>
      <w:r w:rsidR="0047665E">
        <w:t>EMODNET</w:t>
      </w:r>
      <w:r w:rsidR="00C437E6">
        <w:t xml:space="preserve"> </w:t>
      </w:r>
      <w:r w:rsidR="00E92F87">
        <w:t>might</w:t>
      </w:r>
      <w:r>
        <w:t xml:space="preserve"> find this </w:t>
      </w:r>
      <w:r w:rsidR="00C437E6">
        <w:t xml:space="preserve">intuitive, but other users might not be aware of </w:t>
      </w:r>
      <w:r w:rsidR="0047665E">
        <w:t>EMODNET</w:t>
      </w:r>
      <w:r w:rsidR="00C437E6">
        <w:t xml:space="preserve"> in relation to marine data and the word ‘marine’ somewhere would assist.</w:t>
      </w:r>
    </w:p>
    <w:p w:rsidR="00C437E6" w:rsidRDefault="00C437E6" w:rsidP="009930DE">
      <w:pPr>
        <w:jc w:val="both"/>
      </w:pPr>
      <w:r>
        <w:t>There is an option on the One-Geology portal to change languages – with choices of 18 European languages.</w:t>
      </w:r>
    </w:p>
    <w:p w:rsidR="0023417F" w:rsidRDefault="00C437E6" w:rsidP="009930DE">
      <w:pPr>
        <w:jc w:val="both"/>
      </w:pPr>
      <w:r>
        <w:t>You can also select an ‘</w:t>
      </w:r>
      <w:proofErr w:type="spellStart"/>
      <w:r>
        <w:t>i</w:t>
      </w:r>
      <w:proofErr w:type="spellEnd"/>
      <w:r>
        <w:t>’ button on the top of the map viewer to show ‘attributes on selected points’ a</w:t>
      </w:r>
      <w:r w:rsidR="0023417F">
        <w:t>nd view this in a new tab (Data f</w:t>
      </w:r>
      <w:r>
        <w:t>older).</w:t>
      </w:r>
      <w:r w:rsidR="0023417F">
        <w:t xml:space="preserve"> An example of this is shown in </w:t>
      </w:r>
      <w:fldSimple w:instr=" REF _Ref288465143 \h  \* MERGEFORMAT ">
        <w:r w:rsidR="009C71FF">
          <w:t xml:space="preserve">Figure </w:t>
        </w:r>
        <w:r w:rsidR="009C71FF">
          <w:rPr>
            <w:noProof/>
          </w:rPr>
          <w:t>13</w:t>
        </w:r>
      </w:fldSimple>
      <w:r w:rsidR="0023417F">
        <w:t>.</w:t>
      </w:r>
    </w:p>
    <w:p w:rsidR="00C437E6" w:rsidRDefault="00636D20" w:rsidP="009930DE">
      <w:pPr>
        <w:jc w:val="both"/>
      </w:pPr>
      <w:r>
        <w:rPr>
          <w:noProof/>
          <w:lang w:eastAsia="en-GB" w:bidi="ar-SA"/>
        </w:rPr>
        <w:lastRenderedPageBreak/>
        <w:drawing>
          <wp:inline distT="0" distB="0" distL="0" distR="0">
            <wp:extent cx="5730875" cy="1595120"/>
            <wp:effectExtent l="19050" t="0" r="317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0" cstate="print"/>
                    <a:srcRect/>
                    <a:stretch>
                      <a:fillRect/>
                    </a:stretch>
                  </pic:blipFill>
                  <pic:spPr bwMode="auto">
                    <a:xfrm>
                      <a:off x="0" y="0"/>
                      <a:ext cx="5730875" cy="1595120"/>
                    </a:xfrm>
                    <a:prstGeom prst="rect">
                      <a:avLst/>
                    </a:prstGeom>
                    <a:noFill/>
                    <a:ln w="9525">
                      <a:noFill/>
                      <a:miter lim="800000"/>
                      <a:headEnd/>
                      <a:tailEnd/>
                    </a:ln>
                  </pic:spPr>
                </pic:pic>
              </a:graphicData>
            </a:graphic>
          </wp:inline>
        </w:drawing>
      </w:r>
    </w:p>
    <w:p w:rsidR="00C437E6" w:rsidRPr="007640A1" w:rsidRDefault="0023417F" w:rsidP="009930DE">
      <w:pPr>
        <w:pStyle w:val="Caption"/>
        <w:jc w:val="both"/>
      </w:pPr>
      <w:bookmarkStart w:id="112" w:name="_Ref288465143"/>
      <w:bookmarkStart w:id="113" w:name="_Toc290890525"/>
      <w:r>
        <w:t xml:space="preserve">Figure </w:t>
      </w:r>
      <w:fldSimple w:instr=" SEQ Figure \* ARABIC ">
        <w:r w:rsidR="009C71FF">
          <w:rPr>
            <w:noProof/>
          </w:rPr>
          <w:t>13</w:t>
        </w:r>
      </w:fldSimple>
      <w:bookmarkEnd w:id="112"/>
      <w:r>
        <w:t xml:space="preserve"> Example of ‘Attributes for Selected points’ </w:t>
      </w:r>
      <w:r w:rsidR="00C437E6">
        <w:t>(</w:t>
      </w:r>
      <w:r>
        <w:t>accessed 0</w:t>
      </w:r>
      <w:r w:rsidR="00C437E6">
        <w:t>2/</w:t>
      </w:r>
      <w:r>
        <w:t>0</w:t>
      </w:r>
      <w:r w:rsidR="00C437E6">
        <w:t>3/2011)</w:t>
      </w:r>
      <w:bookmarkEnd w:id="113"/>
    </w:p>
    <w:p w:rsidR="00C437E6" w:rsidRPr="00F42F73" w:rsidRDefault="00E92F87" w:rsidP="009930DE">
      <w:pPr>
        <w:jc w:val="both"/>
      </w:pPr>
      <w:r>
        <w:t>There was not any readily available</w:t>
      </w:r>
      <w:r w:rsidR="00C437E6" w:rsidRPr="00F42F73">
        <w:t xml:space="preserve"> guidance or help on the </w:t>
      </w:r>
      <w:r w:rsidR="0047665E">
        <w:t>EMODNET</w:t>
      </w:r>
      <w:r w:rsidR="00C437E6" w:rsidRPr="00F42F73">
        <w:t xml:space="preserve"> geology homepage or the One-Geology portal.</w:t>
      </w:r>
    </w:p>
    <w:p w:rsidR="00C437E6" w:rsidRDefault="00C437E6" w:rsidP="009930DE">
      <w:pPr>
        <w:pStyle w:val="Heading3"/>
        <w:keepNext/>
        <w:keepLines/>
        <w:spacing w:after="0" w:line="276" w:lineRule="auto"/>
        <w:jc w:val="both"/>
      </w:pPr>
      <w:r>
        <w:t xml:space="preserve">Understanding of Scope of </w:t>
      </w:r>
      <w:r w:rsidR="0047665E">
        <w:t>EMODNET</w:t>
      </w:r>
    </w:p>
    <w:p w:rsidR="00C437E6" w:rsidRPr="00E70325" w:rsidRDefault="00C437E6" w:rsidP="009930DE">
      <w:pPr>
        <w:jc w:val="both"/>
      </w:pPr>
      <w:r>
        <w:t xml:space="preserve">Although the portal homepage does describe purpose of </w:t>
      </w:r>
      <w:r w:rsidR="0047665E">
        <w:t>EMODNET</w:t>
      </w:r>
      <w:r>
        <w:t xml:space="preserve"> and role of Geology portal, there are no links to DG MARE </w:t>
      </w:r>
      <w:r w:rsidR="0047665E">
        <w:t>EMODNET</w:t>
      </w:r>
      <w:r>
        <w:t xml:space="preserve"> page for more information or any documents relating to this specific portal (progress reports/workshops/presentations etc).</w:t>
      </w:r>
      <w:r w:rsidR="00C67C2B">
        <w:t xml:space="preserve"> Links are provided to three of the other pilot portals: Hydrography, Chemistry and Biology.</w:t>
      </w:r>
    </w:p>
    <w:p w:rsidR="00C437E6" w:rsidRDefault="00C437E6" w:rsidP="009930DE">
      <w:pPr>
        <w:pStyle w:val="Heading3"/>
        <w:keepNext/>
        <w:keepLines/>
        <w:spacing w:after="0" w:line="276" w:lineRule="auto"/>
        <w:jc w:val="both"/>
      </w:pPr>
      <w:r>
        <w:t>Data coverage of the portal</w:t>
      </w:r>
    </w:p>
    <w:p w:rsidR="00C67C2B" w:rsidRDefault="00C67C2B" w:rsidP="009930DE">
      <w:pPr>
        <w:jc w:val="both"/>
      </w:pPr>
      <w:r>
        <w:t xml:space="preserve">Clicking on this brings up an </w:t>
      </w:r>
      <w:r w:rsidR="0047665E">
        <w:t>EMOD</w:t>
      </w:r>
      <w:r w:rsidR="00021638">
        <w:t>NET</w:t>
      </w:r>
      <w:r>
        <w:t xml:space="preserve"> substrate map of the Baltic Sea, Greater North Sea and Celtic Seas at 1:1000000 scale collated from more than 200 separate sea-bed substrate maps. This draft version was produced on 30 August 2010, but th</w:t>
      </w:r>
      <w:r w:rsidR="00E45693">
        <w:t>e</w:t>
      </w:r>
      <w:r>
        <w:t xml:space="preserve"> project will continue to July 2012 and more changes might be made.</w:t>
      </w:r>
    </w:p>
    <w:p w:rsidR="007C71F2" w:rsidRDefault="00C67C2B" w:rsidP="009930DE">
      <w:pPr>
        <w:jc w:val="both"/>
      </w:pPr>
      <w:r>
        <w:t>The portal provides the map as a data product, but the background data is not downloadable from this portal. It is possible to localise the map by country or coordinates and then save or download a map view.  There is also an option to export to KML for Google Earth.</w:t>
      </w:r>
    </w:p>
    <w:p w:rsidR="00C437E6" w:rsidRDefault="00C437E6" w:rsidP="00C437E6">
      <w:pPr>
        <w:pStyle w:val="Heading3"/>
        <w:keepNext/>
        <w:keepLines/>
        <w:spacing w:after="0" w:line="276" w:lineRule="auto"/>
      </w:pPr>
      <w:r>
        <w:t>Quality of data in portal</w:t>
      </w:r>
    </w:p>
    <w:p w:rsidR="00C437E6" w:rsidRDefault="008B5742" w:rsidP="009930DE">
      <w:pPr>
        <w:jc w:val="both"/>
      </w:pPr>
      <w:r>
        <w:t>The ‘Access constraints’ field in the metadata for the</w:t>
      </w:r>
      <w:r w:rsidR="00C437E6">
        <w:t xml:space="preserve"> </w:t>
      </w:r>
      <w:r w:rsidR="00F94F4C">
        <w:t>EMODNET</w:t>
      </w:r>
      <w:r w:rsidR="00C437E6">
        <w:t xml:space="preserve"> substrate map, </w:t>
      </w:r>
      <w:r>
        <w:t>indicates that the dataset was compiled from background information that may have been compiled at a more detailed sc</w:t>
      </w:r>
      <w:r w:rsidR="001056D4">
        <w:t>ale. The map therefore gives an</w:t>
      </w:r>
      <w:r>
        <w:t xml:space="preserve"> overview of the marine regions in question and is not suitable for local or regional scale analysis. The </w:t>
      </w:r>
      <w:r w:rsidR="00F94F4C">
        <w:t>EMODNET</w:t>
      </w:r>
      <w:r w:rsidR="00C437E6">
        <w:t>-Geology partners (the IPR holders) give no warranty, condition or representation as to the quality, accuracy or completeness of the data, information, or service, or its suitability for any use or purpose. All implied conditions relating to the quality or suitability of the information, and all liabilities arising from the supply of the information (including any liability arising in negligence) are excluded to the fullest extent permitted by law.</w:t>
      </w:r>
    </w:p>
    <w:p w:rsidR="00F94F4C" w:rsidRDefault="00F94F4C" w:rsidP="00F94F4C">
      <w:r>
        <w:t>Access is through the ‘</w:t>
      </w:r>
      <w:proofErr w:type="spellStart"/>
      <w:r>
        <w:t>OneGeology</w:t>
      </w:r>
      <w:proofErr w:type="spellEnd"/>
      <w:r>
        <w:t>’ portal where the EMODNET maps can be accessed and added to the terrestrial maps</w:t>
      </w:r>
      <w:r w:rsidR="00845D7F">
        <w:t xml:space="preserve"> (</w:t>
      </w:r>
      <w:r w:rsidR="005B1E79">
        <w:fldChar w:fldCharType="begin"/>
      </w:r>
      <w:r w:rsidR="00845D7F">
        <w:instrText xml:space="preserve"> REF _Ref290887263 \h </w:instrText>
      </w:r>
      <w:r w:rsidR="005B1E79">
        <w:fldChar w:fldCharType="separate"/>
      </w:r>
      <w:r w:rsidR="009C71FF">
        <w:t xml:space="preserve">Screenshot </w:t>
      </w:r>
      <w:r w:rsidR="009C71FF">
        <w:rPr>
          <w:noProof/>
        </w:rPr>
        <w:t>48</w:t>
      </w:r>
      <w:r w:rsidR="005B1E79">
        <w:fldChar w:fldCharType="end"/>
      </w:r>
      <w:r w:rsidR="00845D7F">
        <w:t>)</w:t>
      </w:r>
      <w:r>
        <w:t>.</w:t>
      </w:r>
    </w:p>
    <w:p w:rsidR="00F94F4C" w:rsidRDefault="00F94F4C" w:rsidP="00F94F4C">
      <w:r>
        <w:rPr>
          <w:noProof/>
          <w:lang w:eastAsia="en-GB" w:bidi="ar-SA"/>
        </w:rPr>
        <w:lastRenderedPageBreak/>
        <w:drawing>
          <wp:inline distT="0" distB="0" distL="0" distR="0">
            <wp:extent cx="4892400" cy="3057525"/>
            <wp:effectExtent l="19050" t="0" r="3450" b="0"/>
            <wp:docPr id="6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91" cstate="print"/>
                    <a:srcRect/>
                    <a:stretch>
                      <a:fillRect/>
                    </a:stretch>
                  </pic:blipFill>
                  <pic:spPr bwMode="auto">
                    <a:xfrm>
                      <a:off x="0" y="0"/>
                      <a:ext cx="4892400" cy="3057525"/>
                    </a:xfrm>
                    <a:prstGeom prst="rect">
                      <a:avLst/>
                    </a:prstGeom>
                    <a:noFill/>
                    <a:ln w="9525">
                      <a:noFill/>
                      <a:miter lim="800000"/>
                      <a:headEnd/>
                      <a:tailEnd/>
                    </a:ln>
                  </pic:spPr>
                </pic:pic>
              </a:graphicData>
            </a:graphic>
          </wp:inline>
        </w:drawing>
      </w:r>
    </w:p>
    <w:p w:rsidR="00F94F4C" w:rsidRDefault="00845D7F" w:rsidP="00845D7F">
      <w:pPr>
        <w:pStyle w:val="Caption"/>
      </w:pPr>
      <w:bookmarkStart w:id="114" w:name="_Ref290887263"/>
      <w:r>
        <w:t xml:space="preserve">Screenshot </w:t>
      </w:r>
      <w:fldSimple w:instr=" SEQ Screenshot \* ARABIC ">
        <w:r w:rsidR="009C71FF">
          <w:rPr>
            <w:noProof/>
          </w:rPr>
          <w:t>48</w:t>
        </w:r>
      </w:fldSimple>
      <w:bookmarkEnd w:id="114"/>
      <w:r>
        <w:t xml:space="preserve"> EMODNET maps available through the </w:t>
      </w:r>
      <w:proofErr w:type="spellStart"/>
      <w:r>
        <w:t>OneGeology</w:t>
      </w:r>
      <w:proofErr w:type="spellEnd"/>
      <w:r>
        <w:t xml:space="preserve"> portal</w:t>
      </w:r>
    </w:p>
    <w:p w:rsidR="00F94F4C" w:rsidRDefault="00F94F4C" w:rsidP="00F94F4C">
      <w:r>
        <w:rPr>
          <w:noProof/>
          <w:lang w:eastAsia="en-GB"/>
        </w:rPr>
        <w:t>Selecting the information tab at the top of the map allows details of individual points to be displayed as a Table. This includes the details of the sediment and substrate at that point together with the method used to determine this</w:t>
      </w:r>
      <w:r w:rsidR="00845D7F">
        <w:rPr>
          <w:noProof/>
          <w:lang w:eastAsia="en-GB"/>
        </w:rPr>
        <w:t xml:space="preserve"> (</w:t>
      </w:r>
      <w:r w:rsidR="005B1E79">
        <w:rPr>
          <w:noProof/>
          <w:lang w:eastAsia="en-GB"/>
        </w:rPr>
        <w:fldChar w:fldCharType="begin"/>
      </w:r>
      <w:r w:rsidR="00845D7F">
        <w:rPr>
          <w:noProof/>
          <w:lang w:eastAsia="en-GB"/>
        </w:rPr>
        <w:instrText xml:space="preserve"> REF _Ref290887356 \h </w:instrText>
      </w:r>
      <w:r w:rsidR="005B1E79">
        <w:rPr>
          <w:noProof/>
          <w:lang w:eastAsia="en-GB"/>
        </w:rPr>
      </w:r>
      <w:r w:rsidR="005B1E79">
        <w:rPr>
          <w:noProof/>
          <w:lang w:eastAsia="en-GB"/>
        </w:rPr>
        <w:fldChar w:fldCharType="separate"/>
      </w:r>
      <w:r w:rsidR="009C71FF">
        <w:t xml:space="preserve">Screenshot </w:t>
      </w:r>
      <w:r w:rsidR="009C71FF">
        <w:rPr>
          <w:noProof/>
        </w:rPr>
        <w:t>49</w:t>
      </w:r>
      <w:r w:rsidR="005B1E79">
        <w:rPr>
          <w:noProof/>
          <w:lang w:eastAsia="en-GB"/>
        </w:rPr>
        <w:fldChar w:fldCharType="end"/>
      </w:r>
      <w:r w:rsidR="00845D7F">
        <w:rPr>
          <w:noProof/>
          <w:lang w:eastAsia="en-GB"/>
        </w:rPr>
        <w:t>)</w:t>
      </w:r>
      <w:r>
        <w:rPr>
          <w:noProof/>
          <w:lang w:eastAsia="en-GB"/>
        </w:rPr>
        <w:t>.</w:t>
      </w:r>
    </w:p>
    <w:p w:rsidR="00F94F4C" w:rsidRDefault="00F94F4C" w:rsidP="00F94F4C"/>
    <w:p w:rsidR="00F94F4C" w:rsidRDefault="00F94F4C" w:rsidP="00845D7F">
      <w:pPr>
        <w:jc w:val="center"/>
      </w:pPr>
      <w:r>
        <w:rPr>
          <w:noProof/>
          <w:lang w:eastAsia="en-GB" w:bidi="ar-SA"/>
        </w:rPr>
        <w:drawing>
          <wp:inline distT="0" distB="0" distL="0" distR="0">
            <wp:extent cx="4892400" cy="3057525"/>
            <wp:effectExtent l="19050" t="0" r="3450" b="0"/>
            <wp:docPr id="135"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92" cstate="print"/>
                    <a:srcRect/>
                    <a:stretch>
                      <a:fillRect/>
                    </a:stretch>
                  </pic:blipFill>
                  <pic:spPr bwMode="auto">
                    <a:xfrm>
                      <a:off x="0" y="0"/>
                      <a:ext cx="4892400" cy="3057525"/>
                    </a:xfrm>
                    <a:prstGeom prst="rect">
                      <a:avLst/>
                    </a:prstGeom>
                    <a:noFill/>
                    <a:ln w="9525">
                      <a:noFill/>
                      <a:miter lim="800000"/>
                      <a:headEnd/>
                      <a:tailEnd/>
                    </a:ln>
                  </pic:spPr>
                </pic:pic>
              </a:graphicData>
            </a:graphic>
          </wp:inline>
        </w:drawing>
      </w:r>
    </w:p>
    <w:p w:rsidR="00F94F4C" w:rsidRDefault="00845D7F" w:rsidP="00845D7F">
      <w:pPr>
        <w:pStyle w:val="Caption"/>
      </w:pPr>
      <w:bookmarkStart w:id="115" w:name="_Ref290887356"/>
      <w:r>
        <w:t xml:space="preserve">Screenshot </w:t>
      </w:r>
      <w:fldSimple w:instr=" SEQ Screenshot \* ARABIC ">
        <w:r w:rsidR="009C71FF">
          <w:rPr>
            <w:noProof/>
          </w:rPr>
          <w:t>49</w:t>
        </w:r>
      </w:fldSimple>
      <w:bookmarkEnd w:id="115"/>
      <w:r>
        <w:t xml:space="preserve"> Details of the individual data points in the data product</w:t>
      </w:r>
    </w:p>
    <w:p w:rsidR="001056D4" w:rsidRPr="00F42F73" w:rsidRDefault="001056D4" w:rsidP="009930DE">
      <w:pPr>
        <w:jc w:val="both"/>
      </w:pPr>
    </w:p>
    <w:p w:rsidR="00C437E6" w:rsidRDefault="00C437E6" w:rsidP="009930DE">
      <w:pPr>
        <w:pStyle w:val="Heading3"/>
        <w:keepNext/>
        <w:keepLines/>
        <w:spacing w:after="0" w:line="276" w:lineRule="auto"/>
        <w:jc w:val="both"/>
      </w:pPr>
      <w:r>
        <w:lastRenderedPageBreak/>
        <w:t>How to download data</w:t>
      </w:r>
    </w:p>
    <w:p w:rsidR="00C437E6" w:rsidRDefault="008B5742" w:rsidP="00FB0ED4">
      <w:pPr>
        <w:jc w:val="both"/>
      </w:pPr>
      <w:r>
        <w:t>It was not possible to download the background data from the portal</w:t>
      </w:r>
      <w:r w:rsidR="00C437E6">
        <w:t>. There is an option to save the current map view (you can limit the map by coordinates or country), export KML to Google Earth or print the map.</w:t>
      </w:r>
    </w:p>
    <w:p w:rsidR="007C71F2" w:rsidRPr="00C7335F" w:rsidRDefault="007C71F2" w:rsidP="00FB0ED4">
      <w:pPr>
        <w:jc w:val="both"/>
        <w:rPr>
          <w:rFonts w:cs="Arial"/>
        </w:rPr>
      </w:pPr>
      <w:r>
        <w:rPr>
          <w:rFonts w:cs="Arial"/>
        </w:rPr>
        <w:t>To access or export the map from</w:t>
      </w:r>
      <w:r w:rsidRPr="00C7335F">
        <w:rPr>
          <w:rFonts w:cs="Arial"/>
        </w:rPr>
        <w:t xml:space="preserve"> the pilot portal it is </w:t>
      </w:r>
      <w:r>
        <w:rPr>
          <w:rFonts w:cs="Arial"/>
        </w:rPr>
        <w:t xml:space="preserve">first </w:t>
      </w:r>
      <w:r w:rsidRPr="00C7335F">
        <w:rPr>
          <w:rFonts w:cs="Arial"/>
        </w:rPr>
        <w:t xml:space="preserve">necessary to go to the </w:t>
      </w:r>
      <w:proofErr w:type="spellStart"/>
      <w:r w:rsidRPr="00C7335F">
        <w:rPr>
          <w:rFonts w:cs="Arial"/>
        </w:rPr>
        <w:t>OneGeology</w:t>
      </w:r>
      <w:proofErr w:type="spellEnd"/>
      <w:r w:rsidRPr="00C7335F">
        <w:rPr>
          <w:rFonts w:cs="Arial"/>
        </w:rPr>
        <w:t>-Europ</w:t>
      </w:r>
      <w:r>
        <w:rPr>
          <w:rFonts w:cs="Arial"/>
        </w:rPr>
        <w:t>e</w:t>
      </w:r>
      <w:r w:rsidRPr="00C7335F">
        <w:rPr>
          <w:rFonts w:cs="Arial"/>
        </w:rPr>
        <w:t xml:space="preserve"> portal</w:t>
      </w:r>
      <w:r>
        <w:rPr>
          <w:rFonts w:cs="Arial"/>
        </w:rPr>
        <w:t>, which as its name implies has a wider scope also being concerned with terrestrial geology</w:t>
      </w:r>
      <w:r w:rsidR="00EA6EA4">
        <w:rPr>
          <w:rFonts w:cs="Arial"/>
        </w:rPr>
        <w:t xml:space="preserve"> (</w:t>
      </w:r>
      <w:r w:rsidR="005B1E79">
        <w:rPr>
          <w:rFonts w:cs="Arial"/>
        </w:rPr>
        <w:fldChar w:fldCharType="begin"/>
      </w:r>
      <w:r w:rsidR="00EA6EA4">
        <w:rPr>
          <w:rFonts w:cs="Arial"/>
        </w:rPr>
        <w:instrText xml:space="preserve"> REF _Ref290887450 \h </w:instrText>
      </w:r>
      <w:r w:rsidR="005B1E79">
        <w:rPr>
          <w:rFonts w:cs="Arial"/>
        </w:rPr>
      </w:r>
      <w:r w:rsidR="005B1E79">
        <w:rPr>
          <w:rFonts w:cs="Arial"/>
        </w:rPr>
        <w:fldChar w:fldCharType="separate"/>
      </w:r>
      <w:r w:rsidR="009C71FF">
        <w:t xml:space="preserve">Screenshot </w:t>
      </w:r>
      <w:r w:rsidR="009C71FF">
        <w:rPr>
          <w:noProof/>
        </w:rPr>
        <w:t>50</w:t>
      </w:r>
      <w:r w:rsidR="005B1E79">
        <w:rPr>
          <w:rFonts w:cs="Arial"/>
        </w:rPr>
        <w:fldChar w:fldCharType="end"/>
      </w:r>
      <w:r w:rsidR="00EA6EA4">
        <w:rPr>
          <w:rFonts w:cs="Arial"/>
        </w:rPr>
        <w:t xml:space="preserve"> and </w:t>
      </w:r>
      <w:r w:rsidR="005B1E79">
        <w:rPr>
          <w:rFonts w:cs="Arial"/>
        </w:rPr>
        <w:fldChar w:fldCharType="begin"/>
      </w:r>
      <w:r w:rsidR="00EA6EA4">
        <w:rPr>
          <w:rFonts w:cs="Arial"/>
        </w:rPr>
        <w:instrText xml:space="preserve"> REF _Ref290887525 \h </w:instrText>
      </w:r>
      <w:r w:rsidR="005B1E79">
        <w:rPr>
          <w:rFonts w:cs="Arial"/>
        </w:rPr>
      </w:r>
      <w:r w:rsidR="005B1E79">
        <w:rPr>
          <w:rFonts w:cs="Arial"/>
        </w:rPr>
        <w:fldChar w:fldCharType="separate"/>
      </w:r>
      <w:r w:rsidR="009C71FF">
        <w:t xml:space="preserve">Screenshot </w:t>
      </w:r>
      <w:r w:rsidR="009C71FF">
        <w:rPr>
          <w:noProof/>
        </w:rPr>
        <w:t>51</w:t>
      </w:r>
      <w:r w:rsidR="005B1E79">
        <w:rPr>
          <w:rFonts w:cs="Arial"/>
        </w:rPr>
        <w:fldChar w:fldCharType="end"/>
      </w:r>
      <w:r w:rsidR="00EA6EA4">
        <w:rPr>
          <w:rFonts w:cs="Arial"/>
        </w:rPr>
        <w:t>)</w:t>
      </w:r>
      <w:r>
        <w:rPr>
          <w:rFonts w:cs="Arial"/>
        </w:rPr>
        <w:t xml:space="preserve">. </w:t>
      </w:r>
    </w:p>
    <w:p w:rsidR="007C71F2" w:rsidRDefault="00636D20" w:rsidP="00EA6EA4">
      <w:pPr>
        <w:jc w:val="center"/>
        <w:rPr>
          <w:rFonts w:cs="Arial"/>
        </w:rPr>
      </w:pPr>
      <w:r>
        <w:rPr>
          <w:rFonts w:cs="Arial"/>
          <w:noProof/>
          <w:lang w:eastAsia="en-GB" w:bidi="ar-SA"/>
        </w:rPr>
        <w:drawing>
          <wp:inline distT="0" distB="0" distL="0" distR="0">
            <wp:extent cx="4885021" cy="3052800"/>
            <wp:effectExtent l="19050" t="0" r="0" b="0"/>
            <wp:docPr id="43" name="Pictur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2"/>
                    <pic:cNvPicPr preferRelativeResize="0">
                      <a:picLocks noChangeAspect="1" noChangeArrowheads="1"/>
                    </pic:cNvPicPr>
                  </pic:nvPicPr>
                  <pic:blipFill>
                    <a:blip r:embed="rId93" cstate="print"/>
                    <a:srcRect/>
                    <a:stretch>
                      <a:fillRect/>
                    </a:stretch>
                  </pic:blipFill>
                  <pic:spPr bwMode="auto">
                    <a:xfrm>
                      <a:off x="0" y="0"/>
                      <a:ext cx="4885021" cy="3052800"/>
                    </a:xfrm>
                    <a:prstGeom prst="rect">
                      <a:avLst/>
                    </a:prstGeom>
                    <a:noFill/>
                    <a:ln w="9525">
                      <a:noFill/>
                      <a:miter lim="800000"/>
                      <a:headEnd/>
                      <a:tailEnd/>
                    </a:ln>
                  </pic:spPr>
                </pic:pic>
              </a:graphicData>
            </a:graphic>
          </wp:inline>
        </w:drawing>
      </w:r>
    </w:p>
    <w:p w:rsidR="00845D7F" w:rsidRPr="00C7335F" w:rsidRDefault="00EA6EA4" w:rsidP="00EA6EA4">
      <w:pPr>
        <w:pStyle w:val="Caption"/>
        <w:rPr>
          <w:rFonts w:cs="Arial"/>
        </w:rPr>
      </w:pPr>
      <w:bookmarkStart w:id="116" w:name="_Ref290887450"/>
      <w:r>
        <w:t xml:space="preserve">Screenshot </w:t>
      </w:r>
      <w:fldSimple w:instr=" SEQ Screenshot \* ARABIC ">
        <w:r w:rsidR="009C71FF">
          <w:rPr>
            <w:noProof/>
          </w:rPr>
          <w:t>50</w:t>
        </w:r>
      </w:fldSimple>
      <w:bookmarkEnd w:id="116"/>
      <w:r>
        <w:t xml:space="preserve"> </w:t>
      </w:r>
      <w:r>
        <w:rPr>
          <w:rFonts w:cs="Arial"/>
        </w:rPr>
        <w:t>Details of EMODNET and the Geology Portal on the portal pages</w:t>
      </w:r>
    </w:p>
    <w:p w:rsidR="007C71F2" w:rsidRPr="00C7335F" w:rsidRDefault="00636D20" w:rsidP="00EA6EA4">
      <w:pPr>
        <w:jc w:val="center"/>
        <w:rPr>
          <w:rFonts w:cs="Arial"/>
        </w:rPr>
      </w:pPr>
      <w:r>
        <w:rPr>
          <w:rFonts w:cs="Arial"/>
          <w:noProof/>
          <w:lang w:eastAsia="en-GB" w:bidi="ar-SA"/>
        </w:rPr>
        <w:drawing>
          <wp:inline distT="0" distB="0" distL="0" distR="0">
            <wp:extent cx="4885021" cy="3052800"/>
            <wp:effectExtent l="19050" t="0" r="0" b="0"/>
            <wp:docPr id="44" name="Pictur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3"/>
                    <pic:cNvPicPr preferRelativeResize="0">
                      <a:picLocks noChangeAspect="1" noChangeArrowheads="1"/>
                    </pic:cNvPicPr>
                  </pic:nvPicPr>
                  <pic:blipFill>
                    <a:blip r:embed="rId94" cstate="print"/>
                    <a:srcRect/>
                    <a:stretch>
                      <a:fillRect/>
                    </a:stretch>
                  </pic:blipFill>
                  <pic:spPr bwMode="auto">
                    <a:xfrm>
                      <a:off x="0" y="0"/>
                      <a:ext cx="4885021" cy="3052800"/>
                    </a:xfrm>
                    <a:prstGeom prst="rect">
                      <a:avLst/>
                    </a:prstGeom>
                    <a:noFill/>
                    <a:ln w="9525">
                      <a:noFill/>
                      <a:miter lim="800000"/>
                      <a:headEnd/>
                      <a:tailEnd/>
                    </a:ln>
                  </pic:spPr>
                </pic:pic>
              </a:graphicData>
            </a:graphic>
          </wp:inline>
        </w:drawing>
      </w:r>
    </w:p>
    <w:p w:rsidR="007C71F2" w:rsidRPr="00C7335F" w:rsidRDefault="00EA6EA4" w:rsidP="00EA6EA4">
      <w:pPr>
        <w:pStyle w:val="Caption"/>
        <w:rPr>
          <w:rFonts w:cs="Arial"/>
          <w:noProof/>
          <w:lang w:eastAsia="en-GB"/>
        </w:rPr>
      </w:pPr>
      <w:bookmarkStart w:id="117" w:name="_Ref290887525"/>
      <w:r>
        <w:t xml:space="preserve">Screenshot </w:t>
      </w:r>
      <w:fldSimple w:instr=" SEQ Screenshot \* ARABIC ">
        <w:r w:rsidR="009C71FF">
          <w:rPr>
            <w:noProof/>
          </w:rPr>
          <w:t>51</w:t>
        </w:r>
      </w:fldSimple>
      <w:bookmarkEnd w:id="117"/>
      <w:r>
        <w:t xml:space="preserve"> </w:t>
      </w:r>
      <w:proofErr w:type="gramStart"/>
      <w:r>
        <w:t>The</w:t>
      </w:r>
      <w:proofErr w:type="gramEnd"/>
      <w:r>
        <w:t xml:space="preserve"> </w:t>
      </w:r>
      <w:proofErr w:type="spellStart"/>
      <w:r>
        <w:t>OneGeology</w:t>
      </w:r>
      <w:proofErr w:type="spellEnd"/>
      <w:r>
        <w:t xml:space="preserve"> portal showing the terrestrial geology maps available</w:t>
      </w:r>
    </w:p>
    <w:p w:rsidR="007C71F2" w:rsidRPr="00C7335F" w:rsidRDefault="007C71F2" w:rsidP="00FB0ED4">
      <w:pPr>
        <w:jc w:val="both"/>
        <w:rPr>
          <w:rFonts w:cs="Arial"/>
          <w:noProof/>
          <w:lang w:eastAsia="en-GB"/>
        </w:rPr>
      </w:pPr>
      <w:r w:rsidRPr="00C7335F">
        <w:rPr>
          <w:rFonts w:cs="Arial"/>
          <w:noProof/>
          <w:lang w:eastAsia="en-GB"/>
        </w:rPr>
        <w:lastRenderedPageBreak/>
        <w:t>Having selected the language it is next</w:t>
      </w:r>
      <w:r w:rsidR="00EA6EA4">
        <w:rPr>
          <w:rFonts w:cs="Arial"/>
          <w:noProof/>
          <w:lang w:eastAsia="en-GB"/>
        </w:rPr>
        <w:t xml:space="preserve"> necesary to go to the green box</w:t>
      </w:r>
      <w:r w:rsidRPr="00C7335F">
        <w:rPr>
          <w:rFonts w:cs="Arial"/>
          <w:noProof/>
          <w:lang w:eastAsia="en-GB"/>
        </w:rPr>
        <w:t xml:space="preserve"> on the bottom left hand side of the screen and to clic</w:t>
      </w:r>
      <w:r w:rsidR="00EA6EA4">
        <w:rPr>
          <w:rFonts w:cs="Arial"/>
          <w:noProof/>
          <w:lang w:eastAsia="en-GB"/>
        </w:rPr>
        <w:t>k</w:t>
      </w:r>
      <w:r w:rsidRPr="00C7335F">
        <w:rPr>
          <w:rFonts w:cs="Arial"/>
          <w:noProof/>
          <w:lang w:eastAsia="en-GB"/>
        </w:rPr>
        <w:t xml:space="preserve"> on access to geoportal. This leads to the map shown above. </w:t>
      </w:r>
    </w:p>
    <w:p w:rsidR="007C71F2" w:rsidRPr="00C7335F" w:rsidRDefault="007C71F2" w:rsidP="007C71F2">
      <w:pPr>
        <w:rPr>
          <w:rFonts w:cs="Arial"/>
          <w:noProof/>
          <w:lang w:eastAsia="en-GB"/>
        </w:rPr>
      </w:pPr>
    </w:p>
    <w:p w:rsidR="007C71F2" w:rsidRPr="00C7335F" w:rsidRDefault="00636D20" w:rsidP="00EA6EA4">
      <w:pPr>
        <w:jc w:val="center"/>
        <w:rPr>
          <w:rFonts w:cs="Arial"/>
          <w:noProof/>
          <w:lang w:eastAsia="en-GB"/>
        </w:rPr>
      </w:pPr>
      <w:r>
        <w:rPr>
          <w:rFonts w:cs="Arial"/>
          <w:noProof/>
          <w:lang w:eastAsia="en-GB" w:bidi="ar-SA"/>
        </w:rPr>
        <w:drawing>
          <wp:inline distT="0" distB="0" distL="0" distR="0">
            <wp:extent cx="4885021" cy="3052800"/>
            <wp:effectExtent l="19050" t="0" r="0" b="0"/>
            <wp:docPr id="45" name="Pictur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4"/>
                    <pic:cNvPicPr preferRelativeResize="0">
                      <a:picLocks noChangeAspect="1" noChangeArrowheads="1"/>
                    </pic:cNvPicPr>
                  </pic:nvPicPr>
                  <pic:blipFill>
                    <a:blip r:embed="rId95" cstate="print"/>
                    <a:srcRect/>
                    <a:stretch>
                      <a:fillRect/>
                    </a:stretch>
                  </pic:blipFill>
                  <pic:spPr bwMode="auto">
                    <a:xfrm>
                      <a:off x="0" y="0"/>
                      <a:ext cx="4885021" cy="3052800"/>
                    </a:xfrm>
                    <a:prstGeom prst="rect">
                      <a:avLst/>
                    </a:prstGeom>
                    <a:noFill/>
                    <a:ln w="9525">
                      <a:noFill/>
                      <a:miter lim="800000"/>
                      <a:headEnd/>
                      <a:tailEnd/>
                    </a:ln>
                  </pic:spPr>
                </pic:pic>
              </a:graphicData>
            </a:graphic>
          </wp:inline>
        </w:drawing>
      </w:r>
    </w:p>
    <w:p w:rsidR="007C71F2" w:rsidRPr="00C7335F" w:rsidRDefault="00EA6EA4" w:rsidP="00EA6EA4">
      <w:pPr>
        <w:pStyle w:val="Caption"/>
        <w:rPr>
          <w:rFonts w:cs="Arial"/>
          <w:noProof/>
          <w:lang w:eastAsia="en-GB"/>
        </w:rPr>
      </w:pPr>
      <w:bookmarkStart w:id="118" w:name="_Ref290887627"/>
      <w:r>
        <w:t xml:space="preserve">Screenshot </w:t>
      </w:r>
      <w:fldSimple w:instr=" SEQ Screenshot \* ARABIC ">
        <w:r w:rsidR="009C71FF">
          <w:rPr>
            <w:noProof/>
          </w:rPr>
          <w:t>52</w:t>
        </w:r>
      </w:fldSimple>
      <w:bookmarkEnd w:id="118"/>
      <w:r>
        <w:t xml:space="preserve"> Adding EMODNET maps to the terrestrial maps</w:t>
      </w:r>
    </w:p>
    <w:p w:rsidR="007C71F2" w:rsidRPr="00C7335F" w:rsidRDefault="007C71F2" w:rsidP="007C71F2">
      <w:pPr>
        <w:rPr>
          <w:rFonts w:cs="Arial"/>
          <w:noProof/>
          <w:lang w:eastAsia="en-GB"/>
        </w:rPr>
      </w:pPr>
      <w:r w:rsidRPr="00C7335F">
        <w:rPr>
          <w:rFonts w:cs="Arial"/>
          <w:noProof/>
          <w:lang w:eastAsia="en-GB"/>
        </w:rPr>
        <w:t>From here it is necessary to click on ‘Add EMOD</w:t>
      </w:r>
      <w:r w:rsidR="00021638">
        <w:rPr>
          <w:rFonts w:cs="Arial"/>
          <w:noProof/>
          <w:lang w:eastAsia="en-GB"/>
        </w:rPr>
        <w:t>NET</w:t>
      </w:r>
      <w:r w:rsidRPr="00C7335F">
        <w:rPr>
          <w:rFonts w:cs="Arial"/>
          <w:noProof/>
          <w:lang w:eastAsia="en-GB"/>
        </w:rPr>
        <w:t xml:space="preserve"> maps’ and to click on the map</w:t>
      </w:r>
      <w:r w:rsidR="00EA6EA4">
        <w:rPr>
          <w:rFonts w:cs="Arial"/>
          <w:noProof/>
          <w:lang w:eastAsia="en-GB"/>
        </w:rPr>
        <w:t xml:space="preserve"> (</w:t>
      </w:r>
      <w:r w:rsidR="005B1E79">
        <w:rPr>
          <w:rFonts w:cs="Arial"/>
          <w:noProof/>
          <w:lang w:eastAsia="en-GB"/>
        </w:rPr>
        <w:fldChar w:fldCharType="begin"/>
      </w:r>
      <w:r w:rsidR="00EA6EA4">
        <w:rPr>
          <w:rFonts w:cs="Arial"/>
          <w:noProof/>
          <w:lang w:eastAsia="en-GB"/>
        </w:rPr>
        <w:instrText xml:space="preserve"> REF _Ref290887627 \h </w:instrText>
      </w:r>
      <w:r w:rsidR="005B1E79">
        <w:rPr>
          <w:rFonts w:cs="Arial"/>
          <w:noProof/>
          <w:lang w:eastAsia="en-GB"/>
        </w:rPr>
      </w:r>
      <w:r w:rsidR="005B1E79">
        <w:rPr>
          <w:rFonts w:cs="Arial"/>
          <w:noProof/>
          <w:lang w:eastAsia="en-GB"/>
        </w:rPr>
        <w:fldChar w:fldCharType="separate"/>
      </w:r>
      <w:r w:rsidR="009C71FF">
        <w:t xml:space="preserve">Screenshot </w:t>
      </w:r>
      <w:r w:rsidR="009C71FF">
        <w:rPr>
          <w:noProof/>
        </w:rPr>
        <w:t>52</w:t>
      </w:r>
      <w:r w:rsidR="005B1E79">
        <w:rPr>
          <w:rFonts w:cs="Arial"/>
          <w:noProof/>
          <w:lang w:eastAsia="en-GB"/>
        </w:rPr>
        <w:fldChar w:fldCharType="end"/>
      </w:r>
      <w:r w:rsidR="00EA6EA4">
        <w:rPr>
          <w:rFonts w:cs="Arial"/>
          <w:noProof/>
          <w:lang w:eastAsia="en-GB"/>
        </w:rPr>
        <w:t xml:space="preserve"> and </w:t>
      </w:r>
      <w:r w:rsidR="005B1E79">
        <w:rPr>
          <w:rFonts w:cs="Arial"/>
          <w:noProof/>
          <w:lang w:eastAsia="en-GB"/>
        </w:rPr>
        <w:fldChar w:fldCharType="begin"/>
      </w:r>
      <w:r w:rsidR="00EA6EA4">
        <w:rPr>
          <w:rFonts w:cs="Arial"/>
          <w:noProof/>
          <w:lang w:eastAsia="en-GB"/>
        </w:rPr>
        <w:instrText xml:space="preserve"> REF _Ref290887688 \h </w:instrText>
      </w:r>
      <w:r w:rsidR="005B1E79">
        <w:rPr>
          <w:rFonts w:cs="Arial"/>
          <w:noProof/>
          <w:lang w:eastAsia="en-GB"/>
        </w:rPr>
      </w:r>
      <w:r w:rsidR="005B1E79">
        <w:rPr>
          <w:rFonts w:cs="Arial"/>
          <w:noProof/>
          <w:lang w:eastAsia="en-GB"/>
        </w:rPr>
        <w:fldChar w:fldCharType="separate"/>
      </w:r>
      <w:r w:rsidR="009C71FF">
        <w:t xml:space="preserve">Screenshot </w:t>
      </w:r>
      <w:r w:rsidR="009C71FF">
        <w:rPr>
          <w:noProof/>
        </w:rPr>
        <w:t>53</w:t>
      </w:r>
      <w:r w:rsidR="005B1E79">
        <w:rPr>
          <w:rFonts w:cs="Arial"/>
          <w:noProof/>
          <w:lang w:eastAsia="en-GB"/>
        </w:rPr>
        <w:fldChar w:fldCharType="end"/>
      </w:r>
      <w:r w:rsidR="00EA6EA4">
        <w:rPr>
          <w:rFonts w:cs="Arial"/>
          <w:noProof/>
          <w:lang w:eastAsia="en-GB"/>
        </w:rPr>
        <w:t>)</w:t>
      </w:r>
      <w:r w:rsidRPr="00C7335F">
        <w:rPr>
          <w:rFonts w:cs="Arial"/>
          <w:noProof/>
          <w:lang w:eastAsia="en-GB"/>
        </w:rPr>
        <w:t xml:space="preserve">. </w:t>
      </w:r>
    </w:p>
    <w:p w:rsidR="007C71F2" w:rsidRDefault="00636D20" w:rsidP="00EA6EA4">
      <w:pPr>
        <w:jc w:val="center"/>
        <w:rPr>
          <w:rFonts w:cs="Arial"/>
          <w:noProof/>
          <w:lang w:eastAsia="en-GB"/>
        </w:rPr>
      </w:pPr>
      <w:r>
        <w:rPr>
          <w:rFonts w:cs="Arial"/>
          <w:noProof/>
          <w:lang w:eastAsia="en-GB" w:bidi="ar-SA"/>
        </w:rPr>
        <w:drawing>
          <wp:inline distT="0" distB="0" distL="0" distR="0">
            <wp:extent cx="4885021" cy="3052800"/>
            <wp:effectExtent l="19050" t="0" r="0" b="0"/>
            <wp:docPr id="46" name="Pictur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5"/>
                    <pic:cNvPicPr preferRelativeResize="0">
                      <a:picLocks noChangeAspect="1" noChangeArrowheads="1"/>
                    </pic:cNvPicPr>
                  </pic:nvPicPr>
                  <pic:blipFill>
                    <a:blip r:embed="rId96" cstate="print"/>
                    <a:srcRect/>
                    <a:stretch>
                      <a:fillRect/>
                    </a:stretch>
                  </pic:blipFill>
                  <pic:spPr bwMode="auto">
                    <a:xfrm>
                      <a:off x="0" y="0"/>
                      <a:ext cx="4885021" cy="3052800"/>
                    </a:xfrm>
                    <a:prstGeom prst="rect">
                      <a:avLst/>
                    </a:prstGeom>
                    <a:noFill/>
                    <a:ln w="9525">
                      <a:noFill/>
                      <a:miter lim="800000"/>
                      <a:headEnd/>
                      <a:tailEnd/>
                    </a:ln>
                  </pic:spPr>
                </pic:pic>
              </a:graphicData>
            </a:graphic>
          </wp:inline>
        </w:drawing>
      </w:r>
    </w:p>
    <w:p w:rsidR="00EA6EA4" w:rsidRPr="00C7335F" w:rsidRDefault="00EA6EA4" w:rsidP="00EA6EA4">
      <w:pPr>
        <w:pStyle w:val="Caption"/>
        <w:rPr>
          <w:rFonts w:cs="Arial"/>
          <w:noProof/>
          <w:lang w:eastAsia="en-GB"/>
        </w:rPr>
      </w:pPr>
      <w:bookmarkStart w:id="119" w:name="_Ref290887688"/>
      <w:r>
        <w:t xml:space="preserve">Screenshot </w:t>
      </w:r>
      <w:fldSimple w:instr=" SEQ Screenshot \* ARABIC ">
        <w:r w:rsidR="009C71FF">
          <w:rPr>
            <w:noProof/>
          </w:rPr>
          <w:t>53</w:t>
        </w:r>
      </w:fldSimple>
      <w:bookmarkEnd w:id="119"/>
      <w:r>
        <w:t xml:space="preserve"> </w:t>
      </w:r>
      <w:proofErr w:type="spellStart"/>
      <w:r>
        <w:t>OneGeology</w:t>
      </w:r>
      <w:proofErr w:type="spellEnd"/>
      <w:r>
        <w:t xml:space="preserve"> data products showing marine and terrestrial geology</w:t>
      </w:r>
    </w:p>
    <w:p w:rsidR="007C71F2" w:rsidRPr="00C7335F" w:rsidRDefault="007C71F2" w:rsidP="007C71F2">
      <w:pPr>
        <w:rPr>
          <w:rFonts w:cs="Arial"/>
          <w:noProof/>
          <w:lang w:eastAsia="en-GB"/>
        </w:rPr>
      </w:pPr>
      <w:r w:rsidRPr="00C7335F">
        <w:rPr>
          <w:rFonts w:cs="Arial"/>
          <w:noProof/>
          <w:lang w:eastAsia="en-GB"/>
        </w:rPr>
        <w:t>From here you can click on the tabs on the left hand side to remove the land elements as follows</w:t>
      </w:r>
      <w:r w:rsidR="00EA6EA4">
        <w:rPr>
          <w:rFonts w:cs="Arial"/>
          <w:noProof/>
          <w:lang w:eastAsia="en-GB"/>
        </w:rPr>
        <w:t xml:space="preserve"> (</w:t>
      </w:r>
      <w:r w:rsidR="005B1E79">
        <w:rPr>
          <w:rFonts w:cs="Arial"/>
          <w:noProof/>
          <w:lang w:eastAsia="en-GB"/>
        </w:rPr>
        <w:fldChar w:fldCharType="begin"/>
      </w:r>
      <w:r w:rsidR="00EA6EA4">
        <w:rPr>
          <w:rFonts w:cs="Arial"/>
          <w:noProof/>
          <w:lang w:eastAsia="en-GB"/>
        </w:rPr>
        <w:instrText xml:space="preserve"> REF _Ref290887760 \h </w:instrText>
      </w:r>
      <w:r w:rsidR="005B1E79">
        <w:rPr>
          <w:rFonts w:cs="Arial"/>
          <w:noProof/>
          <w:lang w:eastAsia="en-GB"/>
        </w:rPr>
      </w:r>
      <w:r w:rsidR="005B1E79">
        <w:rPr>
          <w:rFonts w:cs="Arial"/>
          <w:noProof/>
          <w:lang w:eastAsia="en-GB"/>
        </w:rPr>
        <w:fldChar w:fldCharType="separate"/>
      </w:r>
      <w:r w:rsidR="009C71FF">
        <w:t xml:space="preserve">Screenshot </w:t>
      </w:r>
      <w:r w:rsidR="009C71FF">
        <w:rPr>
          <w:noProof/>
        </w:rPr>
        <w:t>54</w:t>
      </w:r>
      <w:r w:rsidR="005B1E79">
        <w:rPr>
          <w:rFonts w:cs="Arial"/>
          <w:noProof/>
          <w:lang w:eastAsia="en-GB"/>
        </w:rPr>
        <w:fldChar w:fldCharType="end"/>
      </w:r>
      <w:r w:rsidR="00EA6EA4">
        <w:rPr>
          <w:rFonts w:cs="Arial"/>
          <w:noProof/>
          <w:lang w:eastAsia="en-GB"/>
        </w:rPr>
        <w:t>)</w:t>
      </w:r>
      <w:r w:rsidRPr="00C7335F">
        <w:rPr>
          <w:rFonts w:cs="Arial"/>
          <w:noProof/>
          <w:lang w:eastAsia="en-GB"/>
        </w:rPr>
        <w:t>.</w:t>
      </w:r>
    </w:p>
    <w:p w:rsidR="007C71F2" w:rsidRDefault="00636D20" w:rsidP="00EA6EA4">
      <w:pPr>
        <w:jc w:val="center"/>
        <w:rPr>
          <w:rFonts w:cs="Arial"/>
        </w:rPr>
      </w:pPr>
      <w:r>
        <w:rPr>
          <w:rFonts w:cs="Arial"/>
          <w:noProof/>
          <w:lang w:eastAsia="en-GB" w:bidi="ar-SA"/>
        </w:rPr>
        <w:lastRenderedPageBreak/>
        <w:drawing>
          <wp:inline distT="0" distB="0" distL="0" distR="0">
            <wp:extent cx="4885021" cy="3052800"/>
            <wp:effectExtent l="19050" t="0" r="0" b="0"/>
            <wp:docPr id="47" name="Pictur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6"/>
                    <pic:cNvPicPr preferRelativeResize="0">
                      <a:picLocks noChangeAspect="1" noChangeArrowheads="1"/>
                    </pic:cNvPicPr>
                  </pic:nvPicPr>
                  <pic:blipFill>
                    <a:blip r:embed="rId97" cstate="print"/>
                    <a:srcRect/>
                    <a:stretch>
                      <a:fillRect/>
                    </a:stretch>
                  </pic:blipFill>
                  <pic:spPr bwMode="auto">
                    <a:xfrm>
                      <a:off x="0" y="0"/>
                      <a:ext cx="4885021" cy="3052800"/>
                    </a:xfrm>
                    <a:prstGeom prst="rect">
                      <a:avLst/>
                    </a:prstGeom>
                    <a:noFill/>
                    <a:ln w="9525">
                      <a:noFill/>
                      <a:miter lim="800000"/>
                      <a:headEnd/>
                      <a:tailEnd/>
                    </a:ln>
                  </pic:spPr>
                </pic:pic>
              </a:graphicData>
            </a:graphic>
          </wp:inline>
        </w:drawing>
      </w:r>
    </w:p>
    <w:p w:rsidR="00EA6EA4" w:rsidRPr="00C7335F" w:rsidRDefault="00EA6EA4" w:rsidP="00EA6EA4">
      <w:pPr>
        <w:pStyle w:val="Caption"/>
        <w:rPr>
          <w:rFonts w:cs="Arial"/>
        </w:rPr>
      </w:pPr>
      <w:bookmarkStart w:id="120" w:name="_Ref290887760"/>
      <w:r>
        <w:t xml:space="preserve">Screenshot </w:t>
      </w:r>
      <w:fldSimple w:instr=" SEQ Screenshot \* ARABIC ">
        <w:r w:rsidR="009C71FF">
          <w:rPr>
            <w:noProof/>
          </w:rPr>
          <w:t>54</w:t>
        </w:r>
      </w:fldSimple>
      <w:bookmarkEnd w:id="120"/>
      <w:r>
        <w:t xml:space="preserve"> </w:t>
      </w:r>
      <w:proofErr w:type="spellStart"/>
      <w:r>
        <w:t>OneGeology</w:t>
      </w:r>
      <w:proofErr w:type="spellEnd"/>
      <w:r>
        <w:t xml:space="preserve"> portal showing only marine geology maps</w:t>
      </w:r>
    </w:p>
    <w:p w:rsidR="007C71F2" w:rsidRPr="00C7335F" w:rsidRDefault="007C71F2" w:rsidP="00FB0ED4">
      <w:pPr>
        <w:jc w:val="both"/>
        <w:rPr>
          <w:rFonts w:cs="Arial"/>
        </w:rPr>
      </w:pPr>
      <w:r w:rsidRPr="00C7335F">
        <w:rPr>
          <w:rFonts w:cs="Arial"/>
        </w:rPr>
        <w:t xml:space="preserve">Next the </w:t>
      </w:r>
      <w:r w:rsidR="001056D4">
        <w:rPr>
          <w:rFonts w:cs="Arial"/>
        </w:rPr>
        <w:t>EMOD</w:t>
      </w:r>
      <w:r w:rsidR="00EA6EA4">
        <w:rPr>
          <w:rFonts w:cs="Arial"/>
        </w:rPr>
        <w:t>NET</w:t>
      </w:r>
      <w:r w:rsidRPr="00C7335F">
        <w:rPr>
          <w:rFonts w:cs="Arial"/>
        </w:rPr>
        <w:t xml:space="preserve"> box should be expanded to display the legend the relevant substrate map. This image can be manipulated</w:t>
      </w:r>
      <w:r w:rsidR="00EA6EA4">
        <w:rPr>
          <w:rFonts w:cs="Arial"/>
        </w:rPr>
        <w:t>, saved</w:t>
      </w:r>
      <w:r w:rsidRPr="00C7335F">
        <w:rPr>
          <w:rFonts w:cs="Arial"/>
        </w:rPr>
        <w:t xml:space="preserve"> </w:t>
      </w:r>
      <w:r w:rsidR="00EA6EA4">
        <w:rPr>
          <w:rFonts w:cs="Arial"/>
        </w:rPr>
        <w:t xml:space="preserve">and exported to </w:t>
      </w:r>
      <w:proofErr w:type="spellStart"/>
      <w:r w:rsidR="00EA6EA4">
        <w:rPr>
          <w:rFonts w:cs="Arial"/>
        </w:rPr>
        <w:t>GoogleEarth</w:t>
      </w:r>
      <w:proofErr w:type="spellEnd"/>
      <w:r w:rsidR="00EA6EA4">
        <w:rPr>
          <w:rFonts w:cs="Arial"/>
        </w:rPr>
        <w:t xml:space="preserve"> </w:t>
      </w:r>
      <w:r w:rsidRPr="00C7335F">
        <w:rPr>
          <w:rFonts w:cs="Arial"/>
        </w:rPr>
        <w:t>but that is all</w:t>
      </w:r>
      <w:r w:rsidR="00EA6EA4">
        <w:rPr>
          <w:rFonts w:cs="Arial"/>
        </w:rPr>
        <w:t xml:space="preserve"> (screenshots 55-57)</w:t>
      </w:r>
      <w:r w:rsidRPr="00C7335F">
        <w:rPr>
          <w:rFonts w:cs="Arial"/>
        </w:rPr>
        <w:t xml:space="preserve">. </w:t>
      </w:r>
    </w:p>
    <w:p w:rsidR="007C71F2" w:rsidRPr="00C7335F" w:rsidRDefault="00636D20" w:rsidP="00EA6EA4">
      <w:pPr>
        <w:jc w:val="center"/>
        <w:rPr>
          <w:rFonts w:cs="Arial"/>
        </w:rPr>
      </w:pPr>
      <w:r>
        <w:rPr>
          <w:rFonts w:cs="Arial"/>
          <w:noProof/>
          <w:lang w:eastAsia="en-GB" w:bidi="ar-SA"/>
        </w:rPr>
        <w:drawing>
          <wp:inline distT="0" distB="0" distL="0" distR="0">
            <wp:extent cx="4885021" cy="3052800"/>
            <wp:effectExtent l="19050" t="0" r="0" b="0"/>
            <wp:docPr id="48" name="Pictur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7"/>
                    <pic:cNvPicPr preferRelativeResize="0">
                      <a:picLocks noChangeAspect="1" noChangeArrowheads="1"/>
                    </pic:cNvPicPr>
                  </pic:nvPicPr>
                  <pic:blipFill>
                    <a:blip r:embed="rId98" cstate="print"/>
                    <a:srcRect/>
                    <a:stretch>
                      <a:fillRect/>
                    </a:stretch>
                  </pic:blipFill>
                  <pic:spPr bwMode="auto">
                    <a:xfrm>
                      <a:off x="0" y="0"/>
                      <a:ext cx="4885021" cy="3052800"/>
                    </a:xfrm>
                    <a:prstGeom prst="rect">
                      <a:avLst/>
                    </a:prstGeom>
                    <a:noFill/>
                    <a:ln w="9525">
                      <a:noFill/>
                      <a:miter lim="800000"/>
                      <a:headEnd/>
                      <a:tailEnd/>
                    </a:ln>
                  </pic:spPr>
                </pic:pic>
              </a:graphicData>
            </a:graphic>
          </wp:inline>
        </w:drawing>
      </w:r>
    </w:p>
    <w:p w:rsidR="007C71F2" w:rsidRPr="00C7335F" w:rsidRDefault="00EA6EA4" w:rsidP="00EA6EA4">
      <w:pPr>
        <w:pStyle w:val="Caption"/>
        <w:rPr>
          <w:rFonts w:cs="Arial"/>
        </w:rPr>
      </w:pPr>
      <w:r>
        <w:t xml:space="preserve">Screenshot </w:t>
      </w:r>
      <w:fldSimple w:instr=" SEQ Screenshot \* ARABIC ">
        <w:r w:rsidR="009C71FF">
          <w:rPr>
            <w:noProof/>
          </w:rPr>
          <w:t>55</w:t>
        </w:r>
      </w:fldSimple>
      <w:r>
        <w:t xml:space="preserve"> Details of the marine geology maps metadata</w:t>
      </w:r>
    </w:p>
    <w:p w:rsidR="007C71F2" w:rsidRPr="00C7335F" w:rsidRDefault="007C71F2" w:rsidP="007C71F2">
      <w:pPr>
        <w:rPr>
          <w:rFonts w:cs="Arial"/>
        </w:rPr>
      </w:pPr>
    </w:p>
    <w:p w:rsidR="007C71F2" w:rsidRDefault="00636D20" w:rsidP="00EA6EA4">
      <w:pPr>
        <w:jc w:val="center"/>
        <w:rPr>
          <w:rFonts w:cs="Arial"/>
        </w:rPr>
      </w:pPr>
      <w:r>
        <w:rPr>
          <w:rFonts w:cs="Arial"/>
          <w:noProof/>
          <w:lang w:eastAsia="en-GB" w:bidi="ar-SA"/>
        </w:rPr>
        <w:lastRenderedPageBreak/>
        <w:drawing>
          <wp:inline distT="0" distB="0" distL="0" distR="0">
            <wp:extent cx="4885021" cy="3052800"/>
            <wp:effectExtent l="19050" t="0" r="0" b="0"/>
            <wp:docPr id="49" name="Pictur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8"/>
                    <pic:cNvPicPr preferRelativeResize="0">
                      <a:picLocks noChangeAspect="1" noChangeArrowheads="1"/>
                    </pic:cNvPicPr>
                  </pic:nvPicPr>
                  <pic:blipFill>
                    <a:blip r:embed="rId99" cstate="print"/>
                    <a:srcRect/>
                    <a:stretch>
                      <a:fillRect/>
                    </a:stretch>
                  </pic:blipFill>
                  <pic:spPr bwMode="auto">
                    <a:xfrm>
                      <a:off x="0" y="0"/>
                      <a:ext cx="4885021" cy="3052800"/>
                    </a:xfrm>
                    <a:prstGeom prst="rect">
                      <a:avLst/>
                    </a:prstGeom>
                    <a:noFill/>
                    <a:ln w="9525">
                      <a:noFill/>
                      <a:miter lim="800000"/>
                      <a:headEnd/>
                      <a:tailEnd/>
                    </a:ln>
                  </pic:spPr>
                </pic:pic>
              </a:graphicData>
            </a:graphic>
          </wp:inline>
        </w:drawing>
      </w:r>
    </w:p>
    <w:p w:rsidR="00EA6EA4" w:rsidRPr="00C7335F" w:rsidRDefault="00EA6EA4" w:rsidP="00EA6EA4">
      <w:pPr>
        <w:pStyle w:val="Caption"/>
        <w:rPr>
          <w:rFonts w:cs="Arial"/>
        </w:rPr>
      </w:pPr>
      <w:r>
        <w:t xml:space="preserve">Screenshot </w:t>
      </w:r>
      <w:fldSimple w:instr=" SEQ Screenshot \* ARABIC ">
        <w:r w:rsidR="009C71FF">
          <w:rPr>
            <w:noProof/>
          </w:rPr>
          <w:t>56</w:t>
        </w:r>
      </w:fldSimple>
      <w:r>
        <w:t xml:space="preserve"> Option to save the marine geology map</w:t>
      </w:r>
    </w:p>
    <w:p w:rsidR="007C71F2" w:rsidRPr="00C7335F" w:rsidRDefault="00636D20" w:rsidP="00EA6EA4">
      <w:pPr>
        <w:jc w:val="center"/>
        <w:rPr>
          <w:rFonts w:cs="Arial"/>
        </w:rPr>
      </w:pPr>
      <w:r>
        <w:rPr>
          <w:rFonts w:cs="Arial"/>
          <w:noProof/>
          <w:lang w:eastAsia="en-GB" w:bidi="ar-SA"/>
        </w:rPr>
        <w:drawing>
          <wp:inline distT="0" distB="0" distL="0" distR="0">
            <wp:extent cx="4885021" cy="3052800"/>
            <wp:effectExtent l="19050" t="0" r="0" b="0"/>
            <wp:docPr id="50"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100" cstate="print"/>
                    <a:srcRect/>
                    <a:stretch>
                      <a:fillRect/>
                    </a:stretch>
                  </pic:blipFill>
                  <pic:spPr bwMode="auto">
                    <a:xfrm>
                      <a:off x="0" y="0"/>
                      <a:ext cx="4885021" cy="3052800"/>
                    </a:xfrm>
                    <a:prstGeom prst="rect">
                      <a:avLst/>
                    </a:prstGeom>
                    <a:noFill/>
                    <a:ln w="9525">
                      <a:noFill/>
                      <a:miter lim="800000"/>
                      <a:headEnd/>
                      <a:tailEnd/>
                    </a:ln>
                  </pic:spPr>
                </pic:pic>
              </a:graphicData>
            </a:graphic>
          </wp:inline>
        </w:drawing>
      </w:r>
    </w:p>
    <w:p w:rsidR="007C71F2" w:rsidRPr="001551FE" w:rsidRDefault="00EA6EA4" w:rsidP="00EA6EA4">
      <w:pPr>
        <w:pStyle w:val="Caption"/>
      </w:pPr>
      <w:r>
        <w:t xml:space="preserve">Screenshot </w:t>
      </w:r>
      <w:fldSimple w:instr=" SEQ Screenshot \* ARABIC ">
        <w:r w:rsidR="009C71FF">
          <w:rPr>
            <w:noProof/>
          </w:rPr>
          <w:t>57</w:t>
        </w:r>
      </w:fldSimple>
      <w:r>
        <w:t xml:space="preserve"> Option to export the marine data map to Google Earth</w:t>
      </w:r>
    </w:p>
    <w:p w:rsidR="00C437E6" w:rsidRDefault="00C437E6" w:rsidP="009930DE">
      <w:pPr>
        <w:pStyle w:val="Heading3"/>
        <w:keepNext/>
        <w:keepLines/>
        <w:spacing w:after="0" w:line="276" w:lineRule="auto"/>
        <w:jc w:val="both"/>
      </w:pPr>
      <w:r>
        <w:t>How to provide feedback</w:t>
      </w:r>
    </w:p>
    <w:p w:rsidR="00C437E6" w:rsidRDefault="00C437E6" w:rsidP="00FB0ED4">
      <w:pPr>
        <w:jc w:val="both"/>
      </w:pPr>
      <w:r>
        <w:t xml:space="preserve">There is a link on the main portal homepage to the user-friendliness survey (as ‘News’). There is also a link to contact for more information on geology project (Alan Stevenson at BGS). </w:t>
      </w:r>
    </w:p>
    <w:p w:rsidR="00C437E6" w:rsidRDefault="00C437E6" w:rsidP="00FB0ED4">
      <w:pPr>
        <w:jc w:val="both"/>
      </w:pPr>
      <w:r>
        <w:t>There are no options to provide feedback from the One-Geology portal site.</w:t>
      </w:r>
    </w:p>
    <w:p w:rsidR="00C437E6" w:rsidRDefault="00C437E6" w:rsidP="009930DE">
      <w:pPr>
        <w:pStyle w:val="Heading3"/>
        <w:jc w:val="both"/>
      </w:pPr>
      <w:r>
        <w:t>Questionnaire responses</w:t>
      </w:r>
    </w:p>
    <w:p w:rsidR="007C08E5" w:rsidRDefault="007C08E5" w:rsidP="00E45693">
      <w:pPr>
        <w:jc w:val="both"/>
      </w:pPr>
      <w:r>
        <w:t xml:space="preserve">Only one user filled in the questionnaire survey on the user-friendliness of the Geology portal. </w:t>
      </w:r>
      <w:r w:rsidR="00042221">
        <w:t>This</w:t>
      </w:r>
      <w:r>
        <w:t xml:space="preserve"> response w</w:t>
      </w:r>
      <w:r w:rsidR="00042221">
        <w:t>as</w:t>
      </w:r>
      <w:r>
        <w:t xml:space="preserve"> the result of the email circulated to individuals to request that they look at the portal </w:t>
      </w:r>
      <w:r>
        <w:lastRenderedPageBreak/>
        <w:t>and then fill in the survey (</w:t>
      </w:r>
      <w:r w:rsidRPr="002C7D48">
        <w:t xml:space="preserve">see Annex </w:t>
      </w:r>
      <w:r w:rsidR="002C7D48" w:rsidRPr="002C7D48">
        <w:t>1</w:t>
      </w:r>
      <w:r w:rsidR="002C7D48">
        <w:t>)</w:t>
      </w:r>
      <w:r w:rsidRPr="002C7D48">
        <w:t>.</w:t>
      </w:r>
      <w:r w:rsidR="00042221">
        <w:t xml:space="preserve"> This user found that although they had a good first impression of the portal, it did not fulfil their requirements, instructions were not useful, and data was not easy to find or access (</w:t>
      </w:r>
      <w:fldSimple w:instr=" REF _Ref289940434 \h  \* MERGEFORMAT ">
        <w:r w:rsidR="009C71FF">
          <w:t xml:space="preserve">Table </w:t>
        </w:r>
        <w:r w:rsidR="009C71FF">
          <w:rPr>
            <w:noProof/>
          </w:rPr>
          <w:t>10</w:t>
        </w:r>
      </w:fldSimple>
      <w:r w:rsidR="00042221">
        <w:t>).</w:t>
      </w:r>
    </w:p>
    <w:p w:rsidR="00042221" w:rsidRDefault="00042221" w:rsidP="00E45693">
      <w:pPr>
        <w:jc w:val="both"/>
      </w:pPr>
      <w:r>
        <w:t xml:space="preserve">The user did not respond to the queries on whether any errors were encountered when using this portal. When asked how this portal compared to others they may have used, this user found that the portal was ‘about the same’. Open-ended comments from this user on the portal can be found in </w:t>
      </w:r>
      <w:fldSimple w:instr=" REF _Ref289940491 \h  \* MERGEFORMAT ">
        <w:r w:rsidR="009C71FF">
          <w:t xml:space="preserve">Table </w:t>
        </w:r>
        <w:r w:rsidR="009C71FF">
          <w:rPr>
            <w:noProof/>
          </w:rPr>
          <w:t>11</w:t>
        </w:r>
      </w:fldSimple>
      <w:r>
        <w:t>.</w:t>
      </w:r>
    </w:p>
    <w:p w:rsidR="007C08E5" w:rsidRDefault="007C08E5" w:rsidP="007C08E5">
      <w:pPr>
        <w:pStyle w:val="Caption"/>
      </w:pPr>
      <w:bookmarkStart w:id="121" w:name="_Ref289940434"/>
      <w:bookmarkStart w:id="122" w:name="_Toc290889672"/>
      <w:r>
        <w:t xml:space="preserve">Table </w:t>
      </w:r>
      <w:fldSimple w:instr=" SEQ Table \* ARABIC ">
        <w:r w:rsidR="009C71FF">
          <w:rPr>
            <w:noProof/>
          </w:rPr>
          <w:t>10</w:t>
        </w:r>
      </w:fldSimple>
      <w:bookmarkEnd w:id="121"/>
      <w:r>
        <w:t xml:space="preserve">: Survey responses on user-friendliness of </w:t>
      </w:r>
      <w:r w:rsidR="00042221">
        <w:t>Geology</w:t>
      </w:r>
      <w:r>
        <w:t xml:space="preserve"> portal</w:t>
      </w:r>
      <w:bookmarkEnd w:id="12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99"/>
        <w:gridCol w:w="1456"/>
        <w:gridCol w:w="1347"/>
        <w:gridCol w:w="1339"/>
        <w:gridCol w:w="1350"/>
        <w:gridCol w:w="1335"/>
        <w:gridCol w:w="1616"/>
      </w:tblGrid>
      <w:tr w:rsidR="007C08E5" w:rsidTr="0047665E">
        <w:trPr>
          <w:cantSplit/>
          <w:trHeight w:val="978"/>
        </w:trPr>
        <w:tc>
          <w:tcPr>
            <w:tcW w:w="799" w:type="dxa"/>
            <w:shd w:val="clear" w:color="auto" w:fill="0070C0"/>
          </w:tcPr>
          <w:p w:rsidR="007C08E5" w:rsidRPr="0047665E" w:rsidRDefault="007C08E5" w:rsidP="00E46C92">
            <w:pPr>
              <w:spacing w:after="0"/>
              <w:rPr>
                <w:b/>
                <w:color w:val="FFFFFF"/>
              </w:rPr>
            </w:pPr>
            <w:r w:rsidRPr="0047665E">
              <w:rPr>
                <w:b/>
                <w:color w:val="FFFFFF"/>
              </w:rPr>
              <w:t>User</w:t>
            </w:r>
          </w:p>
        </w:tc>
        <w:tc>
          <w:tcPr>
            <w:tcW w:w="1456" w:type="dxa"/>
            <w:shd w:val="clear" w:color="auto" w:fill="0070C0"/>
          </w:tcPr>
          <w:p w:rsidR="007C08E5" w:rsidRPr="0047665E" w:rsidRDefault="007C08E5" w:rsidP="00E46C92">
            <w:pPr>
              <w:spacing w:after="0"/>
              <w:rPr>
                <w:b/>
                <w:color w:val="FFFFFF"/>
              </w:rPr>
            </w:pPr>
            <w:r w:rsidRPr="0047665E">
              <w:rPr>
                <w:b/>
                <w:color w:val="FFFFFF"/>
              </w:rPr>
              <w:t>Portal fulfilled requirements</w:t>
            </w:r>
          </w:p>
        </w:tc>
        <w:tc>
          <w:tcPr>
            <w:tcW w:w="1347" w:type="dxa"/>
            <w:shd w:val="clear" w:color="auto" w:fill="0070C0"/>
          </w:tcPr>
          <w:p w:rsidR="007C08E5" w:rsidRPr="0047665E" w:rsidRDefault="007C08E5" w:rsidP="00E46C92">
            <w:pPr>
              <w:spacing w:after="0"/>
              <w:rPr>
                <w:b/>
                <w:color w:val="FFFFFF"/>
              </w:rPr>
            </w:pPr>
            <w:r w:rsidRPr="0047665E">
              <w:rPr>
                <w:b/>
                <w:color w:val="FFFFFF"/>
              </w:rPr>
              <w:t>Good first impression</w:t>
            </w:r>
          </w:p>
        </w:tc>
        <w:tc>
          <w:tcPr>
            <w:tcW w:w="1339" w:type="dxa"/>
            <w:shd w:val="clear" w:color="auto" w:fill="0070C0"/>
          </w:tcPr>
          <w:p w:rsidR="007C08E5" w:rsidRPr="0047665E" w:rsidRDefault="007C08E5" w:rsidP="00E46C92">
            <w:pPr>
              <w:spacing w:after="0"/>
              <w:rPr>
                <w:b/>
                <w:color w:val="FFFFFF"/>
              </w:rPr>
            </w:pPr>
            <w:r w:rsidRPr="0047665E">
              <w:rPr>
                <w:b/>
                <w:color w:val="FFFFFF"/>
              </w:rPr>
              <w:t>Portal intuitive to use</w:t>
            </w:r>
          </w:p>
        </w:tc>
        <w:tc>
          <w:tcPr>
            <w:tcW w:w="1350" w:type="dxa"/>
            <w:shd w:val="clear" w:color="auto" w:fill="0070C0"/>
          </w:tcPr>
          <w:p w:rsidR="007C08E5" w:rsidRPr="0047665E" w:rsidRDefault="007C08E5" w:rsidP="00E46C92">
            <w:pPr>
              <w:spacing w:after="0"/>
              <w:rPr>
                <w:b/>
                <w:color w:val="FFFFFF"/>
              </w:rPr>
            </w:pPr>
            <w:r w:rsidRPr="0047665E">
              <w:rPr>
                <w:b/>
                <w:color w:val="FFFFFF"/>
              </w:rPr>
              <w:t>Instructions were useful</w:t>
            </w:r>
          </w:p>
        </w:tc>
        <w:tc>
          <w:tcPr>
            <w:tcW w:w="1335" w:type="dxa"/>
            <w:shd w:val="clear" w:color="auto" w:fill="0070C0"/>
          </w:tcPr>
          <w:p w:rsidR="007C08E5" w:rsidRPr="0047665E" w:rsidRDefault="007C08E5" w:rsidP="00E46C92">
            <w:pPr>
              <w:spacing w:after="0"/>
              <w:rPr>
                <w:b/>
                <w:color w:val="FFFFFF"/>
              </w:rPr>
            </w:pPr>
            <w:r w:rsidRPr="0047665E">
              <w:rPr>
                <w:b/>
                <w:color w:val="FFFFFF"/>
              </w:rPr>
              <w:t>Data easy to find</w:t>
            </w:r>
          </w:p>
        </w:tc>
        <w:tc>
          <w:tcPr>
            <w:tcW w:w="1616" w:type="dxa"/>
            <w:shd w:val="clear" w:color="auto" w:fill="0070C0"/>
          </w:tcPr>
          <w:p w:rsidR="007C08E5" w:rsidRPr="0047665E" w:rsidRDefault="007C08E5" w:rsidP="00E46C92">
            <w:pPr>
              <w:spacing w:after="0"/>
              <w:rPr>
                <w:b/>
                <w:color w:val="FFFFFF"/>
              </w:rPr>
            </w:pPr>
            <w:r w:rsidRPr="0047665E">
              <w:rPr>
                <w:b/>
                <w:color w:val="FFFFFF"/>
              </w:rPr>
              <w:t xml:space="preserve">Data was </w:t>
            </w:r>
            <w:r w:rsidR="00042221" w:rsidRPr="0047665E">
              <w:rPr>
                <w:b/>
                <w:color w:val="FFFFFF"/>
              </w:rPr>
              <w:t>easy to access</w:t>
            </w:r>
          </w:p>
        </w:tc>
      </w:tr>
      <w:tr w:rsidR="007C08E5" w:rsidTr="00E46C92">
        <w:trPr>
          <w:cantSplit/>
          <w:trHeight w:val="1134"/>
        </w:trPr>
        <w:tc>
          <w:tcPr>
            <w:tcW w:w="799" w:type="dxa"/>
          </w:tcPr>
          <w:p w:rsidR="007C08E5" w:rsidRDefault="007C08E5" w:rsidP="00E46C92">
            <w:pPr>
              <w:spacing w:after="0"/>
            </w:pPr>
            <w:r>
              <w:t>1</w:t>
            </w:r>
          </w:p>
        </w:tc>
        <w:tc>
          <w:tcPr>
            <w:tcW w:w="1456" w:type="dxa"/>
            <w:shd w:val="clear" w:color="auto" w:fill="FF0000"/>
            <w:vAlign w:val="center"/>
          </w:tcPr>
          <w:p w:rsidR="007C08E5" w:rsidRDefault="007C08E5" w:rsidP="00E46C92">
            <w:pPr>
              <w:spacing w:after="0"/>
              <w:jc w:val="center"/>
            </w:pPr>
            <w:r>
              <w:t xml:space="preserve">Disagree </w:t>
            </w:r>
          </w:p>
        </w:tc>
        <w:tc>
          <w:tcPr>
            <w:tcW w:w="1347" w:type="dxa"/>
            <w:shd w:val="clear" w:color="auto" w:fill="92D050"/>
            <w:vAlign w:val="center"/>
          </w:tcPr>
          <w:p w:rsidR="007C08E5" w:rsidRDefault="00042221" w:rsidP="00E46C92">
            <w:pPr>
              <w:spacing w:after="0"/>
              <w:jc w:val="center"/>
            </w:pPr>
            <w:r>
              <w:t>Agree</w:t>
            </w:r>
          </w:p>
        </w:tc>
        <w:tc>
          <w:tcPr>
            <w:tcW w:w="1339" w:type="dxa"/>
            <w:shd w:val="clear" w:color="auto" w:fill="FFFF00"/>
            <w:vAlign w:val="center"/>
          </w:tcPr>
          <w:p w:rsidR="007C08E5" w:rsidRDefault="00042221" w:rsidP="00E46C92">
            <w:pPr>
              <w:spacing w:after="0"/>
              <w:jc w:val="center"/>
            </w:pPr>
            <w:r>
              <w:t>Neutral</w:t>
            </w:r>
          </w:p>
        </w:tc>
        <w:tc>
          <w:tcPr>
            <w:tcW w:w="1350" w:type="dxa"/>
            <w:shd w:val="clear" w:color="auto" w:fill="FF0000"/>
            <w:vAlign w:val="center"/>
          </w:tcPr>
          <w:p w:rsidR="007C08E5" w:rsidRDefault="00042221" w:rsidP="00E46C92">
            <w:pPr>
              <w:spacing w:after="0"/>
              <w:jc w:val="center"/>
            </w:pPr>
            <w:r>
              <w:t>Disagree</w:t>
            </w:r>
          </w:p>
        </w:tc>
        <w:tc>
          <w:tcPr>
            <w:tcW w:w="1335" w:type="dxa"/>
            <w:shd w:val="clear" w:color="auto" w:fill="C00000"/>
            <w:vAlign w:val="center"/>
          </w:tcPr>
          <w:p w:rsidR="007C08E5" w:rsidRDefault="00042221" w:rsidP="00E46C92">
            <w:pPr>
              <w:spacing w:after="0"/>
              <w:jc w:val="center"/>
            </w:pPr>
            <w:r>
              <w:t>Disagree strongly</w:t>
            </w:r>
          </w:p>
        </w:tc>
        <w:tc>
          <w:tcPr>
            <w:tcW w:w="1616" w:type="dxa"/>
            <w:shd w:val="clear" w:color="auto" w:fill="FF0000"/>
            <w:vAlign w:val="center"/>
          </w:tcPr>
          <w:p w:rsidR="007C08E5" w:rsidRDefault="00042221" w:rsidP="00E46C92">
            <w:pPr>
              <w:spacing w:after="0"/>
              <w:jc w:val="center"/>
            </w:pPr>
            <w:r>
              <w:t>Disagree</w:t>
            </w:r>
          </w:p>
        </w:tc>
      </w:tr>
    </w:tbl>
    <w:p w:rsidR="007C08E5" w:rsidRDefault="007C08E5" w:rsidP="007C08E5"/>
    <w:p w:rsidR="007C08E5" w:rsidRDefault="007C08E5" w:rsidP="007C08E5">
      <w:pPr>
        <w:pStyle w:val="Caption"/>
      </w:pPr>
      <w:bookmarkStart w:id="123" w:name="_Ref289940491"/>
      <w:bookmarkStart w:id="124" w:name="_Toc290889673"/>
      <w:r>
        <w:t xml:space="preserve">Table </w:t>
      </w:r>
      <w:fldSimple w:instr=" SEQ Table \* ARABIC ">
        <w:r w:rsidR="009C71FF">
          <w:rPr>
            <w:noProof/>
          </w:rPr>
          <w:t>11</w:t>
        </w:r>
      </w:fldSimple>
      <w:bookmarkEnd w:id="123"/>
      <w:r>
        <w:t xml:space="preserve">: Open ended comments from survey responses on </w:t>
      </w:r>
      <w:r w:rsidR="00042221">
        <w:t>Geology</w:t>
      </w:r>
      <w:r>
        <w:t xml:space="preserve"> portal</w:t>
      </w:r>
      <w:bookmarkEnd w:id="12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84"/>
        <w:gridCol w:w="7796"/>
      </w:tblGrid>
      <w:tr w:rsidR="007C08E5" w:rsidTr="0047665E">
        <w:tc>
          <w:tcPr>
            <w:tcW w:w="1384" w:type="dxa"/>
            <w:shd w:val="clear" w:color="auto" w:fill="0070C0"/>
          </w:tcPr>
          <w:p w:rsidR="007C08E5" w:rsidRPr="0047665E" w:rsidRDefault="007C08E5" w:rsidP="00E46C92">
            <w:pPr>
              <w:spacing w:after="0"/>
              <w:rPr>
                <w:b/>
                <w:color w:val="FFFFFF"/>
              </w:rPr>
            </w:pPr>
            <w:r w:rsidRPr="0047665E">
              <w:rPr>
                <w:b/>
                <w:color w:val="FFFFFF"/>
              </w:rPr>
              <w:t>User</w:t>
            </w:r>
          </w:p>
        </w:tc>
        <w:tc>
          <w:tcPr>
            <w:tcW w:w="7796" w:type="dxa"/>
            <w:shd w:val="clear" w:color="auto" w:fill="0070C0"/>
          </w:tcPr>
          <w:p w:rsidR="007C08E5" w:rsidRPr="0047665E" w:rsidRDefault="007C08E5" w:rsidP="00E46C92">
            <w:pPr>
              <w:spacing w:after="0"/>
              <w:rPr>
                <w:b/>
                <w:color w:val="FFFFFF"/>
              </w:rPr>
            </w:pPr>
            <w:r w:rsidRPr="0047665E">
              <w:rPr>
                <w:b/>
                <w:color w:val="FFFFFF"/>
              </w:rPr>
              <w:t>Comment</w:t>
            </w:r>
          </w:p>
        </w:tc>
      </w:tr>
      <w:tr w:rsidR="007C08E5" w:rsidTr="00E46C92">
        <w:tc>
          <w:tcPr>
            <w:tcW w:w="1384" w:type="dxa"/>
          </w:tcPr>
          <w:p w:rsidR="007C08E5" w:rsidRDefault="007C08E5" w:rsidP="00E46C92">
            <w:pPr>
              <w:spacing w:after="0"/>
            </w:pPr>
            <w:r>
              <w:t>1</w:t>
            </w:r>
          </w:p>
        </w:tc>
        <w:tc>
          <w:tcPr>
            <w:tcW w:w="7796" w:type="dxa"/>
          </w:tcPr>
          <w:p w:rsidR="007C08E5" w:rsidRDefault="00042221" w:rsidP="00E46C92">
            <w:pPr>
              <w:spacing w:after="0"/>
            </w:pPr>
            <w:r w:rsidRPr="00042221">
              <w:t xml:space="preserve">1.  Even in this development era, I suggest you prominently display a link to a data display example customized to show off your marine content.  At first glance, it wasn't totally obvious that </w:t>
            </w:r>
            <w:proofErr w:type="spellStart"/>
            <w:r w:rsidRPr="00042221">
              <w:t>OneGeology</w:t>
            </w:r>
            <w:proofErr w:type="spellEnd"/>
            <w:r w:rsidRPr="00042221">
              <w:t xml:space="preserve"> Europe Portal was where you need to click for </w:t>
            </w:r>
            <w:r w:rsidR="0047665E">
              <w:t>EMODNET</w:t>
            </w:r>
            <w:r w:rsidRPr="00042221">
              <w:t xml:space="preserve"> Geology resources.    2.  You're missing an opportunity with your images.  They're compelling images, but if you link them to pages that tell the story of your mission you will be more effective in gaining support.    3.  One opportunity for raising awareness would be to display a harmonized age map, including both terrestrial and marine areas.</w:t>
            </w:r>
          </w:p>
        </w:tc>
      </w:tr>
    </w:tbl>
    <w:p w:rsidR="007C08E5" w:rsidRPr="00141210" w:rsidRDefault="007C08E5" w:rsidP="007C08E5"/>
    <w:p w:rsidR="00C437E6" w:rsidRDefault="003A7754" w:rsidP="003A7754">
      <w:pPr>
        <w:pStyle w:val="Heading2"/>
      </w:pPr>
      <w:bookmarkStart w:id="125" w:name="_Toc290894260"/>
      <w:r>
        <w:t>Task Two</w:t>
      </w:r>
      <w:bookmarkEnd w:id="125"/>
      <w:r>
        <w:t xml:space="preserve"> </w:t>
      </w:r>
    </w:p>
    <w:p w:rsidR="002F0160" w:rsidRDefault="0055264E" w:rsidP="00A54827">
      <w:pPr>
        <w:autoSpaceDE w:val="0"/>
        <w:autoSpaceDN w:val="0"/>
        <w:adjustRightInd w:val="0"/>
        <w:spacing w:after="0"/>
        <w:rPr>
          <w:rFonts w:asciiTheme="minorHAnsi" w:hAnsiTheme="minorHAnsi"/>
          <w:lang w:eastAsia="en-GB" w:bidi="ar-SA"/>
        </w:rPr>
      </w:pPr>
      <w:r>
        <w:rPr>
          <w:rFonts w:asciiTheme="minorHAnsi" w:hAnsiTheme="minorHAnsi"/>
          <w:lang w:eastAsia="en-GB" w:bidi="ar-SA"/>
        </w:rPr>
        <w:t xml:space="preserve">For Task </w:t>
      </w:r>
      <w:r w:rsidR="001C100C">
        <w:rPr>
          <w:rFonts w:asciiTheme="minorHAnsi" w:hAnsiTheme="minorHAnsi"/>
          <w:lang w:eastAsia="en-GB" w:bidi="ar-SA"/>
        </w:rPr>
        <w:t>Two</w:t>
      </w:r>
      <w:r>
        <w:rPr>
          <w:rFonts w:asciiTheme="minorHAnsi" w:hAnsiTheme="minorHAnsi"/>
          <w:lang w:eastAsia="en-GB" w:bidi="ar-SA"/>
        </w:rPr>
        <w:t xml:space="preserve"> the requirement was to d</w:t>
      </w:r>
      <w:r w:rsidRPr="0055264E">
        <w:rPr>
          <w:rFonts w:asciiTheme="minorHAnsi" w:hAnsiTheme="minorHAnsi"/>
          <w:lang w:eastAsia="en-GB" w:bidi="ar-SA"/>
        </w:rPr>
        <w:t>ownload data of marine sediments and underlying strata for one sea-basin</w:t>
      </w:r>
      <w:r>
        <w:rPr>
          <w:rFonts w:asciiTheme="minorHAnsi" w:hAnsiTheme="minorHAnsi"/>
          <w:lang w:eastAsia="en-GB" w:bidi="ar-SA"/>
        </w:rPr>
        <w:t xml:space="preserve"> and, using this data p</w:t>
      </w:r>
      <w:r w:rsidRPr="0055264E">
        <w:rPr>
          <w:rFonts w:asciiTheme="minorHAnsi" w:hAnsiTheme="minorHAnsi"/>
          <w:lang w:eastAsia="en-GB" w:bidi="ar-SA"/>
        </w:rPr>
        <w:t xml:space="preserve">repare </w:t>
      </w:r>
      <w:r>
        <w:rPr>
          <w:rFonts w:asciiTheme="minorHAnsi" w:hAnsiTheme="minorHAnsi"/>
          <w:lang w:eastAsia="en-GB" w:bidi="ar-SA"/>
        </w:rPr>
        <w:t xml:space="preserve">a </w:t>
      </w:r>
      <w:r w:rsidRPr="0055264E">
        <w:rPr>
          <w:rFonts w:asciiTheme="minorHAnsi" w:hAnsiTheme="minorHAnsi"/>
          <w:lang w:eastAsia="en-GB" w:bidi="ar-SA"/>
        </w:rPr>
        <w:t>map of sediments</w:t>
      </w:r>
      <w:r>
        <w:rPr>
          <w:rFonts w:asciiTheme="minorHAnsi" w:hAnsiTheme="minorHAnsi"/>
          <w:lang w:eastAsia="en-GB" w:bidi="ar-SA"/>
        </w:rPr>
        <w:t xml:space="preserve"> and a </w:t>
      </w:r>
      <w:r w:rsidRPr="0055264E">
        <w:rPr>
          <w:rFonts w:asciiTheme="minorHAnsi" w:hAnsiTheme="minorHAnsi"/>
          <w:lang w:eastAsia="en-GB" w:bidi="ar-SA"/>
        </w:rPr>
        <w:t>map of underlying strata</w:t>
      </w:r>
      <w:r>
        <w:rPr>
          <w:rFonts w:asciiTheme="minorHAnsi" w:hAnsiTheme="minorHAnsi"/>
          <w:lang w:eastAsia="en-GB" w:bidi="ar-SA"/>
        </w:rPr>
        <w:t>.</w:t>
      </w:r>
    </w:p>
    <w:p w:rsidR="0055264E" w:rsidRDefault="0055264E" w:rsidP="00A54827">
      <w:pPr>
        <w:autoSpaceDE w:val="0"/>
        <w:autoSpaceDN w:val="0"/>
        <w:adjustRightInd w:val="0"/>
        <w:spacing w:after="0"/>
        <w:rPr>
          <w:rFonts w:asciiTheme="minorHAnsi" w:hAnsiTheme="minorHAnsi"/>
          <w:lang w:eastAsia="en-GB" w:bidi="ar-SA"/>
        </w:rPr>
      </w:pPr>
    </w:p>
    <w:p w:rsidR="0055264E" w:rsidRDefault="0055264E" w:rsidP="003A7754">
      <w:pPr>
        <w:pStyle w:val="Heading3"/>
      </w:pPr>
      <w:r>
        <w:t>Accessing data</w:t>
      </w:r>
    </w:p>
    <w:p w:rsidR="0055264E" w:rsidRDefault="0055264E" w:rsidP="0055264E">
      <w:pPr>
        <w:jc w:val="both"/>
      </w:pPr>
      <w:r>
        <w:t xml:space="preserve">It is not entirely straightforward to access the seabed data through the </w:t>
      </w:r>
      <w:proofErr w:type="spellStart"/>
      <w:r>
        <w:t>OneGeology</w:t>
      </w:r>
      <w:proofErr w:type="spellEnd"/>
      <w:r>
        <w:t xml:space="preserve"> portal as this requires the user to use the search function and metadata catalogue to add the EMOD</w:t>
      </w:r>
      <w:r w:rsidR="00D16160">
        <w:t>NET</w:t>
      </w:r>
      <w:r>
        <w:t xml:space="preserve"> maps. Once loaded, a sediment map is currently available that covers the North Sea, Celtic Sea and Baltic combined. It is possible to download the sediment map and save this and export to Google Earth for a basin or specified area. The map shown below </w:t>
      </w:r>
      <w:r w:rsidR="00A54827">
        <w:t xml:space="preserve">of the marine sediments in the North Sea </w:t>
      </w:r>
      <w:r>
        <w:t xml:space="preserve">was created in this way. However, this action is not yet possible for the underlying strata. It is also not possible at this stage to download the data and recreate the map. </w:t>
      </w:r>
    </w:p>
    <w:p w:rsidR="00A54827" w:rsidRDefault="00A54827" w:rsidP="00D16160">
      <w:pPr>
        <w:jc w:val="center"/>
      </w:pPr>
      <w:r>
        <w:rPr>
          <w:noProof/>
          <w:lang w:eastAsia="en-GB" w:bidi="ar-SA"/>
        </w:rPr>
        <w:lastRenderedPageBreak/>
        <w:drawing>
          <wp:inline distT="0" distB="0" distL="0" distR="0">
            <wp:extent cx="4499787" cy="4058229"/>
            <wp:effectExtent l="19050" t="0" r="0" b="0"/>
            <wp:docPr id="147"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01" cstate="print"/>
                    <a:srcRect/>
                    <a:stretch>
                      <a:fillRect/>
                    </a:stretch>
                  </pic:blipFill>
                  <pic:spPr bwMode="auto">
                    <a:xfrm>
                      <a:off x="0" y="0"/>
                      <a:ext cx="4500809" cy="4059151"/>
                    </a:xfrm>
                    <a:prstGeom prst="rect">
                      <a:avLst/>
                    </a:prstGeom>
                    <a:noFill/>
                    <a:ln w="9525">
                      <a:noFill/>
                      <a:miter lim="800000"/>
                      <a:headEnd/>
                      <a:tailEnd/>
                    </a:ln>
                  </pic:spPr>
                </pic:pic>
              </a:graphicData>
            </a:graphic>
          </wp:inline>
        </w:drawing>
      </w:r>
    </w:p>
    <w:p w:rsidR="00A54827" w:rsidRDefault="00A54827" w:rsidP="00A54827">
      <w:pPr>
        <w:pStyle w:val="Caption"/>
        <w:jc w:val="both"/>
      </w:pPr>
      <w:bookmarkStart w:id="126" w:name="_Toc290890526"/>
      <w:r>
        <w:t xml:space="preserve">Figure </w:t>
      </w:r>
      <w:fldSimple w:instr=" SEQ Figure \* ARABIC ">
        <w:r w:rsidR="009C71FF">
          <w:rPr>
            <w:noProof/>
          </w:rPr>
          <w:t>14</w:t>
        </w:r>
      </w:fldSimple>
      <w:r>
        <w:t xml:space="preserve"> Map based on EMOD</w:t>
      </w:r>
      <w:r w:rsidR="00021638">
        <w:t>NET</w:t>
      </w:r>
      <w:r>
        <w:t xml:space="preserve"> layers showing marine sediments in the North Sea downloaded from the </w:t>
      </w:r>
      <w:proofErr w:type="spellStart"/>
      <w:r>
        <w:t>OneGeology</w:t>
      </w:r>
      <w:proofErr w:type="spellEnd"/>
      <w:r>
        <w:t xml:space="preserve"> portal.</w:t>
      </w:r>
      <w:bookmarkEnd w:id="126"/>
    </w:p>
    <w:p w:rsidR="00A54827" w:rsidRPr="00A54827" w:rsidRDefault="00A54827" w:rsidP="00A54827"/>
    <w:p w:rsidR="0055264E" w:rsidRDefault="0055264E" w:rsidP="003A7754">
      <w:pPr>
        <w:pStyle w:val="Heading3"/>
      </w:pPr>
      <w:r>
        <w:t>Response to queries</w:t>
      </w:r>
    </w:p>
    <w:p w:rsidR="0055264E" w:rsidRPr="0055264E" w:rsidRDefault="0055264E" w:rsidP="0055264E">
      <w:pPr>
        <w:jc w:val="both"/>
      </w:pPr>
      <w:r>
        <w:t xml:space="preserve">Queries could be made through the portal via an email link. The response to a query about the availability of the data was rapid and comprehensive. The respondent confirmed that it was possible at present to </w:t>
      </w:r>
      <w:r w:rsidRPr="004F7869">
        <w:t xml:space="preserve">download the sediment map and </w:t>
      </w:r>
      <w:r>
        <w:t>use this as an image file. Because c</w:t>
      </w:r>
      <w:r w:rsidRPr="004F7869">
        <w:t>onfidence maps can only be created from the underlying data (i</w:t>
      </w:r>
      <w:r>
        <w:t>.</w:t>
      </w:r>
      <w:r w:rsidRPr="004F7869">
        <w:t>e</w:t>
      </w:r>
      <w:r>
        <w:t>.</w:t>
      </w:r>
      <w:r w:rsidRPr="004F7869">
        <w:t xml:space="preserve"> samples, ac</w:t>
      </w:r>
      <w:r>
        <w:t>oustic and seismic survey lines, this would not be possible as the data would never be made available to a third party by the partners</w:t>
      </w:r>
      <w:r w:rsidRPr="004F7869">
        <w:t>.</w:t>
      </w:r>
    </w:p>
    <w:p w:rsidR="002F0160" w:rsidRPr="0055264E" w:rsidRDefault="002F0160" w:rsidP="003A7754">
      <w:pPr>
        <w:pStyle w:val="Heading2"/>
      </w:pPr>
      <w:bookmarkStart w:id="127" w:name="_Toc290894261"/>
      <w:r>
        <w:t xml:space="preserve">Task </w:t>
      </w:r>
      <w:r w:rsidR="003A7754">
        <w:t>Three</w:t>
      </w:r>
      <w:bookmarkEnd w:id="127"/>
    </w:p>
    <w:p w:rsidR="004D023D" w:rsidRDefault="005E3FB3" w:rsidP="004D023D">
      <w:pPr>
        <w:pStyle w:val="Heading3"/>
      </w:pPr>
      <w:r>
        <w:t>IPR</w:t>
      </w:r>
      <w:r w:rsidR="004D023D">
        <w:t xml:space="preserve"> issues from the user perspective</w:t>
      </w:r>
    </w:p>
    <w:p w:rsidR="004D023D" w:rsidRDefault="000D1D85" w:rsidP="00D16160">
      <w:pPr>
        <w:jc w:val="both"/>
        <w:rPr>
          <w:rFonts w:cs="Arial"/>
        </w:rPr>
      </w:pPr>
      <w:r>
        <w:rPr>
          <w:rFonts w:cs="Arial"/>
        </w:rPr>
        <w:t xml:space="preserve">As described in section 6.1.4 the </w:t>
      </w:r>
      <w:r w:rsidR="004D023D">
        <w:rPr>
          <w:rFonts w:cs="Arial"/>
        </w:rPr>
        <w:t xml:space="preserve">main product of the portal is a substrate map that can be </w:t>
      </w:r>
      <w:proofErr w:type="gramStart"/>
      <w:r w:rsidR="004D023D">
        <w:rPr>
          <w:rFonts w:cs="Arial"/>
        </w:rPr>
        <w:t>download</w:t>
      </w:r>
      <w:proofErr w:type="gramEnd"/>
      <w:r w:rsidR="004D023D">
        <w:rPr>
          <w:rFonts w:cs="Arial"/>
        </w:rPr>
        <w:t xml:space="preserve"> and exported to map viewing software such as Google Earth. </w:t>
      </w:r>
      <w:r w:rsidR="004D023D" w:rsidRPr="00C7335F">
        <w:rPr>
          <w:rFonts w:cs="Arial"/>
        </w:rPr>
        <w:t xml:space="preserve">It is not possible to download </w:t>
      </w:r>
      <w:r w:rsidR="004D023D">
        <w:rPr>
          <w:rFonts w:cs="Arial"/>
        </w:rPr>
        <w:t xml:space="preserve">seabed </w:t>
      </w:r>
      <w:r w:rsidR="004D023D" w:rsidRPr="00C7335F">
        <w:rPr>
          <w:rFonts w:cs="Arial"/>
        </w:rPr>
        <w:t xml:space="preserve">data </w:t>
      </w:r>
      <w:r w:rsidR="004D023D">
        <w:rPr>
          <w:rFonts w:cs="Arial"/>
        </w:rPr>
        <w:t xml:space="preserve">via the portal and </w:t>
      </w:r>
      <w:proofErr w:type="spellStart"/>
      <w:r w:rsidR="004D023D">
        <w:rPr>
          <w:rFonts w:cs="Arial"/>
        </w:rPr>
        <w:t>OneGeology</w:t>
      </w:r>
      <w:proofErr w:type="spellEnd"/>
      <w:r w:rsidR="004D023D">
        <w:rPr>
          <w:rFonts w:cs="Arial"/>
        </w:rPr>
        <w:t xml:space="preserve"> site </w:t>
      </w:r>
      <w:r w:rsidR="004D023D" w:rsidRPr="00C7335F">
        <w:rPr>
          <w:rFonts w:cs="Arial"/>
        </w:rPr>
        <w:t>and it was made clear that this data (samples, acoustic and seismic survey lines) this would not be made available to a third party by the owners of the data.</w:t>
      </w:r>
    </w:p>
    <w:p w:rsidR="004D023D" w:rsidRDefault="004D023D" w:rsidP="00D16160">
      <w:pPr>
        <w:jc w:val="both"/>
      </w:pPr>
      <w:r>
        <w:rPr>
          <w:rFonts w:cs="Arial"/>
        </w:rPr>
        <w:t xml:space="preserve">Nevertheless the map itself is essentially a pictorial representation of data using colours and spaces instead of numbers. Moreover it is possible to </w:t>
      </w:r>
      <w:r>
        <w:t>click on a portion of the map in order to learn what a particular colour represents. In other words m</w:t>
      </w:r>
      <w:r w:rsidR="00841D75">
        <w:t>eta-</w:t>
      </w:r>
      <w:r>
        <w:t xml:space="preserve">data describes the map information. </w:t>
      </w:r>
    </w:p>
    <w:p w:rsidR="004D023D" w:rsidRDefault="00841D75" w:rsidP="00D16160">
      <w:pPr>
        <w:jc w:val="both"/>
        <w:rPr>
          <w:rFonts w:cs="Arial"/>
        </w:rPr>
      </w:pPr>
      <w:r>
        <w:rPr>
          <w:rFonts w:cs="Arial"/>
        </w:rPr>
        <w:lastRenderedPageBreak/>
        <w:t xml:space="preserve">The meta-data is contained in the meta-data folder which can be accessed by clicking on the tab ‘view metadata’. Among other matters the meta-data folder contains a section on access constraints. The first part is somewhat technical although it does contain a disclaimer to the effect that the map is ‘not suitable for local or regional scale </w:t>
      </w:r>
      <w:proofErr w:type="gramStart"/>
      <w:r>
        <w:rPr>
          <w:rFonts w:cs="Arial"/>
        </w:rPr>
        <w:t>analysis’</w:t>
      </w:r>
      <w:proofErr w:type="gramEnd"/>
      <w:r>
        <w:rPr>
          <w:rFonts w:cs="Arial"/>
        </w:rPr>
        <w:t>. It then goes on to provide:</w:t>
      </w:r>
    </w:p>
    <w:p w:rsidR="00841D75" w:rsidRPr="00841D75" w:rsidRDefault="00841D75" w:rsidP="00841D75">
      <w:pPr>
        <w:ind w:left="720"/>
        <w:rPr>
          <w:rFonts w:cs="Arial"/>
          <w:sz w:val="18"/>
          <w:szCs w:val="18"/>
        </w:rPr>
      </w:pPr>
      <w:r w:rsidRPr="00841D75">
        <w:rPr>
          <w:rFonts w:cs="Arial"/>
          <w:sz w:val="18"/>
          <w:szCs w:val="18"/>
        </w:rPr>
        <w:t>“Copyright: European Community represented by the European Commission. The holders of the intellectual property rights (IPR) to the data, which existed prior to the Contract being entered into, are the EMODNET-Geology partners.”</w:t>
      </w:r>
    </w:p>
    <w:p w:rsidR="00841D75" w:rsidRDefault="00841D75" w:rsidP="00D16160">
      <w:pPr>
        <w:jc w:val="both"/>
        <w:rPr>
          <w:rFonts w:cs="Arial"/>
        </w:rPr>
      </w:pPr>
      <w:r>
        <w:rPr>
          <w:rFonts w:cs="Arial"/>
        </w:rPr>
        <w:t xml:space="preserve">The meaning here is not entirely clear. Presumably the intention is to assert the IPR of the EU in the map while clarifying that the IPR in the data used to create the map remain with the consortium members. </w:t>
      </w:r>
      <w:r w:rsidR="008008E2">
        <w:rPr>
          <w:rFonts w:cs="Arial"/>
        </w:rPr>
        <w:t xml:space="preserve">In this case though, and given that the it is possible only to download the map and not the individual data sets that make up the layers of the map the question then arises as to the relevance of licence agreement provided for on the site. </w:t>
      </w:r>
    </w:p>
    <w:p w:rsidR="00841D75" w:rsidRDefault="008008E2" w:rsidP="00D16160">
      <w:pPr>
        <w:jc w:val="both"/>
        <w:rPr>
          <w:rFonts w:cs="Arial"/>
        </w:rPr>
      </w:pPr>
      <w:r>
        <w:rPr>
          <w:rFonts w:cs="Arial"/>
        </w:rPr>
        <w:t xml:space="preserve">This is accessed from a link at </w:t>
      </w:r>
      <w:r w:rsidR="00841D75">
        <w:rPr>
          <w:rFonts w:cs="Arial"/>
        </w:rPr>
        <w:t>the head of the page</w:t>
      </w:r>
      <w:r>
        <w:rPr>
          <w:rFonts w:cs="Arial"/>
        </w:rPr>
        <w:t>,</w:t>
      </w:r>
      <w:r w:rsidR="00841D75">
        <w:rPr>
          <w:rFonts w:cs="Arial"/>
        </w:rPr>
        <w:t xml:space="preserve"> ‘Download Licence Agreement’. </w:t>
      </w:r>
      <w:r>
        <w:rPr>
          <w:rFonts w:cs="Arial"/>
        </w:rPr>
        <w:t>Clicking on the link</w:t>
      </w:r>
      <w:r w:rsidR="00841D75">
        <w:rPr>
          <w:rFonts w:cs="Arial"/>
        </w:rPr>
        <w:t xml:space="preserve"> leads to the licence agreement which states as follows:</w:t>
      </w:r>
    </w:p>
    <w:p w:rsidR="00841D75" w:rsidRPr="00C7335F" w:rsidRDefault="00841D75" w:rsidP="00841D75">
      <w:pPr>
        <w:pStyle w:val="NormalWeb"/>
        <w:jc w:val="center"/>
        <w:rPr>
          <w:rFonts w:ascii="Arial" w:hAnsi="Arial" w:cs="Arial"/>
        </w:rPr>
      </w:pPr>
      <w:proofErr w:type="spellStart"/>
      <w:r w:rsidRPr="00C7335F">
        <w:rPr>
          <w:rFonts w:ascii="Arial" w:hAnsi="Arial" w:cs="Arial"/>
          <w:b/>
          <w:bCs/>
        </w:rPr>
        <w:t>OneGeology</w:t>
      </w:r>
      <w:proofErr w:type="spellEnd"/>
      <w:r w:rsidRPr="00C7335F">
        <w:rPr>
          <w:rFonts w:ascii="Arial" w:hAnsi="Arial" w:cs="Arial"/>
          <w:b/>
          <w:bCs/>
        </w:rPr>
        <w:t>-Europe</w:t>
      </w:r>
    </w:p>
    <w:p w:rsidR="00841D75" w:rsidRPr="00C7335F" w:rsidRDefault="00841D75" w:rsidP="00841D75">
      <w:pPr>
        <w:pStyle w:val="NormalWeb"/>
        <w:jc w:val="center"/>
        <w:rPr>
          <w:rFonts w:ascii="Arial" w:hAnsi="Arial" w:cs="Arial"/>
        </w:rPr>
      </w:pPr>
      <w:r w:rsidRPr="00C7335F">
        <w:rPr>
          <w:rFonts w:ascii="Arial" w:hAnsi="Arial" w:cs="Arial"/>
          <w:b/>
          <w:bCs/>
        </w:rPr>
        <w:t>Conditions for downloading of ~1:1 million scale surface and bedrock geological map data</w:t>
      </w:r>
    </w:p>
    <w:p w:rsidR="00841D75" w:rsidRPr="00C7335F" w:rsidRDefault="00841D75" w:rsidP="00841D75">
      <w:pPr>
        <w:pStyle w:val="NormalWeb"/>
        <w:rPr>
          <w:rFonts w:ascii="Arial" w:hAnsi="Arial" w:cs="Arial"/>
        </w:rPr>
      </w:pPr>
      <w:r w:rsidRPr="00C7335F">
        <w:rPr>
          <w:rFonts w:ascii="Arial" w:hAnsi="Arial" w:cs="Arial"/>
          <w:b/>
          <w:bCs/>
        </w:rPr>
        <w:t>Allowed use</w:t>
      </w:r>
    </w:p>
    <w:p w:rsidR="00841D75" w:rsidRPr="00C7335F" w:rsidRDefault="00841D75" w:rsidP="00841D75">
      <w:pPr>
        <w:pStyle w:val="NormalWeb"/>
        <w:rPr>
          <w:rFonts w:ascii="Arial" w:hAnsi="Arial" w:cs="Arial"/>
        </w:rPr>
      </w:pPr>
      <w:r w:rsidRPr="00C7335F">
        <w:rPr>
          <w:rFonts w:ascii="Arial" w:hAnsi="Arial" w:cs="Arial"/>
        </w:rPr>
        <w:t xml:space="preserve">The ~1:1 million scale data is available for download in </w:t>
      </w:r>
      <w:proofErr w:type="spellStart"/>
      <w:r w:rsidRPr="00C7335F">
        <w:rPr>
          <w:rFonts w:ascii="Arial" w:hAnsi="Arial" w:cs="Arial"/>
        </w:rPr>
        <w:t>GeoSciML</w:t>
      </w:r>
      <w:proofErr w:type="spellEnd"/>
      <w:r w:rsidRPr="00C7335F">
        <w:rPr>
          <w:rFonts w:ascii="Arial" w:hAnsi="Arial" w:cs="Arial"/>
        </w:rPr>
        <w:t xml:space="preserve"> and ESRI </w:t>
      </w:r>
      <w:proofErr w:type="spellStart"/>
      <w:r w:rsidRPr="00C7335F">
        <w:rPr>
          <w:rFonts w:ascii="Arial" w:hAnsi="Arial" w:cs="Arial"/>
        </w:rPr>
        <w:t>ShapeFile</w:t>
      </w:r>
      <w:proofErr w:type="spellEnd"/>
      <w:r w:rsidRPr="00C7335F">
        <w:rPr>
          <w:rFonts w:ascii="Arial" w:hAnsi="Arial" w:cs="Arial"/>
        </w:rPr>
        <w:t xml:space="preserve"> formats from the </w:t>
      </w:r>
      <w:proofErr w:type="spellStart"/>
      <w:r w:rsidRPr="00C7335F">
        <w:rPr>
          <w:rFonts w:ascii="Arial" w:hAnsi="Arial" w:cs="Arial"/>
        </w:rPr>
        <w:t>OneGeology</w:t>
      </w:r>
      <w:proofErr w:type="spellEnd"/>
      <w:r w:rsidRPr="00C7335F">
        <w:rPr>
          <w:rFonts w:ascii="Arial" w:hAnsi="Arial" w:cs="Arial"/>
        </w:rPr>
        <w:t>-Europe portal free of charge, without any restrictions, for any legitimate use, including public, private and commercial use.</w:t>
      </w:r>
    </w:p>
    <w:p w:rsidR="00841D75" w:rsidRPr="00C7335F" w:rsidRDefault="00841D75" w:rsidP="00841D75">
      <w:pPr>
        <w:pStyle w:val="NormalWeb"/>
        <w:rPr>
          <w:rFonts w:ascii="Arial" w:hAnsi="Arial" w:cs="Arial"/>
        </w:rPr>
      </w:pPr>
      <w:r w:rsidRPr="00C7335F">
        <w:rPr>
          <w:rFonts w:ascii="Arial" w:hAnsi="Arial" w:cs="Arial"/>
          <w:b/>
          <w:bCs/>
        </w:rPr>
        <w:t>IPR</w:t>
      </w:r>
    </w:p>
    <w:p w:rsidR="00841D75" w:rsidRPr="00C7335F" w:rsidRDefault="00841D75" w:rsidP="00841D75">
      <w:pPr>
        <w:pStyle w:val="NormalWeb"/>
        <w:rPr>
          <w:rFonts w:ascii="Arial" w:hAnsi="Arial" w:cs="Arial"/>
        </w:rPr>
      </w:pPr>
      <w:r w:rsidRPr="00C7335F">
        <w:rPr>
          <w:rFonts w:ascii="Arial" w:hAnsi="Arial" w:cs="Arial"/>
        </w:rPr>
        <w:t xml:space="preserve">Any and all Intellectual Property Rights in the ~1:1 million scale geological data provided by the </w:t>
      </w:r>
      <w:proofErr w:type="spellStart"/>
      <w:r w:rsidRPr="00C7335F">
        <w:rPr>
          <w:rFonts w:ascii="Arial" w:hAnsi="Arial" w:cs="Arial"/>
        </w:rPr>
        <w:t>rightholders</w:t>
      </w:r>
      <w:proofErr w:type="spellEnd"/>
      <w:r w:rsidRPr="00C7335F">
        <w:rPr>
          <w:rFonts w:ascii="Arial" w:hAnsi="Arial" w:cs="Arial"/>
        </w:rPr>
        <w:t xml:space="preserve"> through the </w:t>
      </w:r>
      <w:proofErr w:type="spellStart"/>
      <w:r w:rsidRPr="00C7335F">
        <w:rPr>
          <w:rFonts w:ascii="Arial" w:hAnsi="Arial" w:cs="Arial"/>
        </w:rPr>
        <w:t>OneGeology</w:t>
      </w:r>
      <w:proofErr w:type="spellEnd"/>
      <w:r w:rsidRPr="00C7335F">
        <w:rPr>
          <w:rFonts w:ascii="Arial" w:hAnsi="Arial" w:cs="Arial"/>
        </w:rPr>
        <w:t xml:space="preserve">-Europe portal are and shall remain the exclusive property of their respective </w:t>
      </w:r>
      <w:proofErr w:type="spellStart"/>
      <w:r w:rsidRPr="00C7335F">
        <w:rPr>
          <w:rFonts w:ascii="Arial" w:hAnsi="Arial" w:cs="Arial"/>
        </w:rPr>
        <w:t>rightholder</w:t>
      </w:r>
      <w:proofErr w:type="spellEnd"/>
      <w:r w:rsidRPr="00C7335F">
        <w:rPr>
          <w:rFonts w:ascii="Arial" w:hAnsi="Arial" w:cs="Arial"/>
        </w:rPr>
        <w:t xml:space="preserve"> (which will normally be the national geological survey organisation).</w:t>
      </w:r>
    </w:p>
    <w:p w:rsidR="00841D75" w:rsidRPr="00C7335F" w:rsidRDefault="00841D75" w:rsidP="00841D75">
      <w:pPr>
        <w:pStyle w:val="NormalWeb"/>
        <w:rPr>
          <w:rFonts w:ascii="Arial" w:hAnsi="Arial" w:cs="Arial"/>
        </w:rPr>
      </w:pPr>
      <w:r w:rsidRPr="00C7335F">
        <w:rPr>
          <w:rFonts w:ascii="Arial" w:hAnsi="Arial" w:cs="Arial"/>
        </w:rPr>
        <w:t>Any form of use and/or reproduction must be accompanied by the following acknowledgement:</w:t>
      </w:r>
    </w:p>
    <w:p w:rsidR="00841D75" w:rsidRPr="00C7335F" w:rsidRDefault="00841D75" w:rsidP="00841D75">
      <w:pPr>
        <w:pStyle w:val="NormalWeb"/>
        <w:rPr>
          <w:rFonts w:ascii="Arial" w:hAnsi="Arial" w:cs="Arial"/>
        </w:rPr>
      </w:pPr>
      <w:r w:rsidRPr="00C7335F">
        <w:rPr>
          <w:rFonts w:ascii="Arial" w:hAnsi="Arial" w:cs="Arial"/>
        </w:rPr>
        <w:t xml:space="preserve">"Used and/or reproduced with the permission of the geological survey organisation </w:t>
      </w:r>
      <w:proofErr w:type="spellStart"/>
      <w:r w:rsidRPr="00C7335F">
        <w:rPr>
          <w:rFonts w:ascii="Arial" w:hAnsi="Arial" w:cs="Arial"/>
        </w:rPr>
        <w:t>rightholders</w:t>
      </w:r>
      <w:proofErr w:type="spellEnd"/>
      <w:r w:rsidRPr="00C7335F">
        <w:rPr>
          <w:rFonts w:ascii="Arial" w:hAnsi="Arial" w:cs="Arial"/>
        </w:rPr>
        <w:t xml:space="preserve"> who comprised the </w:t>
      </w:r>
      <w:proofErr w:type="spellStart"/>
      <w:r w:rsidRPr="00C7335F">
        <w:rPr>
          <w:rFonts w:ascii="Arial" w:hAnsi="Arial" w:cs="Arial"/>
        </w:rPr>
        <w:t>OneGeology</w:t>
      </w:r>
      <w:proofErr w:type="spellEnd"/>
      <w:r w:rsidRPr="00C7335F">
        <w:rPr>
          <w:rFonts w:ascii="Arial" w:hAnsi="Arial" w:cs="Arial"/>
        </w:rPr>
        <w:t>-Europe project*. All Rights Reserved."</w:t>
      </w:r>
    </w:p>
    <w:p w:rsidR="00841D75" w:rsidRPr="00C7335F" w:rsidRDefault="00841D75" w:rsidP="00841D75">
      <w:pPr>
        <w:pStyle w:val="NormalWeb"/>
        <w:rPr>
          <w:rFonts w:ascii="Arial" w:hAnsi="Arial" w:cs="Arial"/>
        </w:rPr>
      </w:pPr>
      <w:r w:rsidRPr="00C7335F">
        <w:rPr>
          <w:rFonts w:ascii="Arial" w:hAnsi="Arial" w:cs="Arial"/>
        </w:rPr>
        <w:t>*(</w:t>
      </w:r>
      <w:hyperlink r:id="rId102" w:tgtFrame="_blank" w:history="1">
        <w:r w:rsidRPr="00C7335F">
          <w:rPr>
            <w:rStyle w:val="Hyperlink"/>
            <w:rFonts w:ascii="Arial" w:eastAsiaTheme="majorEastAsia" w:hAnsi="Arial" w:cs="Arial"/>
          </w:rPr>
          <w:t>List of all the Geological Surveys participating</w:t>
        </w:r>
      </w:hyperlink>
      <w:r w:rsidRPr="00C7335F">
        <w:rPr>
          <w:rFonts w:ascii="Arial" w:hAnsi="Arial" w:cs="Arial"/>
        </w:rPr>
        <w:t>)</w:t>
      </w:r>
    </w:p>
    <w:p w:rsidR="00841D75" w:rsidRPr="00C7335F" w:rsidRDefault="00841D75" w:rsidP="00841D75">
      <w:pPr>
        <w:pStyle w:val="NormalWeb"/>
        <w:rPr>
          <w:rFonts w:ascii="Arial" w:hAnsi="Arial" w:cs="Arial"/>
        </w:rPr>
      </w:pPr>
      <w:r w:rsidRPr="00C7335F">
        <w:rPr>
          <w:rFonts w:ascii="Arial" w:hAnsi="Arial" w:cs="Arial"/>
          <w:b/>
          <w:bCs/>
        </w:rPr>
        <w:t>Liability</w:t>
      </w:r>
    </w:p>
    <w:p w:rsidR="00841D75" w:rsidRPr="00C7335F" w:rsidRDefault="00841D75" w:rsidP="00841D75">
      <w:pPr>
        <w:pStyle w:val="NormalWeb"/>
        <w:rPr>
          <w:rFonts w:ascii="Arial" w:hAnsi="Arial" w:cs="Arial"/>
        </w:rPr>
      </w:pPr>
      <w:r w:rsidRPr="00C7335F">
        <w:rPr>
          <w:rFonts w:ascii="Arial" w:hAnsi="Arial" w:cs="Arial"/>
        </w:rPr>
        <w:t xml:space="preserve">Use of any data, information, or service supplied by the geological survey organisations who comprised the </w:t>
      </w:r>
      <w:proofErr w:type="spellStart"/>
      <w:r w:rsidRPr="00C7335F">
        <w:rPr>
          <w:rFonts w:ascii="Arial" w:hAnsi="Arial" w:cs="Arial"/>
        </w:rPr>
        <w:t>OneGeology</w:t>
      </w:r>
      <w:proofErr w:type="spellEnd"/>
      <w:r w:rsidRPr="00C7335F">
        <w:rPr>
          <w:rFonts w:ascii="Arial" w:hAnsi="Arial" w:cs="Arial"/>
        </w:rPr>
        <w:t xml:space="preserve">-Europe project is at the user s own risk. </w:t>
      </w:r>
      <w:proofErr w:type="spellStart"/>
      <w:r w:rsidRPr="00C7335F">
        <w:rPr>
          <w:rFonts w:ascii="Arial" w:hAnsi="Arial" w:cs="Arial"/>
        </w:rPr>
        <w:t>Rightholders</w:t>
      </w:r>
      <w:proofErr w:type="spellEnd"/>
      <w:r w:rsidRPr="00C7335F">
        <w:rPr>
          <w:rFonts w:ascii="Arial" w:hAnsi="Arial" w:cs="Arial"/>
        </w:rPr>
        <w:t xml:space="preserve"> give no warranty, condition or representation as to the quality, accuracy or completeness of the data, information, or service, or its suitability for any </w:t>
      </w:r>
      <w:r w:rsidRPr="00C7335F">
        <w:rPr>
          <w:rFonts w:ascii="Arial" w:hAnsi="Arial" w:cs="Arial"/>
        </w:rPr>
        <w:lastRenderedPageBreak/>
        <w:t>use or purpose. All implied conditions relating to the quality or suitability of the data, information, or service and all liabilities arising from the supply of the data, service, or information (including any liability arising in negligence) are excluded to the fullest extent permitted by law.</w:t>
      </w:r>
    </w:p>
    <w:p w:rsidR="00841D75" w:rsidRPr="00C7335F" w:rsidRDefault="00841D75" w:rsidP="00841D75">
      <w:pPr>
        <w:pStyle w:val="NormalWeb"/>
        <w:rPr>
          <w:rFonts w:ascii="Arial" w:hAnsi="Arial" w:cs="Arial"/>
        </w:rPr>
      </w:pPr>
      <w:r w:rsidRPr="00C7335F">
        <w:rPr>
          <w:rFonts w:ascii="Arial" w:hAnsi="Arial" w:cs="Arial"/>
          <w:b/>
          <w:bCs/>
        </w:rPr>
        <w:t>Applicable Law</w:t>
      </w:r>
    </w:p>
    <w:p w:rsidR="00841D75" w:rsidRPr="00C7335F" w:rsidRDefault="00841D75" w:rsidP="00841D75">
      <w:pPr>
        <w:pStyle w:val="NormalWeb"/>
        <w:rPr>
          <w:rFonts w:ascii="Arial" w:hAnsi="Arial" w:cs="Arial"/>
        </w:rPr>
      </w:pPr>
      <w:r w:rsidRPr="00C7335F">
        <w:rPr>
          <w:rFonts w:ascii="Arial" w:hAnsi="Arial" w:cs="Arial"/>
        </w:rPr>
        <w:t xml:space="preserve">Any dispute rising that cannot be solved by negotiation is to be handled as a dispute under the law of the country in which the respective </w:t>
      </w:r>
      <w:proofErr w:type="spellStart"/>
      <w:r w:rsidRPr="00C7335F">
        <w:rPr>
          <w:rFonts w:ascii="Arial" w:hAnsi="Arial" w:cs="Arial"/>
        </w:rPr>
        <w:t>rightholder</w:t>
      </w:r>
      <w:proofErr w:type="spellEnd"/>
      <w:r w:rsidRPr="00C7335F">
        <w:rPr>
          <w:rFonts w:ascii="Arial" w:hAnsi="Arial" w:cs="Arial"/>
        </w:rPr>
        <w:t xml:space="preserve"> has its principal place of business.</w:t>
      </w:r>
    </w:p>
    <w:p w:rsidR="00D10864" w:rsidRDefault="00D10864" w:rsidP="00D16160">
      <w:pPr>
        <w:jc w:val="both"/>
        <w:rPr>
          <w:rFonts w:cs="Arial"/>
        </w:rPr>
      </w:pPr>
      <w:r>
        <w:rPr>
          <w:rFonts w:cs="Arial"/>
        </w:rPr>
        <w:t>The main constraint as far as the user of the downloaded data (i</w:t>
      </w:r>
      <w:r w:rsidR="00D16160">
        <w:rPr>
          <w:rFonts w:cs="Arial"/>
        </w:rPr>
        <w:t>.</w:t>
      </w:r>
      <w:r>
        <w:rPr>
          <w:rFonts w:cs="Arial"/>
        </w:rPr>
        <w:t>e</w:t>
      </w:r>
      <w:r w:rsidR="00D16160">
        <w:rPr>
          <w:rFonts w:cs="Arial"/>
        </w:rPr>
        <w:t>.</w:t>
      </w:r>
      <w:r>
        <w:rPr>
          <w:rFonts w:cs="Arial"/>
        </w:rPr>
        <w:t xml:space="preserve"> a map) is concerned is the requirement that the source be acknowledged. Otherwise there are no restrictions as to the purpose for which the data can be legitimately used, including ‘public, private and commercial use’. What illegitimate use might be is not defined. </w:t>
      </w:r>
    </w:p>
    <w:p w:rsidR="00841D75" w:rsidRDefault="00D10864" w:rsidP="00D16160">
      <w:pPr>
        <w:jc w:val="both"/>
        <w:rPr>
          <w:rFonts w:cs="Arial"/>
        </w:rPr>
      </w:pPr>
      <w:r>
        <w:rPr>
          <w:rFonts w:cs="Arial"/>
        </w:rPr>
        <w:t xml:space="preserve">The first point to note in the context of the enforceability of this licence agreement is that because it is not necessary to first open the relevant link and to agree to its conditions (by clicking on a ‘yes’ button for example) it may be hard for the data owners to prove that there is any fact any agreement between them and the data user. Given that the use of the data is largely unrestricted and the only rights that the data holders seek to assert relate to an acknowledgement of the source the potential harm may be considered slight. But on the other hand there is little point in seeking to impose conditions if they cannot be enforced. </w:t>
      </w:r>
    </w:p>
    <w:p w:rsidR="008008E2" w:rsidRPr="005E3FB3" w:rsidRDefault="008008E2" w:rsidP="00D16160">
      <w:pPr>
        <w:jc w:val="both"/>
        <w:rPr>
          <w:rFonts w:cs="Arial"/>
        </w:rPr>
      </w:pPr>
      <w:r w:rsidRPr="005E3FB3">
        <w:rPr>
          <w:rFonts w:cs="Arial"/>
        </w:rPr>
        <w:t xml:space="preserve">The second point is that, as with the other portals, it is not entirely clear with whom the data user is contracting. Is the contract with the consortium or with the individual owner of the IPR? </w:t>
      </w:r>
    </w:p>
    <w:p w:rsidR="008008E2" w:rsidRDefault="008008E2" w:rsidP="00D16160">
      <w:pPr>
        <w:jc w:val="both"/>
        <w:rPr>
          <w:rFonts w:cs="Arial"/>
        </w:rPr>
      </w:pPr>
      <w:r w:rsidRPr="005E3FB3">
        <w:rPr>
          <w:rFonts w:cs="Arial"/>
        </w:rPr>
        <w:t>Who in particular is the ‘respective right holder’? The agreement states that this is ‘normally’ the national geological survey organisation but what does ‘normally’ mean and how does this provision relate to the sea-bed map? Presumably the data holder is the national geological survey organisation of the State within whose jurisdiction the relevant sea-bed area lies because it forms part of the territorial sea or continental shelf of</w:t>
      </w:r>
      <w:r w:rsidR="00D16160">
        <w:rPr>
          <w:rFonts w:cs="Arial"/>
        </w:rPr>
        <w:t xml:space="preserve"> that State. But this provision</w:t>
      </w:r>
      <w:r w:rsidRPr="005E3FB3">
        <w:rPr>
          <w:rFonts w:cs="Arial"/>
        </w:rPr>
        <w:t xml:space="preserve"> is not very clear.</w:t>
      </w:r>
      <w:r>
        <w:rPr>
          <w:rFonts w:cs="Arial"/>
        </w:rPr>
        <w:t xml:space="preserve"> </w:t>
      </w:r>
    </w:p>
    <w:p w:rsidR="008008E2" w:rsidRPr="00EB3A1F" w:rsidRDefault="008008E2" w:rsidP="00D16160">
      <w:pPr>
        <w:jc w:val="both"/>
        <w:rPr>
          <w:rFonts w:asciiTheme="minorHAnsi" w:hAnsiTheme="minorHAnsi" w:cs="Arial"/>
        </w:rPr>
      </w:pPr>
      <w:r>
        <w:t xml:space="preserve">And then the question arises as to the issue of acknowledgement. Is the intention that the user of the map should acknowledge the permission of </w:t>
      </w:r>
      <w:r w:rsidRPr="00EB3A1F">
        <w:rPr>
          <w:rFonts w:asciiTheme="minorHAnsi" w:hAnsiTheme="minorHAnsi"/>
        </w:rPr>
        <w:t xml:space="preserve">the </w:t>
      </w:r>
      <w:r w:rsidRPr="00EB3A1F">
        <w:rPr>
          <w:rFonts w:asciiTheme="minorHAnsi" w:hAnsiTheme="minorHAnsi" w:cs="Arial"/>
        </w:rPr>
        <w:t>geological survey organisation right</w:t>
      </w:r>
      <w:r w:rsidR="00D16160">
        <w:rPr>
          <w:rFonts w:asciiTheme="minorHAnsi" w:hAnsiTheme="minorHAnsi" w:cs="Arial"/>
        </w:rPr>
        <w:t xml:space="preserve"> </w:t>
      </w:r>
      <w:r w:rsidRPr="00EB3A1F">
        <w:rPr>
          <w:rFonts w:asciiTheme="minorHAnsi" w:hAnsiTheme="minorHAnsi" w:cs="Arial"/>
        </w:rPr>
        <w:t xml:space="preserve">holders who comprised the </w:t>
      </w:r>
      <w:proofErr w:type="spellStart"/>
      <w:r w:rsidRPr="00EB3A1F">
        <w:rPr>
          <w:rFonts w:asciiTheme="minorHAnsi" w:hAnsiTheme="minorHAnsi" w:cs="Arial"/>
        </w:rPr>
        <w:t>OneGeology</w:t>
      </w:r>
      <w:proofErr w:type="spellEnd"/>
      <w:r w:rsidRPr="00EB3A1F">
        <w:rPr>
          <w:rFonts w:asciiTheme="minorHAnsi" w:hAnsiTheme="minorHAnsi" w:cs="Arial"/>
        </w:rPr>
        <w:t xml:space="preserve">-Europe project as per the licence agreement or the EU as the holder of the IPR in the map? </w:t>
      </w:r>
      <w:r w:rsidR="00EB3A1F" w:rsidRPr="00EB3A1F">
        <w:rPr>
          <w:rFonts w:asciiTheme="minorHAnsi" w:hAnsiTheme="minorHAnsi" w:cs="Arial"/>
        </w:rPr>
        <w:t xml:space="preserve">This too is not clear. </w:t>
      </w:r>
    </w:p>
    <w:p w:rsidR="00EB3A1F" w:rsidRPr="00EB3A1F" w:rsidRDefault="00EB3A1F" w:rsidP="00D16160">
      <w:pPr>
        <w:jc w:val="both"/>
        <w:rPr>
          <w:rFonts w:asciiTheme="minorHAnsi" w:hAnsiTheme="minorHAnsi"/>
        </w:rPr>
      </w:pPr>
      <w:r w:rsidRPr="00EB3A1F">
        <w:rPr>
          <w:rFonts w:asciiTheme="minorHAnsi" w:hAnsiTheme="minorHAnsi" w:cs="Arial"/>
        </w:rPr>
        <w:t xml:space="preserve">The situation no doubt arises because the </w:t>
      </w:r>
      <w:r w:rsidR="005E3FB3">
        <w:rPr>
          <w:rFonts w:asciiTheme="minorHAnsi" w:hAnsiTheme="minorHAnsi" w:cs="Arial"/>
        </w:rPr>
        <w:t>E</w:t>
      </w:r>
      <w:r w:rsidR="00D16160" w:rsidRPr="00EB3A1F">
        <w:rPr>
          <w:rFonts w:asciiTheme="minorHAnsi" w:hAnsiTheme="minorHAnsi" w:cs="Arial"/>
        </w:rPr>
        <w:t>MODNET</w:t>
      </w:r>
      <w:r w:rsidRPr="00EB3A1F">
        <w:rPr>
          <w:rFonts w:asciiTheme="minorHAnsi" w:hAnsiTheme="minorHAnsi" w:cs="Arial"/>
        </w:rPr>
        <w:t xml:space="preserve"> portal is based around the existing </w:t>
      </w:r>
      <w:proofErr w:type="spellStart"/>
      <w:r w:rsidRPr="00EB3A1F">
        <w:rPr>
          <w:rFonts w:asciiTheme="minorHAnsi" w:hAnsiTheme="minorHAnsi" w:cs="Arial"/>
        </w:rPr>
        <w:t>OneGeology</w:t>
      </w:r>
      <w:proofErr w:type="spellEnd"/>
      <w:r w:rsidRPr="00EB3A1F">
        <w:rPr>
          <w:rFonts w:asciiTheme="minorHAnsi" w:hAnsiTheme="minorHAnsi" w:cs="Arial"/>
        </w:rPr>
        <w:t xml:space="preserve"> Europe portal which links marine geology with terrestrial geology. </w:t>
      </w:r>
    </w:p>
    <w:p w:rsidR="008008E2" w:rsidRDefault="005E3FB3" w:rsidP="004D023D">
      <w:pPr>
        <w:pStyle w:val="Heading3"/>
      </w:pPr>
      <w:r>
        <w:t>IPR</w:t>
      </w:r>
      <w:r w:rsidR="004D023D">
        <w:t xml:space="preserve"> issues from the provider perspective</w:t>
      </w:r>
    </w:p>
    <w:p w:rsidR="008008E2" w:rsidRPr="002C7D48" w:rsidRDefault="00EB3A1F" w:rsidP="00D16160">
      <w:pPr>
        <w:pStyle w:val="Heading3"/>
        <w:numPr>
          <w:ilvl w:val="0"/>
          <w:numId w:val="0"/>
        </w:numPr>
        <w:jc w:val="both"/>
        <w:rPr>
          <w:b w:val="0"/>
          <w:sz w:val="22"/>
          <w:szCs w:val="22"/>
        </w:rPr>
      </w:pPr>
      <w:r w:rsidRPr="002C7D48">
        <w:rPr>
          <w:b w:val="0"/>
          <w:sz w:val="22"/>
          <w:szCs w:val="22"/>
        </w:rPr>
        <w:t xml:space="preserve">According to the consortium </w:t>
      </w:r>
      <w:r w:rsidR="005E3FB3" w:rsidRPr="002C7D48">
        <w:rPr>
          <w:b w:val="0"/>
          <w:sz w:val="22"/>
          <w:szCs w:val="22"/>
        </w:rPr>
        <w:t>IPR</w:t>
      </w:r>
      <w:r w:rsidRPr="002C7D48">
        <w:rPr>
          <w:b w:val="0"/>
          <w:sz w:val="22"/>
          <w:szCs w:val="22"/>
        </w:rPr>
        <w:t xml:space="preserve"> issues have been addressed as follows. The data is provided by the 14 organisations that make up the consortium, with each partner being responsible for the preparation and periodic updating of a different layer.  The different layers are held on the respective servers of the various organisations (the geological surveys) involved. </w:t>
      </w:r>
    </w:p>
    <w:p w:rsidR="008008E2" w:rsidRDefault="00EB3A1F" w:rsidP="00D16160">
      <w:pPr>
        <w:jc w:val="both"/>
      </w:pPr>
      <w:r>
        <w:lastRenderedPageBreak/>
        <w:t>Data provided by third parties to compile the map</w:t>
      </w:r>
      <w:r w:rsidR="008008E2">
        <w:t xml:space="preserve"> </w:t>
      </w:r>
      <w:r>
        <w:t xml:space="preserve">is used with the permission of the data owners for this purpose. In the case of government organisations, such as the UK </w:t>
      </w:r>
      <w:proofErr w:type="spellStart"/>
      <w:r>
        <w:t>Hydrographic</w:t>
      </w:r>
      <w:proofErr w:type="spellEnd"/>
      <w:r>
        <w:t xml:space="preserve"> Office, such agreements are usually recorded in the form of a memorandum of understanding. </w:t>
      </w:r>
    </w:p>
    <w:p w:rsidR="00E41B05" w:rsidRDefault="00CA3653" w:rsidP="00EB3A1F">
      <w:pPr>
        <w:pStyle w:val="Heading1"/>
      </w:pPr>
      <w:bookmarkStart w:id="128" w:name="_Toc290894262"/>
      <w:r>
        <w:t>P</w:t>
      </w:r>
      <w:r w:rsidR="00E41B05">
        <w:t>hysical Habitats Portal</w:t>
      </w:r>
      <w:bookmarkEnd w:id="128"/>
    </w:p>
    <w:p w:rsidR="003A7754" w:rsidRDefault="00EB3A1F" w:rsidP="003A7754">
      <w:pPr>
        <w:jc w:val="both"/>
      </w:pPr>
      <w:r>
        <w:t xml:space="preserve">The Physical Habitats Portal is operated by a consortium of seven partners from five countries, led by the UK JNCC. </w:t>
      </w:r>
      <w:r w:rsidR="003A7754">
        <w:t xml:space="preserve">The Physical Habitats portal website is available at: </w:t>
      </w:r>
      <w:hyperlink r:id="rId103" w:history="1">
        <w:r w:rsidR="003A7754" w:rsidRPr="007A65FF">
          <w:rPr>
            <w:rStyle w:val="Hyperlink"/>
          </w:rPr>
          <w:t>http://www.jncc.gov.uk/EUSeaMap/</w:t>
        </w:r>
      </w:hyperlink>
      <w:r w:rsidR="003A7754">
        <w:t xml:space="preserve">; </w:t>
      </w:r>
      <w:hyperlink r:id="rId104" w:history="1">
        <w:r w:rsidR="003A7754" w:rsidRPr="007A65FF">
          <w:rPr>
            <w:rStyle w:val="Hyperlink"/>
          </w:rPr>
          <w:t>http://www.jncc.gov.uk/page-5040</w:t>
        </w:r>
      </w:hyperlink>
      <w:r w:rsidR="003A7754">
        <w:t>.</w:t>
      </w:r>
    </w:p>
    <w:p w:rsidR="007717E2" w:rsidRDefault="003A7754" w:rsidP="003A7754">
      <w:pPr>
        <w:pStyle w:val="Heading2"/>
      </w:pPr>
      <w:bookmarkStart w:id="129" w:name="_Toc290894263"/>
      <w:r>
        <w:t>Task One</w:t>
      </w:r>
      <w:bookmarkEnd w:id="129"/>
    </w:p>
    <w:p w:rsidR="00E35AE5" w:rsidRDefault="007717E2" w:rsidP="009930DE">
      <w:pPr>
        <w:jc w:val="both"/>
      </w:pPr>
      <w:r>
        <w:t>The main page</w:t>
      </w:r>
      <w:r w:rsidR="003E4732">
        <w:t xml:space="preserve"> for Physical Habitats</w:t>
      </w:r>
      <w:r>
        <w:t xml:space="preserve"> is hosted on the JNCC website under </w:t>
      </w:r>
      <w:proofErr w:type="spellStart"/>
      <w:r>
        <w:t>EUSeaMap</w:t>
      </w:r>
      <w:proofErr w:type="spellEnd"/>
      <w:r>
        <w:t xml:space="preserve"> – Mapping European Seabed habitats. This is different than the other portals, which all used the </w:t>
      </w:r>
      <w:r w:rsidR="0047665E">
        <w:t>EMODNET</w:t>
      </w:r>
      <w:r>
        <w:t xml:space="preserve"> banner</w:t>
      </w:r>
      <w:r w:rsidR="003E4732">
        <w:t xml:space="preserve"> </w:t>
      </w:r>
      <w:r w:rsidR="00D16160">
        <w:t>(</w:t>
      </w:r>
      <w:r w:rsidR="005B1E79">
        <w:fldChar w:fldCharType="begin"/>
      </w:r>
      <w:r w:rsidR="00D16160">
        <w:instrText xml:space="preserve"> REF _Ref290888161 \h </w:instrText>
      </w:r>
      <w:r w:rsidR="005B1E79">
        <w:fldChar w:fldCharType="separate"/>
      </w:r>
      <w:r w:rsidR="009C71FF">
        <w:t xml:space="preserve">Screenshot </w:t>
      </w:r>
      <w:r w:rsidR="009C71FF">
        <w:rPr>
          <w:noProof/>
        </w:rPr>
        <w:t>58</w:t>
      </w:r>
      <w:r w:rsidR="005B1E79">
        <w:fldChar w:fldCharType="end"/>
      </w:r>
      <w:r w:rsidR="003E4732">
        <w:t>)</w:t>
      </w:r>
      <w:r>
        <w:t xml:space="preserve">. However, the banner is used on the mapping portal itself, which you </w:t>
      </w:r>
      <w:r w:rsidR="003A7754">
        <w:t>enter</w:t>
      </w:r>
      <w:r>
        <w:t xml:space="preserve"> by clicking the link from the main page.</w:t>
      </w:r>
    </w:p>
    <w:p w:rsidR="007717E2" w:rsidRDefault="007717E2" w:rsidP="009930DE">
      <w:pPr>
        <w:jc w:val="both"/>
        <w:rPr>
          <w:noProof/>
          <w:lang w:eastAsia="en-GB" w:bidi="ar-SA"/>
        </w:rPr>
      </w:pPr>
      <w:r>
        <w:t xml:space="preserve"> </w:t>
      </w:r>
      <w:r w:rsidR="00636D20">
        <w:rPr>
          <w:noProof/>
          <w:lang w:eastAsia="en-GB" w:bidi="ar-SA"/>
        </w:rPr>
        <w:drawing>
          <wp:inline distT="0" distB="0" distL="0" distR="0">
            <wp:extent cx="4885200" cy="3057525"/>
            <wp:effectExtent l="19050" t="0" r="0" b="0"/>
            <wp:docPr id="51"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105" cstate="print"/>
                    <a:srcRect/>
                    <a:stretch>
                      <a:fillRect/>
                    </a:stretch>
                  </pic:blipFill>
                  <pic:spPr bwMode="auto">
                    <a:xfrm>
                      <a:off x="0" y="0"/>
                      <a:ext cx="4885200" cy="3057525"/>
                    </a:xfrm>
                    <a:prstGeom prst="rect">
                      <a:avLst/>
                    </a:prstGeom>
                    <a:noFill/>
                    <a:ln w="9525">
                      <a:noFill/>
                      <a:miter lim="800000"/>
                      <a:headEnd/>
                      <a:tailEnd/>
                    </a:ln>
                  </pic:spPr>
                </pic:pic>
              </a:graphicData>
            </a:graphic>
          </wp:inline>
        </w:drawing>
      </w:r>
    </w:p>
    <w:p w:rsidR="00AF0974" w:rsidRDefault="00D16160" w:rsidP="00D16160">
      <w:pPr>
        <w:pStyle w:val="Caption"/>
      </w:pPr>
      <w:bookmarkStart w:id="130" w:name="_Ref290888161"/>
      <w:r>
        <w:t xml:space="preserve">Screenshot </w:t>
      </w:r>
      <w:fldSimple w:instr=" SEQ Screenshot \* ARABIC ">
        <w:r w:rsidR="009C71FF">
          <w:rPr>
            <w:noProof/>
          </w:rPr>
          <w:t>58</w:t>
        </w:r>
      </w:fldSimple>
      <w:bookmarkEnd w:id="130"/>
      <w:r>
        <w:t xml:space="preserve"> </w:t>
      </w:r>
      <w:r w:rsidR="00AF0974">
        <w:t>Main page for Habitats pilot portal (accessed 02/03/2011)</w:t>
      </w:r>
    </w:p>
    <w:p w:rsidR="007717E2" w:rsidRDefault="007717E2" w:rsidP="009930DE">
      <w:pPr>
        <w:jc w:val="both"/>
      </w:pPr>
      <w:r>
        <w:t xml:space="preserve">Within the page text, there are embedded links to a report on the </w:t>
      </w:r>
      <w:proofErr w:type="spellStart"/>
      <w:r>
        <w:t>EUSeaMap</w:t>
      </w:r>
      <w:proofErr w:type="spellEnd"/>
      <w:r>
        <w:t xml:space="preserve"> project, to a description of the MSFD hosted on the JNCC site and to the main </w:t>
      </w:r>
      <w:r w:rsidR="00D16160">
        <w:t>EMODNET</w:t>
      </w:r>
      <w:r>
        <w:t xml:space="preserve"> site hosted by DG MARE. In the section headed ‘Interactive Map’, there are links to the mapping portal, guidance on using the site and the feedback survey.</w:t>
      </w:r>
    </w:p>
    <w:p w:rsidR="007717E2" w:rsidRDefault="007717E2" w:rsidP="009930DE">
      <w:pPr>
        <w:jc w:val="both"/>
      </w:pPr>
      <w:r>
        <w:t xml:space="preserve">The Objectives of the EU </w:t>
      </w:r>
      <w:proofErr w:type="spellStart"/>
      <w:r>
        <w:t>SeaMap</w:t>
      </w:r>
      <w:proofErr w:type="spellEnd"/>
      <w:r>
        <w:t xml:space="preserve"> are also provided in bullet-point format.</w:t>
      </w:r>
      <w:r w:rsidR="003E4732">
        <w:t xml:space="preserve"> </w:t>
      </w:r>
      <w:r>
        <w:t>A small ‘Find out more’ section at the end contains links to the following:</w:t>
      </w:r>
    </w:p>
    <w:p w:rsidR="007717E2" w:rsidRDefault="007717E2" w:rsidP="009930DE">
      <w:pPr>
        <w:numPr>
          <w:ilvl w:val="0"/>
          <w:numId w:val="19"/>
        </w:numPr>
        <w:spacing w:before="100" w:beforeAutospacing="1" w:after="100" w:afterAutospacing="1" w:line="240" w:lineRule="auto"/>
        <w:jc w:val="both"/>
      </w:pPr>
      <w:proofErr w:type="spellStart"/>
      <w:r w:rsidRPr="003E4732">
        <w:t>EUSeaMap</w:t>
      </w:r>
      <w:proofErr w:type="spellEnd"/>
      <w:r w:rsidRPr="003E4732">
        <w:t xml:space="preserve"> partners</w:t>
      </w:r>
    </w:p>
    <w:p w:rsidR="007717E2" w:rsidRDefault="007717E2" w:rsidP="009930DE">
      <w:pPr>
        <w:numPr>
          <w:ilvl w:val="0"/>
          <w:numId w:val="19"/>
        </w:numPr>
        <w:spacing w:before="100" w:beforeAutospacing="1" w:after="100" w:afterAutospacing="1" w:line="240" w:lineRule="auto"/>
        <w:jc w:val="both"/>
      </w:pPr>
      <w:proofErr w:type="spellStart"/>
      <w:r w:rsidRPr="003E4732">
        <w:t>UKSeaMap</w:t>
      </w:r>
      <w:proofErr w:type="spellEnd"/>
    </w:p>
    <w:p w:rsidR="007717E2" w:rsidRDefault="007717E2" w:rsidP="009930DE">
      <w:pPr>
        <w:numPr>
          <w:ilvl w:val="0"/>
          <w:numId w:val="19"/>
        </w:numPr>
        <w:spacing w:before="100" w:beforeAutospacing="1" w:after="100" w:afterAutospacing="1" w:line="240" w:lineRule="auto"/>
        <w:jc w:val="both"/>
      </w:pPr>
      <w:r w:rsidRPr="003E4732">
        <w:t>MESH project website</w:t>
      </w:r>
    </w:p>
    <w:p w:rsidR="007717E2" w:rsidRDefault="007717E2" w:rsidP="009930DE">
      <w:pPr>
        <w:numPr>
          <w:ilvl w:val="0"/>
          <w:numId w:val="19"/>
        </w:numPr>
        <w:spacing w:before="100" w:beforeAutospacing="1" w:after="100" w:afterAutospacing="1" w:line="240" w:lineRule="auto"/>
        <w:jc w:val="both"/>
      </w:pPr>
      <w:r w:rsidRPr="003E4732">
        <w:lastRenderedPageBreak/>
        <w:t>MESH Atlantic</w:t>
      </w:r>
    </w:p>
    <w:p w:rsidR="007717E2" w:rsidRDefault="007717E2" w:rsidP="009930DE">
      <w:pPr>
        <w:numPr>
          <w:ilvl w:val="0"/>
          <w:numId w:val="19"/>
        </w:numPr>
        <w:spacing w:before="100" w:beforeAutospacing="1" w:after="100" w:afterAutospacing="1" w:line="240" w:lineRule="auto"/>
        <w:jc w:val="both"/>
      </w:pPr>
      <w:r w:rsidRPr="003E4732">
        <w:t>BALANCE project website</w:t>
      </w:r>
    </w:p>
    <w:p w:rsidR="007717E2" w:rsidRDefault="007717E2" w:rsidP="009930DE">
      <w:pPr>
        <w:numPr>
          <w:ilvl w:val="0"/>
          <w:numId w:val="19"/>
        </w:numPr>
        <w:spacing w:before="100" w:beforeAutospacing="1" w:after="100" w:afterAutospacing="1" w:line="240" w:lineRule="auto"/>
        <w:jc w:val="both"/>
      </w:pPr>
      <w:r w:rsidRPr="003E4732">
        <w:t>EUNIS habitat classification system</w:t>
      </w:r>
    </w:p>
    <w:p w:rsidR="007717E2" w:rsidRDefault="007717E2" w:rsidP="009930DE">
      <w:pPr>
        <w:jc w:val="both"/>
      </w:pPr>
      <w:r>
        <w:t xml:space="preserve">Other links on this page (in banners, right-hand navigation) are for other areas/projects on the JNCC site. </w:t>
      </w:r>
    </w:p>
    <w:p w:rsidR="007717E2" w:rsidRPr="001552ED" w:rsidRDefault="007717E2" w:rsidP="009930DE">
      <w:pPr>
        <w:jc w:val="both"/>
      </w:pPr>
      <w:r>
        <w:t xml:space="preserve">There does not seem to be a separate data </w:t>
      </w:r>
      <w:r w:rsidR="003E4732">
        <w:t>catalogue</w:t>
      </w:r>
      <w:r>
        <w:t xml:space="preserve"> as such, but there </w:t>
      </w:r>
      <w:r w:rsidR="003E4732">
        <w:t>are</w:t>
      </w:r>
      <w:r>
        <w:t xml:space="preserve"> metadata associated with the options in the mapping portal. If you click on the </w:t>
      </w:r>
      <w:r w:rsidR="00636D20">
        <w:rPr>
          <w:noProof/>
          <w:lang w:eastAsia="en-GB" w:bidi="ar-SA"/>
        </w:rPr>
        <w:drawing>
          <wp:inline distT="0" distB="0" distL="0" distR="0">
            <wp:extent cx="266065" cy="297815"/>
            <wp:effectExtent l="19050" t="0" r="635" b="0"/>
            <wp:docPr id="52" name="Picture 52" descr="Help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elp icon"/>
                    <pic:cNvPicPr>
                      <a:picLocks noChangeAspect="1" noChangeArrowheads="1"/>
                    </pic:cNvPicPr>
                  </pic:nvPicPr>
                  <pic:blipFill>
                    <a:blip r:embed="rId106" r:link="rId107" cstate="print"/>
                    <a:srcRect/>
                    <a:stretch>
                      <a:fillRect/>
                    </a:stretch>
                  </pic:blipFill>
                  <pic:spPr bwMode="auto">
                    <a:xfrm>
                      <a:off x="0" y="0"/>
                      <a:ext cx="266065" cy="297815"/>
                    </a:xfrm>
                    <a:prstGeom prst="rect">
                      <a:avLst/>
                    </a:prstGeom>
                    <a:noFill/>
                    <a:ln w="9525">
                      <a:noFill/>
                      <a:miter lim="800000"/>
                      <a:headEnd/>
                      <a:tailEnd/>
                    </a:ln>
                  </pic:spPr>
                </pic:pic>
              </a:graphicData>
            </a:graphic>
          </wp:inline>
        </w:drawing>
      </w:r>
      <w:r>
        <w:t xml:space="preserve"> button next to the layer you</w:t>
      </w:r>
      <w:r w:rsidR="003A7754">
        <w:t xml:space="preserve"> a</w:t>
      </w:r>
      <w:r>
        <w:t>re interested in, a pop-up window opens containing information on the layer. This information includes: abstract, spatial reference system, data published, keywords, geographic bounding box, spatial extent of dataset, resolution, conditions on usage, frequency of update and contact. There is also a link to give feedback.</w:t>
      </w:r>
    </w:p>
    <w:p w:rsidR="007717E2" w:rsidRDefault="007717E2" w:rsidP="00FB0ED4">
      <w:pPr>
        <w:jc w:val="both"/>
      </w:pPr>
      <w:r>
        <w:t xml:space="preserve">The mapping portal is reached through a link on the main page. It opens with a map and three tabs in a box to the left of it – Welcome, Map Layers and Key. The Welcome tab gives some background information </w:t>
      </w:r>
      <w:r w:rsidR="00E45693">
        <w:t xml:space="preserve">on </w:t>
      </w:r>
      <w:r w:rsidR="0047665E">
        <w:t>EMODNET</w:t>
      </w:r>
      <w:r>
        <w:t>. The Map Layers tab allows you to add layers to the map from other mapping portals. The options are</w:t>
      </w:r>
      <w:r w:rsidR="003E4732">
        <w:t>:</w:t>
      </w:r>
      <w:r>
        <w:t xml:space="preserve"> Modelled seabed habitats, Input layers, </w:t>
      </w:r>
      <w:proofErr w:type="gramStart"/>
      <w:r>
        <w:t>Raw</w:t>
      </w:r>
      <w:proofErr w:type="gramEnd"/>
      <w:r>
        <w:t xml:space="preserve"> data, Confidence, and Boundaries. </w:t>
      </w:r>
    </w:p>
    <w:p w:rsidR="003E4732" w:rsidRPr="003E4732" w:rsidRDefault="003E4732" w:rsidP="00FB0ED4">
      <w:pPr>
        <w:pStyle w:val="NormalWeb"/>
        <w:spacing w:line="276" w:lineRule="auto"/>
        <w:jc w:val="both"/>
        <w:rPr>
          <w:rFonts w:ascii="Calibri" w:hAnsi="Calibri"/>
          <w:sz w:val="22"/>
          <w:szCs w:val="22"/>
        </w:rPr>
      </w:pPr>
      <w:r w:rsidRPr="003E4732">
        <w:rPr>
          <w:rFonts w:ascii="Calibri" w:hAnsi="Calibri"/>
          <w:sz w:val="22"/>
          <w:szCs w:val="22"/>
        </w:rPr>
        <w:t>On the mapping portal page, there is a lin</w:t>
      </w:r>
      <w:r w:rsidR="00E45693">
        <w:rPr>
          <w:rFonts w:ascii="Calibri" w:hAnsi="Calibri"/>
          <w:sz w:val="22"/>
          <w:szCs w:val="22"/>
        </w:rPr>
        <w:t>k in the top-right corner for ‘H</w:t>
      </w:r>
      <w:r w:rsidRPr="003E4732">
        <w:rPr>
          <w:rFonts w:ascii="Calibri" w:hAnsi="Calibri"/>
          <w:sz w:val="22"/>
          <w:szCs w:val="22"/>
        </w:rPr>
        <w:t xml:space="preserve">elp’ which takes you to a guide: </w:t>
      </w:r>
      <w:proofErr w:type="spellStart"/>
      <w:r w:rsidRPr="003E4732">
        <w:rPr>
          <w:rFonts w:ascii="Calibri" w:hAnsi="Calibri"/>
          <w:sz w:val="22"/>
          <w:szCs w:val="22"/>
        </w:rPr>
        <w:t>EUSeaMap</w:t>
      </w:r>
      <w:proofErr w:type="spellEnd"/>
      <w:r w:rsidRPr="003E4732">
        <w:rPr>
          <w:rFonts w:ascii="Calibri" w:hAnsi="Calibri"/>
          <w:sz w:val="22"/>
          <w:szCs w:val="22"/>
        </w:rPr>
        <w:t xml:space="preserve"> Interactive Map Help. This guide provides information on the </w:t>
      </w:r>
      <w:proofErr w:type="spellStart"/>
      <w:r w:rsidRPr="003E4732">
        <w:rPr>
          <w:rFonts w:ascii="Calibri" w:hAnsi="Calibri"/>
          <w:sz w:val="22"/>
          <w:szCs w:val="22"/>
        </w:rPr>
        <w:t>EUSeaMap</w:t>
      </w:r>
      <w:proofErr w:type="spellEnd"/>
      <w:r w:rsidRPr="003E4732">
        <w:rPr>
          <w:rFonts w:ascii="Calibri" w:hAnsi="Calibri"/>
          <w:sz w:val="22"/>
          <w:szCs w:val="22"/>
        </w:rPr>
        <w:t xml:space="preserve"> and Interactive Map (</w:t>
      </w:r>
      <w:proofErr w:type="spellStart"/>
      <w:r w:rsidRPr="003E4732">
        <w:rPr>
          <w:rFonts w:ascii="Calibri" w:hAnsi="Calibri"/>
          <w:sz w:val="22"/>
          <w:szCs w:val="22"/>
        </w:rPr>
        <w:t>webGIS</w:t>
      </w:r>
      <w:proofErr w:type="spellEnd"/>
      <w:r w:rsidRPr="003E4732">
        <w:rPr>
          <w:rFonts w:ascii="Calibri" w:hAnsi="Calibri"/>
          <w:sz w:val="22"/>
          <w:szCs w:val="22"/>
        </w:rPr>
        <w:t xml:space="preserve">), using the map tools, general layout information, tab information, information for </w:t>
      </w:r>
      <w:r w:rsidR="00E45693">
        <w:rPr>
          <w:rFonts w:ascii="Calibri" w:hAnsi="Calibri"/>
          <w:sz w:val="22"/>
          <w:szCs w:val="22"/>
        </w:rPr>
        <w:t>Web Map Service (WMS) clients, t</w:t>
      </w:r>
      <w:r w:rsidRPr="003E4732">
        <w:rPr>
          <w:rFonts w:ascii="Calibri" w:hAnsi="Calibri"/>
          <w:sz w:val="22"/>
          <w:szCs w:val="22"/>
        </w:rPr>
        <w:t>echnical issues with the interactive map and contact details</w:t>
      </w:r>
      <w:r w:rsidR="00E45693">
        <w:rPr>
          <w:rFonts w:ascii="Calibri" w:hAnsi="Calibri"/>
          <w:sz w:val="22"/>
          <w:szCs w:val="22"/>
        </w:rPr>
        <w:t>.</w:t>
      </w:r>
    </w:p>
    <w:p w:rsidR="007717E2" w:rsidRPr="003E4732" w:rsidRDefault="003E4732" w:rsidP="00FB0ED4">
      <w:pPr>
        <w:pStyle w:val="NormalWeb"/>
        <w:spacing w:line="276" w:lineRule="auto"/>
        <w:jc w:val="both"/>
        <w:rPr>
          <w:rFonts w:ascii="Calibri" w:hAnsi="Calibri"/>
          <w:sz w:val="22"/>
          <w:szCs w:val="22"/>
        </w:rPr>
      </w:pPr>
      <w:r>
        <w:rPr>
          <w:rFonts w:ascii="Calibri" w:hAnsi="Calibri"/>
          <w:sz w:val="22"/>
          <w:szCs w:val="22"/>
        </w:rPr>
        <w:t xml:space="preserve">The help guidance also states: </w:t>
      </w:r>
    </w:p>
    <w:p w:rsidR="007717E2" w:rsidRPr="003E4732" w:rsidRDefault="003E4732" w:rsidP="00FB0ED4">
      <w:pPr>
        <w:pStyle w:val="NormalWeb"/>
        <w:spacing w:line="276" w:lineRule="auto"/>
        <w:jc w:val="both"/>
        <w:rPr>
          <w:rFonts w:ascii="Calibri" w:hAnsi="Calibri"/>
          <w:i/>
          <w:sz w:val="22"/>
          <w:szCs w:val="22"/>
        </w:rPr>
      </w:pPr>
      <w:r>
        <w:rPr>
          <w:rFonts w:ascii="Calibri" w:hAnsi="Calibri"/>
          <w:i/>
          <w:sz w:val="22"/>
          <w:szCs w:val="22"/>
        </w:rPr>
        <w:t>‘</w:t>
      </w:r>
      <w:r w:rsidR="007717E2" w:rsidRPr="003E4732">
        <w:rPr>
          <w:rFonts w:ascii="Calibri" w:hAnsi="Calibri"/>
          <w:i/>
          <w:sz w:val="22"/>
          <w:szCs w:val="22"/>
        </w:rPr>
        <w:t xml:space="preserve">Using the </w:t>
      </w:r>
      <w:proofErr w:type="spellStart"/>
      <w:r w:rsidR="007717E2" w:rsidRPr="003E4732">
        <w:rPr>
          <w:rFonts w:ascii="Calibri" w:hAnsi="Calibri"/>
          <w:i/>
          <w:sz w:val="22"/>
          <w:szCs w:val="22"/>
        </w:rPr>
        <w:t>EUSeaMap</w:t>
      </w:r>
      <w:proofErr w:type="spellEnd"/>
      <w:r w:rsidR="007717E2" w:rsidRPr="003E4732">
        <w:rPr>
          <w:rFonts w:ascii="Calibri" w:hAnsi="Calibri"/>
          <w:i/>
          <w:sz w:val="22"/>
          <w:szCs w:val="22"/>
        </w:rPr>
        <w:t xml:space="preserve"> Interactive Map it is also possible to view layers from other Interactive Maps, such as the </w:t>
      </w:r>
      <w:proofErr w:type="spellStart"/>
      <w:r w:rsidR="0047665E">
        <w:rPr>
          <w:rFonts w:ascii="Calibri" w:hAnsi="Calibri"/>
          <w:i/>
          <w:sz w:val="22"/>
          <w:szCs w:val="22"/>
        </w:rPr>
        <w:t>EMODnet</w:t>
      </w:r>
      <w:proofErr w:type="spellEnd"/>
      <w:r w:rsidR="007717E2" w:rsidRPr="003E4732">
        <w:rPr>
          <w:rFonts w:ascii="Calibri" w:hAnsi="Calibri"/>
          <w:i/>
          <w:sz w:val="22"/>
          <w:szCs w:val="22"/>
        </w:rPr>
        <w:t xml:space="preserve"> portals for geology, chemistry, biology and hydrography. This is achieved by clicking on the </w:t>
      </w:r>
      <w:r w:rsidR="007717E2" w:rsidRPr="003E4732">
        <w:rPr>
          <w:rStyle w:val="Strong"/>
          <w:rFonts w:ascii="Calibri" w:hAnsi="Calibri"/>
          <w:i/>
          <w:sz w:val="22"/>
          <w:szCs w:val="22"/>
        </w:rPr>
        <w:t>Add layer(s) from other mapping portals</w:t>
      </w:r>
      <w:r w:rsidR="007717E2" w:rsidRPr="003E4732">
        <w:rPr>
          <w:rFonts w:ascii="Calibri" w:hAnsi="Calibri"/>
          <w:i/>
          <w:sz w:val="22"/>
          <w:szCs w:val="22"/>
        </w:rPr>
        <w:t xml:space="preserve"> link at the top of the Layers tab.</w:t>
      </w:r>
    </w:p>
    <w:p w:rsidR="007717E2" w:rsidRPr="003E4732" w:rsidRDefault="007717E2" w:rsidP="00FB0ED4">
      <w:pPr>
        <w:pStyle w:val="NormalWeb"/>
        <w:spacing w:line="276" w:lineRule="auto"/>
        <w:jc w:val="both"/>
        <w:rPr>
          <w:rFonts w:ascii="Calibri" w:hAnsi="Calibri"/>
          <w:i/>
          <w:sz w:val="22"/>
          <w:szCs w:val="22"/>
        </w:rPr>
      </w:pPr>
      <w:r w:rsidRPr="003E4732">
        <w:rPr>
          <w:rFonts w:ascii="Calibri" w:hAnsi="Calibri"/>
          <w:i/>
          <w:sz w:val="22"/>
          <w:szCs w:val="22"/>
        </w:rPr>
        <w:t xml:space="preserve"> Portals can be chosen from the drop-down list, or if a Web Map Service (WMS) address is known, using the </w:t>
      </w:r>
      <w:r w:rsidRPr="003E4732">
        <w:rPr>
          <w:rStyle w:val="Emphasis"/>
          <w:rFonts w:ascii="Calibri" w:hAnsi="Calibri"/>
          <w:i w:val="0"/>
          <w:sz w:val="22"/>
          <w:szCs w:val="22"/>
        </w:rPr>
        <w:t>Custom...</w:t>
      </w:r>
      <w:r w:rsidRPr="003E4732">
        <w:rPr>
          <w:rFonts w:ascii="Calibri" w:hAnsi="Calibri"/>
          <w:i/>
          <w:sz w:val="22"/>
          <w:szCs w:val="22"/>
        </w:rPr>
        <w:t xml:space="preserve"> option. If the WMS server has arranged layers in groups, the </w:t>
      </w:r>
      <w:r w:rsidRPr="003E4732">
        <w:rPr>
          <w:rStyle w:val="Emphasis"/>
          <w:rFonts w:ascii="Calibri" w:hAnsi="Calibri"/>
          <w:i w:val="0"/>
          <w:sz w:val="22"/>
          <w:szCs w:val="22"/>
        </w:rPr>
        <w:t>Use layer groupings</w:t>
      </w:r>
      <w:r w:rsidRPr="003E4732">
        <w:rPr>
          <w:rFonts w:ascii="Calibri" w:hAnsi="Calibri"/>
          <w:i/>
          <w:sz w:val="22"/>
          <w:szCs w:val="22"/>
        </w:rPr>
        <w:t xml:space="preserve"> tick-box may be ticked to view the layers in a simpler format.</w:t>
      </w:r>
    </w:p>
    <w:p w:rsidR="007717E2" w:rsidRPr="003E4732" w:rsidRDefault="007717E2" w:rsidP="00FB0ED4">
      <w:pPr>
        <w:pStyle w:val="NormalWeb"/>
        <w:spacing w:line="276" w:lineRule="auto"/>
        <w:jc w:val="both"/>
        <w:rPr>
          <w:rFonts w:ascii="Calibri" w:hAnsi="Calibri"/>
          <w:i/>
          <w:sz w:val="22"/>
          <w:szCs w:val="22"/>
        </w:rPr>
      </w:pPr>
      <w:r w:rsidRPr="003E4732">
        <w:rPr>
          <w:rFonts w:ascii="Calibri" w:hAnsi="Calibri"/>
          <w:i/>
          <w:sz w:val="22"/>
          <w:szCs w:val="22"/>
        </w:rPr>
        <w:t> Layers will appear in a new folder below the permanent layer folders. Sliding bars beside the layer names allow the layer transparency to be changed.</w:t>
      </w:r>
      <w:r w:rsidR="003E4732">
        <w:rPr>
          <w:rFonts w:ascii="Calibri" w:hAnsi="Calibri"/>
          <w:i/>
          <w:sz w:val="22"/>
          <w:szCs w:val="22"/>
        </w:rPr>
        <w:t>’</w:t>
      </w:r>
    </w:p>
    <w:p w:rsidR="007717E2" w:rsidRDefault="007717E2" w:rsidP="00FB0ED4">
      <w:pPr>
        <w:pStyle w:val="Heading3"/>
        <w:keepNext/>
        <w:keepLines/>
        <w:spacing w:after="0" w:line="276" w:lineRule="auto"/>
        <w:jc w:val="both"/>
      </w:pPr>
      <w:r>
        <w:t xml:space="preserve">Understanding of Scope of </w:t>
      </w:r>
      <w:r w:rsidR="0047665E">
        <w:t>EMODNET</w:t>
      </w:r>
    </w:p>
    <w:p w:rsidR="007717E2" w:rsidRDefault="007717E2" w:rsidP="00FB0ED4">
      <w:pPr>
        <w:jc w:val="both"/>
      </w:pPr>
      <w:r>
        <w:t>There is little</w:t>
      </w:r>
      <w:r w:rsidR="003E4732">
        <w:t xml:space="preserve"> information provided</w:t>
      </w:r>
      <w:r>
        <w:t xml:space="preserve"> on the scope of </w:t>
      </w:r>
      <w:r w:rsidR="0047665E">
        <w:t>EMODNET</w:t>
      </w:r>
      <w:r>
        <w:t xml:space="preserve"> – namely that </w:t>
      </w:r>
      <w:proofErr w:type="spellStart"/>
      <w:r>
        <w:t>EUSeaMap</w:t>
      </w:r>
      <w:proofErr w:type="spellEnd"/>
      <w:r>
        <w:t xml:space="preserve"> is an integral part of it and a primary customer of many of the new data layers that are being produced by the initiative. There is a link to the </w:t>
      </w:r>
      <w:r w:rsidR="0047665E">
        <w:t>EMODNET</w:t>
      </w:r>
      <w:r>
        <w:t xml:space="preserve"> site hosted by DG MARE.</w:t>
      </w:r>
    </w:p>
    <w:p w:rsidR="007717E2" w:rsidRPr="0072161D" w:rsidRDefault="007717E2" w:rsidP="00FB0ED4">
      <w:pPr>
        <w:jc w:val="both"/>
      </w:pPr>
      <w:r>
        <w:t xml:space="preserve">The mapping portal itself has a brief sentence on </w:t>
      </w:r>
      <w:r w:rsidR="0047665E">
        <w:t>EMODNET</w:t>
      </w:r>
      <w:r>
        <w:t xml:space="preserve"> and links to the other pilot portals and the main DG MARE site.</w:t>
      </w:r>
    </w:p>
    <w:p w:rsidR="007717E2" w:rsidRDefault="007717E2" w:rsidP="009930DE">
      <w:pPr>
        <w:pStyle w:val="Heading3"/>
        <w:keepNext/>
        <w:keepLines/>
        <w:spacing w:after="0" w:line="276" w:lineRule="auto"/>
        <w:jc w:val="both"/>
      </w:pPr>
      <w:r>
        <w:lastRenderedPageBreak/>
        <w:t>Data coverage of the portal</w:t>
      </w:r>
    </w:p>
    <w:p w:rsidR="007717E2" w:rsidRDefault="003E4732" w:rsidP="009930DE">
      <w:pPr>
        <w:jc w:val="both"/>
      </w:pPr>
      <w:r>
        <w:t>The coverage for this pilot portal</w:t>
      </w:r>
      <w:r w:rsidR="007717E2">
        <w:t xml:space="preserve"> includes the Ce</w:t>
      </w:r>
      <w:r>
        <w:t>ltic Sea, North Sea, Baltic Sea and</w:t>
      </w:r>
      <w:r w:rsidR="007717E2">
        <w:t xml:space="preserve"> western Mediterranean Sea. There are </w:t>
      </w:r>
      <w:r w:rsidR="005628BF">
        <w:t>thus data</w:t>
      </w:r>
      <w:r w:rsidR="007717E2">
        <w:t xml:space="preserve"> gaps for the Northeast Atlantic not covered (e.g. Bay of Biscay etc), central and eastern Mediterranean and Black Seas.</w:t>
      </w:r>
    </w:p>
    <w:p w:rsidR="007717E2" w:rsidRDefault="007717E2" w:rsidP="009930DE">
      <w:pPr>
        <w:jc w:val="both"/>
      </w:pPr>
      <w:r>
        <w:t xml:space="preserve">Data layers include seabed substrate, energy at seabed, biological zone and salinity at the seabed – they are combined to produce </w:t>
      </w:r>
      <w:r w:rsidR="00E45693">
        <w:t>European Nature Information System (</w:t>
      </w:r>
      <w:r>
        <w:t>EUNI</w:t>
      </w:r>
      <w:r w:rsidR="00E45693">
        <w:t>S)</w:t>
      </w:r>
      <w:r>
        <w:t xml:space="preserve"> habitat maps for the selected regions.</w:t>
      </w:r>
    </w:p>
    <w:p w:rsidR="007717E2" w:rsidRDefault="007717E2" w:rsidP="009930DE">
      <w:pPr>
        <w:jc w:val="both"/>
      </w:pPr>
      <w:r>
        <w:t xml:space="preserve">All of the metadata for layers on the map had the following ‘Conditions of use’: </w:t>
      </w:r>
    </w:p>
    <w:p w:rsidR="007717E2" w:rsidRPr="00053D46" w:rsidRDefault="003E4732" w:rsidP="009930DE">
      <w:pPr>
        <w:jc w:val="both"/>
        <w:rPr>
          <w:i/>
        </w:rPr>
      </w:pPr>
      <w:r>
        <w:rPr>
          <w:i/>
        </w:rPr>
        <w:t>‘</w:t>
      </w:r>
      <w:r w:rsidR="007717E2" w:rsidRPr="00053D46">
        <w:rPr>
          <w:i/>
        </w:rPr>
        <w:t>Data is freely available for research or commercial use providing that the originators are acknowled</w:t>
      </w:r>
      <w:r>
        <w:rPr>
          <w:i/>
        </w:rPr>
        <w:t>ged in any publications produce.’</w:t>
      </w:r>
    </w:p>
    <w:p w:rsidR="007717E2" w:rsidRDefault="007717E2" w:rsidP="009930DE">
      <w:pPr>
        <w:jc w:val="both"/>
      </w:pPr>
      <w:r w:rsidRPr="007C08E5">
        <w:t xml:space="preserve">When you select a layer to download a pop up appears that requires you to tick a box that you have read the </w:t>
      </w:r>
      <w:r w:rsidR="007C08E5">
        <w:t>Terms and Conditions.</w:t>
      </w:r>
    </w:p>
    <w:p w:rsidR="007717E2" w:rsidRDefault="007717E2" w:rsidP="009930DE">
      <w:pPr>
        <w:spacing w:after="0"/>
        <w:jc w:val="both"/>
      </w:pPr>
      <w:r>
        <w:t xml:space="preserve">Layers with </w:t>
      </w:r>
      <w:r w:rsidR="005628BF">
        <w:t>an</w:t>
      </w:r>
      <w:r>
        <w:t xml:space="preserve"> option to download include:</w:t>
      </w:r>
    </w:p>
    <w:p w:rsidR="007717E2" w:rsidRDefault="007717E2" w:rsidP="009930DE">
      <w:pPr>
        <w:numPr>
          <w:ilvl w:val="0"/>
          <w:numId w:val="20"/>
        </w:numPr>
        <w:spacing w:after="0"/>
        <w:jc w:val="both"/>
      </w:pPr>
      <w:r>
        <w:t>Detailed classification</w:t>
      </w:r>
    </w:p>
    <w:p w:rsidR="007717E2" w:rsidRDefault="007717E2" w:rsidP="009930DE">
      <w:pPr>
        <w:numPr>
          <w:ilvl w:val="1"/>
          <w:numId w:val="20"/>
        </w:numPr>
        <w:spacing w:after="0"/>
        <w:jc w:val="both"/>
      </w:pPr>
      <w:r>
        <w:t>Celtic &amp; North Seas</w:t>
      </w:r>
    </w:p>
    <w:p w:rsidR="007717E2" w:rsidRDefault="007717E2" w:rsidP="009930DE">
      <w:pPr>
        <w:numPr>
          <w:ilvl w:val="1"/>
          <w:numId w:val="20"/>
        </w:numPr>
        <w:spacing w:after="0"/>
        <w:jc w:val="both"/>
      </w:pPr>
      <w:r>
        <w:t>Baltic Sea-by energy</w:t>
      </w:r>
    </w:p>
    <w:p w:rsidR="007717E2" w:rsidRDefault="007717E2" w:rsidP="009930DE">
      <w:pPr>
        <w:numPr>
          <w:ilvl w:val="1"/>
          <w:numId w:val="20"/>
        </w:numPr>
        <w:spacing w:after="0"/>
        <w:jc w:val="both"/>
      </w:pPr>
      <w:r>
        <w:t>West Mediterranean</w:t>
      </w:r>
    </w:p>
    <w:p w:rsidR="007717E2" w:rsidRDefault="007717E2" w:rsidP="009930DE">
      <w:pPr>
        <w:numPr>
          <w:ilvl w:val="0"/>
          <w:numId w:val="20"/>
        </w:numPr>
        <w:spacing w:after="0"/>
        <w:jc w:val="both"/>
      </w:pPr>
      <w:r>
        <w:t>Raw data</w:t>
      </w:r>
    </w:p>
    <w:p w:rsidR="007717E2" w:rsidRDefault="007717E2" w:rsidP="009930DE">
      <w:pPr>
        <w:numPr>
          <w:ilvl w:val="1"/>
          <w:numId w:val="20"/>
        </w:numPr>
        <w:spacing w:after="0"/>
        <w:jc w:val="both"/>
      </w:pPr>
      <w:proofErr w:type="spellStart"/>
      <w:r>
        <w:t>WMed</w:t>
      </w:r>
      <w:proofErr w:type="spellEnd"/>
      <w:r>
        <w:t>, Celtic &amp; North Seas</w:t>
      </w:r>
    </w:p>
    <w:p w:rsidR="007717E2" w:rsidRDefault="007717E2" w:rsidP="009930DE">
      <w:pPr>
        <w:pStyle w:val="Heading3"/>
        <w:keepNext/>
        <w:keepLines/>
        <w:spacing w:after="0" w:line="276" w:lineRule="auto"/>
        <w:jc w:val="both"/>
      </w:pPr>
      <w:r>
        <w:t>Quality of data in portal</w:t>
      </w:r>
    </w:p>
    <w:p w:rsidR="005628BF" w:rsidRDefault="005628BF" w:rsidP="00FB0ED4">
      <w:pPr>
        <w:jc w:val="both"/>
      </w:pPr>
      <w:r>
        <w:t xml:space="preserve">The EU </w:t>
      </w:r>
      <w:proofErr w:type="spellStart"/>
      <w:r>
        <w:t>SeaMap</w:t>
      </w:r>
      <w:proofErr w:type="spellEnd"/>
      <w:r>
        <w:t xml:space="preserve"> portal has a layer </w:t>
      </w:r>
      <w:r w:rsidR="00867207">
        <w:t xml:space="preserve">for </w:t>
      </w:r>
      <w:r>
        <w:t xml:space="preserve">‘Confidence’. Expanding this section provides two options – ‘Confidence in boundaries’ and ‘Confidence in data sources’. By clicking on the </w:t>
      </w:r>
      <w:r w:rsidR="00761A8F">
        <w:t>information</w:t>
      </w:r>
      <w:r>
        <w:t xml:space="preserve"> button to view information on these layers the following abstracts are provided:</w:t>
      </w:r>
    </w:p>
    <w:p w:rsidR="005628BF" w:rsidRDefault="005628BF" w:rsidP="00FB0ED4">
      <w:pPr>
        <w:jc w:val="both"/>
      </w:pPr>
      <w:r>
        <w:t>Under ‘Confidence in Boundaries’:</w:t>
      </w:r>
    </w:p>
    <w:p w:rsidR="005628BF" w:rsidRDefault="0007457B" w:rsidP="0007457B">
      <w:pPr>
        <w:ind w:left="720"/>
        <w:jc w:val="both"/>
      </w:pPr>
      <w:r>
        <w:t>‘</w:t>
      </w:r>
      <w:r w:rsidR="005628BF">
        <w:t>Confidence in Biological Zones</w:t>
      </w:r>
      <w:r>
        <w:t>’</w:t>
      </w:r>
      <w:r w:rsidR="00761A8F">
        <w:t xml:space="preserve">, </w:t>
      </w:r>
      <w:r>
        <w:t>‘</w:t>
      </w:r>
      <w:r w:rsidR="00761A8F">
        <w:t>Confidence in Boundaries between Energy Classes</w:t>
      </w:r>
      <w:r>
        <w:t>’, ‘</w:t>
      </w:r>
      <w:r w:rsidRPr="0007457B">
        <w:t>Confidence in Boundaries between Salinity Classes</w:t>
      </w:r>
      <w:r>
        <w:t>’</w:t>
      </w:r>
      <w:r w:rsidR="005628BF">
        <w:t>:</w:t>
      </w:r>
    </w:p>
    <w:p w:rsidR="007717E2" w:rsidRDefault="005628BF" w:rsidP="005628BF">
      <w:pPr>
        <w:ind w:left="720"/>
        <w:jc w:val="both"/>
        <w:rPr>
          <w:i/>
        </w:rPr>
      </w:pPr>
      <w:r>
        <w:rPr>
          <w:i/>
        </w:rPr>
        <w:t>‘</w:t>
      </w:r>
      <w:r w:rsidRPr="005628BF">
        <w:rPr>
          <w:i/>
        </w:rPr>
        <w:t xml:space="preserve">In addition to assessing input layers to the model, fuzzy thresholds are a useful tool in describing and quantifying uncertainties </w:t>
      </w:r>
      <w:proofErr w:type="spellStart"/>
      <w:r w:rsidRPr="005628BF">
        <w:rPr>
          <w:i/>
        </w:rPr>
        <w:t>occuring</w:t>
      </w:r>
      <w:proofErr w:type="spellEnd"/>
      <w:r w:rsidRPr="005628BF">
        <w:rPr>
          <w:i/>
        </w:rPr>
        <w:t xml:space="preserve"> near the boundaries between each </w:t>
      </w:r>
      <w:r w:rsidRPr="005628BF">
        <w:rPr>
          <w:rStyle w:val="Strong"/>
          <w:i/>
        </w:rPr>
        <w:t>biological zone</w:t>
      </w:r>
      <w:r w:rsidRPr="005628BF">
        <w:rPr>
          <w:i/>
        </w:rPr>
        <w:t xml:space="preserve"> (all regions), </w:t>
      </w:r>
      <w:r w:rsidRPr="005628BF">
        <w:rPr>
          <w:rStyle w:val="Strong"/>
          <w:i/>
        </w:rPr>
        <w:t>energy class</w:t>
      </w:r>
      <w:r w:rsidRPr="005628BF">
        <w:rPr>
          <w:i/>
        </w:rPr>
        <w:t xml:space="preserve"> (Baltic Sea only) and </w:t>
      </w:r>
      <w:r w:rsidRPr="005628BF">
        <w:rPr>
          <w:rStyle w:val="Strong"/>
          <w:i/>
        </w:rPr>
        <w:t>salinity class</w:t>
      </w:r>
      <w:r w:rsidRPr="005628BF">
        <w:rPr>
          <w:i/>
        </w:rPr>
        <w:t xml:space="preserve"> (Baltic Sea only). These scores are combined through multiplication and give a good visual indication of certainty at or near the boundaries of the final output seabed habitat types.</w:t>
      </w:r>
      <w:r>
        <w:rPr>
          <w:i/>
        </w:rPr>
        <w:t>’</w:t>
      </w:r>
    </w:p>
    <w:p w:rsidR="005628BF" w:rsidRDefault="005628BF" w:rsidP="009930DE">
      <w:pPr>
        <w:jc w:val="both"/>
      </w:pPr>
      <w:r>
        <w:t>Under ‘Confidence in data sources’:</w:t>
      </w:r>
    </w:p>
    <w:p w:rsidR="005628BF" w:rsidRDefault="005628BF" w:rsidP="005628BF">
      <w:pPr>
        <w:ind w:firstLine="720"/>
        <w:jc w:val="both"/>
      </w:pPr>
      <w:r>
        <w:t>‘Confidence in Substrate Data’ and ‘Confidence in Bathymetry Data’:</w:t>
      </w:r>
    </w:p>
    <w:p w:rsidR="005628BF" w:rsidRDefault="005628BF" w:rsidP="005628BF">
      <w:pPr>
        <w:ind w:left="720"/>
        <w:jc w:val="both"/>
        <w:rPr>
          <w:i/>
        </w:rPr>
      </w:pPr>
      <w:r>
        <w:rPr>
          <w:i/>
        </w:rPr>
        <w:t>‘</w:t>
      </w:r>
      <w:r w:rsidRPr="005628BF">
        <w:rPr>
          <w:i/>
        </w:rPr>
        <w:t xml:space="preserve">It is important that the confidence maps can show which datasets require improvements in future, and where. This was achieved by assessing the confidence value of two key layers, namely </w:t>
      </w:r>
      <w:r w:rsidRPr="005628BF">
        <w:rPr>
          <w:rStyle w:val="Strong"/>
          <w:i/>
        </w:rPr>
        <w:t>substrate</w:t>
      </w:r>
      <w:r w:rsidRPr="005628BF">
        <w:rPr>
          <w:i/>
        </w:rPr>
        <w:t xml:space="preserve"> and </w:t>
      </w:r>
      <w:r w:rsidRPr="005628BF">
        <w:rPr>
          <w:rStyle w:val="Strong"/>
          <w:i/>
        </w:rPr>
        <w:t>bathymetry</w:t>
      </w:r>
      <w:r w:rsidRPr="005628BF">
        <w:rPr>
          <w:i/>
        </w:rPr>
        <w:t xml:space="preserve">. The MESH confidence assessment tool was slightly </w:t>
      </w:r>
      <w:r w:rsidRPr="005628BF">
        <w:rPr>
          <w:i/>
        </w:rPr>
        <w:lastRenderedPageBreak/>
        <w:t xml:space="preserve">modified, in liaison with the </w:t>
      </w:r>
      <w:proofErr w:type="spellStart"/>
      <w:r w:rsidR="0047665E">
        <w:rPr>
          <w:i/>
        </w:rPr>
        <w:t>EMODnet</w:t>
      </w:r>
      <w:proofErr w:type="spellEnd"/>
      <w:r w:rsidRPr="005628BF">
        <w:rPr>
          <w:i/>
        </w:rPr>
        <w:t xml:space="preserve"> Geology project and applied to </w:t>
      </w:r>
      <w:proofErr w:type="spellStart"/>
      <w:r w:rsidRPr="005628BF">
        <w:rPr>
          <w:i/>
        </w:rPr>
        <w:t>EUSeaMap</w:t>
      </w:r>
      <w:proofErr w:type="spellEnd"/>
      <w:r w:rsidRPr="005628BF">
        <w:rPr>
          <w:i/>
        </w:rPr>
        <w:t xml:space="preserve"> substrate layers.</w:t>
      </w:r>
      <w:r>
        <w:rPr>
          <w:i/>
        </w:rPr>
        <w:t>’</w:t>
      </w:r>
    </w:p>
    <w:p w:rsidR="00C76007" w:rsidRDefault="00C76007" w:rsidP="00C76007">
      <w:r>
        <w:t>It was also possible to examine the available metadata in the layers presented in the mapping portal. For this exercise, we selected Celtic and North Sea areas from the ‘detailed classification’ map layers options (</w:t>
      </w:r>
      <w:r w:rsidR="005B1E79">
        <w:fldChar w:fldCharType="begin"/>
      </w:r>
      <w:r w:rsidR="00D16160">
        <w:instrText xml:space="preserve"> REF _Ref290888271 \h </w:instrText>
      </w:r>
      <w:r w:rsidR="005B1E79">
        <w:fldChar w:fldCharType="separate"/>
      </w:r>
      <w:r w:rsidR="009C71FF">
        <w:t xml:space="preserve">Screenshot </w:t>
      </w:r>
      <w:r w:rsidR="009C71FF">
        <w:rPr>
          <w:noProof/>
        </w:rPr>
        <w:t>59</w:t>
      </w:r>
      <w:r w:rsidR="005B1E79">
        <w:fldChar w:fldCharType="end"/>
      </w:r>
      <w:r>
        <w:t>).</w:t>
      </w:r>
    </w:p>
    <w:p w:rsidR="00C76007" w:rsidRDefault="00C76007" w:rsidP="00D16160">
      <w:pPr>
        <w:jc w:val="center"/>
      </w:pPr>
      <w:r>
        <w:rPr>
          <w:noProof/>
          <w:lang w:eastAsia="en-GB" w:bidi="ar-SA"/>
        </w:rPr>
        <w:drawing>
          <wp:inline distT="0" distB="0" distL="0" distR="0">
            <wp:extent cx="4885200" cy="3057525"/>
            <wp:effectExtent l="19050" t="0" r="0" b="0"/>
            <wp:docPr id="142"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108" cstate="print"/>
                    <a:srcRect/>
                    <a:stretch>
                      <a:fillRect/>
                    </a:stretch>
                  </pic:blipFill>
                  <pic:spPr bwMode="auto">
                    <a:xfrm>
                      <a:off x="0" y="0"/>
                      <a:ext cx="4885200" cy="3057525"/>
                    </a:xfrm>
                    <a:prstGeom prst="rect">
                      <a:avLst/>
                    </a:prstGeom>
                    <a:noFill/>
                    <a:ln w="9525">
                      <a:noFill/>
                      <a:miter lim="800000"/>
                      <a:headEnd/>
                      <a:tailEnd/>
                    </a:ln>
                  </pic:spPr>
                </pic:pic>
              </a:graphicData>
            </a:graphic>
          </wp:inline>
        </w:drawing>
      </w:r>
    </w:p>
    <w:p w:rsidR="00D16160" w:rsidRDefault="00D16160" w:rsidP="00D16160">
      <w:pPr>
        <w:pStyle w:val="Caption"/>
      </w:pPr>
      <w:bookmarkStart w:id="131" w:name="_Ref290888271"/>
      <w:r>
        <w:t xml:space="preserve">Screenshot </w:t>
      </w:r>
      <w:fldSimple w:instr=" SEQ Screenshot \* ARABIC ">
        <w:r w:rsidR="009C71FF">
          <w:rPr>
            <w:noProof/>
          </w:rPr>
          <w:t>59</w:t>
        </w:r>
      </w:fldSimple>
      <w:bookmarkEnd w:id="131"/>
      <w:r>
        <w:t xml:space="preserve"> Selecting the Celtic and North Sea regions</w:t>
      </w:r>
    </w:p>
    <w:p w:rsidR="00C76007" w:rsidRDefault="00C76007" w:rsidP="00FB0ED4">
      <w:pPr>
        <w:jc w:val="both"/>
      </w:pPr>
      <w:r>
        <w:t>As the screen shot above shows, it is possible to query the map by right clicking on any features of interest. Doing so brings up a pop-up that provides details of the habitat classification and description for the specific point</w:t>
      </w:r>
      <w:r w:rsidR="00D16160">
        <w:t xml:space="preserve"> (</w:t>
      </w:r>
      <w:r w:rsidR="005B1E79">
        <w:fldChar w:fldCharType="begin"/>
      </w:r>
      <w:r w:rsidR="00D16160">
        <w:instrText xml:space="preserve"> REF _Ref290888341 \h </w:instrText>
      </w:r>
      <w:r w:rsidR="005B1E79">
        <w:fldChar w:fldCharType="separate"/>
      </w:r>
      <w:r w:rsidR="009C71FF">
        <w:t xml:space="preserve">Screenshot </w:t>
      </w:r>
      <w:r w:rsidR="009C71FF">
        <w:rPr>
          <w:noProof/>
        </w:rPr>
        <w:t>60</w:t>
      </w:r>
      <w:r w:rsidR="005B1E79">
        <w:fldChar w:fldCharType="end"/>
      </w:r>
      <w:r w:rsidR="00D16160">
        <w:t>)</w:t>
      </w:r>
      <w:r>
        <w:t>. No record of the Latitude or Longitude is provided in this summary.</w:t>
      </w:r>
    </w:p>
    <w:p w:rsidR="00D16160" w:rsidRDefault="00D16160" w:rsidP="00FB0ED4">
      <w:pPr>
        <w:jc w:val="both"/>
      </w:pPr>
    </w:p>
    <w:p w:rsidR="00C76007" w:rsidRDefault="00C76007" w:rsidP="00D16160">
      <w:pPr>
        <w:jc w:val="center"/>
      </w:pPr>
      <w:r>
        <w:rPr>
          <w:noProof/>
          <w:lang w:eastAsia="en-GB" w:bidi="ar-SA"/>
        </w:rPr>
        <w:lastRenderedPageBreak/>
        <w:drawing>
          <wp:inline distT="0" distB="0" distL="0" distR="0">
            <wp:extent cx="4885200" cy="3057525"/>
            <wp:effectExtent l="19050" t="0" r="0" b="0"/>
            <wp:docPr id="143"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a:blip r:embed="rId109" cstate="print"/>
                    <a:srcRect/>
                    <a:stretch>
                      <a:fillRect/>
                    </a:stretch>
                  </pic:blipFill>
                  <pic:spPr bwMode="auto">
                    <a:xfrm>
                      <a:off x="0" y="0"/>
                      <a:ext cx="4885200" cy="3057525"/>
                    </a:xfrm>
                    <a:prstGeom prst="rect">
                      <a:avLst/>
                    </a:prstGeom>
                    <a:noFill/>
                    <a:ln w="9525">
                      <a:noFill/>
                      <a:miter lim="800000"/>
                      <a:headEnd/>
                      <a:tailEnd/>
                    </a:ln>
                  </pic:spPr>
                </pic:pic>
              </a:graphicData>
            </a:graphic>
          </wp:inline>
        </w:drawing>
      </w:r>
    </w:p>
    <w:p w:rsidR="00D16160" w:rsidRDefault="00D16160" w:rsidP="00D16160">
      <w:pPr>
        <w:pStyle w:val="Caption"/>
      </w:pPr>
      <w:bookmarkStart w:id="132" w:name="_Ref290888341"/>
      <w:r>
        <w:t xml:space="preserve">Screenshot </w:t>
      </w:r>
      <w:fldSimple w:instr=" SEQ Screenshot \* ARABIC ">
        <w:r w:rsidR="009C71FF">
          <w:rPr>
            <w:noProof/>
          </w:rPr>
          <w:t>60</w:t>
        </w:r>
      </w:fldSimple>
      <w:bookmarkEnd w:id="132"/>
      <w:r>
        <w:t xml:space="preserve"> Pop up providing information about individual points on the habitats map</w:t>
      </w:r>
    </w:p>
    <w:p w:rsidR="00C76007" w:rsidRDefault="00C76007" w:rsidP="00FB0ED4">
      <w:pPr>
        <w:jc w:val="both"/>
      </w:pPr>
      <w:r>
        <w:t xml:space="preserve">In relation to the data downloaded from the physical habitats portal for the Task </w:t>
      </w:r>
      <w:r w:rsidR="001C100C">
        <w:t>Two</w:t>
      </w:r>
      <w:r>
        <w:t xml:space="preserve"> Exercise and used to generate the table below, the data sheets contained information about salinity, energy level, EUNIS Level categories and descriptions, area and location descriptions and model codes. No details are provided for the specific underlying data sets.</w:t>
      </w:r>
    </w:p>
    <w:p w:rsidR="00C76007" w:rsidRPr="0055264E" w:rsidRDefault="00C76007" w:rsidP="0055264E">
      <w:pPr>
        <w:jc w:val="both"/>
      </w:pPr>
    </w:p>
    <w:p w:rsidR="007717E2" w:rsidRDefault="007717E2" w:rsidP="009930DE">
      <w:pPr>
        <w:pStyle w:val="Heading3"/>
        <w:keepNext/>
        <w:keepLines/>
        <w:spacing w:after="0" w:line="276" w:lineRule="auto"/>
        <w:jc w:val="both"/>
      </w:pPr>
      <w:r>
        <w:t>How to download data</w:t>
      </w:r>
    </w:p>
    <w:p w:rsidR="007C71F2" w:rsidRPr="00C7335F" w:rsidRDefault="007C71F2" w:rsidP="007C71F2">
      <w:pPr>
        <w:rPr>
          <w:rFonts w:cs="Arial"/>
        </w:rPr>
      </w:pPr>
      <w:r w:rsidRPr="00C7335F">
        <w:rPr>
          <w:rFonts w:cs="Arial"/>
        </w:rPr>
        <w:t xml:space="preserve">Having opened </w:t>
      </w:r>
      <w:r w:rsidR="003A7754">
        <w:rPr>
          <w:rFonts w:cs="Arial"/>
        </w:rPr>
        <w:t xml:space="preserve">the portal </w:t>
      </w:r>
      <w:r w:rsidRPr="00C7335F">
        <w:rPr>
          <w:rFonts w:cs="Arial"/>
        </w:rPr>
        <w:t>on the JNCC website</w:t>
      </w:r>
      <w:r w:rsidR="003A7754">
        <w:rPr>
          <w:rFonts w:cs="Arial"/>
        </w:rPr>
        <w:t xml:space="preserve"> i</w:t>
      </w:r>
      <w:r w:rsidRPr="00C7335F">
        <w:rPr>
          <w:rFonts w:cs="Arial"/>
        </w:rPr>
        <w:t>t is then necessary to scroll down to the interactive map</w:t>
      </w:r>
      <w:r w:rsidR="00437C71">
        <w:rPr>
          <w:rFonts w:cs="Arial"/>
        </w:rPr>
        <w:t xml:space="preserve"> (</w:t>
      </w:r>
      <w:r w:rsidR="005B1E79">
        <w:rPr>
          <w:rFonts w:cs="Arial"/>
        </w:rPr>
        <w:fldChar w:fldCharType="begin"/>
      </w:r>
      <w:r w:rsidR="00437C71">
        <w:rPr>
          <w:rFonts w:cs="Arial"/>
        </w:rPr>
        <w:instrText xml:space="preserve"> REF _Ref290888686 \h </w:instrText>
      </w:r>
      <w:r w:rsidR="005B1E79">
        <w:rPr>
          <w:rFonts w:cs="Arial"/>
        </w:rPr>
      </w:r>
      <w:r w:rsidR="005B1E79">
        <w:rPr>
          <w:rFonts w:cs="Arial"/>
        </w:rPr>
        <w:fldChar w:fldCharType="separate"/>
      </w:r>
      <w:r w:rsidR="009C71FF">
        <w:t xml:space="preserve">Screenshot </w:t>
      </w:r>
      <w:r w:rsidR="009C71FF">
        <w:rPr>
          <w:noProof/>
        </w:rPr>
        <w:t>61</w:t>
      </w:r>
      <w:r w:rsidR="005B1E79">
        <w:rPr>
          <w:rFonts w:cs="Arial"/>
        </w:rPr>
        <w:fldChar w:fldCharType="end"/>
      </w:r>
      <w:r w:rsidR="00437C71">
        <w:rPr>
          <w:rFonts w:cs="Arial"/>
        </w:rPr>
        <w:t>)</w:t>
      </w:r>
      <w:r w:rsidRPr="00C7335F">
        <w:rPr>
          <w:rFonts w:cs="Arial"/>
        </w:rPr>
        <w:t xml:space="preserve">. </w:t>
      </w:r>
    </w:p>
    <w:p w:rsidR="007C71F2" w:rsidRPr="00C7335F" w:rsidRDefault="00636D20" w:rsidP="00D16160">
      <w:pPr>
        <w:jc w:val="center"/>
        <w:rPr>
          <w:rFonts w:cs="Arial"/>
        </w:rPr>
      </w:pPr>
      <w:r>
        <w:rPr>
          <w:rFonts w:cs="Arial"/>
          <w:noProof/>
          <w:lang w:eastAsia="en-GB" w:bidi="ar-SA"/>
        </w:rPr>
        <w:drawing>
          <wp:inline distT="0" distB="0" distL="0" distR="0">
            <wp:extent cx="4885021" cy="3052800"/>
            <wp:effectExtent l="19050" t="0" r="0" b="0"/>
            <wp:docPr id="53" name="Picture 6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8"/>
                    <pic:cNvPicPr preferRelativeResize="0">
                      <a:picLocks noChangeAspect="1" noChangeArrowheads="1"/>
                    </pic:cNvPicPr>
                  </pic:nvPicPr>
                  <pic:blipFill>
                    <a:blip r:embed="rId110" cstate="print"/>
                    <a:srcRect/>
                    <a:stretch>
                      <a:fillRect/>
                    </a:stretch>
                  </pic:blipFill>
                  <pic:spPr bwMode="auto">
                    <a:xfrm>
                      <a:off x="0" y="0"/>
                      <a:ext cx="4885021" cy="3052800"/>
                    </a:xfrm>
                    <a:prstGeom prst="rect">
                      <a:avLst/>
                    </a:prstGeom>
                    <a:noFill/>
                    <a:ln w="9525">
                      <a:noFill/>
                      <a:miter lim="800000"/>
                      <a:headEnd/>
                      <a:tailEnd/>
                    </a:ln>
                  </pic:spPr>
                </pic:pic>
              </a:graphicData>
            </a:graphic>
          </wp:inline>
        </w:drawing>
      </w:r>
    </w:p>
    <w:p w:rsidR="007C71F2" w:rsidRPr="00C7335F" w:rsidRDefault="00437C71" w:rsidP="00437C71">
      <w:pPr>
        <w:pStyle w:val="Caption"/>
        <w:rPr>
          <w:rFonts w:cs="Arial"/>
        </w:rPr>
      </w:pPr>
      <w:bookmarkStart w:id="133" w:name="_Ref290888686"/>
      <w:r>
        <w:t xml:space="preserve">Screenshot </w:t>
      </w:r>
      <w:fldSimple w:instr=" SEQ Screenshot \* ARABIC ">
        <w:r w:rsidR="009C71FF">
          <w:rPr>
            <w:noProof/>
          </w:rPr>
          <w:t>61</w:t>
        </w:r>
      </w:fldSimple>
      <w:bookmarkEnd w:id="133"/>
      <w:r>
        <w:t xml:space="preserve"> </w:t>
      </w:r>
      <w:proofErr w:type="gramStart"/>
      <w:r>
        <w:t>Locating</w:t>
      </w:r>
      <w:proofErr w:type="gramEnd"/>
      <w:r>
        <w:t xml:space="preserve"> the interactive map on the Physical Habitats homepage</w:t>
      </w:r>
    </w:p>
    <w:p w:rsidR="007C71F2" w:rsidRPr="00C7335F" w:rsidRDefault="007C71F2" w:rsidP="007C71F2">
      <w:pPr>
        <w:rPr>
          <w:rFonts w:cs="Arial"/>
        </w:rPr>
      </w:pPr>
      <w:r w:rsidRPr="00C7335F">
        <w:rPr>
          <w:rFonts w:cs="Arial"/>
        </w:rPr>
        <w:lastRenderedPageBreak/>
        <w:t>Clicking on the link launches the mapping portal</w:t>
      </w:r>
      <w:r w:rsidR="00437C71">
        <w:rPr>
          <w:rFonts w:cs="Arial"/>
        </w:rPr>
        <w:t xml:space="preserve"> (</w:t>
      </w:r>
      <w:r w:rsidR="005B1E79">
        <w:rPr>
          <w:rFonts w:cs="Arial"/>
        </w:rPr>
        <w:fldChar w:fldCharType="begin"/>
      </w:r>
      <w:r w:rsidR="00437C71">
        <w:rPr>
          <w:rFonts w:cs="Arial"/>
        </w:rPr>
        <w:instrText xml:space="preserve"> REF _Ref290888686 \h </w:instrText>
      </w:r>
      <w:r w:rsidR="005B1E79">
        <w:rPr>
          <w:rFonts w:cs="Arial"/>
        </w:rPr>
      </w:r>
      <w:r w:rsidR="005B1E79">
        <w:rPr>
          <w:rFonts w:cs="Arial"/>
        </w:rPr>
        <w:fldChar w:fldCharType="separate"/>
      </w:r>
      <w:r w:rsidR="009C71FF">
        <w:t xml:space="preserve">Screenshot </w:t>
      </w:r>
      <w:r w:rsidR="009C71FF">
        <w:rPr>
          <w:noProof/>
        </w:rPr>
        <w:t>61</w:t>
      </w:r>
      <w:r w:rsidR="005B1E79">
        <w:rPr>
          <w:rFonts w:cs="Arial"/>
        </w:rPr>
        <w:fldChar w:fldCharType="end"/>
      </w:r>
      <w:r w:rsidR="00437C71">
        <w:rPr>
          <w:rFonts w:cs="Arial"/>
        </w:rPr>
        <w:t>)</w:t>
      </w:r>
      <w:r w:rsidRPr="00C7335F">
        <w:rPr>
          <w:rFonts w:cs="Arial"/>
        </w:rPr>
        <w:t>:</w:t>
      </w:r>
    </w:p>
    <w:p w:rsidR="007C71F2" w:rsidRPr="00C7335F" w:rsidRDefault="00636D20" w:rsidP="00D16160">
      <w:pPr>
        <w:jc w:val="center"/>
        <w:rPr>
          <w:rFonts w:cs="Arial"/>
        </w:rPr>
      </w:pPr>
      <w:r>
        <w:rPr>
          <w:rFonts w:cs="Arial"/>
          <w:noProof/>
          <w:lang w:eastAsia="en-GB" w:bidi="ar-SA"/>
        </w:rPr>
        <w:drawing>
          <wp:inline distT="0" distB="0" distL="0" distR="0">
            <wp:extent cx="4888040" cy="3052800"/>
            <wp:effectExtent l="19050" t="0" r="7810" b="0"/>
            <wp:docPr id="54" name="Picture 6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9"/>
                    <pic:cNvPicPr preferRelativeResize="0">
                      <a:picLocks noChangeAspect="1" noChangeArrowheads="1"/>
                    </pic:cNvPicPr>
                  </pic:nvPicPr>
                  <pic:blipFill>
                    <a:blip r:embed="rId111" cstate="print"/>
                    <a:srcRect/>
                    <a:stretch>
                      <a:fillRect/>
                    </a:stretch>
                  </pic:blipFill>
                  <pic:spPr bwMode="auto">
                    <a:xfrm>
                      <a:off x="0" y="0"/>
                      <a:ext cx="4888040" cy="3052800"/>
                    </a:xfrm>
                    <a:prstGeom prst="rect">
                      <a:avLst/>
                    </a:prstGeom>
                    <a:noFill/>
                    <a:ln w="9525">
                      <a:noFill/>
                      <a:miter lim="800000"/>
                      <a:headEnd/>
                      <a:tailEnd/>
                    </a:ln>
                  </pic:spPr>
                </pic:pic>
              </a:graphicData>
            </a:graphic>
          </wp:inline>
        </w:drawing>
      </w:r>
    </w:p>
    <w:p w:rsidR="007C71F2" w:rsidRPr="00C7335F" w:rsidRDefault="00437C71" w:rsidP="00437C71">
      <w:pPr>
        <w:pStyle w:val="Caption"/>
        <w:rPr>
          <w:rFonts w:cs="Arial"/>
        </w:rPr>
      </w:pPr>
      <w:r>
        <w:t xml:space="preserve">Screenshot </w:t>
      </w:r>
      <w:fldSimple w:instr=" SEQ Screenshot \* ARABIC ">
        <w:r w:rsidR="009C71FF">
          <w:rPr>
            <w:noProof/>
          </w:rPr>
          <w:t>62</w:t>
        </w:r>
      </w:fldSimple>
      <w:r>
        <w:t xml:space="preserve"> </w:t>
      </w:r>
      <w:proofErr w:type="gramStart"/>
      <w:r>
        <w:rPr>
          <w:rFonts w:cs="Arial"/>
        </w:rPr>
        <w:t>The</w:t>
      </w:r>
      <w:proofErr w:type="gramEnd"/>
      <w:r>
        <w:rPr>
          <w:rFonts w:cs="Arial"/>
        </w:rPr>
        <w:t xml:space="preserve"> Physical Habitats mapping portal</w:t>
      </w:r>
    </w:p>
    <w:p w:rsidR="007C71F2" w:rsidRPr="00C7335F" w:rsidRDefault="007C71F2" w:rsidP="007C71F2">
      <w:pPr>
        <w:rPr>
          <w:rFonts w:cs="Arial"/>
        </w:rPr>
      </w:pPr>
      <w:r w:rsidRPr="00C7335F">
        <w:rPr>
          <w:rFonts w:cs="Arial"/>
        </w:rPr>
        <w:t>From here it is necessary to select ‘map layers’ from the taps on the left hand side</w:t>
      </w:r>
      <w:r w:rsidR="00437C71">
        <w:rPr>
          <w:rFonts w:cs="Arial"/>
        </w:rPr>
        <w:t xml:space="preserve"> (</w:t>
      </w:r>
      <w:r w:rsidR="005B1E79">
        <w:rPr>
          <w:rFonts w:cs="Arial"/>
        </w:rPr>
        <w:fldChar w:fldCharType="begin"/>
      </w:r>
      <w:r w:rsidR="00437C71">
        <w:rPr>
          <w:rFonts w:cs="Arial"/>
        </w:rPr>
        <w:instrText xml:space="preserve"> REF _Ref290888760 \h </w:instrText>
      </w:r>
      <w:r w:rsidR="005B1E79">
        <w:rPr>
          <w:rFonts w:cs="Arial"/>
        </w:rPr>
      </w:r>
      <w:r w:rsidR="005B1E79">
        <w:rPr>
          <w:rFonts w:cs="Arial"/>
        </w:rPr>
        <w:fldChar w:fldCharType="separate"/>
      </w:r>
      <w:r w:rsidR="009C71FF">
        <w:t xml:space="preserve">Screenshot </w:t>
      </w:r>
      <w:r w:rsidR="009C71FF">
        <w:rPr>
          <w:noProof/>
        </w:rPr>
        <w:t>63</w:t>
      </w:r>
      <w:r w:rsidR="005B1E79">
        <w:rPr>
          <w:rFonts w:cs="Arial"/>
        </w:rPr>
        <w:fldChar w:fldCharType="end"/>
      </w:r>
      <w:r w:rsidR="00437C71">
        <w:rPr>
          <w:rFonts w:cs="Arial"/>
        </w:rPr>
        <w:t>)</w:t>
      </w:r>
      <w:r w:rsidRPr="00C7335F">
        <w:rPr>
          <w:rFonts w:cs="Arial"/>
        </w:rPr>
        <w:t>.</w:t>
      </w:r>
    </w:p>
    <w:p w:rsidR="007C71F2" w:rsidRPr="00C7335F" w:rsidRDefault="007C71F2" w:rsidP="007C71F2">
      <w:pPr>
        <w:rPr>
          <w:rFonts w:cs="Arial"/>
        </w:rPr>
      </w:pPr>
    </w:p>
    <w:p w:rsidR="007C71F2" w:rsidRDefault="00636D20" w:rsidP="00D16160">
      <w:pPr>
        <w:jc w:val="center"/>
        <w:rPr>
          <w:rFonts w:cs="Arial"/>
        </w:rPr>
      </w:pPr>
      <w:r>
        <w:rPr>
          <w:rFonts w:cs="Arial"/>
          <w:noProof/>
          <w:lang w:eastAsia="en-GB" w:bidi="ar-SA"/>
        </w:rPr>
        <w:drawing>
          <wp:inline distT="0" distB="0" distL="0" distR="0">
            <wp:extent cx="4889899" cy="3052800"/>
            <wp:effectExtent l="19050" t="0" r="5951" b="0"/>
            <wp:docPr id="55" name="Picture 6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112" cstate="print"/>
                    <a:srcRect/>
                    <a:stretch>
                      <a:fillRect/>
                    </a:stretch>
                  </pic:blipFill>
                  <pic:spPr bwMode="auto">
                    <a:xfrm>
                      <a:off x="0" y="0"/>
                      <a:ext cx="4889899" cy="3052800"/>
                    </a:xfrm>
                    <a:prstGeom prst="rect">
                      <a:avLst/>
                    </a:prstGeom>
                    <a:noFill/>
                    <a:ln w="9525">
                      <a:noFill/>
                      <a:miter lim="800000"/>
                      <a:headEnd/>
                      <a:tailEnd/>
                    </a:ln>
                  </pic:spPr>
                </pic:pic>
              </a:graphicData>
            </a:graphic>
          </wp:inline>
        </w:drawing>
      </w:r>
    </w:p>
    <w:p w:rsidR="00437C71" w:rsidRPr="00C7335F" w:rsidRDefault="00437C71" w:rsidP="00437C71">
      <w:pPr>
        <w:pStyle w:val="Caption"/>
        <w:rPr>
          <w:rFonts w:cs="Arial"/>
        </w:rPr>
      </w:pPr>
      <w:bookmarkStart w:id="134" w:name="_Ref290888760"/>
      <w:r>
        <w:t xml:space="preserve">Screenshot </w:t>
      </w:r>
      <w:fldSimple w:instr=" SEQ Screenshot \* ARABIC ">
        <w:r w:rsidR="009C71FF">
          <w:rPr>
            <w:noProof/>
          </w:rPr>
          <w:t>63</w:t>
        </w:r>
      </w:fldSimple>
      <w:bookmarkEnd w:id="134"/>
      <w:r>
        <w:t xml:space="preserve"> </w:t>
      </w:r>
      <w:r>
        <w:rPr>
          <w:rFonts w:cs="Arial"/>
        </w:rPr>
        <w:t>Selecting layers for within the mapping portal</w:t>
      </w:r>
    </w:p>
    <w:p w:rsidR="007C71F2" w:rsidRPr="00C7335F" w:rsidRDefault="007C71F2" w:rsidP="00FB0ED4">
      <w:pPr>
        <w:jc w:val="both"/>
        <w:rPr>
          <w:rFonts w:cs="Arial"/>
          <w:noProof/>
          <w:lang w:eastAsia="en-GB"/>
        </w:rPr>
      </w:pPr>
      <w:r w:rsidRPr="00C7335F">
        <w:rPr>
          <w:rFonts w:cs="Arial"/>
          <w:noProof/>
          <w:lang w:eastAsia="en-GB"/>
        </w:rPr>
        <w:t xml:space="preserve">Clicking on ‘Raw data’ and then bathymetry takes the user back to the hydorgraphy portal. </w:t>
      </w:r>
    </w:p>
    <w:p w:rsidR="007C71F2" w:rsidRPr="00C7335F" w:rsidRDefault="007C71F2" w:rsidP="00FB0ED4">
      <w:pPr>
        <w:jc w:val="both"/>
        <w:rPr>
          <w:rFonts w:cs="Arial"/>
          <w:noProof/>
          <w:lang w:eastAsia="en-GB"/>
        </w:rPr>
      </w:pPr>
      <w:r w:rsidRPr="00C7335F">
        <w:rPr>
          <w:rFonts w:cs="Arial"/>
          <w:noProof/>
          <w:lang w:eastAsia="en-GB"/>
        </w:rPr>
        <w:t>As regards modeled sea bed habitats, to take the example of the Celtic and North Sea it is necessary to click on the green button as follows</w:t>
      </w:r>
      <w:r w:rsidR="006D7E94">
        <w:rPr>
          <w:rFonts w:cs="Arial"/>
          <w:noProof/>
          <w:lang w:eastAsia="en-GB"/>
        </w:rPr>
        <w:t xml:space="preserve"> (</w:t>
      </w:r>
      <w:r w:rsidR="005B1E79">
        <w:rPr>
          <w:rFonts w:cs="Arial"/>
          <w:noProof/>
          <w:lang w:eastAsia="en-GB"/>
        </w:rPr>
        <w:fldChar w:fldCharType="begin"/>
      </w:r>
      <w:r w:rsidR="006D7E94">
        <w:rPr>
          <w:rFonts w:cs="Arial"/>
          <w:noProof/>
          <w:lang w:eastAsia="en-GB"/>
        </w:rPr>
        <w:instrText xml:space="preserve"> REF _Ref290888841 \h </w:instrText>
      </w:r>
      <w:r w:rsidR="005B1E79">
        <w:rPr>
          <w:rFonts w:cs="Arial"/>
          <w:noProof/>
          <w:lang w:eastAsia="en-GB"/>
        </w:rPr>
      </w:r>
      <w:r w:rsidR="005B1E79">
        <w:rPr>
          <w:rFonts w:cs="Arial"/>
          <w:noProof/>
          <w:lang w:eastAsia="en-GB"/>
        </w:rPr>
        <w:fldChar w:fldCharType="separate"/>
      </w:r>
      <w:r w:rsidR="009C71FF">
        <w:t xml:space="preserve">Screenshot </w:t>
      </w:r>
      <w:r w:rsidR="009C71FF">
        <w:rPr>
          <w:noProof/>
        </w:rPr>
        <w:t>64</w:t>
      </w:r>
      <w:r w:rsidR="005B1E79">
        <w:rPr>
          <w:rFonts w:cs="Arial"/>
          <w:noProof/>
          <w:lang w:eastAsia="en-GB"/>
        </w:rPr>
        <w:fldChar w:fldCharType="end"/>
      </w:r>
      <w:r w:rsidR="006D7E94">
        <w:rPr>
          <w:rFonts w:cs="Arial"/>
          <w:noProof/>
          <w:lang w:eastAsia="en-GB"/>
        </w:rPr>
        <w:t>)</w:t>
      </w:r>
      <w:r w:rsidRPr="00C7335F">
        <w:rPr>
          <w:rFonts w:cs="Arial"/>
          <w:noProof/>
          <w:lang w:eastAsia="en-GB"/>
        </w:rPr>
        <w:t xml:space="preserve">: </w:t>
      </w:r>
    </w:p>
    <w:p w:rsidR="007C71F2" w:rsidRPr="00C7335F" w:rsidRDefault="00636D20" w:rsidP="00D16160">
      <w:pPr>
        <w:jc w:val="center"/>
        <w:rPr>
          <w:rFonts w:cs="Arial"/>
        </w:rPr>
      </w:pPr>
      <w:r>
        <w:rPr>
          <w:rFonts w:cs="Arial"/>
          <w:noProof/>
          <w:lang w:eastAsia="en-GB" w:bidi="ar-SA"/>
        </w:rPr>
        <w:lastRenderedPageBreak/>
        <w:drawing>
          <wp:inline distT="0" distB="0" distL="0" distR="0">
            <wp:extent cx="4885021" cy="3052800"/>
            <wp:effectExtent l="19050" t="0" r="0" b="0"/>
            <wp:docPr id="56" name="Picture 6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113" cstate="print"/>
                    <a:srcRect/>
                    <a:stretch>
                      <a:fillRect/>
                    </a:stretch>
                  </pic:blipFill>
                  <pic:spPr bwMode="auto">
                    <a:xfrm>
                      <a:off x="0" y="0"/>
                      <a:ext cx="4885021" cy="3052800"/>
                    </a:xfrm>
                    <a:prstGeom prst="rect">
                      <a:avLst/>
                    </a:prstGeom>
                    <a:noFill/>
                    <a:ln w="9525">
                      <a:noFill/>
                      <a:miter lim="800000"/>
                      <a:headEnd/>
                      <a:tailEnd/>
                    </a:ln>
                  </pic:spPr>
                </pic:pic>
              </a:graphicData>
            </a:graphic>
          </wp:inline>
        </w:drawing>
      </w:r>
    </w:p>
    <w:p w:rsidR="007C71F2" w:rsidRPr="00C7335F" w:rsidRDefault="006D7E94" w:rsidP="006D7E94">
      <w:pPr>
        <w:pStyle w:val="Caption"/>
        <w:rPr>
          <w:rFonts w:cs="Arial"/>
        </w:rPr>
      </w:pPr>
      <w:bookmarkStart w:id="135" w:name="_Ref290888841"/>
      <w:r>
        <w:t xml:space="preserve">Screenshot </w:t>
      </w:r>
      <w:fldSimple w:instr=" SEQ Screenshot \* ARABIC ">
        <w:r w:rsidR="009C71FF">
          <w:rPr>
            <w:noProof/>
          </w:rPr>
          <w:t>64</w:t>
        </w:r>
      </w:fldSimple>
      <w:bookmarkEnd w:id="135"/>
      <w:r>
        <w:t xml:space="preserve"> Obtaining map data through the interactive portal</w:t>
      </w:r>
    </w:p>
    <w:p w:rsidR="007C71F2" w:rsidRPr="00C7335F" w:rsidRDefault="007C71F2" w:rsidP="002C7D48">
      <w:pPr>
        <w:jc w:val="both"/>
        <w:rPr>
          <w:rFonts w:cs="Arial"/>
        </w:rPr>
      </w:pPr>
      <w:r w:rsidRPr="00C7335F">
        <w:rPr>
          <w:rFonts w:cs="Arial"/>
        </w:rPr>
        <w:t xml:space="preserve">It is then necessary to submit the data request having first agreed to the EU </w:t>
      </w:r>
      <w:proofErr w:type="spellStart"/>
      <w:r w:rsidRPr="00C7335F">
        <w:rPr>
          <w:rFonts w:cs="Arial"/>
        </w:rPr>
        <w:t>SeaMap</w:t>
      </w:r>
      <w:proofErr w:type="spellEnd"/>
      <w:r w:rsidRPr="00C7335F">
        <w:rPr>
          <w:rFonts w:cs="Arial"/>
        </w:rPr>
        <w:t xml:space="preserve"> terms and conditions</w:t>
      </w:r>
      <w:r w:rsidR="006D7E94">
        <w:rPr>
          <w:rFonts w:cs="Arial"/>
        </w:rPr>
        <w:t xml:space="preserve"> (</w:t>
      </w:r>
      <w:r w:rsidR="005B1E79">
        <w:rPr>
          <w:rFonts w:cs="Arial"/>
        </w:rPr>
        <w:fldChar w:fldCharType="begin"/>
      </w:r>
      <w:r w:rsidR="006D7E94">
        <w:rPr>
          <w:rFonts w:cs="Arial"/>
        </w:rPr>
        <w:instrText xml:space="preserve"> REF _Ref290888976 \h </w:instrText>
      </w:r>
      <w:r w:rsidR="005B1E79">
        <w:rPr>
          <w:rFonts w:cs="Arial"/>
        </w:rPr>
      </w:r>
      <w:r w:rsidR="005B1E79">
        <w:rPr>
          <w:rFonts w:cs="Arial"/>
        </w:rPr>
        <w:fldChar w:fldCharType="separate"/>
      </w:r>
      <w:r w:rsidR="009C71FF">
        <w:t xml:space="preserve">Screenshot </w:t>
      </w:r>
      <w:r w:rsidR="009C71FF">
        <w:rPr>
          <w:noProof/>
        </w:rPr>
        <w:t>65</w:t>
      </w:r>
      <w:r w:rsidR="005B1E79">
        <w:rPr>
          <w:rFonts w:cs="Arial"/>
        </w:rPr>
        <w:fldChar w:fldCharType="end"/>
      </w:r>
      <w:r w:rsidR="006D7E94">
        <w:rPr>
          <w:rFonts w:cs="Arial"/>
        </w:rPr>
        <w:t>)</w:t>
      </w:r>
      <w:r w:rsidRPr="00C7335F">
        <w:rPr>
          <w:rFonts w:cs="Arial"/>
        </w:rPr>
        <w:t xml:space="preserve">. </w:t>
      </w:r>
    </w:p>
    <w:p w:rsidR="007C71F2" w:rsidRPr="00C7335F" w:rsidRDefault="00636D20" w:rsidP="00D16160">
      <w:pPr>
        <w:jc w:val="center"/>
        <w:rPr>
          <w:rFonts w:cs="Arial"/>
        </w:rPr>
      </w:pPr>
      <w:r>
        <w:rPr>
          <w:rFonts w:cs="Arial"/>
          <w:noProof/>
          <w:lang w:eastAsia="en-GB" w:bidi="ar-SA"/>
        </w:rPr>
        <w:drawing>
          <wp:inline distT="0" distB="0" distL="0" distR="0">
            <wp:extent cx="4885021" cy="3052800"/>
            <wp:effectExtent l="19050" t="0" r="0" b="0"/>
            <wp:docPr id="57" name="Picture 6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114" cstate="print"/>
                    <a:srcRect/>
                    <a:stretch>
                      <a:fillRect/>
                    </a:stretch>
                  </pic:blipFill>
                  <pic:spPr bwMode="auto">
                    <a:xfrm>
                      <a:off x="0" y="0"/>
                      <a:ext cx="4885021" cy="3052800"/>
                    </a:xfrm>
                    <a:prstGeom prst="rect">
                      <a:avLst/>
                    </a:prstGeom>
                    <a:noFill/>
                    <a:ln w="9525">
                      <a:noFill/>
                      <a:miter lim="800000"/>
                      <a:headEnd/>
                      <a:tailEnd/>
                    </a:ln>
                  </pic:spPr>
                </pic:pic>
              </a:graphicData>
            </a:graphic>
          </wp:inline>
        </w:drawing>
      </w:r>
    </w:p>
    <w:p w:rsidR="007C71F2" w:rsidRPr="00C7335F" w:rsidRDefault="006D7E94" w:rsidP="006D7E94">
      <w:pPr>
        <w:pStyle w:val="Caption"/>
        <w:rPr>
          <w:rFonts w:cs="Arial"/>
        </w:rPr>
      </w:pPr>
      <w:bookmarkStart w:id="136" w:name="_Ref290888976"/>
      <w:r>
        <w:t xml:space="preserve">Screenshot </w:t>
      </w:r>
      <w:fldSimple w:instr=" SEQ Screenshot \* ARABIC ">
        <w:r w:rsidR="009C71FF">
          <w:rPr>
            <w:noProof/>
          </w:rPr>
          <w:t>65</w:t>
        </w:r>
      </w:fldSimple>
      <w:bookmarkEnd w:id="136"/>
      <w:r>
        <w:t xml:space="preserve"> </w:t>
      </w:r>
      <w:r>
        <w:rPr>
          <w:rFonts w:cs="Arial"/>
        </w:rPr>
        <w:t>Pop up in the interactive portal about terms and conditions for data downloading</w:t>
      </w:r>
    </w:p>
    <w:p w:rsidR="007717E2" w:rsidRDefault="007C71F2" w:rsidP="009930DE">
      <w:pPr>
        <w:jc w:val="both"/>
      </w:pPr>
      <w:r>
        <w:t>N</w:t>
      </w:r>
      <w:r w:rsidR="007717E2">
        <w:t xml:space="preserve">ext to datasets in the mapping portal available for download is the following symbol: </w:t>
      </w:r>
      <w:r w:rsidR="00636D20">
        <w:rPr>
          <w:noProof/>
          <w:lang w:eastAsia="en-GB" w:bidi="ar-SA"/>
        </w:rPr>
        <w:drawing>
          <wp:inline distT="0" distB="0" distL="0" distR="0">
            <wp:extent cx="266065" cy="266065"/>
            <wp:effectExtent l="19050" t="0" r="635" b="0"/>
            <wp:docPr id="58" name="Picture 58" descr="Download GIS lay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ownload GIS layer icon"/>
                    <pic:cNvPicPr>
                      <a:picLocks noChangeAspect="1" noChangeArrowheads="1"/>
                    </pic:cNvPicPr>
                  </pic:nvPicPr>
                  <pic:blipFill>
                    <a:blip r:embed="rId115" r:link="rId116" cstate="print"/>
                    <a:srcRect/>
                    <a:stretch>
                      <a:fillRect/>
                    </a:stretch>
                  </pic:blipFill>
                  <pic:spPr bwMode="auto">
                    <a:xfrm>
                      <a:off x="0" y="0"/>
                      <a:ext cx="266065" cy="266065"/>
                    </a:xfrm>
                    <a:prstGeom prst="rect">
                      <a:avLst/>
                    </a:prstGeom>
                    <a:noFill/>
                    <a:ln w="9525">
                      <a:noFill/>
                      <a:miter lim="800000"/>
                      <a:headEnd/>
                      <a:tailEnd/>
                    </a:ln>
                  </pic:spPr>
                </pic:pic>
              </a:graphicData>
            </a:graphic>
          </wp:inline>
        </w:drawing>
      </w:r>
    </w:p>
    <w:p w:rsidR="007717E2" w:rsidRPr="001552ED" w:rsidRDefault="007717E2" w:rsidP="009930DE">
      <w:pPr>
        <w:jc w:val="both"/>
      </w:pPr>
      <w:r>
        <w:t xml:space="preserve">If you click this, a pop-up appears asking you to tick a box confirming you’ve read the </w:t>
      </w:r>
      <w:proofErr w:type="spellStart"/>
      <w:r>
        <w:t>EUSeaMap</w:t>
      </w:r>
      <w:proofErr w:type="spellEnd"/>
      <w:r>
        <w:t xml:space="preserve"> terms and conditions and to provide your email address.</w:t>
      </w:r>
    </w:p>
    <w:p w:rsidR="007717E2" w:rsidRDefault="007717E2" w:rsidP="009930DE">
      <w:pPr>
        <w:pStyle w:val="Heading3"/>
        <w:keepNext/>
        <w:keepLines/>
        <w:spacing w:after="0" w:line="276" w:lineRule="auto"/>
        <w:jc w:val="both"/>
      </w:pPr>
      <w:r>
        <w:lastRenderedPageBreak/>
        <w:t>How to provide feedback</w:t>
      </w:r>
    </w:p>
    <w:p w:rsidR="007717E2" w:rsidRDefault="007717E2" w:rsidP="009930DE">
      <w:pPr>
        <w:jc w:val="both"/>
      </w:pPr>
      <w:r>
        <w:t xml:space="preserve">The main page has a link to ‘Give feedback’ – </w:t>
      </w:r>
      <w:r w:rsidR="005628BF">
        <w:t>taking users</w:t>
      </w:r>
      <w:r>
        <w:t xml:space="preserve"> to the </w:t>
      </w:r>
      <w:r w:rsidR="0047665E">
        <w:t>EMODNET</w:t>
      </w:r>
      <w:r>
        <w:t xml:space="preserve"> user-friendliness questionnaire. There are also links to this questionnaire from the mapping portal – both on the Welcome tab and in the top right hand corner.</w:t>
      </w:r>
    </w:p>
    <w:p w:rsidR="007717E2" w:rsidRDefault="007717E2" w:rsidP="009930DE">
      <w:pPr>
        <w:jc w:val="both"/>
      </w:pPr>
      <w:r>
        <w:t>On the pop-up metadata information associated with specific data layers, there is also a ‘give feedback’ link at the bottom of the box. This links to a form where users can provide their name, email address and comments. It is not clear whether this information remains linked to that specific data layer or not.</w:t>
      </w:r>
    </w:p>
    <w:p w:rsidR="007717E2" w:rsidRDefault="007717E2" w:rsidP="009930DE">
      <w:pPr>
        <w:pStyle w:val="Heading3"/>
        <w:keepNext/>
        <w:keepLines/>
        <w:spacing w:after="0" w:line="276" w:lineRule="auto"/>
        <w:jc w:val="both"/>
      </w:pPr>
      <w:r>
        <w:t>Questionnaire response</w:t>
      </w:r>
    </w:p>
    <w:p w:rsidR="00042221" w:rsidRDefault="00042221" w:rsidP="00FB0ED4">
      <w:pPr>
        <w:jc w:val="both"/>
      </w:pPr>
      <w:r>
        <w:t>Two users filled in the questionnaire survey on the user-friendliness of the Physical Habitats portals. Both seemed to have browsed to the portal on their own and filled in the survey</w:t>
      </w:r>
      <w:r w:rsidR="005628BF">
        <w:t xml:space="preserve"> rather than having completed it in response to our email request</w:t>
      </w:r>
      <w:r>
        <w:t xml:space="preserve">. </w:t>
      </w:r>
      <w:r w:rsidR="00A50EAF">
        <w:t xml:space="preserve"> User 1 was formerly responsible for habitat mapping in the Arabian Gulf and User 2 is a student at University studying marine biology.</w:t>
      </w:r>
    </w:p>
    <w:p w:rsidR="00A50EAF" w:rsidRDefault="00A50EAF" w:rsidP="00FB0ED4">
      <w:pPr>
        <w:jc w:val="both"/>
      </w:pPr>
      <w:r>
        <w:t xml:space="preserve">Both users agreed that the data in the portal was comprehensive. User 1 found the portal intuitive to use and the data easy to find, while </w:t>
      </w:r>
      <w:r w:rsidR="005628BF">
        <w:t>U</w:t>
      </w:r>
      <w:r>
        <w:t>ser 2 did not (</w:t>
      </w:r>
      <w:fldSimple w:instr=" REF _Ref289942855 \h  \* MERGEFORMAT ">
        <w:r w:rsidR="009C71FF">
          <w:t xml:space="preserve">Table </w:t>
        </w:r>
        <w:r w:rsidR="009C71FF">
          <w:rPr>
            <w:noProof/>
          </w:rPr>
          <w:t>12</w:t>
        </w:r>
      </w:fldSimple>
      <w:r>
        <w:t>).</w:t>
      </w:r>
    </w:p>
    <w:p w:rsidR="00A50EAF" w:rsidRDefault="008234BD" w:rsidP="00FB0ED4">
      <w:pPr>
        <w:jc w:val="both"/>
      </w:pPr>
      <w:r>
        <w:t>User 2 encountered some errors when using the site. The layers switched off when scrolling or zooming in/out on the map (</w:t>
      </w:r>
      <w:fldSimple w:instr=" REF _Ref289942910 \h  \* MERGEFORMAT ">
        <w:r w:rsidR="009C71FF">
          <w:t xml:space="preserve">Table </w:t>
        </w:r>
        <w:r w:rsidR="009C71FF">
          <w:rPr>
            <w:noProof/>
          </w:rPr>
          <w:t>13</w:t>
        </w:r>
      </w:fldSimple>
      <w:r>
        <w:t xml:space="preserve">). </w:t>
      </w:r>
    </w:p>
    <w:p w:rsidR="008234BD" w:rsidRDefault="008234BD" w:rsidP="00FB0ED4">
      <w:pPr>
        <w:jc w:val="both"/>
      </w:pPr>
      <w:r>
        <w:t>When asked how this portal compared to others they may have used, User 1 found that the portal was ‘about the same’ as other portals they had used. Both users provided some open-ended feedback on the portal (</w:t>
      </w:r>
      <w:fldSimple w:instr=" REF _Ref289943077 \h  \* MERGEFORMAT ">
        <w:r w:rsidR="009C71FF">
          <w:t xml:space="preserve">Table </w:t>
        </w:r>
        <w:r w:rsidR="009C71FF">
          <w:rPr>
            <w:noProof/>
          </w:rPr>
          <w:t>14</w:t>
        </w:r>
      </w:fldSimple>
      <w:r>
        <w:t>).</w:t>
      </w:r>
    </w:p>
    <w:p w:rsidR="00042221" w:rsidRDefault="00042221" w:rsidP="00042221">
      <w:pPr>
        <w:pStyle w:val="Caption"/>
      </w:pPr>
      <w:bookmarkStart w:id="137" w:name="_Ref289942855"/>
      <w:bookmarkStart w:id="138" w:name="_Toc290889674"/>
      <w:r>
        <w:t xml:space="preserve">Table </w:t>
      </w:r>
      <w:fldSimple w:instr=" SEQ Table \* ARABIC ">
        <w:r w:rsidR="009C71FF">
          <w:rPr>
            <w:noProof/>
          </w:rPr>
          <w:t>12</w:t>
        </w:r>
      </w:fldSimple>
      <w:bookmarkEnd w:id="137"/>
      <w:r>
        <w:t>: Survey responses on user-friendliness of Physical Habitats portal</w:t>
      </w:r>
      <w:bookmarkEnd w:id="13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73"/>
        <w:gridCol w:w="1071"/>
        <w:gridCol w:w="1071"/>
        <w:gridCol w:w="1071"/>
        <w:gridCol w:w="1071"/>
        <w:gridCol w:w="1071"/>
        <w:gridCol w:w="1071"/>
        <w:gridCol w:w="1071"/>
        <w:gridCol w:w="1072"/>
      </w:tblGrid>
      <w:tr w:rsidR="00A50EAF" w:rsidTr="0047665E">
        <w:trPr>
          <w:cantSplit/>
          <w:trHeight w:val="1975"/>
        </w:trPr>
        <w:tc>
          <w:tcPr>
            <w:tcW w:w="673" w:type="dxa"/>
            <w:shd w:val="clear" w:color="auto" w:fill="0070C0"/>
          </w:tcPr>
          <w:p w:rsidR="00A50EAF" w:rsidRPr="0047665E" w:rsidRDefault="00A50EAF" w:rsidP="00E46C92">
            <w:pPr>
              <w:spacing w:after="0"/>
              <w:rPr>
                <w:b/>
                <w:color w:val="FFFFFF"/>
              </w:rPr>
            </w:pPr>
            <w:r w:rsidRPr="0047665E">
              <w:rPr>
                <w:b/>
                <w:color w:val="FFFFFF"/>
              </w:rPr>
              <w:t>User</w:t>
            </w:r>
          </w:p>
        </w:tc>
        <w:tc>
          <w:tcPr>
            <w:tcW w:w="1071" w:type="dxa"/>
            <w:shd w:val="clear" w:color="auto" w:fill="0070C0"/>
            <w:textDirection w:val="btLr"/>
          </w:tcPr>
          <w:p w:rsidR="00A50EAF" w:rsidRPr="0047665E" w:rsidRDefault="00A50EAF" w:rsidP="00E46C92">
            <w:pPr>
              <w:spacing w:after="0"/>
              <w:ind w:left="113" w:right="113"/>
              <w:rPr>
                <w:b/>
                <w:color w:val="FFFFFF"/>
              </w:rPr>
            </w:pPr>
            <w:r w:rsidRPr="0047665E">
              <w:rPr>
                <w:b/>
                <w:color w:val="FFFFFF"/>
              </w:rPr>
              <w:t>Portal fulfilled requirements</w:t>
            </w:r>
          </w:p>
        </w:tc>
        <w:tc>
          <w:tcPr>
            <w:tcW w:w="1071" w:type="dxa"/>
            <w:shd w:val="clear" w:color="auto" w:fill="0070C0"/>
            <w:textDirection w:val="btLr"/>
          </w:tcPr>
          <w:p w:rsidR="00A50EAF" w:rsidRPr="0047665E" w:rsidRDefault="00A50EAF" w:rsidP="00E46C92">
            <w:pPr>
              <w:spacing w:after="0"/>
              <w:ind w:left="113" w:right="113"/>
              <w:rPr>
                <w:b/>
                <w:color w:val="FFFFFF"/>
              </w:rPr>
            </w:pPr>
            <w:r w:rsidRPr="0047665E">
              <w:rPr>
                <w:b/>
                <w:color w:val="FFFFFF"/>
              </w:rPr>
              <w:t>Good first impression</w:t>
            </w:r>
          </w:p>
        </w:tc>
        <w:tc>
          <w:tcPr>
            <w:tcW w:w="1071" w:type="dxa"/>
            <w:shd w:val="clear" w:color="auto" w:fill="0070C0"/>
            <w:textDirection w:val="btLr"/>
          </w:tcPr>
          <w:p w:rsidR="00A50EAF" w:rsidRPr="0047665E" w:rsidRDefault="00A50EAF" w:rsidP="00E46C92">
            <w:pPr>
              <w:spacing w:after="0"/>
              <w:ind w:left="113" w:right="113"/>
              <w:rPr>
                <w:b/>
                <w:color w:val="FFFFFF"/>
              </w:rPr>
            </w:pPr>
            <w:r w:rsidRPr="0047665E">
              <w:rPr>
                <w:b/>
                <w:color w:val="FFFFFF"/>
              </w:rPr>
              <w:t>Portal intuitive to use</w:t>
            </w:r>
          </w:p>
        </w:tc>
        <w:tc>
          <w:tcPr>
            <w:tcW w:w="1071" w:type="dxa"/>
            <w:shd w:val="clear" w:color="auto" w:fill="0070C0"/>
            <w:textDirection w:val="btLr"/>
          </w:tcPr>
          <w:p w:rsidR="00A50EAF" w:rsidRPr="0047665E" w:rsidRDefault="00A50EAF" w:rsidP="00E46C92">
            <w:pPr>
              <w:spacing w:after="0"/>
              <w:ind w:left="113" w:right="113"/>
              <w:rPr>
                <w:b/>
                <w:color w:val="FFFFFF"/>
              </w:rPr>
            </w:pPr>
            <w:r w:rsidRPr="0047665E">
              <w:rPr>
                <w:b/>
                <w:color w:val="FFFFFF"/>
              </w:rPr>
              <w:t>Instructions were useful</w:t>
            </w:r>
          </w:p>
        </w:tc>
        <w:tc>
          <w:tcPr>
            <w:tcW w:w="1071" w:type="dxa"/>
            <w:shd w:val="clear" w:color="auto" w:fill="0070C0"/>
            <w:textDirection w:val="btLr"/>
          </w:tcPr>
          <w:p w:rsidR="00A50EAF" w:rsidRPr="0047665E" w:rsidRDefault="00A50EAF" w:rsidP="00E46C92">
            <w:pPr>
              <w:spacing w:after="0"/>
              <w:ind w:left="113" w:right="113"/>
              <w:rPr>
                <w:b/>
                <w:color w:val="FFFFFF"/>
              </w:rPr>
            </w:pPr>
            <w:r w:rsidRPr="0047665E">
              <w:rPr>
                <w:b/>
                <w:color w:val="FFFFFF"/>
              </w:rPr>
              <w:t>Data easy to find</w:t>
            </w:r>
          </w:p>
        </w:tc>
        <w:tc>
          <w:tcPr>
            <w:tcW w:w="1071" w:type="dxa"/>
            <w:shd w:val="clear" w:color="auto" w:fill="0070C0"/>
            <w:textDirection w:val="btLr"/>
          </w:tcPr>
          <w:p w:rsidR="00A50EAF" w:rsidRPr="0047665E" w:rsidRDefault="00A50EAF" w:rsidP="00E46C92">
            <w:pPr>
              <w:spacing w:after="0"/>
              <w:ind w:left="113" w:right="113"/>
              <w:rPr>
                <w:b/>
                <w:color w:val="FFFFFF"/>
              </w:rPr>
            </w:pPr>
            <w:r w:rsidRPr="0047665E">
              <w:rPr>
                <w:b/>
                <w:color w:val="FFFFFF"/>
              </w:rPr>
              <w:t>Data was easy to access</w:t>
            </w:r>
          </w:p>
        </w:tc>
        <w:tc>
          <w:tcPr>
            <w:tcW w:w="1071" w:type="dxa"/>
            <w:shd w:val="clear" w:color="auto" w:fill="0070C0"/>
            <w:textDirection w:val="btLr"/>
          </w:tcPr>
          <w:p w:rsidR="00A50EAF" w:rsidRPr="0047665E" w:rsidRDefault="00A50EAF" w:rsidP="00E46C92">
            <w:pPr>
              <w:spacing w:after="0"/>
              <w:ind w:left="113" w:right="113"/>
              <w:rPr>
                <w:b/>
                <w:color w:val="FFFFFF"/>
              </w:rPr>
            </w:pPr>
            <w:r w:rsidRPr="0047665E">
              <w:rPr>
                <w:b/>
                <w:color w:val="FFFFFF"/>
              </w:rPr>
              <w:t>Data was comprehensive</w:t>
            </w:r>
          </w:p>
        </w:tc>
        <w:tc>
          <w:tcPr>
            <w:tcW w:w="1072" w:type="dxa"/>
            <w:shd w:val="clear" w:color="auto" w:fill="0070C0"/>
            <w:textDirection w:val="btLr"/>
          </w:tcPr>
          <w:p w:rsidR="00A50EAF" w:rsidRPr="0047665E" w:rsidRDefault="00A50EAF" w:rsidP="00E46C92">
            <w:pPr>
              <w:spacing w:after="0"/>
              <w:ind w:left="113" w:right="113"/>
              <w:rPr>
                <w:b/>
                <w:color w:val="FFFFFF"/>
              </w:rPr>
            </w:pPr>
            <w:r w:rsidRPr="0047665E">
              <w:rPr>
                <w:b/>
                <w:color w:val="FFFFFF"/>
              </w:rPr>
              <w:t>Data was in convenient format</w:t>
            </w:r>
          </w:p>
        </w:tc>
      </w:tr>
      <w:tr w:rsidR="00A50EAF" w:rsidTr="007C71F2">
        <w:trPr>
          <w:cantSplit/>
          <w:trHeight w:val="608"/>
        </w:trPr>
        <w:tc>
          <w:tcPr>
            <w:tcW w:w="673" w:type="dxa"/>
          </w:tcPr>
          <w:p w:rsidR="00A50EAF" w:rsidRDefault="00A50EAF" w:rsidP="00E46C92">
            <w:pPr>
              <w:spacing w:after="0"/>
            </w:pPr>
            <w:r>
              <w:t>1</w:t>
            </w:r>
          </w:p>
        </w:tc>
        <w:tc>
          <w:tcPr>
            <w:tcW w:w="1071" w:type="dxa"/>
            <w:shd w:val="clear" w:color="auto" w:fill="92D050"/>
            <w:vAlign w:val="center"/>
          </w:tcPr>
          <w:p w:rsidR="00A50EAF" w:rsidRDefault="00A50EAF" w:rsidP="00E46C92">
            <w:pPr>
              <w:spacing w:after="0"/>
              <w:jc w:val="center"/>
            </w:pPr>
            <w:r>
              <w:t>Agree</w:t>
            </w:r>
          </w:p>
        </w:tc>
        <w:tc>
          <w:tcPr>
            <w:tcW w:w="1071" w:type="dxa"/>
            <w:shd w:val="clear" w:color="auto" w:fill="92D050"/>
            <w:vAlign w:val="center"/>
          </w:tcPr>
          <w:p w:rsidR="00A50EAF" w:rsidRDefault="00A50EAF" w:rsidP="00E46C92">
            <w:pPr>
              <w:spacing w:after="0"/>
              <w:jc w:val="center"/>
            </w:pPr>
            <w:r>
              <w:t>Agree</w:t>
            </w:r>
          </w:p>
        </w:tc>
        <w:tc>
          <w:tcPr>
            <w:tcW w:w="1071" w:type="dxa"/>
            <w:shd w:val="clear" w:color="auto" w:fill="92D050"/>
            <w:vAlign w:val="center"/>
          </w:tcPr>
          <w:p w:rsidR="00A50EAF" w:rsidRDefault="00A50EAF" w:rsidP="00E46C92">
            <w:pPr>
              <w:spacing w:after="0"/>
              <w:jc w:val="center"/>
            </w:pPr>
            <w:r>
              <w:t>Agree</w:t>
            </w:r>
          </w:p>
        </w:tc>
        <w:tc>
          <w:tcPr>
            <w:tcW w:w="1071" w:type="dxa"/>
            <w:shd w:val="clear" w:color="auto" w:fill="92D050"/>
            <w:vAlign w:val="center"/>
          </w:tcPr>
          <w:p w:rsidR="00A50EAF" w:rsidRDefault="00A50EAF" w:rsidP="00E46C92">
            <w:pPr>
              <w:spacing w:after="0"/>
              <w:jc w:val="center"/>
            </w:pPr>
            <w:r>
              <w:t>Agree</w:t>
            </w:r>
          </w:p>
        </w:tc>
        <w:tc>
          <w:tcPr>
            <w:tcW w:w="1071" w:type="dxa"/>
            <w:shd w:val="clear" w:color="auto" w:fill="92D050"/>
            <w:vAlign w:val="center"/>
          </w:tcPr>
          <w:p w:rsidR="00A50EAF" w:rsidRDefault="00A50EAF" w:rsidP="00E46C92">
            <w:pPr>
              <w:spacing w:after="0"/>
              <w:jc w:val="center"/>
            </w:pPr>
            <w:r>
              <w:t>Agree</w:t>
            </w:r>
          </w:p>
        </w:tc>
        <w:tc>
          <w:tcPr>
            <w:tcW w:w="1071" w:type="dxa"/>
            <w:shd w:val="clear" w:color="auto" w:fill="92D050"/>
            <w:vAlign w:val="center"/>
          </w:tcPr>
          <w:p w:rsidR="00A50EAF" w:rsidRDefault="00A50EAF" w:rsidP="00E46C92">
            <w:pPr>
              <w:spacing w:after="0"/>
              <w:jc w:val="center"/>
            </w:pPr>
            <w:r>
              <w:t>Agree</w:t>
            </w:r>
          </w:p>
        </w:tc>
        <w:tc>
          <w:tcPr>
            <w:tcW w:w="1071" w:type="dxa"/>
            <w:shd w:val="clear" w:color="auto" w:fill="92D050"/>
            <w:vAlign w:val="center"/>
          </w:tcPr>
          <w:p w:rsidR="00A50EAF" w:rsidRDefault="00A50EAF" w:rsidP="00E46C92">
            <w:pPr>
              <w:spacing w:after="0"/>
              <w:jc w:val="center"/>
            </w:pPr>
            <w:r>
              <w:t>Agree</w:t>
            </w:r>
          </w:p>
        </w:tc>
        <w:tc>
          <w:tcPr>
            <w:tcW w:w="1072" w:type="dxa"/>
            <w:shd w:val="clear" w:color="auto" w:fill="92D050"/>
            <w:vAlign w:val="center"/>
          </w:tcPr>
          <w:p w:rsidR="00A50EAF" w:rsidRDefault="00A50EAF" w:rsidP="00E46C92">
            <w:pPr>
              <w:spacing w:after="0"/>
              <w:jc w:val="center"/>
            </w:pPr>
            <w:r>
              <w:t>Agree</w:t>
            </w:r>
          </w:p>
        </w:tc>
      </w:tr>
      <w:tr w:rsidR="00A50EAF" w:rsidTr="007C71F2">
        <w:trPr>
          <w:cantSplit/>
          <w:trHeight w:val="558"/>
        </w:trPr>
        <w:tc>
          <w:tcPr>
            <w:tcW w:w="673" w:type="dxa"/>
          </w:tcPr>
          <w:p w:rsidR="00A50EAF" w:rsidRDefault="00A50EAF" w:rsidP="00E46C92">
            <w:pPr>
              <w:spacing w:after="0"/>
            </w:pPr>
            <w:r>
              <w:t>2</w:t>
            </w:r>
          </w:p>
        </w:tc>
        <w:tc>
          <w:tcPr>
            <w:tcW w:w="1071" w:type="dxa"/>
            <w:shd w:val="clear" w:color="auto" w:fill="FFFF00"/>
            <w:vAlign w:val="center"/>
          </w:tcPr>
          <w:p w:rsidR="00A50EAF" w:rsidRDefault="00A50EAF" w:rsidP="00E46C92">
            <w:pPr>
              <w:spacing w:after="0"/>
              <w:jc w:val="center"/>
            </w:pPr>
            <w:r>
              <w:t>Neutral</w:t>
            </w:r>
          </w:p>
        </w:tc>
        <w:tc>
          <w:tcPr>
            <w:tcW w:w="1071" w:type="dxa"/>
            <w:shd w:val="clear" w:color="auto" w:fill="FFFF00"/>
            <w:vAlign w:val="center"/>
          </w:tcPr>
          <w:p w:rsidR="00A50EAF" w:rsidRDefault="00A50EAF" w:rsidP="00E46C92">
            <w:pPr>
              <w:spacing w:after="0"/>
              <w:jc w:val="center"/>
            </w:pPr>
            <w:r>
              <w:t>Neutral</w:t>
            </w:r>
          </w:p>
        </w:tc>
        <w:tc>
          <w:tcPr>
            <w:tcW w:w="1071" w:type="dxa"/>
            <w:shd w:val="clear" w:color="auto" w:fill="FF0000"/>
            <w:vAlign w:val="center"/>
          </w:tcPr>
          <w:p w:rsidR="00A50EAF" w:rsidRDefault="00A50EAF" w:rsidP="00E46C92">
            <w:pPr>
              <w:spacing w:after="0"/>
              <w:jc w:val="center"/>
            </w:pPr>
            <w:r>
              <w:t>Disagree</w:t>
            </w:r>
          </w:p>
        </w:tc>
        <w:tc>
          <w:tcPr>
            <w:tcW w:w="1071" w:type="dxa"/>
            <w:shd w:val="clear" w:color="auto" w:fill="FFFF00"/>
            <w:vAlign w:val="center"/>
          </w:tcPr>
          <w:p w:rsidR="00A50EAF" w:rsidRDefault="00A50EAF" w:rsidP="00E46C92">
            <w:pPr>
              <w:spacing w:after="0"/>
              <w:jc w:val="center"/>
            </w:pPr>
            <w:r>
              <w:t>Neutral</w:t>
            </w:r>
          </w:p>
        </w:tc>
        <w:tc>
          <w:tcPr>
            <w:tcW w:w="1071" w:type="dxa"/>
            <w:shd w:val="clear" w:color="auto" w:fill="FF0000"/>
            <w:vAlign w:val="center"/>
          </w:tcPr>
          <w:p w:rsidR="00A50EAF" w:rsidRDefault="00A50EAF" w:rsidP="00E46C92">
            <w:pPr>
              <w:spacing w:after="0"/>
              <w:jc w:val="center"/>
            </w:pPr>
            <w:r>
              <w:t>Disagree</w:t>
            </w:r>
          </w:p>
        </w:tc>
        <w:tc>
          <w:tcPr>
            <w:tcW w:w="1071" w:type="dxa"/>
            <w:shd w:val="clear" w:color="auto" w:fill="FFFF00"/>
            <w:vAlign w:val="center"/>
          </w:tcPr>
          <w:p w:rsidR="00A50EAF" w:rsidRDefault="00A50EAF" w:rsidP="00E46C92">
            <w:pPr>
              <w:spacing w:after="0"/>
              <w:jc w:val="center"/>
            </w:pPr>
            <w:r>
              <w:t>Neutral</w:t>
            </w:r>
          </w:p>
        </w:tc>
        <w:tc>
          <w:tcPr>
            <w:tcW w:w="1071" w:type="dxa"/>
            <w:shd w:val="clear" w:color="auto" w:fill="92D050"/>
            <w:vAlign w:val="center"/>
          </w:tcPr>
          <w:p w:rsidR="00A50EAF" w:rsidRDefault="00A50EAF" w:rsidP="00E46C92">
            <w:pPr>
              <w:spacing w:after="0"/>
              <w:jc w:val="center"/>
            </w:pPr>
            <w:r>
              <w:t>Agree</w:t>
            </w:r>
          </w:p>
        </w:tc>
        <w:tc>
          <w:tcPr>
            <w:tcW w:w="1072" w:type="dxa"/>
            <w:shd w:val="clear" w:color="auto" w:fill="FFFF00"/>
            <w:vAlign w:val="center"/>
          </w:tcPr>
          <w:p w:rsidR="00A50EAF" w:rsidRDefault="00A50EAF" w:rsidP="00E46C92">
            <w:pPr>
              <w:spacing w:after="0"/>
              <w:jc w:val="center"/>
            </w:pPr>
            <w:r>
              <w:t>Neutral</w:t>
            </w:r>
          </w:p>
        </w:tc>
      </w:tr>
    </w:tbl>
    <w:p w:rsidR="00042221" w:rsidRDefault="00042221" w:rsidP="00042221"/>
    <w:p w:rsidR="002C7D48" w:rsidRDefault="002C7D48" w:rsidP="00042221"/>
    <w:p w:rsidR="002C7D48" w:rsidRDefault="002C7D48" w:rsidP="00042221"/>
    <w:p w:rsidR="002C7D48" w:rsidRDefault="002C7D48" w:rsidP="00042221"/>
    <w:p w:rsidR="002C7D48" w:rsidRDefault="002C7D48" w:rsidP="00042221"/>
    <w:p w:rsidR="002C7D48" w:rsidRDefault="002C7D48" w:rsidP="00042221"/>
    <w:p w:rsidR="00042221" w:rsidRDefault="00042221" w:rsidP="00042221">
      <w:pPr>
        <w:pStyle w:val="Caption"/>
      </w:pPr>
      <w:bookmarkStart w:id="139" w:name="_Ref289942910"/>
      <w:bookmarkStart w:id="140" w:name="_Toc290889675"/>
      <w:r>
        <w:lastRenderedPageBreak/>
        <w:t xml:space="preserve">Table </w:t>
      </w:r>
      <w:fldSimple w:instr=" SEQ Table \* ARABIC ">
        <w:r w:rsidR="009C71FF">
          <w:rPr>
            <w:noProof/>
          </w:rPr>
          <w:t>13</w:t>
        </w:r>
      </w:fldSimple>
      <w:bookmarkEnd w:id="139"/>
      <w:r>
        <w:t xml:space="preserve">: Survey responses on whether errors encountered when using </w:t>
      </w:r>
      <w:r w:rsidR="0047665E">
        <w:t>Physical Habitats</w:t>
      </w:r>
      <w:r>
        <w:t xml:space="preserve"> portal</w:t>
      </w:r>
      <w:bookmarkEnd w:id="14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84"/>
        <w:gridCol w:w="1559"/>
        <w:gridCol w:w="6299"/>
      </w:tblGrid>
      <w:tr w:rsidR="00042221" w:rsidTr="00E46C92">
        <w:trPr>
          <w:trHeight w:val="971"/>
        </w:trPr>
        <w:tc>
          <w:tcPr>
            <w:tcW w:w="1384" w:type="dxa"/>
          </w:tcPr>
          <w:p w:rsidR="00042221" w:rsidRDefault="00042221" w:rsidP="00E46C92">
            <w:pPr>
              <w:spacing w:after="0"/>
            </w:pPr>
            <w:r>
              <w:t>User</w:t>
            </w:r>
          </w:p>
        </w:tc>
        <w:tc>
          <w:tcPr>
            <w:tcW w:w="1559" w:type="dxa"/>
          </w:tcPr>
          <w:p w:rsidR="00042221" w:rsidRDefault="00042221" w:rsidP="00E46C92">
            <w:pPr>
              <w:spacing w:after="0"/>
            </w:pPr>
            <w:r>
              <w:t>Encountered errors</w:t>
            </w:r>
          </w:p>
        </w:tc>
        <w:tc>
          <w:tcPr>
            <w:tcW w:w="6299" w:type="dxa"/>
          </w:tcPr>
          <w:p w:rsidR="00042221" w:rsidRDefault="00042221" w:rsidP="00E46C92">
            <w:pPr>
              <w:spacing w:after="0"/>
            </w:pPr>
            <w:r>
              <w:t>Comment</w:t>
            </w:r>
          </w:p>
        </w:tc>
      </w:tr>
      <w:tr w:rsidR="00042221" w:rsidTr="00E46C92">
        <w:tc>
          <w:tcPr>
            <w:tcW w:w="1384" w:type="dxa"/>
          </w:tcPr>
          <w:p w:rsidR="00042221" w:rsidRDefault="00042221" w:rsidP="00E46C92">
            <w:pPr>
              <w:spacing w:after="0"/>
            </w:pPr>
            <w:r>
              <w:t>1</w:t>
            </w:r>
          </w:p>
        </w:tc>
        <w:tc>
          <w:tcPr>
            <w:tcW w:w="1559" w:type="dxa"/>
            <w:shd w:val="clear" w:color="auto" w:fill="92D050"/>
          </w:tcPr>
          <w:p w:rsidR="00042221" w:rsidRPr="00EC7884" w:rsidRDefault="00A50EAF" w:rsidP="00E46C92">
            <w:pPr>
              <w:spacing w:after="0"/>
            </w:pPr>
            <w:r>
              <w:t>None</w:t>
            </w:r>
          </w:p>
        </w:tc>
        <w:tc>
          <w:tcPr>
            <w:tcW w:w="6299" w:type="dxa"/>
          </w:tcPr>
          <w:p w:rsidR="00042221" w:rsidRPr="00EC7884" w:rsidRDefault="00A50EAF" w:rsidP="00E46C92">
            <w:pPr>
              <w:spacing w:after="0"/>
            </w:pPr>
            <w:r>
              <w:t>n/a</w:t>
            </w:r>
          </w:p>
        </w:tc>
      </w:tr>
      <w:tr w:rsidR="00042221" w:rsidTr="00E46C92">
        <w:tc>
          <w:tcPr>
            <w:tcW w:w="1384" w:type="dxa"/>
          </w:tcPr>
          <w:p w:rsidR="00042221" w:rsidRDefault="00042221" w:rsidP="00E46C92">
            <w:pPr>
              <w:spacing w:after="0"/>
            </w:pPr>
            <w:r>
              <w:t>2</w:t>
            </w:r>
          </w:p>
        </w:tc>
        <w:tc>
          <w:tcPr>
            <w:tcW w:w="1559" w:type="dxa"/>
            <w:shd w:val="clear" w:color="auto" w:fill="FFFF00"/>
          </w:tcPr>
          <w:p w:rsidR="00042221" w:rsidRPr="00EC7884" w:rsidRDefault="00A50EAF" w:rsidP="00E46C92">
            <w:pPr>
              <w:spacing w:after="0"/>
            </w:pPr>
            <w:r>
              <w:t>Some</w:t>
            </w:r>
          </w:p>
        </w:tc>
        <w:tc>
          <w:tcPr>
            <w:tcW w:w="6299" w:type="dxa"/>
          </w:tcPr>
          <w:p w:rsidR="00042221" w:rsidRPr="00EC7884" w:rsidRDefault="00A50EAF" w:rsidP="00E46C92">
            <w:pPr>
              <w:spacing w:after="0"/>
            </w:pPr>
            <w:r w:rsidRPr="00A50EAF">
              <w:t xml:space="preserve">Layers switched off after I </w:t>
            </w:r>
            <w:proofErr w:type="spellStart"/>
            <w:r w:rsidRPr="00A50EAF">
              <w:t>scrolled</w:t>
            </w:r>
            <w:proofErr w:type="spellEnd"/>
            <w:r w:rsidRPr="00A50EAF">
              <w:t xml:space="preserve"> around the map or zoomed in/out and so had to re-select and start again.</w:t>
            </w:r>
          </w:p>
        </w:tc>
      </w:tr>
    </w:tbl>
    <w:p w:rsidR="00042221" w:rsidRDefault="00042221" w:rsidP="00042221">
      <w:pPr>
        <w:pStyle w:val="Caption"/>
      </w:pPr>
    </w:p>
    <w:p w:rsidR="00042221" w:rsidRDefault="00042221" w:rsidP="00042221">
      <w:pPr>
        <w:pStyle w:val="Caption"/>
      </w:pPr>
      <w:bookmarkStart w:id="141" w:name="_Ref289943077"/>
      <w:bookmarkStart w:id="142" w:name="_Toc290889676"/>
      <w:r>
        <w:t xml:space="preserve">Table </w:t>
      </w:r>
      <w:fldSimple w:instr=" SEQ Table \* ARABIC ">
        <w:r w:rsidR="009C71FF">
          <w:rPr>
            <w:noProof/>
          </w:rPr>
          <w:t>14</w:t>
        </w:r>
      </w:fldSimple>
      <w:bookmarkEnd w:id="141"/>
      <w:r>
        <w:t xml:space="preserve">: Open ended comments from survey responses on </w:t>
      </w:r>
      <w:r w:rsidR="0047665E">
        <w:t>Physical Habitats</w:t>
      </w:r>
      <w:r>
        <w:t xml:space="preserve"> portal</w:t>
      </w:r>
      <w:bookmarkEnd w:id="14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84"/>
        <w:gridCol w:w="7796"/>
      </w:tblGrid>
      <w:tr w:rsidR="00042221" w:rsidTr="00E46C92">
        <w:tc>
          <w:tcPr>
            <w:tcW w:w="1384" w:type="dxa"/>
          </w:tcPr>
          <w:p w:rsidR="00042221" w:rsidRDefault="00042221" w:rsidP="00E46C92">
            <w:pPr>
              <w:spacing w:after="0"/>
            </w:pPr>
            <w:r>
              <w:t>User</w:t>
            </w:r>
          </w:p>
        </w:tc>
        <w:tc>
          <w:tcPr>
            <w:tcW w:w="7796" w:type="dxa"/>
          </w:tcPr>
          <w:p w:rsidR="00042221" w:rsidRDefault="00042221" w:rsidP="00E46C92">
            <w:pPr>
              <w:spacing w:after="0"/>
            </w:pPr>
            <w:r>
              <w:t>Comment</w:t>
            </w:r>
          </w:p>
        </w:tc>
      </w:tr>
      <w:tr w:rsidR="00042221" w:rsidTr="00E46C92">
        <w:tc>
          <w:tcPr>
            <w:tcW w:w="1384" w:type="dxa"/>
          </w:tcPr>
          <w:p w:rsidR="00042221" w:rsidRDefault="00042221" w:rsidP="00E46C92">
            <w:pPr>
              <w:spacing w:after="0"/>
            </w:pPr>
            <w:r>
              <w:t>1</w:t>
            </w:r>
          </w:p>
        </w:tc>
        <w:tc>
          <w:tcPr>
            <w:tcW w:w="7796" w:type="dxa"/>
          </w:tcPr>
          <w:p w:rsidR="00042221" w:rsidRDefault="00A50EAF" w:rsidP="00E46C92">
            <w:pPr>
              <w:spacing w:after="0"/>
            </w:pPr>
            <w:r w:rsidRPr="00A50EAF">
              <w:t xml:space="preserve">Hi, I was a research scientist mapping marine habitats in the Arabian Gulf and Red Sea 1994-99 using </w:t>
            </w:r>
            <w:proofErr w:type="spellStart"/>
            <w:r w:rsidRPr="00A50EAF">
              <w:t>Landsat</w:t>
            </w:r>
            <w:proofErr w:type="spellEnd"/>
            <w:r w:rsidRPr="00A50EAF">
              <w:t xml:space="preserve"> imagery and Arc/Info. Any chance to be involved in the research?</w:t>
            </w:r>
          </w:p>
        </w:tc>
      </w:tr>
      <w:tr w:rsidR="00042221" w:rsidTr="00E46C92">
        <w:tc>
          <w:tcPr>
            <w:tcW w:w="1384" w:type="dxa"/>
          </w:tcPr>
          <w:p w:rsidR="00042221" w:rsidRDefault="00042221" w:rsidP="00E46C92">
            <w:pPr>
              <w:spacing w:after="0"/>
            </w:pPr>
            <w:r>
              <w:t>2</w:t>
            </w:r>
          </w:p>
        </w:tc>
        <w:tc>
          <w:tcPr>
            <w:tcW w:w="7796" w:type="dxa"/>
          </w:tcPr>
          <w:p w:rsidR="00042221" w:rsidRDefault="00A50EAF" w:rsidP="00E46C92">
            <w:pPr>
              <w:spacing w:after="0"/>
            </w:pPr>
            <w:r w:rsidRPr="00A50EAF">
              <w:t xml:space="preserve">The key needs to become more </w:t>
            </w:r>
            <w:proofErr w:type="gramStart"/>
            <w:r w:rsidRPr="00A50EAF">
              <w:t>user</w:t>
            </w:r>
            <w:proofErr w:type="gramEnd"/>
            <w:r w:rsidRPr="00A50EAF">
              <w:t xml:space="preserve"> friendly.</w:t>
            </w:r>
          </w:p>
        </w:tc>
      </w:tr>
    </w:tbl>
    <w:p w:rsidR="00042221" w:rsidRPr="00141210" w:rsidRDefault="00042221" w:rsidP="00042221"/>
    <w:p w:rsidR="007717E2" w:rsidRDefault="003A7754" w:rsidP="003A7754">
      <w:pPr>
        <w:pStyle w:val="Heading2"/>
      </w:pPr>
      <w:bookmarkStart w:id="143" w:name="_Toc290894264"/>
      <w:r>
        <w:t>Task Two</w:t>
      </w:r>
      <w:bookmarkEnd w:id="143"/>
      <w:r>
        <w:t xml:space="preserve"> </w:t>
      </w:r>
    </w:p>
    <w:p w:rsidR="00FA4703" w:rsidRPr="00FA4703" w:rsidRDefault="00FA4703" w:rsidP="00FB0ED4">
      <w:pPr>
        <w:autoSpaceDE w:val="0"/>
        <w:autoSpaceDN w:val="0"/>
        <w:adjustRightInd w:val="0"/>
        <w:spacing w:after="0"/>
        <w:jc w:val="both"/>
        <w:rPr>
          <w:rFonts w:asciiTheme="minorHAnsi" w:hAnsiTheme="minorHAnsi"/>
        </w:rPr>
      </w:pPr>
      <w:r>
        <w:rPr>
          <w:rFonts w:asciiTheme="minorHAnsi" w:hAnsiTheme="minorHAnsi"/>
          <w:lang w:eastAsia="en-GB" w:bidi="ar-SA"/>
        </w:rPr>
        <w:t xml:space="preserve">From the </w:t>
      </w:r>
      <w:proofErr w:type="spellStart"/>
      <w:r>
        <w:rPr>
          <w:rFonts w:asciiTheme="minorHAnsi" w:hAnsiTheme="minorHAnsi"/>
          <w:lang w:eastAsia="en-GB" w:bidi="ar-SA"/>
        </w:rPr>
        <w:t>ToRs</w:t>
      </w:r>
      <w:proofErr w:type="spellEnd"/>
      <w:r>
        <w:rPr>
          <w:rFonts w:asciiTheme="minorHAnsi" w:hAnsiTheme="minorHAnsi"/>
          <w:lang w:eastAsia="en-GB" w:bidi="ar-SA"/>
        </w:rPr>
        <w:t xml:space="preserve"> the specified task was to d</w:t>
      </w:r>
      <w:r w:rsidRPr="00FA4703">
        <w:rPr>
          <w:rFonts w:asciiTheme="minorHAnsi" w:hAnsiTheme="minorHAnsi"/>
          <w:lang w:eastAsia="en-GB" w:bidi="ar-SA"/>
        </w:rPr>
        <w:t>ownload data on physical habitats from portal</w:t>
      </w:r>
      <w:r>
        <w:rPr>
          <w:rFonts w:asciiTheme="minorHAnsi" w:hAnsiTheme="minorHAnsi"/>
          <w:lang w:eastAsia="en-GB" w:bidi="ar-SA"/>
        </w:rPr>
        <w:t xml:space="preserve"> and c</w:t>
      </w:r>
      <w:r w:rsidRPr="00FA4703">
        <w:rPr>
          <w:rFonts w:asciiTheme="minorHAnsi" w:hAnsiTheme="minorHAnsi"/>
          <w:lang w:eastAsia="en-GB" w:bidi="ar-SA"/>
        </w:rPr>
        <w:t xml:space="preserve">onstruct </w:t>
      </w:r>
      <w:r>
        <w:rPr>
          <w:rFonts w:asciiTheme="minorHAnsi" w:hAnsiTheme="minorHAnsi"/>
          <w:lang w:eastAsia="en-GB" w:bidi="ar-SA"/>
        </w:rPr>
        <w:t xml:space="preserve">a </w:t>
      </w:r>
      <w:r w:rsidRPr="00FA4703">
        <w:rPr>
          <w:rFonts w:asciiTheme="minorHAnsi" w:hAnsiTheme="minorHAnsi"/>
          <w:lang w:eastAsia="en-GB" w:bidi="ar-SA"/>
        </w:rPr>
        <w:t>table comparing the percentages of each sea-basin covered by each</w:t>
      </w:r>
      <w:r>
        <w:rPr>
          <w:rFonts w:asciiTheme="minorHAnsi" w:hAnsiTheme="minorHAnsi"/>
          <w:lang w:eastAsia="en-GB" w:bidi="ar-SA"/>
        </w:rPr>
        <w:t xml:space="preserve"> </w:t>
      </w:r>
      <w:r w:rsidRPr="00FA4703">
        <w:rPr>
          <w:rFonts w:asciiTheme="minorHAnsi" w:hAnsiTheme="minorHAnsi"/>
          <w:lang w:eastAsia="en-GB" w:bidi="ar-SA"/>
        </w:rPr>
        <w:t>habitat at levels 2 and 3.</w:t>
      </w:r>
    </w:p>
    <w:p w:rsidR="00C76007" w:rsidRDefault="00C76007" w:rsidP="003A7754">
      <w:pPr>
        <w:pStyle w:val="Heading3"/>
      </w:pPr>
      <w:r>
        <w:t>Accessing data</w:t>
      </w:r>
    </w:p>
    <w:p w:rsidR="00C76007" w:rsidRPr="00FA4703" w:rsidRDefault="00C76007" w:rsidP="00C76007">
      <w:pPr>
        <w:jc w:val="both"/>
      </w:pPr>
      <w:r w:rsidRPr="00FA4703">
        <w:t xml:space="preserve">The interactive mapping portal provides an entry point to the data sets. Within the portal, the </w:t>
      </w:r>
      <w:proofErr w:type="spellStart"/>
      <w:r w:rsidRPr="00FA4703">
        <w:t>EUSeaMap</w:t>
      </w:r>
      <w:proofErr w:type="spellEnd"/>
      <w:r w:rsidRPr="00FA4703">
        <w:t xml:space="preserve"> regions cover the Celtic, North, Baltic and western Mediterranean Seas. Within the portal the Celtic and North Sea areas appear to be connected and this may be a legacy from the fact that they were covered under the MESH project and for consistency and comparability were included but not separated. Right clicking on the maps generates information about the habitat type and classification for the particular point. There were useful links within the site to both the background report of the development of the habitat maps and to the other portals. It was not entirely clear from the interface which boundaries or polygons were being used for the map or how the simplified and detailed data related to the EUNIS classifications. While the information was available in the background materials it was not entirely clear from the first look at the interface.</w:t>
      </w:r>
    </w:p>
    <w:p w:rsidR="00C76007" w:rsidRDefault="00C76007" w:rsidP="00C76007">
      <w:pPr>
        <w:jc w:val="both"/>
      </w:pPr>
      <w:r>
        <w:t xml:space="preserve">Data can be directly downloaded as a zipped file from the portal. This is achieved by clicking on the modelled seabed habitats (detailed classification) and then on the green arrows to download. The data files that can currently be downloaded in this way are the Celtic and North Seas (combined); Baltic Sea (by energy) and the West Mediterranean. </w:t>
      </w:r>
    </w:p>
    <w:p w:rsidR="00FA3D80" w:rsidRDefault="00FA3D80" w:rsidP="00FA3D80">
      <w:pPr>
        <w:jc w:val="both"/>
      </w:pPr>
      <w:r>
        <w:t>The zip file contain</w:t>
      </w:r>
      <w:r w:rsidR="006D7E94">
        <w:t>s</w:t>
      </w:r>
      <w:r>
        <w:t xml:space="preserve"> </w:t>
      </w:r>
      <w:proofErr w:type="gramStart"/>
      <w:r>
        <w:t>a</w:t>
      </w:r>
      <w:proofErr w:type="gramEnd"/>
      <w:r>
        <w:t xml:space="preserve"> ESRI shape file and its associated files that can be opened directly in </w:t>
      </w:r>
      <w:proofErr w:type="spellStart"/>
      <w:r>
        <w:t>ArcGIS</w:t>
      </w:r>
      <w:proofErr w:type="spellEnd"/>
      <w:r>
        <w:t xml:space="preserve"> or imported into </w:t>
      </w:r>
      <w:proofErr w:type="spellStart"/>
      <w:r>
        <w:t>Mapinfo</w:t>
      </w:r>
      <w:proofErr w:type="spellEnd"/>
      <w:r>
        <w:t>. To complete the task, the shape needed to be projected into the</w:t>
      </w:r>
      <w:r w:rsidR="006D7E94">
        <w:rPr>
          <w:color w:val="000000" w:themeColor="text1"/>
        </w:rPr>
        <w:t xml:space="preserve"> ETRS-1989-LAEA projection. T</w:t>
      </w:r>
      <w:r w:rsidRPr="00FA3D80">
        <w:rPr>
          <w:color w:val="000000" w:themeColor="text1"/>
        </w:rPr>
        <w:t>his was done using a tool within</w:t>
      </w:r>
      <w:r>
        <w:t xml:space="preserve"> </w:t>
      </w:r>
      <w:proofErr w:type="spellStart"/>
      <w:r>
        <w:t>ArcGIS</w:t>
      </w:r>
      <w:proofErr w:type="spellEnd"/>
      <w:r>
        <w:t xml:space="preserve">. Once the file had been projected, another tool in </w:t>
      </w:r>
      <w:proofErr w:type="spellStart"/>
      <w:r>
        <w:t>ArcGIS</w:t>
      </w:r>
      <w:proofErr w:type="spellEnd"/>
      <w:r>
        <w:t xml:space="preserve"> was used to calculate the areas in the shape file. The tool creates another layer which </w:t>
      </w:r>
      <w:r>
        <w:lastRenderedPageBreak/>
        <w:t xml:space="preserve">has a new shape file and its associated dbf file that contains the attribute data of the shape file, including the calculated area. The dbf file could be open directly in excel for further analysis. </w:t>
      </w:r>
    </w:p>
    <w:p w:rsidR="00FA4703" w:rsidRDefault="00C76007" w:rsidP="00C76007">
      <w:pPr>
        <w:jc w:val="both"/>
      </w:pPr>
      <w:r>
        <w:t>For each of the Basins considered (North Sea, Baltic and Mediterranean) there was some manipulation of the data that was required before the percentages could be calculated.</w:t>
      </w:r>
      <w:r w:rsidR="00FA4703">
        <w:t xml:space="preserve"> For example, t</w:t>
      </w:r>
      <w:r>
        <w:t xml:space="preserve">o calculate the percentages of habitat types by basins it was necessary to separate the North Sea and Celtic Seas. </w:t>
      </w:r>
    </w:p>
    <w:p w:rsidR="00D00DF2" w:rsidRDefault="00FA4703" w:rsidP="00FA4703">
      <w:pPr>
        <w:jc w:val="both"/>
      </w:pPr>
      <w:r>
        <w:t xml:space="preserve">The situation in the Baltic was more complex because there were some overlapping areas (see </w:t>
      </w:r>
      <w:r w:rsidR="005B1E79">
        <w:fldChar w:fldCharType="begin"/>
      </w:r>
      <w:r w:rsidR="006D7E94">
        <w:instrText xml:space="preserve"> REF _Ref290889089 \h </w:instrText>
      </w:r>
      <w:r w:rsidR="005B1E79">
        <w:fldChar w:fldCharType="separate"/>
      </w:r>
      <w:r w:rsidR="009C71FF">
        <w:t xml:space="preserve">Screenshot </w:t>
      </w:r>
      <w:r w:rsidR="009C71FF">
        <w:rPr>
          <w:noProof/>
        </w:rPr>
        <w:t>66</w:t>
      </w:r>
      <w:r w:rsidR="005B1E79">
        <w:fldChar w:fldCharType="end"/>
      </w:r>
      <w:r>
        <w:t xml:space="preserve"> below). </w:t>
      </w:r>
    </w:p>
    <w:p w:rsidR="00D00DF2" w:rsidRDefault="00D00DF2" w:rsidP="00D16160">
      <w:pPr>
        <w:jc w:val="center"/>
      </w:pPr>
      <w:r>
        <w:rPr>
          <w:noProof/>
          <w:lang w:eastAsia="en-GB" w:bidi="ar-SA"/>
        </w:rPr>
        <w:drawing>
          <wp:inline distT="0" distB="0" distL="0" distR="0">
            <wp:extent cx="4885200" cy="3057525"/>
            <wp:effectExtent l="19050" t="0" r="0" b="0"/>
            <wp:docPr id="149"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preferRelativeResize="0">
                      <a:picLocks noChangeAspect="1" noChangeArrowheads="1"/>
                    </pic:cNvPicPr>
                  </pic:nvPicPr>
                  <pic:blipFill>
                    <a:blip r:embed="rId117" cstate="print"/>
                    <a:stretch>
                      <a:fillRect/>
                    </a:stretch>
                  </pic:blipFill>
                  <pic:spPr bwMode="auto">
                    <a:xfrm>
                      <a:off x="0" y="0"/>
                      <a:ext cx="4885200" cy="3057525"/>
                    </a:xfrm>
                    <a:prstGeom prst="rect">
                      <a:avLst/>
                    </a:prstGeom>
                    <a:noFill/>
                    <a:ln w="9525">
                      <a:noFill/>
                      <a:miter lim="800000"/>
                      <a:headEnd/>
                      <a:tailEnd/>
                    </a:ln>
                  </pic:spPr>
                </pic:pic>
              </a:graphicData>
            </a:graphic>
          </wp:inline>
        </w:drawing>
      </w:r>
    </w:p>
    <w:p w:rsidR="00D00DF2" w:rsidRDefault="006D7E94" w:rsidP="006D7E94">
      <w:pPr>
        <w:pStyle w:val="Caption"/>
      </w:pPr>
      <w:bookmarkStart w:id="144" w:name="_Ref290889089"/>
      <w:r>
        <w:t xml:space="preserve">Screenshot </w:t>
      </w:r>
      <w:fldSimple w:instr=" SEQ Screenshot \* ARABIC ">
        <w:r w:rsidR="009C71FF">
          <w:rPr>
            <w:noProof/>
          </w:rPr>
          <w:t>66</w:t>
        </w:r>
      </w:fldSimple>
      <w:bookmarkEnd w:id="144"/>
      <w:r>
        <w:t xml:space="preserve"> </w:t>
      </w:r>
      <w:r w:rsidR="00DC77B2">
        <w:t xml:space="preserve">Map showing land mass (green) and the waters of the North Sea including </w:t>
      </w:r>
      <w:proofErr w:type="spellStart"/>
      <w:r w:rsidR="00DC77B2">
        <w:t>Skaggerak</w:t>
      </w:r>
      <w:proofErr w:type="spellEnd"/>
      <w:r w:rsidR="00DC77B2">
        <w:t xml:space="preserve"> and </w:t>
      </w:r>
      <w:proofErr w:type="gramStart"/>
      <w:r w:rsidR="00DC77B2">
        <w:t>Kattegat  (</w:t>
      </w:r>
      <w:proofErr w:type="gramEnd"/>
      <w:r w:rsidR="00DC77B2">
        <w:t>blue) and Baltic Sea (red) sea areas. The IHO sea areas are outline in yellow</w:t>
      </w:r>
      <w:r w:rsidR="00DC77B2">
        <w:rPr>
          <w:rStyle w:val="FootnoteReference"/>
        </w:rPr>
        <w:footnoteReference w:id="5"/>
      </w:r>
    </w:p>
    <w:p w:rsidR="00DC77B2" w:rsidRPr="00DC77B2" w:rsidRDefault="00DC77B2" w:rsidP="006D7E94">
      <w:pPr>
        <w:jc w:val="both"/>
      </w:pPr>
      <w:r>
        <w:t xml:space="preserve">The data in the shape files intermingles between the IHO sea areas, If the calculation of area had performed on the shape files as they were </w:t>
      </w:r>
      <w:proofErr w:type="gramStart"/>
      <w:r>
        <w:t>provided ,</w:t>
      </w:r>
      <w:proofErr w:type="gramEnd"/>
      <w:r>
        <w:t xml:space="preserve"> the Baltic sea would be missing some of habitats’ that were in the North sea data (shown in blue within the Baltic area) , and included some habitats that are in Kattegat and </w:t>
      </w:r>
      <w:proofErr w:type="spellStart"/>
      <w:r>
        <w:t>Skagggerak</w:t>
      </w:r>
      <w:proofErr w:type="spellEnd"/>
      <w:r>
        <w:t xml:space="preserve">(shown in red) . The shape files were therefore clipped to </w:t>
      </w:r>
      <w:proofErr w:type="gramStart"/>
      <w:r>
        <w:t>corresponded</w:t>
      </w:r>
      <w:proofErr w:type="gramEnd"/>
      <w:r>
        <w:t xml:space="preserve"> to the correct IHO sea area and the calculations were performed on the adjusted shape files.  The red eclipse in </w:t>
      </w:r>
      <w:fldSimple w:instr=" REF _Ref290889089 \h  \* MERGEFORMAT ">
        <w:r w:rsidR="009C71FF">
          <w:t xml:space="preserve">Screenshot </w:t>
        </w:r>
        <w:r w:rsidR="009C71FF">
          <w:rPr>
            <w:noProof/>
          </w:rPr>
          <w:t>66</w:t>
        </w:r>
      </w:fldSimple>
      <w:r w:rsidR="005B1E79">
        <w:fldChar w:fldCharType="begin"/>
      </w:r>
      <w:r w:rsidR="005B1E79">
        <w:instrText xml:space="preserve"> REF _Ref290651644 \h  \* MERGEFORMAT </w:instrText>
      </w:r>
      <w:r w:rsidR="005B1E79">
        <w:fldChar w:fldCharType="separate"/>
      </w:r>
      <w:r w:rsidR="009C71FF">
        <w:rPr>
          <w:b/>
          <w:bCs/>
          <w:lang w:val="en-US"/>
        </w:rPr>
        <w:t>Error! Reference source not found.</w:t>
      </w:r>
      <w:r w:rsidR="005B1E79">
        <w:fldChar w:fldCharType="end"/>
      </w:r>
      <w:r>
        <w:t xml:space="preserve"> </w:t>
      </w:r>
      <w:proofErr w:type="gramStart"/>
      <w:r>
        <w:t>highlights</w:t>
      </w:r>
      <w:proofErr w:type="gramEnd"/>
      <w:r>
        <w:t xml:space="preserve"> an area were the same habitat is recorded in both shape files.</w:t>
      </w:r>
    </w:p>
    <w:p w:rsidR="00C76007" w:rsidRDefault="00FA4703" w:rsidP="006D7E94">
      <w:pPr>
        <w:jc w:val="both"/>
      </w:pPr>
      <w:r>
        <w:t xml:space="preserve">Compiling the data using a pivot table in Excel to provide a summary of the areas by habitat identified a number of blanks. It was not entirely clear if there might be duplication due to the calculation of areas using salinity and energy. </w:t>
      </w:r>
    </w:p>
    <w:p w:rsidR="00FA4703" w:rsidRDefault="00FA4703" w:rsidP="006D7E94">
      <w:pPr>
        <w:jc w:val="both"/>
      </w:pPr>
      <w:r>
        <w:lastRenderedPageBreak/>
        <w:t>From the Excel pivot Tables it was possible to construct a table that showed the habitat coverage in each basin (see</w:t>
      </w:r>
      <w:r w:rsidR="006D7E94">
        <w:t xml:space="preserve"> </w:t>
      </w:r>
      <w:r w:rsidR="005B1E79">
        <w:fldChar w:fldCharType="begin"/>
      </w:r>
      <w:r w:rsidR="006D7E94">
        <w:instrText xml:space="preserve"> REF _Ref290889261 \h </w:instrText>
      </w:r>
      <w:r w:rsidR="005B1E79">
        <w:fldChar w:fldCharType="separate"/>
      </w:r>
      <w:r w:rsidR="009C71FF">
        <w:t xml:space="preserve">Table </w:t>
      </w:r>
      <w:r w:rsidR="009C71FF">
        <w:rPr>
          <w:noProof/>
        </w:rPr>
        <w:t>15</w:t>
      </w:r>
      <w:r w:rsidR="005B1E79">
        <w:fldChar w:fldCharType="end"/>
      </w:r>
      <w:r w:rsidR="006D7E94">
        <w:t xml:space="preserve"> </w:t>
      </w:r>
      <w:r>
        <w:t>below).</w:t>
      </w:r>
    </w:p>
    <w:p w:rsidR="00FA4703" w:rsidRDefault="00FA4703" w:rsidP="00FA4703"/>
    <w:p w:rsidR="006D7E94" w:rsidRDefault="006D7E94" w:rsidP="00FA4703"/>
    <w:p w:rsidR="006D7E94" w:rsidRDefault="006D7E94" w:rsidP="00FA4703"/>
    <w:p w:rsidR="006D7E94" w:rsidRDefault="006D7E94" w:rsidP="00FA4703"/>
    <w:p w:rsidR="006D7E94" w:rsidRDefault="006D7E94" w:rsidP="00FA4703"/>
    <w:p w:rsidR="006D7E94" w:rsidRDefault="006D7E94" w:rsidP="00FA4703"/>
    <w:p w:rsidR="006D7E94" w:rsidRDefault="006D7E94" w:rsidP="00FA4703"/>
    <w:p w:rsidR="006D7E94" w:rsidRDefault="006D7E94" w:rsidP="00FA4703"/>
    <w:p w:rsidR="006D7E94" w:rsidRDefault="006D7E94" w:rsidP="00FA4703"/>
    <w:p w:rsidR="006D7E94" w:rsidRDefault="006D7E94" w:rsidP="00FA4703"/>
    <w:p w:rsidR="006D7E94" w:rsidRDefault="006D7E94" w:rsidP="00FA4703"/>
    <w:p w:rsidR="006D7E94" w:rsidRDefault="006D7E94" w:rsidP="00FA4703"/>
    <w:p w:rsidR="006D7E94" w:rsidRDefault="006D7E94" w:rsidP="00FA4703"/>
    <w:p w:rsidR="006D7E94" w:rsidRDefault="006D7E94" w:rsidP="00FA4703"/>
    <w:p w:rsidR="002C7D48" w:rsidRDefault="002C7D48" w:rsidP="00FA4703"/>
    <w:p w:rsidR="002C7D48" w:rsidRDefault="002C7D48" w:rsidP="00FA4703"/>
    <w:p w:rsidR="002C7D48" w:rsidRDefault="002C7D48" w:rsidP="00FA4703"/>
    <w:p w:rsidR="002C7D48" w:rsidRDefault="002C7D48" w:rsidP="00FA4703"/>
    <w:p w:rsidR="002C7D48" w:rsidRDefault="002C7D48" w:rsidP="00FA4703"/>
    <w:p w:rsidR="002C7D48" w:rsidRDefault="002C7D48" w:rsidP="00FA4703"/>
    <w:p w:rsidR="002C7D48" w:rsidRDefault="002C7D48" w:rsidP="00FA4703"/>
    <w:p w:rsidR="002C7D48" w:rsidRDefault="002C7D48" w:rsidP="00FA4703"/>
    <w:p w:rsidR="002C7D48" w:rsidRDefault="002C7D48" w:rsidP="00FA4703"/>
    <w:p w:rsidR="002C7D48" w:rsidRDefault="002C7D48" w:rsidP="00FA4703"/>
    <w:p w:rsidR="002C7D48" w:rsidRDefault="002C7D48" w:rsidP="00FA4703"/>
    <w:p w:rsidR="006D7E94" w:rsidRDefault="006D7E94" w:rsidP="00FA4703"/>
    <w:p w:rsidR="006D7E94" w:rsidRDefault="006D7E94" w:rsidP="006D7E94">
      <w:pPr>
        <w:pStyle w:val="Caption"/>
      </w:pPr>
      <w:bookmarkStart w:id="145" w:name="_Ref290889261"/>
      <w:bookmarkStart w:id="146" w:name="_Toc290889677"/>
      <w:r>
        <w:lastRenderedPageBreak/>
        <w:t xml:space="preserve">Table </w:t>
      </w:r>
      <w:fldSimple w:instr=" SEQ Table \* ARABIC ">
        <w:r w:rsidR="009C71FF">
          <w:rPr>
            <w:noProof/>
          </w:rPr>
          <w:t>15</w:t>
        </w:r>
      </w:fldSimple>
      <w:bookmarkEnd w:id="145"/>
      <w:r>
        <w:t xml:space="preserve"> Table created from the Physical Habitats data showing percentage cover in each basin</w:t>
      </w:r>
      <w:bookmarkEnd w:id="146"/>
    </w:p>
    <w:p w:rsidR="00FA4703" w:rsidRDefault="00FA4703" w:rsidP="00FA4703">
      <w:r w:rsidRPr="00FA4703">
        <w:rPr>
          <w:noProof/>
          <w:lang w:eastAsia="en-GB" w:bidi="ar-SA"/>
        </w:rPr>
        <w:drawing>
          <wp:inline distT="0" distB="0" distL="0" distR="0">
            <wp:extent cx="5415880" cy="8496300"/>
            <wp:effectExtent l="19050" t="0" r="0" b="0"/>
            <wp:docPr id="145"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18" cstate="print"/>
                    <a:srcRect/>
                    <a:stretch>
                      <a:fillRect/>
                    </a:stretch>
                  </pic:blipFill>
                  <pic:spPr bwMode="auto">
                    <a:xfrm>
                      <a:off x="0" y="0"/>
                      <a:ext cx="5415880" cy="8496300"/>
                    </a:xfrm>
                    <a:prstGeom prst="rect">
                      <a:avLst/>
                    </a:prstGeom>
                    <a:noFill/>
                    <a:ln w="9525">
                      <a:noFill/>
                      <a:miter lim="800000"/>
                      <a:headEnd/>
                      <a:tailEnd/>
                    </a:ln>
                  </pic:spPr>
                </pic:pic>
              </a:graphicData>
            </a:graphic>
          </wp:inline>
        </w:drawing>
      </w:r>
    </w:p>
    <w:p w:rsidR="00C76007" w:rsidRDefault="00C76007" w:rsidP="00C76007">
      <w:pPr>
        <w:pStyle w:val="Heading3"/>
      </w:pPr>
      <w:r>
        <w:lastRenderedPageBreak/>
        <w:t>Response to queries</w:t>
      </w:r>
    </w:p>
    <w:p w:rsidR="00FA4703" w:rsidRDefault="00C76007" w:rsidP="00FA4703">
      <w:pPr>
        <w:jc w:val="both"/>
      </w:pPr>
      <w:r>
        <w:t>Queries were submitted by email and the portal was able to respond quickly to queries about the sea areas, the relationship between simplified and detailed and the EUNIS classifications and the different ways that the Baltic model was generated. The responses were comprehensive and pointed us to the report for more detail on how the habitats were generated and the issues that were encountered and addressed in doing so. The respondent also followed up with a phone call to describe how the data files can be manipulated to generate summary statistics.</w:t>
      </w:r>
    </w:p>
    <w:p w:rsidR="00C76007" w:rsidRDefault="00C76007" w:rsidP="003A7754">
      <w:pPr>
        <w:pStyle w:val="Heading2"/>
      </w:pPr>
      <w:bookmarkStart w:id="147" w:name="_Toc290894265"/>
      <w:r>
        <w:t xml:space="preserve">Task </w:t>
      </w:r>
      <w:r w:rsidR="003A7754">
        <w:t>Three</w:t>
      </w:r>
      <w:bookmarkEnd w:id="147"/>
    </w:p>
    <w:p w:rsidR="005E3FB3" w:rsidRDefault="005E3FB3" w:rsidP="005E3FB3">
      <w:pPr>
        <w:pStyle w:val="Heading3"/>
      </w:pPr>
      <w:r>
        <w:t>IPR issues from the user perspective</w:t>
      </w:r>
    </w:p>
    <w:p w:rsidR="00977D7E" w:rsidRDefault="00977D7E" w:rsidP="00FB0ED4">
      <w:pPr>
        <w:jc w:val="both"/>
        <w:rPr>
          <w:rFonts w:cs="Arial"/>
        </w:rPr>
      </w:pPr>
      <w:r>
        <w:rPr>
          <w:rFonts w:cs="Arial"/>
        </w:rPr>
        <w:t xml:space="preserve">As described above it is necessary to request the data on this portal, in the form of modelled seabed habitats, by clicking on the green download button next to each detailed classification. </w:t>
      </w:r>
    </w:p>
    <w:p w:rsidR="000E428D" w:rsidRPr="000E428D" w:rsidRDefault="00977D7E" w:rsidP="000E428D">
      <w:pPr>
        <w:jc w:val="both"/>
        <w:rPr>
          <w:rFonts w:asciiTheme="minorHAnsi" w:hAnsiTheme="minorHAnsi" w:cs="Arial"/>
        </w:rPr>
      </w:pPr>
      <w:r>
        <w:rPr>
          <w:rFonts w:cs="Arial"/>
        </w:rPr>
        <w:t xml:space="preserve">Clicking on the green button opens a new window in which the person requesting the data must fill in their email address having first ticked a box to confirm that they have read and agreed to the </w:t>
      </w:r>
      <w:proofErr w:type="spellStart"/>
      <w:r>
        <w:rPr>
          <w:rFonts w:cs="Arial"/>
        </w:rPr>
        <w:t>EUSeaMap</w:t>
      </w:r>
      <w:proofErr w:type="spellEnd"/>
      <w:r>
        <w:rPr>
          <w:rFonts w:cs="Arial"/>
        </w:rPr>
        <w:t xml:space="preserve"> terms and conditions. The effect of doing so is to incorporate these terms and conditions into the licence agreement. Clicking on words ‘</w:t>
      </w:r>
      <w:proofErr w:type="spellStart"/>
      <w:r>
        <w:rPr>
          <w:rFonts w:cs="Arial"/>
        </w:rPr>
        <w:t>EUSeaMap</w:t>
      </w:r>
      <w:proofErr w:type="spellEnd"/>
      <w:r>
        <w:rPr>
          <w:rFonts w:cs="Arial"/>
        </w:rPr>
        <w:t xml:space="preserve"> terms and conditions’ opens a lengthy </w:t>
      </w:r>
      <w:proofErr w:type="spellStart"/>
      <w:r>
        <w:rPr>
          <w:rFonts w:cs="Arial"/>
        </w:rPr>
        <w:t>pdf</w:t>
      </w:r>
      <w:proofErr w:type="spellEnd"/>
      <w:r>
        <w:rPr>
          <w:rFonts w:cs="Arial"/>
        </w:rPr>
        <w:t xml:space="preserve"> document that sets out the terms and conditions </w:t>
      </w:r>
      <w:r w:rsidR="000F3E23">
        <w:rPr>
          <w:rFonts w:cs="Arial"/>
        </w:rPr>
        <w:t xml:space="preserve">for use and Privacy Policy of the </w:t>
      </w:r>
      <w:proofErr w:type="spellStart"/>
      <w:r w:rsidR="000F3E23">
        <w:rPr>
          <w:rFonts w:cs="Arial"/>
        </w:rPr>
        <w:t>EUSeaMap</w:t>
      </w:r>
      <w:proofErr w:type="spellEnd"/>
      <w:r w:rsidR="000F3E23">
        <w:rPr>
          <w:rFonts w:cs="Arial"/>
        </w:rPr>
        <w:t xml:space="preserve"> </w:t>
      </w:r>
      <w:proofErr w:type="spellStart"/>
      <w:r w:rsidR="000F3E23" w:rsidRPr="000F3E23">
        <w:rPr>
          <w:rFonts w:asciiTheme="minorHAnsi" w:hAnsiTheme="minorHAnsi" w:cs="Arial"/>
        </w:rPr>
        <w:t>webGIS</w:t>
      </w:r>
      <w:proofErr w:type="spellEnd"/>
      <w:r w:rsidR="000F3E23" w:rsidRPr="000F3E23">
        <w:rPr>
          <w:rFonts w:asciiTheme="minorHAnsi" w:hAnsiTheme="minorHAnsi" w:cs="Arial"/>
        </w:rPr>
        <w:t xml:space="preserve">. </w:t>
      </w:r>
    </w:p>
    <w:p w:rsidR="000F3E23" w:rsidRPr="000E428D" w:rsidRDefault="000F3E23" w:rsidP="000E428D">
      <w:pPr>
        <w:jc w:val="both"/>
        <w:rPr>
          <w:rFonts w:asciiTheme="minorHAnsi" w:hAnsiTheme="minorHAnsi" w:cs="Arial"/>
        </w:rPr>
      </w:pPr>
      <w:r w:rsidRPr="000E428D">
        <w:rPr>
          <w:rFonts w:asciiTheme="minorHAnsi" w:hAnsiTheme="minorHAnsi" w:cs="Arial"/>
          <w:color w:val="000000"/>
          <w:lang w:eastAsia="en-GB" w:bidi="ar-SA"/>
        </w:rPr>
        <w:t>In terms of IPR the key section of this document is section 2</w:t>
      </w:r>
      <w:r w:rsidR="00FF51C5" w:rsidRPr="000E428D">
        <w:rPr>
          <w:rFonts w:asciiTheme="minorHAnsi" w:hAnsiTheme="minorHAnsi" w:cs="Arial"/>
          <w:color w:val="000000"/>
          <w:lang w:eastAsia="en-GB" w:bidi="ar-SA"/>
        </w:rPr>
        <w:t>. This provides, in paragraph 1,</w:t>
      </w:r>
      <w:r w:rsidR="00FF51C5" w:rsidRPr="000E428D">
        <w:rPr>
          <w:rFonts w:asciiTheme="minorHAnsi" w:hAnsiTheme="minorHAnsi" w:cs="Arial"/>
          <w:i/>
          <w:color w:val="000000"/>
          <w:lang w:eastAsia="en-GB" w:bidi="ar-SA"/>
        </w:rPr>
        <w:t xml:space="preserve"> </w:t>
      </w:r>
      <w:r w:rsidR="00FF51C5" w:rsidRPr="000E428D">
        <w:rPr>
          <w:rFonts w:asciiTheme="minorHAnsi" w:hAnsiTheme="minorHAnsi" w:cs="Arial"/>
          <w:color w:val="000000"/>
          <w:lang w:eastAsia="en-GB" w:bidi="ar-SA"/>
        </w:rPr>
        <w:t xml:space="preserve">that all material, data and information on the website are protected by copyright, database rights and other IPR and that access and use of any of the ‘material, data and/or information’ made available on the site is subject to the terms and conditions. </w:t>
      </w:r>
    </w:p>
    <w:p w:rsidR="00FF51C5" w:rsidRPr="000E428D" w:rsidRDefault="00FF51C5" w:rsidP="00FB0ED4">
      <w:pPr>
        <w:jc w:val="both"/>
        <w:rPr>
          <w:rFonts w:asciiTheme="minorHAnsi" w:hAnsiTheme="minorHAnsi" w:cs="Arial"/>
        </w:rPr>
      </w:pPr>
      <w:r w:rsidRPr="000E428D">
        <w:rPr>
          <w:rFonts w:asciiTheme="minorHAnsi" w:hAnsiTheme="minorHAnsi" w:cs="Arial"/>
        </w:rPr>
        <w:t xml:space="preserve">Paragraph 2 states that the material, data and/or information accessed from the portal may be subject to Specific Terms of Access imposed on its use by the ‘Data Owner’ which is the </w:t>
      </w:r>
      <w:proofErr w:type="spellStart"/>
      <w:r w:rsidRPr="000E428D">
        <w:rPr>
          <w:rFonts w:asciiTheme="minorHAnsi" w:hAnsiTheme="minorHAnsi" w:cs="Arial"/>
        </w:rPr>
        <w:t>EUSeaMap</w:t>
      </w:r>
      <w:proofErr w:type="spellEnd"/>
      <w:r w:rsidRPr="000E428D">
        <w:rPr>
          <w:rFonts w:asciiTheme="minorHAnsi" w:hAnsiTheme="minorHAnsi" w:cs="Arial"/>
        </w:rPr>
        <w:t xml:space="preserve"> Consortium unless otherwise indicated in the metadata of specific layers. The members of the </w:t>
      </w:r>
      <w:proofErr w:type="spellStart"/>
      <w:r w:rsidRPr="000E428D">
        <w:rPr>
          <w:rFonts w:asciiTheme="minorHAnsi" w:hAnsiTheme="minorHAnsi" w:cs="Arial"/>
        </w:rPr>
        <w:t>EUSeaMap</w:t>
      </w:r>
      <w:proofErr w:type="spellEnd"/>
      <w:r w:rsidRPr="000E428D">
        <w:rPr>
          <w:rFonts w:asciiTheme="minorHAnsi" w:hAnsiTheme="minorHAnsi" w:cs="Arial"/>
        </w:rPr>
        <w:t xml:space="preserve"> Consortium are subsequently described in paragraph 8. </w:t>
      </w:r>
    </w:p>
    <w:p w:rsidR="000F3E23" w:rsidRPr="000F3E23" w:rsidRDefault="00FF51C5" w:rsidP="00FF51C5">
      <w:pPr>
        <w:jc w:val="both"/>
        <w:rPr>
          <w:rFonts w:ascii="Arial" w:hAnsi="Arial" w:cs="Arial"/>
          <w:color w:val="000000"/>
          <w:lang w:eastAsia="en-GB" w:bidi="ar-SA"/>
        </w:rPr>
      </w:pPr>
      <w:r w:rsidRPr="000E428D">
        <w:rPr>
          <w:rFonts w:asciiTheme="minorHAnsi" w:hAnsiTheme="minorHAnsi" w:cs="Arial"/>
        </w:rPr>
        <w:t xml:space="preserve">Paragraph 3 provides that the material, data and/or information to which the Data Owners allow access on the website can be viewed for private use or in the ordinary course of business subject to the terms and conditions. However pursuant to paragraph 4 the contribution of the </w:t>
      </w:r>
      <w:proofErr w:type="spellStart"/>
      <w:r w:rsidRPr="000E428D">
        <w:rPr>
          <w:rFonts w:asciiTheme="minorHAnsi" w:hAnsiTheme="minorHAnsi" w:cs="Arial"/>
        </w:rPr>
        <w:t>EUSeaMap</w:t>
      </w:r>
      <w:proofErr w:type="spellEnd"/>
      <w:r w:rsidRPr="000E428D">
        <w:rPr>
          <w:rFonts w:asciiTheme="minorHAnsi" w:hAnsiTheme="minorHAnsi" w:cs="Arial"/>
        </w:rPr>
        <w:t xml:space="preserve"> Project must be acknowledged in any derived information product of publication in the following format:</w:t>
      </w:r>
    </w:p>
    <w:p w:rsidR="000F3E23" w:rsidRPr="000F3E23" w:rsidRDefault="000F3E23" w:rsidP="00FF51C5">
      <w:pPr>
        <w:autoSpaceDE w:val="0"/>
        <w:autoSpaceDN w:val="0"/>
        <w:adjustRightInd w:val="0"/>
        <w:spacing w:after="0" w:line="240" w:lineRule="auto"/>
        <w:ind w:left="720"/>
        <w:rPr>
          <w:rFonts w:ascii="Arial" w:hAnsi="Arial" w:cs="Arial"/>
          <w:color w:val="000000"/>
          <w:sz w:val="18"/>
          <w:szCs w:val="18"/>
          <w:lang w:eastAsia="en-GB" w:bidi="ar-SA"/>
        </w:rPr>
      </w:pPr>
      <w:r w:rsidRPr="000F3E23">
        <w:rPr>
          <w:rFonts w:ascii="Arial" w:hAnsi="Arial" w:cs="Arial"/>
          <w:i/>
          <w:iCs/>
          <w:color w:val="000000"/>
          <w:sz w:val="18"/>
          <w:szCs w:val="18"/>
          <w:lang w:eastAsia="en-GB" w:bidi="ar-SA"/>
        </w:rPr>
        <w:t xml:space="preserve">Information contained here has been derived from </w:t>
      </w:r>
      <w:proofErr w:type="spellStart"/>
      <w:r w:rsidRPr="000F3E23">
        <w:rPr>
          <w:rFonts w:ascii="Arial" w:hAnsi="Arial" w:cs="Arial"/>
          <w:i/>
          <w:iCs/>
          <w:color w:val="000000"/>
          <w:sz w:val="18"/>
          <w:szCs w:val="18"/>
          <w:lang w:eastAsia="en-GB" w:bidi="ar-SA"/>
        </w:rPr>
        <w:t>EUSeaMap</w:t>
      </w:r>
      <w:proofErr w:type="spellEnd"/>
      <w:r w:rsidRPr="000F3E23">
        <w:rPr>
          <w:rFonts w:ascii="Arial" w:hAnsi="Arial" w:cs="Arial"/>
          <w:i/>
          <w:iCs/>
          <w:color w:val="000000"/>
          <w:sz w:val="18"/>
          <w:szCs w:val="18"/>
          <w:lang w:eastAsia="en-GB" w:bidi="ar-SA"/>
        </w:rPr>
        <w:t xml:space="preserve"> Consortium </w:t>
      </w:r>
      <w:proofErr w:type="spellStart"/>
      <w:r w:rsidRPr="000F3E23">
        <w:rPr>
          <w:rFonts w:ascii="Arial" w:hAnsi="Arial" w:cs="Arial"/>
          <w:i/>
          <w:iCs/>
          <w:color w:val="000000"/>
          <w:sz w:val="18"/>
          <w:szCs w:val="18"/>
          <w:lang w:eastAsia="en-GB" w:bidi="ar-SA"/>
        </w:rPr>
        <w:t>webGIS</w:t>
      </w:r>
      <w:proofErr w:type="spellEnd"/>
      <w:r w:rsidRPr="000F3E23">
        <w:rPr>
          <w:rFonts w:ascii="Arial" w:hAnsi="Arial" w:cs="Arial"/>
          <w:i/>
          <w:iCs/>
          <w:color w:val="000000"/>
          <w:sz w:val="18"/>
          <w:szCs w:val="18"/>
          <w:lang w:eastAsia="en-GB" w:bidi="ar-SA"/>
        </w:rPr>
        <w:t xml:space="preserve"> data (</w:t>
      </w:r>
      <w:hyperlink r:id="rId119" w:history="1">
        <w:r w:rsidR="00FF51C5" w:rsidRPr="00E115A6">
          <w:rPr>
            <w:rStyle w:val="Hyperlink"/>
            <w:rFonts w:ascii="Arial" w:hAnsi="Arial" w:cs="Arial"/>
            <w:i/>
            <w:iCs/>
            <w:sz w:val="18"/>
            <w:szCs w:val="18"/>
            <w:lang w:eastAsia="en-GB" w:bidi="ar-SA"/>
          </w:rPr>
          <w:t>www.jncc.gov.uk/page-</w:t>
        </w:r>
      </w:hyperlink>
      <w:r w:rsidRPr="000F3E23">
        <w:rPr>
          <w:rFonts w:ascii="Arial" w:hAnsi="Arial" w:cs="Arial"/>
          <w:i/>
          <w:iCs/>
          <w:color w:val="000000"/>
          <w:sz w:val="18"/>
          <w:szCs w:val="18"/>
          <w:lang w:eastAsia="en-GB" w:bidi="ar-SA"/>
        </w:rPr>
        <w:t>5040) which is made available under the pilot project for the European Marine Observation Data Network (</w:t>
      </w:r>
      <w:proofErr w:type="spellStart"/>
      <w:r w:rsidRPr="000F3E23">
        <w:rPr>
          <w:rFonts w:ascii="Arial" w:hAnsi="Arial" w:cs="Arial"/>
          <w:i/>
          <w:iCs/>
          <w:color w:val="000000"/>
          <w:sz w:val="18"/>
          <w:szCs w:val="18"/>
          <w:lang w:eastAsia="en-GB" w:bidi="ar-SA"/>
        </w:rPr>
        <w:t>EMODnet</w:t>
      </w:r>
      <w:proofErr w:type="spellEnd"/>
      <w:r w:rsidRPr="000F3E23">
        <w:rPr>
          <w:rFonts w:ascii="Arial" w:hAnsi="Arial" w:cs="Arial"/>
          <w:i/>
          <w:iCs/>
          <w:color w:val="000000"/>
          <w:sz w:val="18"/>
          <w:szCs w:val="18"/>
          <w:lang w:eastAsia="en-GB" w:bidi="ar-SA"/>
        </w:rPr>
        <w:t xml:space="preserve">), funded by the European Commission’s Directorate-General for Maritime Affairs and Fisheries (DG MARE). </w:t>
      </w:r>
    </w:p>
    <w:p w:rsidR="00FF51C5" w:rsidRDefault="00FF51C5" w:rsidP="000F3E23">
      <w:pPr>
        <w:autoSpaceDE w:val="0"/>
        <w:autoSpaceDN w:val="0"/>
        <w:adjustRightInd w:val="0"/>
        <w:spacing w:after="0" w:line="240" w:lineRule="auto"/>
        <w:rPr>
          <w:rFonts w:ascii="Arial" w:hAnsi="Arial" w:cs="Arial"/>
          <w:color w:val="000000"/>
          <w:sz w:val="23"/>
          <w:szCs w:val="23"/>
          <w:lang w:eastAsia="en-GB" w:bidi="ar-SA"/>
        </w:rPr>
      </w:pPr>
    </w:p>
    <w:p w:rsidR="000F3E23" w:rsidRPr="00FF51C5" w:rsidRDefault="00FF51C5" w:rsidP="000F3E23">
      <w:pPr>
        <w:autoSpaceDE w:val="0"/>
        <w:autoSpaceDN w:val="0"/>
        <w:adjustRightInd w:val="0"/>
        <w:spacing w:after="0" w:line="240" w:lineRule="auto"/>
        <w:rPr>
          <w:rFonts w:asciiTheme="minorHAnsi" w:hAnsiTheme="minorHAnsi" w:cs="Arial"/>
          <w:color w:val="000000"/>
          <w:sz w:val="23"/>
          <w:szCs w:val="23"/>
          <w:lang w:eastAsia="en-GB" w:bidi="ar-SA"/>
        </w:rPr>
      </w:pPr>
      <w:r w:rsidRPr="00FF51C5">
        <w:rPr>
          <w:rFonts w:asciiTheme="minorHAnsi" w:hAnsiTheme="minorHAnsi" w:cs="Arial"/>
          <w:color w:val="000000"/>
          <w:sz w:val="23"/>
          <w:szCs w:val="23"/>
          <w:lang w:eastAsia="en-GB" w:bidi="ar-SA"/>
        </w:rPr>
        <w:t xml:space="preserve">In addition though the user is asked to </w:t>
      </w:r>
      <w:r w:rsidR="000F3E23" w:rsidRPr="000F3E23">
        <w:rPr>
          <w:rFonts w:asciiTheme="minorHAnsi" w:hAnsiTheme="minorHAnsi" w:cs="Arial"/>
          <w:color w:val="000000"/>
          <w:sz w:val="23"/>
          <w:szCs w:val="23"/>
          <w:lang w:eastAsia="en-GB" w:bidi="ar-SA"/>
        </w:rPr>
        <w:t xml:space="preserve">refer to the metadata of each data layer </w:t>
      </w:r>
      <w:r w:rsidRPr="00FF51C5">
        <w:rPr>
          <w:rFonts w:asciiTheme="minorHAnsi" w:hAnsiTheme="minorHAnsi" w:cs="Arial"/>
          <w:color w:val="000000"/>
          <w:sz w:val="23"/>
          <w:szCs w:val="23"/>
          <w:lang w:eastAsia="en-GB" w:bidi="ar-SA"/>
        </w:rPr>
        <w:t>that is used these</w:t>
      </w:r>
      <w:r w:rsidR="000F3E23" w:rsidRPr="000F3E23">
        <w:rPr>
          <w:rFonts w:asciiTheme="minorHAnsi" w:hAnsiTheme="minorHAnsi" w:cs="Arial"/>
          <w:color w:val="000000"/>
          <w:sz w:val="23"/>
          <w:szCs w:val="23"/>
          <w:lang w:eastAsia="en-GB" w:bidi="ar-SA"/>
        </w:rPr>
        <w:t xml:space="preserve"> may have different acknowledgment requirements. </w:t>
      </w:r>
    </w:p>
    <w:p w:rsidR="00FF51C5" w:rsidRPr="000F3E23" w:rsidRDefault="00FF51C5" w:rsidP="000F3E23">
      <w:pPr>
        <w:autoSpaceDE w:val="0"/>
        <w:autoSpaceDN w:val="0"/>
        <w:adjustRightInd w:val="0"/>
        <w:spacing w:after="0" w:line="240" w:lineRule="auto"/>
        <w:rPr>
          <w:rFonts w:ascii="Arial" w:hAnsi="Arial" w:cs="Arial"/>
          <w:color w:val="000000"/>
          <w:sz w:val="23"/>
          <w:szCs w:val="23"/>
          <w:lang w:eastAsia="en-GB" w:bidi="ar-SA"/>
        </w:rPr>
      </w:pPr>
    </w:p>
    <w:p w:rsidR="00FF51C5" w:rsidRDefault="00FF51C5" w:rsidP="000F3E23">
      <w:pPr>
        <w:jc w:val="both"/>
        <w:rPr>
          <w:rFonts w:ascii="Arial" w:hAnsi="Arial" w:cs="Arial"/>
          <w:color w:val="000000"/>
          <w:sz w:val="23"/>
          <w:szCs w:val="23"/>
          <w:lang w:eastAsia="en-GB" w:bidi="ar-SA"/>
        </w:rPr>
      </w:pPr>
    </w:p>
    <w:p w:rsidR="00FF51C5" w:rsidRDefault="00FF51C5" w:rsidP="000F3E23">
      <w:pPr>
        <w:jc w:val="both"/>
        <w:rPr>
          <w:rFonts w:ascii="Arial" w:hAnsi="Arial" w:cs="Arial"/>
          <w:color w:val="000000"/>
          <w:sz w:val="23"/>
          <w:szCs w:val="23"/>
          <w:lang w:eastAsia="en-GB" w:bidi="ar-SA"/>
        </w:rPr>
      </w:pPr>
    </w:p>
    <w:p w:rsidR="00FF51C5" w:rsidRPr="002212EA" w:rsidRDefault="00FF51C5" w:rsidP="002212EA">
      <w:pPr>
        <w:jc w:val="both"/>
        <w:rPr>
          <w:rFonts w:asciiTheme="minorHAnsi" w:hAnsiTheme="minorHAnsi" w:cs="Arial"/>
          <w:color w:val="000000"/>
          <w:sz w:val="23"/>
          <w:szCs w:val="23"/>
          <w:lang w:eastAsia="en-GB" w:bidi="ar-SA"/>
        </w:rPr>
      </w:pPr>
      <w:r w:rsidRPr="002212EA">
        <w:rPr>
          <w:rFonts w:asciiTheme="minorHAnsi" w:hAnsiTheme="minorHAnsi" w:cs="Arial"/>
          <w:color w:val="000000"/>
          <w:sz w:val="23"/>
          <w:szCs w:val="23"/>
          <w:lang w:eastAsia="en-GB" w:bidi="ar-SA"/>
        </w:rPr>
        <w:lastRenderedPageBreak/>
        <w:t xml:space="preserve">Paragraph 5 stipulates that where specific use or reference to a particular data layers is made the use must acknowledge the Data Owner, the </w:t>
      </w:r>
      <w:proofErr w:type="spellStart"/>
      <w:r w:rsidR="000F3E23" w:rsidRPr="002212EA">
        <w:rPr>
          <w:rFonts w:asciiTheme="minorHAnsi" w:hAnsiTheme="minorHAnsi" w:cs="Arial"/>
          <w:color w:val="000000"/>
          <w:sz w:val="23"/>
          <w:szCs w:val="23"/>
          <w:lang w:eastAsia="en-GB" w:bidi="ar-SA"/>
        </w:rPr>
        <w:t>EUSeaMap</w:t>
      </w:r>
      <w:proofErr w:type="spellEnd"/>
      <w:r w:rsidR="000F3E23" w:rsidRPr="002212EA">
        <w:rPr>
          <w:rFonts w:asciiTheme="minorHAnsi" w:hAnsiTheme="minorHAnsi" w:cs="Arial"/>
          <w:color w:val="000000"/>
          <w:sz w:val="23"/>
          <w:szCs w:val="23"/>
          <w:lang w:eastAsia="en-GB" w:bidi="ar-SA"/>
        </w:rPr>
        <w:t xml:space="preserve"> Consortium unless otherwise</w:t>
      </w:r>
      <w:r w:rsidR="002212EA" w:rsidRPr="002212EA">
        <w:rPr>
          <w:rFonts w:asciiTheme="minorHAnsi" w:hAnsiTheme="minorHAnsi" w:cs="Arial"/>
          <w:color w:val="000000"/>
          <w:sz w:val="23"/>
          <w:szCs w:val="23"/>
          <w:lang w:eastAsia="en-GB" w:bidi="ar-SA"/>
        </w:rPr>
        <w:t xml:space="preserve"> </w:t>
      </w:r>
      <w:r w:rsidRPr="00FF51C5">
        <w:rPr>
          <w:rFonts w:asciiTheme="minorHAnsi" w:hAnsiTheme="minorHAnsi" w:cs="Arial"/>
          <w:color w:val="000000"/>
          <w:sz w:val="23"/>
          <w:szCs w:val="23"/>
          <w:lang w:eastAsia="en-GB" w:bidi="ar-SA"/>
        </w:rPr>
        <w:t xml:space="preserve">stated in the metadata of specific layers. </w:t>
      </w:r>
    </w:p>
    <w:p w:rsidR="002212EA" w:rsidRPr="00FF51C5" w:rsidRDefault="002212EA" w:rsidP="002212EA">
      <w:pPr>
        <w:jc w:val="both"/>
        <w:rPr>
          <w:rFonts w:asciiTheme="minorHAnsi" w:hAnsiTheme="minorHAnsi" w:cs="Arial"/>
          <w:color w:val="000000"/>
          <w:sz w:val="23"/>
          <w:szCs w:val="23"/>
          <w:lang w:eastAsia="en-GB" w:bidi="ar-SA"/>
        </w:rPr>
      </w:pPr>
      <w:r w:rsidRPr="002212EA">
        <w:rPr>
          <w:rFonts w:asciiTheme="minorHAnsi" w:hAnsiTheme="minorHAnsi" w:cs="Arial"/>
          <w:color w:val="000000"/>
          <w:sz w:val="23"/>
          <w:szCs w:val="23"/>
          <w:lang w:eastAsia="en-GB" w:bidi="ar-SA"/>
        </w:rPr>
        <w:t xml:space="preserve">Paragraph 6 states: </w:t>
      </w:r>
    </w:p>
    <w:p w:rsidR="00FF51C5" w:rsidRPr="00FF51C5" w:rsidRDefault="00FF51C5" w:rsidP="002212EA">
      <w:pPr>
        <w:autoSpaceDE w:val="0"/>
        <w:autoSpaceDN w:val="0"/>
        <w:adjustRightInd w:val="0"/>
        <w:spacing w:after="0" w:line="240" w:lineRule="auto"/>
        <w:ind w:left="720"/>
        <w:rPr>
          <w:rFonts w:ascii="Arial" w:hAnsi="Arial" w:cs="Arial"/>
          <w:color w:val="000000"/>
          <w:sz w:val="18"/>
          <w:szCs w:val="18"/>
          <w:lang w:eastAsia="en-GB" w:bidi="ar-SA"/>
        </w:rPr>
      </w:pPr>
      <w:r w:rsidRPr="00FF51C5">
        <w:rPr>
          <w:rFonts w:ascii="Arial" w:hAnsi="Arial" w:cs="Arial"/>
          <w:color w:val="000000"/>
          <w:sz w:val="18"/>
          <w:szCs w:val="18"/>
          <w:lang w:eastAsia="en-GB" w:bidi="ar-SA"/>
        </w:rPr>
        <w:t xml:space="preserve">You may not make any financial profit from use of the material, data and/or information on this website or from any products you derive without first obtaining written permission from the </w:t>
      </w:r>
      <w:proofErr w:type="spellStart"/>
      <w:r w:rsidRPr="00FF51C5">
        <w:rPr>
          <w:rFonts w:ascii="Arial" w:hAnsi="Arial" w:cs="Arial"/>
          <w:color w:val="000000"/>
          <w:sz w:val="18"/>
          <w:szCs w:val="18"/>
          <w:lang w:eastAsia="en-GB" w:bidi="ar-SA"/>
        </w:rPr>
        <w:t>EUSeaMap</w:t>
      </w:r>
      <w:proofErr w:type="spellEnd"/>
      <w:r w:rsidRPr="00FF51C5">
        <w:rPr>
          <w:rFonts w:ascii="Arial" w:hAnsi="Arial" w:cs="Arial"/>
          <w:color w:val="000000"/>
          <w:sz w:val="18"/>
          <w:szCs w:val="18"/>
          <w:lang w:eastAsia="en-GB" w:bidi="ar-SA"/>
        </w:rPr>
        <w:t xml:space="preserve"> Consortium and the relevant Data Owner. </w:t>
      </w:r>
    </w:p>
    <w:p w:rsidR="002212EA" w:rsidRDefault="002212EA" w:rsidP="00FF51C5">
      <w:pPr>
        <w:autoSpaceDE w:val="0"/>
        <w:autoSpaceDN w:val="0"/>
        <w:adjustRightInd w:val="0"/>
        <w:spacing w:after="0" w:line="240" w:lineRule="auto"/>
        <w:rPr>
          <w:rFonts w:ascii="Arial" w:hAnsi="Arial" w:cs="Arial"/>
          <w:color w:val="000000"/>
          <w:sz w:val="23"/>
          <w:szCs w:val="23"/>
          <w:lang w:eastAsia="en-GB" w:bidi="ar-SA"/>
        </w:rPr>
      </w:pPr>
    </w:p>
    <w:p w:rsidR="00FF51C5" w:rsidRPr="00FF51C5" w:rsidRDefault="002212EA" w:rsidP="00D16160">
      <w:pPr>
        <w:autoSpaceDE w:val="0"/>
        <w:autoSpaceDN w:val="0"/>
        <w:adjustRightInd w:val="0"/>
        <w:spacing w:after="0"/>
        <w:jc w:val="both"/>
        <w:rPr>
          <w:rFonts w:asciiTheme="minorHAnsi" w:hAnsiTheme="minorHAnsi" w:cs="Arial"/>
          <w:color w:val="000000"/>
          <w:lang w:eastAsia="en-GB" w:bidi="ar-SA"/>
        </w:rPr>
      </w:pPr>
      <w:r w:rsidRPr="000E428D">
        <w:rPr>
          <w:rFonts w:asciiTheme="minorHAnsi" w:hAnsiTheme="minorHAnsi" w:cs="Arial"/>
          <w:color w:val="000000"/>
          <w:lang w:eastAsia="en-GB" w:bidi="ar-SA"/>
        </w:rPr>
        <w:t xml:space="preserve">Finally paragraph 7 states that the </w:t>
      </w:r>
      <w:r w:rsidR="00FF51C5" w:rsidRPr="00FF51C5">
        <w:rPr>
          <w:rFonts w:asciiTheme="minorHAnsi" w:hAnsiTheme="minorHAnsi" w:cs="Arial"/>
          <w:color w:val="000000"/>
          <w:lang w:eastAsia="en-GB" w:bidi="ar-SA"/>
        </w:rPr>
        <w:t xml:space="preserve">material, data and/or information </w:t>
      </w:r>
      <w:r w:rsidR="000E428D" w:rsidRPr="000E428D">
        <w:rPr>
          <w:rFonts w:asciiTheme="minorHAnsi" w:hAnsiTheme="minorHAnsi" w:cs="Arial"/>
          <w:color w:val="000000"/>
          <w:lang w:eastAsia="en-GB" w:bidi="ar-SA"/>
        </w:rPr>
        <w:t>may not be republished wholesale or e</w:t>
      </w:r>
      <w:r w:rsidR="00FF51C5" w:rsidRPr="00FF51C5">
        <w:rPr>
          <w:rFonts w:asciiTheme="minorHAnsi" w:hAnsiTheme="minorHAnsi" w:cs="Arial"/>
          <w:color w:val="000000"/>
          <w:lang w:eastAsia="en-GB" w:bidi="ar-SA"/>
        </w:rPr>
        <w:t>xploit</w:t>
      </w:r>
      <w:r w:rsidR="000E428D" w:rsidRPr="000E428D">
        <w:rPr>
          <w:rFonts w:asciiTheme="minorHAnsi" w:hAnsiTheme="minorHAnsi" w:cs="Arial"/>
          <w:color w:val="000000"/>
          <w:lang w:eastAsia="en-GB" w:bidi="ar-SA"/>
        </w:rPr>
        <w:t>ed</w:t>
      </w:r>
      <w:r w:rsidR="00FF51C5" w:rsidRPr="00FF51C5">
        <w:rPr>
          <w:rFonts w:asciiTheme="minorHAnsi" w:hAnsiTheme="minorHAnsi" w:cs="Arial"/>
          <w:color w:val="000000"/>
          <w:lang w:eastAsia="en-GB" w:bidi="ar-SA"/>
        </w:rPr>
        <w:t xml:space="preserve"> for commercial or academic research purposes </w:t>
      </w:r>
      <w:r w:rsidR="000E428D" w:rsidRPr="000E428D">
        <w:rPr>
          <w:rFonts w:asciiTheme="minorHAnsi" w:hAnsiTheme="minorHAnsi" w:cs="Arial"/>
          <w:color w:val="000000"/>
          <w:lang w:eastAsia="en-GB" w:bidi="ar-SA"/>
        </w:rPr>
        <w:t>without the</w:t>
      </w:r>
      <w:r w:rsidR="00FF51C5" w:rsidRPr="00FF51C5">
        <w:rPr>
          <w:rFonts w:asciiTheme="minorHAnsi" w:hAnsiTheme="minorHAnsi" w:cs="Arial"/>
          <w:color w:val="000000"/>
          <w:lang w:eastAsia="en-GB" w:bidi="ar-SA"/>
        </w:rPr>
        <w:t xml:space="preserve"> written permission </w:t>
      </w:r>
      <w:r w:rsidR="000E428D" w:rsidRPr="000E428D">
        <w:rPr>
          <w:rFonts w:asciiTheme="minorHAnsi" w:hAnsiTheme="minorHAnsi" w:cs="Arial"/>
          <w:color w:val="000000"/>
          <w:lang w:eastAsia="en-GB" w:bidi="ar-SA"/>
        </w:rPr>
        <w:t>of</w:t>
      </w:r>
      <w:r w:rsidR="00FF51C5" w:rsidRPr="00FF51C5">
        <w:rPr>
          <w:rFonts w:asciiTheme="minorHAnsi" w:hAnsiTheme="minorHAnsi" w:cs="Arial"/>
          <w:color w:val="000000"/>
          <w:lang w:eastAsia="en-GB" w:bidi="ar-SA"/>
        </w:rPr>
        <w:t xml:space="preserve"> the </w:t>
      </w:r>
      <w:proofErr w:type="spellStart"/>
      <w:r w:rsidR="00FF51C5" w:rsidRPr="00FF51C5">
        <w:rPr>
          <w:rFonts w:asciiTheme="minorHAnsi" w:hAnsiTheme="minorHAnsi" w:cs="Arial"/>
          <w:color w:val="000000"/>
          <w:lang w:eastAsia="en-GB" w:bidi="ar-SA"/>
        </w:rPr>
        <w:t>EUSeaMap</w:t>
      </w:r>
      <w:proofErr w:type="spellEnd"/>
      <w:r w:rsidR="00FF51C5" w:rsidRPr="00FF51C5">
        <w:rPr>
          <w:rFonts w:asciiTheme="minorHAnsi" w:hAnsiTheme="minorHAnsi" w:cs="Arial"/>
          <w:color w:val="000000"/>
          <w:lang w:eastAsia="en-GB" w:bidi="ar-SA"/>
        </w:rPr>
        <w:t xml:space="preserve"> Consortium or, where different, the relevant Data Owner. The contact details for a dataset are provided within the metadata of the relevant dataset</w:t>
      </w:r>
      <w:r w:rsidR="000E428D" w:rsidRPr="000E428D">
        <w:rPr>
          <w:rFonts w:asciiTheme="minorHAnsi" w:hAnsiTheme="minorHAnsi" w:cs="Arial"/>
          <w:color w:val="000000"/>
          <w:lang w:eastAsia="en-GB" w:bidi="ar-SA"/>
        </w:rPr>
        <w:t xml:space="preserve"> while paragraph 8 states that any </w:t>
      </w:r>
      <w:r w:rsidR="00FF51C5" w:rsidRPr="00FF51C5">
        <w:rPr>
          <w:rFonts w:asciiTheme="minorHAnsi" w:hAnsiTheme="minorHAnsi" w:cs="Arial"/>
          <w:color w:val="000000"/>
          <w:lang w:eastAsia="en-GB" w:bidi="ar-SA"/>
        </w:rPr>
        <w:t xml:space="preserve">information product or publication </w:t>
      </w:r>
      <w:r w:rsidR="000E428D" w:rsidRPr="000E428D">
        <w:rPr>
          <w:rFonts w:asciiTheme="minorHAnsi" w:hAnsiTheme="minorHAnsi" w:cs="Arial"/>
          <w:color w:val="000000"/>
          <w:lang w:eastAsia="en-GB" w:bidi="ar-SA"/>
        </w:rPr>
        <w:t>that is made</w:t>
      </w:r>
      <w:r w:rsidR="00FF51C5" w:rsidRPr="00FF51C5">
        <w:rPr>
          <w:rFonts w:asciiTheme="minorHAnsi" w:hAnsiTheme="minorHAnsi" w:cs="Arial"/>
          <w:color w:val="000000"/>
          <w:lang w:eastAsia="en-GB" w:bidi="ar-SA"/>
        </w:rPr>
        <w:t xml:space="preserve"> which contains any part of the material, data and/or information made available </w:t>
      </w:r>
      <w:r w:rsidR="000E428D" w:rsidRPr="000E428D">
        <w:rPr>
          <w:rFonts w:asciiTheme="minorHAnsi" w:hAnsiTheme="minorHAnsi" w:cs="Arial"/>
          <w:color w:val="000000"/>
          <w:lang w:eastAsia="en-GB" w:bidi="ar-SA"/>
        </w:rPr>
        <w:t>on the</w:t>
      </w:r>
      <w:r w:rsidR="00FF51C5" w:rsidRPr="00FF51C5">
        <w:rPr>
          <w:rFonts w:asciiTheme="minorHAnsi" w:hAnsiTheme="minorHAnsi" w:cs="Arial"/>
          <w:color w:val="000000"/>
          <w:lang w:eastAsia="en-GB" w:bidi="ar-SA"/>
        </w:rPr>
        <w:t xml:space="preserve"> website must contain the following statement: </w:t>
      </w:r>
    </w:p>
    <w:p w:rsidR="000E428D" w:rsidRDefault="000E428D" w:rsidP="000E428D">
      <w:pPr>
        <w:ind w:left="720"/>
        <w:jc w:val="both"/>
        <w:rPr>
          <w:rFonts w:ascii="Arial" w:hAnsi="Arial" w:cs="Arial"/>
          <w:i/>
          <w:iCs/>
          <w:color w:val="000000"/>
          <w:sz w:val="18"/>
          <w:szCs w:val="18"/>
          <w:lang w:eastAsia="en-GB" w:bidi="ar-SA"/>
        </w:rPr>
      </w:pPr>
    </w:p>
    <w:p w:rsidR="00FF51C5" w:rsidRPr="000E428D" w:rsidRDefault="00FF51C5" w:rsidP="000E428D">
      <w:pPr>
        <w:ind w:left="720"/>
        <w:jc w:val="both"/>
        <w:rPr>
          <w:rFonts w:cs="Arial"/>
          <w:sz w:val="18"/>
          <w:szCs w:val="18"/>
        </w:rPr>
      </w:pPr>
      <w:r w:rsidRPr="000E428D">
        <w:rPr>
          <w:rFonts w:ascii="Arial" w:hAnsi="Arial" w:cs="Arial"/>
          <w:i/>
          <w:iCs/>
          <w:color w:val="000000"/>
          <w:sz w:val="18"/>
          <w:szCs w:val="18"/>
          <w:lang w:eastAsia="en-GB" w:bidi="ar-SA"/>
        </w:rPr>
        <w:t xml:space="preserve">The Data Owner and </w:t>
      </w:r>
      <w:proofErr w:type="spellStart"/>
      <w:r w:rsidRPr="000E428D">
        <w:rPr>
          <w:rFonts w:ascii="Arial" w:hAnsi="Arial" w:cs="Arial"/>
          <w:i/>
          <w:iCs/>
          <w:color w:val="000000"/>
          <w:sz w:val="18"/>
          <w:szCs w:val="18"/>
          <w:lang w:eastAsia="en-GB" w:bidi="ar-SA"/>
        </w:rPr>
        <w:t>EUSeaMap</w:t>
      </w:r>
      <w:proofErr w:type="spellEnd"/>
      <w:r w:rsidRPr="000E428D">
        <w:rPr>
          <w:rFonts w:ascii="Arial" w:hAnsi="Arial" w:cs="Arial"/>
          <w:i/>
          <w:iCs/>
          <w:color w:val="000000"/>
          <w:sz w:val="18"/>
          <w:szCs w:val="18"/>
          <w:lang w:eastAsia="en-GB" w:bidi="ar-SA"/>
        </w:rPr>
        <w:t xml:space="preserve"> consortium accept no liability for the use of this data or for any further analysis or interpretation of the data.</w:t>
      </w:r>
    </w:p>
    <w:p w:rsidR="00C76007" w:rsidRPr="00C7335F" w:rsidRDefault="000E428D" w:rsidP="00FB0ED4">
      <w:pPr>
        <w:jc w:val="both"/>
        <w:rPr>
          <w:rFonts w:cs="Arial"/>
        </w:rPr>
      </w:pPr>
      <w:r>
        <w:rPr>
          <w:rFonts w:cs="Arial"/>
        </w:rPr>
        <w:t xml:space="preserve">However although these terms and conditions effectively form part of the licence agreement, the portal has the potential to be slightly misleading in that the all of </w:t>
      </w:r>
      <w:r w:rsidR="00C76007" w:rsidRPr="00C7335F">
        <w:rPr>
          <w:rFonts w:cs="Arial"/>
        </w:rPr>
        <w:t xml:space="preserve">the metadata for </w:t>
      </w:r>
      <w:r>
        <w:rPr>
          <w:rFonts w:cs="Arial"/>
        </w:rPr>
        <w:t xml:space="preserve">the </w:t>
      </w:r>
      <w:r w:rsidR="00C76007" w:rsidRPr="00C7335F">
        <w:rPr>
          <w:rFonts w:cs="Arial"/>
        </w:rPr>
        <w:t>layers on the map</w:t>
      </w:r>
      <w:r>
        <w:rPr>
          <w:rFonts w:cs="Arial"/>
        </w:rPr>
        <w:t xml:space="preserve"> that are</w:t>
      </w:r>
      <w:r w:rsidR="00C76007" w:rsidRPr="00C7335F">
        <w:rPr>
          <w:rFonts w:cs="Arial"/>
        </w:rPr>
        <w:t xml:space="preserve"> available for download ha</w:t>
      </w:r>
      <w:r>
        <w:rPr>
          <w:rFonts w:cs="Arial"/>
        </w:rPr>
        <w:t>ve</w:t>
      </w:r>
      <w:r w:rsidR="00C76007" w:rsidRPr="00C7335F">
        <w:rPr>
          <w:rFonts w:cs="Arial"/>
        </w:rPr>
        <w:t xml:space="preserve"> the following ‘Conditions of use’: </w:t>
      </w:r>
    </w:p>
    <w:p w:rsidR="00C76007" w:rsidRPr="00C7335F" w:rsidRDefault="00C76007" w:rsidP="000E428D">
      <w:pPr>
        <w:ind w:left="720"/>
        <w:jc w:val="both"/>
        <w:rPr>
          <w:rFonts w:cs="Arial"/>
          <w:i/>
        </w:rPr>
      </w:pPr>
      <w:r w:rsidRPr="00C7335F">
        <w:rPr>
          <w:rFonts w:cs="Arial"/>
          <w:i/>
        </w:rPr>
        <w:t>Data is freely available for research or commercial use providing that the originators are acknowledged in any publications produced</w:t>
      </w:r>
    </w:p>
    <w:p w:rsidR="000E428D" w:rsidRDefault="000E428D" w:rsidP="00D16160">
      <w:pPr>
        <w:jc w:val="both"/>
        <w:rPr>
          <w:rFonts w:cs="Arial"/>
        </w:rPr>
      </w:pPr>
      <w:r>
        <w:rPr>
          <w:rFonts w:cs="Arial"/>
        </w:rPr>
        <w:t xml:space="preserve">These conditions are clearly less restrictive that those set out in the </w:t>
      </w:r>
      <w:proofErr w:type="spellStart"/>
      <w:r>
        <w:rPr>
          <w:rFonts w:cs="Arial"/>
        </w:rPr>
        <w:t>EUSeaMap</w:t>
      </w:r>
      <w:proofErr w:type="spellEnd"/>
      <w:r>
        <w:rPr>
          <w:rFonts w:cs="Arial"/>
        </w:rPr>
        <w:t xml:space="preserve"> terms and conditions. On the other hand, though, a user of the website might legitimately believe that these ‘conditions of use’ are in fact the </w:t>
      </w:r>
      <w:proofErr w:type="spellStart"/>
      <w:r>
        <w:rPr>
          <w:rFonts w:cs="Arial"/>
        </w:rPr>
        <w:t>EUSeaMap</w:t>
      </w:r>
      <w:proofErr w:type="spellEnd"/>
      <w:r>
        <w:rPr>
          <w:rFonts w:cs="Arial"/>
        </w:rPr>
        <w:t xml:space="preserve"> terms and conditions when indicating approval to the latter. The moral of the story is of course, as always, to read any linked document before ‘clicking’ to indicate agreement. From a legal perspective it would be difficult for a user to argue that the more restrictive </w:t>
      </w:r>
      <w:proofErr w:type="spellStart"/>
      <w:r>
        <w:rPr>
          <w:rFonts w:cs="Arial"/>
        </w:rPr>
        <w:t>EUSeaMap</w:t>
      </w:r>
      <w:proofErr w:type="spellEnd"/>
      <w:r>
        <w:rPr>
          <w:rFonts w:cs="Arial"/>
        </w:rPr>
        <w:t xml:space="preserve"> terms and conditions do not apply but at the very least the presence of two separate sets of conditions is misleading. </w:t>
      </w:r>
    </w:p>
    <w:p w:rsidR="000E428D" w:rsidRDefault="005E3FB3" w:rsidP="000E428D">
      <w:pPr>
        <w:pStyle w:val="Heading3"/>
      </w:pPr>
      <w:r>
        <w:t>IPR</w:t>
      </w:r>
      <w:r w:rsidR="000E428D">
        <w:t xml:space="preserve"> Issues from the provider perspective</w:t>
      </w:r>
    </w:p>
    <w:p w:rsidR="00561010" w:rsidRPr="000E428D" w:rsidRDefault="0005541B" w:rsidP="00D16160">
      <w:pPr>
        <w:jc w:val="both"/>
      </w:pPr>
      <w:r>
        <w:t>The data that is used to prepare the map comes from the seven partners who form the consortium, along with a number of sub-contractors. Data is provided by the consortium members in accordance with a memorandum of understanding. This also specifies that a</w:t>
      </w:r>
      <w:r w:rsidR="005A247E">
        <w:t xml:space="preserve">ny data supplied to the portal </w:t>
      </w:r>
      <w:r>
        <w:t>is</w:t>
      </w:r>
      <w:r w:rsidR="00561010">
        <w:t xml:space="preserve"> </w:t>
      </w:r>
      <w:r>
        <w:t xml:space="preserve">available to be used in accordance with the objectives of EMODNET. </w:t>
      </w:r>
      <w:r w:rsidR="00561010">
        <w:t>Consequent the data that are being used are not subject to restrictions.</w:t>
      </w:r>
    </w:p>
    <w:p w:rsidR="00EA383B" w:rsidRDefault="00EA383B" w:rsidP="00D16160">
      <w:pPr>
        <w:jc w:val="both"/>
      </w:pPr>
      <w:r>
        <w:t>As regards the input data relating to hydrography and geology, some which is provided from the other E</w:t>
      </w:r>
      <w:r w:rsidR="005A247E">
        <w:t>MODNET</w:t>
      </w:r>
      <w:r>
        <w:t xml:space="preserve"> partners, agreement</w:t>
      </w:r>
      <w:r w:rsidR="00561010">
        <w:t>s have been reached</w:t>
      </w:r>
      <w:r>
        <w:t xml:space="preserve"> for the data to be used for the map </w:t>
      </w:r>
      <w:r w:rsidR="00561010">
        <w:t>accessed through</w:t>
      </w:r>
      <w:r>
        <w:t xml:space="preserve"> the portal. </w:t>
      </w:r>
    </w:p>
    <w:p w:rsidR="0005541B" w:rsidRDefault="0005541B" w:rsidP="00D16160">
      <w:pPr>
        <w:jc w:val="both"/>
      </w:pPr>
    </w:p>
    <w:p w:rsidR="0005541B" w:rsidRDefault="0005541B" w:rsidP="0005541B"/>
    <w:p w:rsidR="00BB73A7" w:rsidRDefault="003A7754" w:rsidP="00BB73A7">
      <w:pPr>
        <w:pStyle w:val="Heading1"/>
      </w:pPr>
      <w:bookmarkStart w:id="148" w:name="_Toc290894266"/>
      <w:r>
        <w:t>Conclusions</w:t>
      </w:r>
      <w:r w:rsidR="00F544CF">
        <w:t xml:space="preserve"> </w:t>
      </w:r>
      <w:r w:rsidR="00BB73A7">
        <w:t>and Recommendations</w:t>
      </w:r>
      <w:bookmarkEnd w:id="148"/>
    </w:p>
    <w:p w:rsidR="00DC77B2" w:rsidRDefault="00F544CF" w:rsidP="00D16160">
      <w:pPr>
        <w:jc w:val="both"/>
        <w:rPr>
          <w:rFonts w:cs="Arial"/>
        </w:rPr>
      </w:pPr>
      <w:r>
        <w:rPr>
          <w:rFonts w:cs="Arial"/>
        </w:rPr>
        <w:t>The portals have been set up by different consortia of research organisations and consequently,</w:t>
      </w:r>
      <w:r w:rsidR="00D00DF2">
        <w:rPr>
          <w:rFonts w:cs="Arial"/>
        </w:rPr>
        <w:t xml:space="preserve"> </w:t>
      </w:r>
      <w:r>
        <w:rPr>
          <w:rFonts w:cs="Arial"/>
        </w:rPr>
        <w:t xml:space="preserve">with the </w:t>
      </w:r>
      <w:r w:rsidR="005A247E">
        <w:rPr>
          <w:rFonts w:cs="Arial"/>
        </w:rPr>
        <w:t>exception of the Chemistry and H</w:t>
      </w:r>
      <w:r>
        <w:rPr>
          <w:rFonts w:cs="Arial"/>
        </w:rPr>
        <w:t xml:space="preserve">ydrography portals, </w:t>
      </w:r>
      <w:r w:rsidR="00D00DF2">
        <w:rPr>
          <w:rFonts w:cs="Arial"/>
        </w:rPr>
        <w:t xml:space="preserve">they </w:t>
      </w:r>
      <w:r>
        <w:rPr>
          <w:rFonts w:cs="Arial"/>
        </w:rPr>
        <w:t xml:space="preserve">do not share a common approach. </w:t>
      </w:r>
      <w:r w:rsidR="00DC77B2">
        <w:rPr>
          <w:rFonts w:cs="Arial"/>
        </w:rPr>
        <w:t>Many of them</w:t>
      </w:r>
      <w:r w:rsidR="003A7754">
        <w:rPr>
          <w:rFonts w:cs="Arial"/>
        </w:rPr>
        <w:t>,</w:t>
      </w:r>
      <w:r w:rsidR="005A247E">
        <w:rPr>
          <w:rFonts w:cs="Arial"/>
        </w:rPr>
        <w:t xml:space="preserve"> such as the Biology portal and the G</w:t>
      </w:r>
      <w:r w:rsidR="00DC77B2">
        <w:rPr>
          <w:rFonts w:cs="Arial"/>
        </w:rPr>
        <w:t>eology</w:t>
      </w:r>
      <w:r w:rsidR="003A7754">
        <w:rPr>
          <w:rFonts w:cs="Arial"/>
        </w:rPr>
        <w:t xml:space="preserve"> portal,</w:t>
      </w:r>
      <w:r w:rsidR="00DC77B2">
        <w:rPr>
          <w:rFonts w:cs="Arial"/>
        </w:rPr>
        <w:t xml:space="preserve"> were or are based on existing projects. </w:t>
      </w:r>
    </w:p>
    <w:p w:rsidR="00815538" w:rsidRDefault="00815538" w:rsidP="00815538">
      <w:pPr>
        <w:pStyle w:val="Heading2"/>
      </w:pPr>
      <w:bookmarkStart w:id="149" w:name="_Toc290894267"/>
      <w:r>
        <w:t>Tasks One and Two</w:t>
      </w:r>
      <w:bookmarkEnd w:id="149"/>
    </w:p>
    <w:p w:rsidR="00DC77B2" w:rsidRDefault="00DC77B2" w:rsidP="00D16160">
      <w:pPr>
        <w:jc w:val="both"/>
      </w:pPr>
      <w:r>
        <w:t>All of the portals were found to be intuitive to use, and w</w:t>
      </w:r>
      <w:r w:rsidR="004412F6">
        <w:t>h</w:t>
      </w:r>
      <w:r>
        <w:t>ere help was needed it was usually available within the site. When request for help were made to the portal when using them to complete a task the response was always quick and helpful. Where problems did arise it was often down to the quality or completeness of the metadata data rather than the technical function of the portals themselves. questions were  and Most of the tasks were straight forward to achieve and tools and data products within the portal made completing the tasks much easier they would of otherwise been,</w:t>
      </w:r>
    </w:p>
    <w:p w:rsidR="005F6243" w:rsidRDefault="00DC77B2" w:rsidP="00D16160">
      <w:pPr>
        <w:jc w:val="both"/>
      </w:pPr>
      <w:r>
        <w:t xml:space="preserve">Of all of the portals the one that had the greatest functionality </w:t>
      </w:r>
      <w:r w:rsidR="005F6243">
        <w:t>were</w:t>
      </w:r>
      <w:r>
        <w:t xml:space="preserve"> the Chemistry</w:t>
      </w:r>
      <w:r w:rsidR="005F6243">
        <w:t xml:space="preserve"> and </w:t>
      </w:r>
      <w:r w:rsidR="005F6243" w:rsidRPr="00D673F7">
        <w:t>Hydrography</w:t>
      </w:r>
      <w:r w:rsidR="005F6243">
        <w:t xml:space="preserve"> </w:t>
      </w:r>
      <w:r>
        <w:t>portal</w:t>
      </w:r>
      <w:r w:rsidR="005F6243">
        <w:t>s</w:t>
      </w:r>
      <w:r>
        <w:t>, which had several different method of searching for data that were intuitive and simple to use.</w:t>
      </w:r>
      <w:r w:rsidR="007F6100">
        <w:t xml:space="preserve"> The searches could also be refined to filter results from </w:t>
      </w:r>
      <w:r w:rsidR="005F6243">
        <w:t>initial</w:t>
      </w:r>
      <w:r w:rsidR="007F6100">
        <w:t xml:space="preserve"> </w:t>
      </w:r>
      <w:r w:rsidR="005F6243">
        <w:t>searches</w:t>
      </w:r>
      <w:r w:rsidR="007F6100">
        <w:t xml:space="preserve">, although this </w:t>
      </w:r>
      <w:r w:rsidR="005F6243">
        <w:t xml:space="preserve">functionally was less intuitive than other features on the site. </w:t>
      </w:r>
      <w:r w:rsidR="007F6100">
        <w:t xml:space="preserve"> </w:t>
      </w:r>
      <w:r>
        <w:t xml:space="preserve"> Searches could also be saved which was found to be a useful feature to provide additional reference to the data used for task two. </w:t>
      </w:r>
    </w:p>
    <w:p w:rsidR="00F544CF" w:rsidRDefault="00DC77B2" w:rsidP="00D16160">
      <w:pPr>
        <w:jc w:val="both"/>
      </w:pPr>
      <w:r>
        <w:t>The shopping basket system also made managing the data that was requested and downloaded simple.</w:t>
      </w:r>
      <w:r w:rsidR="005F6243">
        <w:t xml:space="preserve"> When making the initial request through the system it was clear if the data sets had any restriction upon them, and at this point is was possible to refine the request for just unrestricted data sets.  The progress of request was simple to follow, and the maintenance of a history of request also helped managing the data that had been downloaded from the portals. </w:t>
      </w:r>
    </w:p>
    <w:p w:rsidR="00880293" w:rsidRDefault="00D16160" w:rsidP="00D16160">
      <w:pPr>
        <w:jc w:val="both"/>
        <w:rPr>
          <w:rFonts w:cs="Arial"/>
        </w:rPr>
      </w:pPr>
      <w:r>
        <w:rPr>
          <w:rFonts w:cs="Arial"/>
        </w:rPr>
        <w:t>The C</w:t>
      </w:r>
      <w:r w:rsidR="005F6243">
        <w:rPr>
          <w:rFonts w:cs="Arial"/>
        </w:rPr>
        <w:t>hemistr</w:t>
      </w:r>
      <w:r>
        <w:rPr>
          <w:rFonts w:cs="Arial"/>
        </w:rPr>
        <w:t>y, H</w:t>
      </w:r>
      <w:r w:rsidR="007037D4">
        <w:rPr>
          <w:rFonts w:cs="Arial"/>
        </w:rPr>
        <w:t xml:space="preserve">ydrography and biology portals all </w:t>
      </w:r>
      <w:r w:rsidR="00A14BF1">
        <w:rPr>
          <w:rFonts w:cs="Arial"/>
        </w:rPr>
        <w:t xml:space="preserve">provided access to data </w:t>
      </w:r>
      <w:r>
        <w:rPr>
          <w:rFonts w:cs="Arial"/>
        </w:rPr>
        <w:t>sets in addition Chemistry and H</w:t>
      </w:r>
      <w:r w:rsidR="00A14BF1">
        <w:rPr>
          <w:rFonts w:cs="Arial"/>
        </w:rPr>
        <w:t>ydrography also had data products. The p</w:t>
      </w:r>
      <w:r w:rsidR="007037D4" w:rsidRPr="007037D4">
        <w:rPr>
          <w:rFonts w:cs="Arial"/>
        </w:rPr>
        <w:t xml:space="preserve">hysical </w:t>
      </w:r>
      <w:r w:rsidR="00A14BF1">
        <w:rPr>
          <w:rFonts w:cs="Arial"/>
        </w:rPr>
        <w:t>h</w:t>
      </w:r>
      <w:r w:rsidR="00A14BF1" w:rsidRPr="007037D4">
        <w:rPr>
          <w:rFonts w:cs="Arial"/>
        </w:rPr>
        <w:t>abitats</w:t>
      </w:r>
      <w:r w:rsidR="007037D4">
        <w:rPr>
          <w:rFonts w:cs="Arial"/>
        </w:rPr>
        <w:t xml:space="preserve"> and geology portals </w:t>
      </w:r>
      <w:r w:rsidR="00A14BF1">
        <w:rPr>
          <w:rFonts w:cs="Arial"/>
        </w:rPr>
        <w:t xml:space="preserve">only had </w:t>
      </w:r>
      <w:r w:rsidR="007037D4">
        <w:rPr>
          <w:rFonts w:cs="Arial"/>
        </w:rPr>
        <w:t xml:space="preserve">data products. The </w:t>
      </w:r>
      <w:r w:rsidR="00A14BF1">
        <w:rPr>
          <w:rFonts w:cs="Arial"/>
        </w:rPr>
        <w:t>restriction</w:t>
      </w:r>
      <w:r w:rsidR="007037D4">
        <w:rPr>
          <w:rFonts w:cs="Arial"/>
        </w:rPr>
        <w:t xml:space="preserve"> of most of the data sets in the </w:t>
      </w:r>
      <w:r>
        <w:rPr>
          <w:rFonts w:cs="Arial"/>
        </w:rPr>
        <w:t>H</w:t>
      </w:r>
      <w:r w:rsidR="00A14BF1">
        <w:rPr>
          <w:rFonts w:cs="Arial"/>
        </w:rPr>
        <w:t xml:space="preserve">ydrography portal meant that the data product was principle resource used on the site. </w:t>
      </w:r>
    </w:p>
    <w:p w:rsidR="00880293" w:rsidRDefault="00A14BF1" w:rsidP="00D16160">
      <w:pPr>
        <w:jc w:val="both"/>
      </w:pPr>
      <w:r>
        <w:rPr>
          <w:rFonts w:cs="Arial"/>
        </w:rPr>
        <w:t xml:space="preserve">The chemistry and </w:t>
      </w:r>
      <w:r w:rsidR="00880293">
        <w:rPr>
          <w:rFonts w:cs="Arial"/>
        </w:rPr>
        <w:t>b</w:t>
      </w:r>
      <w:r>
        <w:rPr>
          <w:rFonts w:cs="Arial"/>
        </w:rPr>
        <w:t>iology portals w</w:t>
      </w:r>
      <w:r w:rsidR="00880293">
        <w:rPr>
          <w:rFonts w:cs="Arial"/>
        </w:rPr>
        <w:t>h</w:t>
      </w:r>
      <w:r>
        <w:rPr>
          <w:rFonts w:cs="Arial"/>
        </w:rPr>
        <w:t xml:space="preserve">ere the two </w:t>
      </w:r>
      <w:r w:rsidR="00880293">
        <w:rPr>
          <w:rFonts w:cs="Arial"/>
        </w:rPr>
        <w:t>portals from</w:t>
      </w:r>
      <w:r>
        <w:rPr>
          <w:rFonts w:cs="Arial"/>
        </w:rPr>
        <w:t xml:space="preserve"> which it was possible to retrieve datasets from.  The dataset in the b</w:t>
      </w:r>
      <w:r>
        <w:t>iology are amalgamated, this meant that less steps were required to use the data, however there are inconstancies in the data (e</w:t>
      </w:r>
      <w:r w:rsidR="00D16160">
        <w:t>.</w:t>
      </w:r>
      <w:r>
        <w:t>g</w:t>
      </w:r>
      <w:r w:rsidR="00D16160">
        <w:t>.</w:t>
      </w:r>
      <w:r>
        <w:t xml:space="preserve"> missing  dates in the birds data) which may reduce the usefulness of the data overall.</w:t>
      </w:r>
      <w:r w:rsidR="00880293">
        <w:t xml:space="preserve"> </w:t>
      </w:r>
    </w:p>
    <w:p w:rsidR="00A14BF1" w:rsidRDefault="00880293" w:rsidP="00D16160">
      <w:pPr>
        <w:jc w:val="both"/>
        <w:rPr>
          <w:rFonts w:cs="Arial"/>
        </w:rPr>
      </w:pPr>
      <w:r>
        <w:t xml:space="preserve">The chemistry datasets are closer to the original data </w:t>
      </w:r>
      <w:proofErr w:type="gramStart"/>
      <w:r>
        <w:t>sets,</w:t>
      </w:r>
      <w:proofErr w:type="gramEnd"/>
      <w:r>
        <w:t xml:space="preserve"> this means that there is a lot of detail is potentially available in the datasets.  As the data in the dataset is generally quite complex it </w:t>
      </w:r>
      <w:r w:rsidR="00306BDE">
        <w:t xml:space="preserve">and can only be viewed </w:t>
      </w:r>
      <w:r>
        <w:t xml:space="preserve">data once the file has been downloaded, it may take several attempts to get the data required. </w:t>
      </w:r>
      <w:r w:rsidR="00306BDE">
        <w:t>However w</w:t>
      </w:r>
      <w:r>
        <w:t xml:space="preserve">hen correct dataset </w:t>
      </w:r>
      <w:r w:rsidR="00306BDE">
        <w:t xml:space="preserve">is </w:t>
      </w:r>
      <w:r>
        <w:t xml:space="preserve">identified </w:t>
      </w:r>
      <w:r w:rsidR="00D16160">
        <w:t>it is</w:t>
      </w:r>
      <w:r>
        <w:t xml:space="preserve"> more likely to be comprehensive</w:t>
      </w:r>
      <w:r w:rsidR="00306BDE">
        <w:t xml:space="preserve">, and may be more useful as a result </w:t>
      </w:r>
    </w:p>
    <w:p w:rsidR="007C5E7F" w:rsidRDefault="007C5E7F" w:rsidP="007C5E7F"/>
    <w:p w:rsidR="00815538" w:rsidRDefault="00815538" w:rsidP="00815538">
      <w:pPr>
        <w:pStyle w:val="Heading2"/>
      </w:pPr>
      <w:bookmarkStart w:id="150" w:name="_Toc290894268"/>
      <w:r>
        <w:t>Task three</w:t>
      </w:r>
      <w:bookmarkEnd w:id="150"/>
    </w:p>
    <w:p w:rsidR="00815538" w:rsidRDefault="00815538" w:rsidP="00D16160">
      <w:pPr>
        <w:jc w:val="both"/>
      </w:pPr>
      <w:r>
        <w:t>Analysis of the</w:t>
      </w:r>
      <w:r w:rsidR="005E3FB3">
        <w:t xml:space="preserve"> portals,</w:t>
      </w:r>
      <w:r>
        <w:t xml:space="preserve"> as well as the telephone interviews with </w:t>
      </w:r>
      <w:r w:rsidR="005E3FB3">
        <w:t xml:space="preserve">representatives from </w:t>
      </w:r>
      <w:r>
        <w:t>the consortia responsible for the development of the portals</w:t>
      </w:r>
      <w:r w:rsidR="005E3FB3">
        <w:t>,</w:t>
      </w:r>
      <w:r>
        <w:t xml:space="preserve"> shows IP</w:t>
      </w:r>
      <w:r w:rsidR="005E3FB3">
        <w:t>R</w:t>
      </w:r>
      <w:r>
        <w:t xml:space="preserve"> issues</w:t>
      </w:r>
      <w:r w:rsidR="005E3FB3">
        <w:t xml:space="preserve"> have clearly been taken into account</w:t>
      </w:r>
      <w:r>
        <w:t xml:space="preserve"> in terms of the</w:t>
      </w:r>
      <w:r w:rsidR="005E3FB3">
        <w:t xml:space="preserve"> design and operation of the</w:t>
      </w:r>
      <w:r>
        <w:t xml:space="preserve"> portal</w:t>
      </w:r>
      <w:r w:rsidR="005E3FB3">
        <w:t>s</w:t>
      </w:r>
      <w:r>
        <w:t xml:space="preserve">. </w:t>
      </w:r>
    </w:p>
    <w:p w:rsidR="005E3FB3" w:rsidRDefault="00005526" w:rsidP="00D16160">
      <w:pPr>
        <w:jc w:val="both"/>
      </w:pPr>
      <w:r>
        <w:t>As described above t</w:t>
      </w:r>
      <w:r w:rsidR="005E3FB3">
        <w:t>he approach to IPR varies from portal to portal just as the layout of the portals and the mechanisms for accessing to the data does</w:t>
      </w:r>
      <w:r>
        <w:t xml:space="preserve"> ranging from the rather sophisticated ‘shopping cart’ systems on the Chemistry and Hydrography portals, with a prior registration procedure, to simpler ‘click licences’ on for example the Physical Habitats Portal</w:t>
      </w:r>
      <w:r w:rsidR="005E3FB3">
        <w:t xml:space="preserve">. </w:t>
      </w:r>
      <w:r>
        <w:t xml:space="preserve">In part this reflects the different approaches of the portal to the types of data available. For example the Physical Habitats Portal has a relatively low number of data products which it is felt would not justify such a system. </w:t>
      </w:r>
    </w:p>
    <w:p w:rsidR="00005526" w:rsidRDefault="00005526" w:rsidP="00D16160">
      <w:pPr>
        <w:jc w:val="both"/>
      </w:pPr>
      <w:r>
        <w:t xml:space="preserve">Another reason why the portals take different approaches to IPR, though, relates to the fact that they build on earlier data sharing projects and mechanisms and many cases have adopted previously existing data policies. </w:t>
      </w:r>
    </w:p>
    <w:p w:rsidR="00005526" w:rsidRDefault="00502714" w:rsidP="00D16160">
      <w:pPr>
        <w:jc w:val="both"/>
      </w:pPr>
      <w:r>
        <w:t>Three</w:t>
      </w:r>
      <w:r w:rsidR="00005526">
        <w:t xml:space="preserve"> of the portals </w:t>
      </w:r>
      <w:r>
        <w:t>are</w:t>
      </w:r>
      <w:r w:rsidR="00005526">
        <w:t xml:space="preserve"> subject to a formal data policy: the </w:t>
      </w:r>
      <w:proofErr w:type="spellStart"/>
      <w:r w:rsidR="00005526">
        <w:t>SeaDataNet</w:t>
      </w:r>
      <w:proofErr w:type="spellEnd"/>
      <w:r w:rsidR="00005526">
        <w:t xml:space="preserve"> Data Policy in the case of the Chemistry and Hydrography portals</w:t>
      </w:r>
      <w:r>
        <w:t xml:space="preserve"> and</w:t>
      </w:r>
      <w:r w:rsidR="00005526">
        <w:t xml:space="preserve"> the </w:t>
      </w:r>
      <w:proofErr w:type="spellStart"/>
      <w:r>
        <w:t>MarBEF</w:t>
      </w:r>
      <w:proofErr w:type="spellEnd"/>
      <w:r>
        <w:t xml:space="preserve"> Data Policy in the case of the Biology Portal.  However even though there is no link to a formal data policy as such access to the data on the Physical Habitats Portal and the Geology Portal are subject to conditions. </w:t>
      </w:r>
    </w:p>
    <w:p w:rsidR="00815538" w:rsidRDefault="00502714" w:rsidP="00D16160">
      <w:pPr>
        <w:jc w:val="both"/>
      </w:pPr>
      <w:r>
        <w:t xml:space="preserve">Access to all of the data is on the basis of a contractual licence which sets out any applicable restrictions on the use of the data. The main restrictions among all of the portals relate to the issue of acknowledgement of the source of the data. Where there are more substantive restrictions on access to or use of the data provisions are made for this. Generally speaking the mechanisms for the conclusion of the licence agreements and the incorporation of licence conditions appear to work satisfactorily. </w:t>
      </w:r>
    </w:p>
    <w:p w:rsidR="00502714" w:rsidRDefault="00502714" w:rsidP="00D16160">
      <w:pPr>
        <w:jc w:val="both"/>
      </w:pPr>
      <w:r>
        <w:t xml:space="preserve">One issue that is not clear on all of the portals though is the question of the precise identity of the licensor. Is it the entire consortium for example? Another issue that is not always addressed is the law applicable to the relevant licence agreements. </w:t>
      </w:r>
    </w:p>
    <w:p w:rsidR="00502714" w:rsidRDefault="00502714" w:rsidP="00D16160">
      <w:pPr>
        <w:jc w:val="both"/>
      </w:pPr>
      <w:r>
        <w:t xml:space="preserve">In terms of the rights of the consortia to provide the data through the portals both the design of the portals themselves as well as the interviews with representatives show that IPR considerations have been taken into account in terms of obtaining the permission of data owners to provide data through the portals. We have not of course seen the specific data use agreements though. </w:t>
      </w:r>
    </w:p>
    <w:p w:rsidR="00502714" w:rsidRDefault="000D57F6" w:rsidP="00D16160">
      <w:pPr>
        <w:jc w:val="both"/>
      </w:pPr>
      <w:r>
        <w:t>A</w:t>
      </w:r>
      <w:r w:rsidR="00502714">
        <w:t xml:space="preserve"> number of the portals contain disclaimers of liability in terms of the use of the data. </w:t>
      </w:r>
    </w:p>
    <w:p w:rsidR="000D57F6" w:rsidRDefault="000D57F6" w:rsidP="00D16160">
      <w:pPr>
        <w:jc w:val="both"/>
      </w:pPr>
      <w:r>
        <w:t>Finally</w:t>
      </w:r>
      <w:r w:rsidR="00D16160">
        <w:t>,</w:t>
      </w:r>
      <w:r>
        <w:t xml:space="preserve"> what is not entirely clear </w:t>
      </w:r>
      <w:r w:rsidR="00D16160">
        <w:t>are</w:t>
      </w:r>
      <w:r>
        <w:t xml:space="preserve"> the rights of the EU in terms of IPR, presumably because the portals are still at a pilot stage even though they are distributing real data that is subject to genuine IPR. </w:t>
      </w:r>
    </w:p>
    <w:p w:rsidR="00815538" w:rsidRPr="007C5E7F" w:rsidRDefault="00815538" w:rsidP="00815538">
      <w:pPr>
        <w:pStyle w:val="Heading2"/>
      </w:pPr>
      <w:bookmarkStart w:id="151" w:name="_Toc290894269"/>
      <w:r>
        <w:t>Recommendations</w:t>
      </w:r>
      <w:bookmarkEnd w:id="151"/>
    </w:p>
    <w:p w:rsidR="00952848" w:rsidRDefault="00952848" w:rsidP="00952848">
      <w:pPr>
        <w:pStyle w:val="Heading3"/>
        <w:keepNext/>
        <w:keepLines/>
        <w:spacing w:after="0" w:line="276" w:lineRule="auto"/>
      </w:pPr>
      <w:r>
        <w:lastRenderedPageBreak/>
        <w:t>Recommendations - Biology</w:t>
      </w:r>
    </w:p>
    <w:p w:rsidR="00952848" w:rsidRDefault="00952848" w:rsidP="00952848">
      <w:pPr>
        <w:pStyle w:val="ListParagraph"/>
        <w:numPr>
          <w:ilvl w:val="0"/>
          <w:numId w:val="10"/>
        </w:numPr>
      </w:pPr>
      <w:r>
        <w:t>Provide information on what terms in metadata mean (e.g. ‘status’)</w:t>
      </w:r>
    </w:p>
    <w:p w:rsidR="00952848" w:rsidRDefault="00952848" w:rsidP="00952848">
      <w:pPr>
        <w:pStyle w:val="ListParagraph"/>
        <w:numPr>
          <w:ilvl w:val="0"/>
          <w:numId w:val="10"/>
        </w:numPr>
      </w:pPr>
      <w:r>
        <w:t>Review metadata and use IHO sea areas (or other) to standardise geographical areas</w:t>
      </w:r>
    </w:p>
    <w:p w:rsidR="00952848" w:rsidRDefault="00952848" w:rsidP="00952848">
      <w:pPr>
        <w:pStyle w:val="ListParagraph"/>
        <w:numPr>
          <w:ilvl w:val="0"/>
          <w:numId w:val="10"/>
        </w:numPr>
      </w:pPr>
      <w:r>
        <w:t>Review metadata to make temporal ranges more searchable</w:t>
      </w:r>
    </w:p>
    <w:p w:rsidR="00952848" w:rsidRDefault="00952848" w:rsidP="00952848">
      <w:pPr>
        <w:pStyle w:val="ListParagraph"/>
        <w:numPr>
          <w:ilvl w:val="0"/>
          <w:numId w:val="10"/>
        </w:numPr>
      </w:pPr>
      <w:r>
        <w:t>Review terminology – several common names for one species etc</w:t>
      </w:r>
    </w:p>
    <w:p w:rsidR="00952848" w:rsidRDefault="00952848" w:rsidP="00952848">
      <w:pPr>
        <w:pStyle w:val="ListParagraph"/>
        <w:numPr>
          <w:ilvl w:val="0"/>
          <w:numId w:val="10"/>
        </w:numPr>
      </w:pPr>
      <w:r>
        <w:t xml:space="preserve">Review thematic areas – </w:t>
      </w:r>
      <w:proofErr w:type="spellStart"/>
      <w:r>
        <w:t>macroalgae</w:t>
      </w:r>
      <w:proofErr w:type="spellEnd"/>
      <w:r>
        <w:t>/algae etc</w:t>
      </w:r>
    </w:p>
    <w:p w:rsidR="00952848" w:rsidRDefault="00952848" w:rsidP="00952848">
      <w:pPr>
        <w:pStyle w:val="ListParagraph"/>
        <w:numPr>
          <w:ilvl w:val="0"/>
          <w:numId w:val="10"/>
        </w:numPr>
      </w:pPr>
      <w:r>
        <w:t>Make information on quality checking of data available on the website</w:t>
      </w:r>
    </w:p>
    <w:p w:rsidR="00EC7884" w:rsidRDefault="00502714" w:rsidP="007C5E7F">
      <w:pPr>
        <w:pStyle w:val="ListParagraph"/>
        <w:numPr>
          <w:ilvl w:val="0"/>
          <w:numId w:val="10"/>
        </w:numPr>
      </w:pPr>
      <w:r>
        <w:t>The issue of precisely which data policy applies is somewhat complex</w:t>
      </w:r>
    </w:p>
    <w:p w:rsidR="00B71EB4" w:rsidRDefault="00B71EB4" w:rsidP="00B71EB4">
      <w:pPr>
        <w:pStyle w:val="Heading3"/>
        <w:keepNext/>
        <w:keepLines/>
        <w:spacing w:after="0" w:line="276" w:lineRule="auto"/>
        <w:jc w:val="both"/>
      </w:pPr>
      <w:r>
        <w:t>Recommendations - Chemistry</w:t>
      </w:r>
    </w:p>
    <w:p w:rsidR="00B71EB4" w:rsidRDefault="00B71EB4" w:rsidP="00B71EB4">
      <w:pPr>
        <w:numPr>
          <w:ilvl w:val="0"/>
          <w:numId w:val="14"/>
        </w:numPr>
        <w:jc w:val="both"/>
      </w:pPr>
      <w:r>
        <w:t>Include information on how quality-checking is undertaken</w:t>
      </w:r>
    </w:p>
    <w:p w:rsidR="00B71EB4" w:rsidRDefault="00B71EB4" w:rsidP="007C5E7F">
      <w:pPr>
        <w:rPr>
          <w:rFonts w:cs="Arial"/>
        </w:rPr>
      </w:pPr>
      <w:r w:rsidRPr="00C7335F">
        <w:rPr>
          <w:rFonts w:cs="Arial"/>
        </w:rPr>
        <w:t>The site uses a shopping cart system for data files and downloading. This is possibly a system that could be adopted more widely.</w:t>
      </w:r>
    </w:p>
    <w:p w:rsidR="00587000" w:rsidRPr="00502714" w:rsidRDefault="00502714" w:rsidP="00502714">
      <w:pPr>
        <w:pStyle w:val="ListParagraph"/>
        <w:numPr>
          <w:ilvl w:val="0"/>
          <w:numId w:val="14"/>
        </w:numPr>
        <w:rPr>
          <w:rFonts w:cs="Arial"/>
        </w:rPr>
      </w:pPr>
      <w:r>
        <w:rPr>
          <w:rFonts w:cs="Arial"/>
        </w:rPr>
        <w:t xml:space="preserve">One issue that may require further examination is </w:t>
      </w:r>
      <w:proofErr w:type="gramStart"/>
      <w:r>
        <w:rPr>
          <w:rFonts w:cs="Arial"/>
        </w:rPr>
        <w:t>to</w:t>
      </w:r>
      <w:proofErr w:type="gramEnd"/>
      <w:r>
        <w:rPr>
          <w:rFonts w:cs="Arial"/>
        </w:rPr>
        <w:t xml:space="preserve"> precise who the parties are to each individual licence agreement. This is not very clearly specified and might make it difficult for the consortium to apply the licence conditions in the future. </w:t>
      </w:r>
    </w:p>
    <w:p w:rsidR="00587000" w:rsidRDefault="00587000" w:rsidP="00587000">
      <w:pPr>
        <w:pStyle w:val="Heading3"/>
        <w:keepNext/>
        <w:keepLines/>
        <w:spacing w:after="0" w:line="276" w:lineRule="auto"/>
        <w:jc w:val="both"/>
      </w:pPr>
      <w:r>
        <w:t>Recommendations - Hydrography</w:t>
      </w:r>
    </w:p>
    <w:p w:rsidR="00502714" w:rsidRPr="00502714" w:rsidRDefault="00587000" w:rsidP="00502714">
      <w:pPr>
        <w:numPr>
          <w:ilvl w:val="0"/>
          <w:numId w:val="23"/>
        </w:numPr>
        <w:jc w:val="both"/>
        <w:rPr>
          <w:rFonts w:cs="Arial"/>
        </w:rPr>
      </w:pPr>
      <w:r>
        <w:t>Break up long pages of text with headings or use section breaks and links at top (e.g. ‘EMODNET’ page)</w:t>
      </w:r>
    </w:p>
    <w:p w:rsidR="00587000" w:rsidRPr="00437C71" w:rsidRDefault="00502714" w:rsidP="007C5E7F">
      <w:pPr>
        <w:numPr>
          <w:ilvl w:val="0"/>
          <w:numId w:val="23"/>
        </w:numPr>
        <w:jc w:val="both"/>
        <w:rPr>
          <w:rFonts w:cs="Arial"/>
        </w:rPr>
      </w:pPr>
      <w:r w:rsidRPr="00502714">
        <w:rPr>
          <w:rFonts w:cs="Arial"/>
        </w:rPr>
        <w:t xml:space="preserve">One issue that may require further examination is </w:t>
      </w:r>
      <w:proofErr w:type="gramStart"/>
      <w:r w:rsidRPr="00502714">
        <w:rPr>
          <w:rFonts w:cs="Arial"/>
        </w:rPr>
        <w:t>to</w:t>
      </w:r>
      <w:proofErr w:type="gramEnd"/>
      <w:r w:rsidRPr="00502714">
        <w:rPr>
          <w:rFonts w:cs="Arial"/>
        </w:rPr>
        <w:t xml:space="preserve"> precise who the parties are to each individual licence agreement. This is not very clearly specified and might make it difficult for the consortium to apply the licence conditions in the future. </w:t>
      </w:r>
    </w:p>
    <w:p w:rsidR="002F0160" w:rsidRDefault="002F0160" w:rsidP="002F0160">
      <w:pPr>
        <w:pStyle w:val="Heading3"/>
        <w:keepNext/>
        <w:keepLines/>
        <w:spacing w:after="0" w:line="276" w:lineRule="auto"/>
        <w:jc w:val="both"/>
      </w:pPr>
      <w:r>
        <w:t>Recommendations - Geology</w:t>
      </w:r>
    </w:p>
    <w:p w:rsidR="002F0160" w:rsidRDefault="002F0160" w:rsidP="002F0160">
      <w:pPr>
        <w:numPr>
          <w:ilvl w:val="0"/>
          <w:numId w:val="18"/>
        </w:numPr>
        <w:jc w:val="both"/>
      </w:pPr>
      <w:r>
        <w:t>Make marine data more prominent on website (or directions on how to get to it) as many may not know that EMODNET refers to marine data</w:t>
      </w:r>
    </w:p>
    <w:p w:rsidR="002F0160" w:rsidRDefault="002F0160" w:rsidP="002F0160">
      <w:pPr>
        <w:numPr>
          <w:ilvl w:val="0"/>
          <w:numId w:val="18"/>
        </w:numPr>
        <w:jc w:val="both"/>
      </w:pPr>
      <w:r>
        <w:t>Provide link to DG MARE site pages with EMODNET for more information</w:t>
      </w:r>
    </w:p>
    <w:p w:rsidR="002F0160" w:rsidRDefault="002F0160" w:rsidP="002F0160">
      <w:pPr>
        <w:numPr>
          <w:ilvl w:val="0"/>
          <w:numId w:val="18"/>
        </w:numPr>
        <w:jc w:val="both"/>
      </w:pPr>
      <w:r>
        <w:t>Adding guidance/help on how to use the portal would be useful</w:t>
      </w:r>
    </w:p>
    <w:p w:rsidR="002F0160" w:rsidRDefault="002F0160" w:rsidP="002F0160">
      <w:pPr>
        <w:numPr>
          <w:ilvl w:val="0"/>
          <w:numId w:val="18"/>
        </w:numPr>
        <w:jc w:val="both"/>
      </w:pPr>
      <w:r>
        <w:t xml:space="preserve">Once data becomes available, include metadata in same portal as terrestrial geological data and make it clear how to search </w:t>
      </w:r>
      <w:r w:rsidR="00D00DF2">
        <w:t>catalogue</w:t>
      </w:r>
      <w:r>
        <w:t xml:space="preserve"> to just retrieve the marine datasets, also linkable from the portal homepage (with EMODNET banner) rather than just 1GE</w:t>
      </w:r>
    </w:p>
    <w:p w:rsidR="000D57F6" w:rsidRDefault="000D57F6" w:rsidP="002F0160">
      <w:pPr>
        <w:numPr>
          <w:ilvl w:val="0"/>
          <w:numId w:val="18"/>
        </w:numPr>
        <w:jc w:val="both"/>
      </w:pPr>
      <w:r>
        <w:t xml:space="preserve">The issue of the enforceability of the licence conditions should evaluated in terms of the precise procedure for their incorporation into the licence. </w:t>
      </w:r>
    </w:p>
    <w:p w:rsidR="000D57F6" w:rsidRDefault="000D57F6" w:rsidP="002F0160">
      <w:pPr>
        <w:numPr>
          <w:ilvl w:val="0"/>
          <w:numId w:val="18"/>
        </w:numPr>
        <w:jc w:val="both"/>
      </w:pPr>
      <w:r>
        <w:t xml:space="preserve">It would also be appropriate to re-visit the issue of </w:t>
      </w:r>
      <w:proofErr w:type="gramStart"/>
      <w:r>
        <w:t xml:space="preserve">the </w:t>
      </w:r>
      <w:proofErr w:type="spellStart"/>
      <w:r>
        <w:t>identify</w:t>
      </w:r>
      <w:proofErr w:type="spellEnd"/>
      <w:proofErr w:type="gramEnd"/>
      <w:r>
        <w:t xml:space="preserve"> of the licensor. </w:t>
      </w:r>
    </w:p>
    <w:p w:rsidR="000D57F6" w:rsidRPr="00FB0A11" w:rsidRDefault="000D57F6" w:rsidP="000D57F6">
      <w:pPr>
        <w:ind w:left="360"/>
        <w:jc w:val="both"/>
      </w:pPr>
    </w:p>
    <w:p w:rsidR="002F0160" w:rsidRDefault="002F0160" w:rsidP="007C5E7F"/>
    <w:p w:rsidR="00C76007" w:rsidRDefault="00C76007" w:rsidP="00C76007">
      <w:pPr>
        <w:pStyle w:val="Heading3"/>
        <w:keepNext/>
        <w:keepLines/>
        <w:spacing w:after="0" w:line="276" w:lineRule="auto"/>
        <w:jc w:val="both"/>
      </w:pPr>
      <w:r>
        <w:lastRenderedPageBreak/>
        <w:t>Recommendations – Physical habitats</w:t>
      </w:r>
    </w:p>
    <w:p w:rsidR="00C76007" w:rsidRDefault="00C76007" w:rsidP="00C76007">
      <w:pPr>
        <w:numPr>
          <w:ilvl w:val="0"/>
          <w:numId w:val="21"/>
        </w:numPr>
        <w:jc w:val="both"/>
      </w:pPr>
      <w:r>
        <w:t>Separate data catalogue?</w:t>
      </w:r>
    </w:p>
    <w:p w:rsidR="00C76007" w:rsidRDefault="00C76007" w:rsidP="00C76007">
      <w:pPr>
        <w:numPr>
          <w:ilvl w:val="0"/>
          <w:numId w:val="21"/>
        </w:numPr>
        <w:jc w:val="both"/>
      </w:pPr>
      <w:r>
        <w:t>Main page similar to other EMODNET portals?</w:t>
      </w:r>
    </w:p>
    <w:p w:rsidR="000D57F6" w:rsidRDefault="00C76007" w:rsidP="007C5E7F">
      <w:pPr>
        <w:numPr>
          <w:ilvl w:val="0"/>
          <w:numId w:val="21"/>
        </w:numPr>
        <w:jc w:val="both"/>
      </w:pPr>
      <w:r>
        <w:t>Make key more ‘user fr</w:t>
      </w:r>
      <w:r w:rsidR="00437C71">
        <w:t>iendly’?</w:t>
      </w:r>
    </w:p>
    <w:p w:rsidR="000D57F6" w:rsidRDefault="000D57F6" w:rsidP="007C5E7F">
      <w:pPr>
        <w:numPr>
          <w:ilvl w:val="0"/>
          <w:numId w:val="21"/>
        </w:numPr>
        <w:jc w:val="both"/>
      </w:pPr>
      <w:r>
        <w:t>There is an apparent contradiction between the application ‘terms and conditions’ and the ‘conditions of use’ which is potentially misleading</w:t>
      </w:r>
    </w:p>
    <w:p w:rsidR="000D57F6" w:rsidRDefault="000D57F6" w:rsidP="000D57F6">
      <w:pPr>
        <w:ind w:left="720"/>
        <w:jc w:val="both"/>
        <w:sectPr w:rsidR="000D57F6" w:rsidSect="002205A4">
          <w:pgSz w:w="11906" w:h="16838"/>
          <w:pgMar w:top="1440" w:right="1440" w:bottom="1440" w:left="1440" w:header="708" w:footer="708" w:gutter="0"/>
          <w:cols w:space="708"/>
          <w:docGrid w:linePitch="360"/>
        </w:sectPr>
      </w:pPr>
      <w:r>
        <w:t xml:space="preserve"> </w:t>
      </w:r>
    </w:p>
    <w:p w:rsidR="00364AF6" w:rsidRDefault="00394197" w:rsidP="00364AF6">
      <w:pPr>
        <w:pStyle w:val="Heading1"/>
        <w:numPr>
          <w:ilvl w:val="0"/>
          <w:numId w:val="0"/>
        </w:numPr>
        <w:ind w:left="432" w:hanging="432"/>
        <w:rPr>
          <w:lang w:val="fr-FR"/>
        </w:rPr>
      </w:pPr>
      <w:bookmarkStart w:id="152" w:name="_Ref289951747"/>
      <w:bookmarkStart w:id="153" w:name="_Ref289951755"/>
      <w:bookmarkStart w:id="154" w:name="_Ref289951775"/>
      <w:bookmarkStart w:id="155" w:name="_Toc290894270"/>
      <w:proofErr w:type="spellStart"/>
      <w:r w:rsidRPr="00656DF3">
        <w:rPr>
          <w:lang w:val="fr-FR"/>
        </w:rPr>
        <w:lastRenderedPageBreak/>
        <w:t>Annex</w:t>
      </w:r>
      <w:proofErr w:type="spellEnd"/>
      <w:r w:rsidRPr="00656DF3">
        <w:rPr>
          <w:lang w:val="fr-FR"/>
        </w:rPr>
        <w:t xml:space="preserve"> 1:</w:t>
      </w:r>
      <w:r w:rsidR="00EC7884" w:rsidRPr="00656DF3">
        <w:rPr>
          <w:lang w:val="fr-FR"/>
        </w:rPr>
        <w:t xml:space="preserve"> Questionnaire </w:t>
      </w:r>
      <w:proofErr w:type="spellStart"/>
      <w:r w:rsidR="00EC7884" w:rsidRPr="00656DF3">
        <w:rPr>
          <w:lang w:val="fr-FR"/>
        </w:rPr>
        <w:t>form</w:t>
      </w:r>
      <w:bookmarkEnd w:id="152"/>
      <w:bookmarkEnd w:id="153"/>
      <w:bookmarkEnd w:id="154"/>
      <w:bookmarkEnd w:id="155"/>
      <w:proofErr w:type="spellEnd"/>
    </w:p>
    <w:p w:rsidR="00961FE5" w:rsidRPr="00364AF6" w:rsidRDefault="009A665F" w:rsidP="00364AF6">
      <w:r w:rsidRPr="00364AF6">
        <w:rPr>
          <w:noProof/>
          <w:lang w:eastAsia="en-GB" w:bidi="ar-SA"/>
        </w:rPr>
        <w:lastRenderedPageBreak/>
        <w:drawing>
          <wp:inline distT="0" distB="0" distL="0" distR="0">
            <wp:extent cx="5731510" cy="8109585"/>
            <wp:effectExtent l="19050" t="0" r="2540" b="0"/>
            <wp:docPr id="200" name="Picture 199" descr="questionaire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stionaire_Page_1.jpg"/>
                    <pic:cNvPicPr/>
                  </pic:nvPicPr>
                  <pic:blipFill>
                    <a:blip r:embed="rId120" cstate="print"/>
                    <a:stretch>
                      <a:fillRect/>
                    </a:stretch>
                  </pic:blipFill>
                  <pic:spPr>
                    <a:xfrm>
                      <a:off x="0" y="0"/>
                      <a:ext cx="5731510" cy="8109585"/>
                    </a:xfrm>
                    <a:prstGeom prst="rect">
                      <a:avLst/>
                    </a:prstGeom>
                  </pic:spPr>
                </pic:pic>
              </a:graphicData>
            </a:graphic>
          </wp:inline>
        </w:drawing>
      </w:r>
      <w:r w:rsidRPr="00364AF6">
        <w:rPr>
          <w:noProof/>
          <w:lang w:eastAsia="en-GB" w:bidi="ar-SA"/>
        </w:rPr>
        <w:lastRenderedPageBreak/>
        <w:drawing>
          <wp:inline distT="0" distB="0" distL="0" distR="0">
            <wp:extent cx="5731510" cy="8109585"/>
            <wp:effectExtent l="19050" t="0" r="2540" b="0"/>
            <wp:docPr id="201" name="Picture 200" descr="questionaire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stionaire_Page_2.jpg"/>
                    <pic:cNvPicPr/>
                  </pic:nvPicPr>
                  <pic:blipFill>
                    <a:blip r:embed="rId121" cstate="print"/>
                    <a:stretch>
                      <a:fillRect/>
                    </a:stretch>
                  </pic:blipFill>
                  <pic:spPr>
                    <a:xfrm>
                      <a:off x="0" y="0"/>
                      <a:ext cx="5731510" cy="8109585"/>
                    </a:xfrm>
                    <a:prstGeom prst="rect">
                      <a:avLst/>
                    </a:prstGeom>
                  </pic:spPr>
                </pic:pic>
              </a:graphicData>
            </a:graphic>
          </wp:inline>
        </w:drawing>
      </w:r>
      <w:r w:rsidRPr="00364AF6">
        <w:rPr>
          <w:noProof/>
          <w:lang w:eastAsia="en-GB" w:bidi="ar-SA"/>
        </w:rPr>
        <w:lastRenderedPageBreak/>
        <w:drawing>
          <wp:inline distT="0" distB="0" distL="0" distR="0">
            <wp:extent cx="5731510" cy="8109585"/>
            <wp:effectExtent l="19050" t="0" r="2540" b="0"/>
            <wp:docPr id="202" name="Picture 201" descr="questionaire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stionaire_Page_3.jpg"/>
                    <pic:cNvPicPr/>
                  </pic:nvPicPr>
                  <pic:blipFill>
                    <a:blip r:embed="rId122" cstate="print"/>
                    <a:stretch>
                      <a:fillRect/>
                    </a:stretch>
                  </pic:blipFill>
                  <pic:spPr>
                    <a:xfrm>
                      <a:off x="0" y="0"/>
                      <a:ext cx="5731510" cy="8109585"/>
                    </a:xfrm>
                    <a:prstGeom prst="rect">
                      <a:avLst/>
                    </a:prstGeom>
                  </pic:spPr>
                </pic:pic>
              </a:graphicData>
            </a:graphic>
          </wp:inline>
        </w:drawing>
      </w:r>
      <w:r w:rsidRPr="00364AF6">
        <w:rPr>
          <w:noProof/>
          <w:lang w:eastAsia="en-GB" w:bidi="ar-SA"/>
        </w:rPr>
        <w:lastRenderedPageBreak/>
        <w:drawing>
          <wp:inline distT="0" distB="0" distL="0" distR="0">
            <wp:extent cx="5731510" cy="8109585"/>
            <wp:effectExtent l="19050" t="0" r="2540" b="0"/>
            <wp:docPr id="203" name="Picture 202" descr="questionaire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stionaire_Page_4.jpg"/>
                    <pic:cNvPicPr/>
                  </pic:nvPicPr>
                  <pic:blipFill>
                    <a:blip r:embed="rId123" cstate="print"/>
                    <a:stretch>
                      <a:fillRect/>
                    </a:stretch>
                  </pic:blipFill>
                  <pic:spPr>
                    <a:xfrm>
                      <a:off x="0" y="0"/>
                      <a:ext cx="5731510" cy="8109585"/>
                    </a:xfrm>
                    <a:prstGeom prst="rect">
                      <a:avLst/>
                    </a:prstGeom>
                  </pic:spPr>
                </pic:pic>
              </a:graphicData>
            </a:graphic>
          </wp:inline>
        </w:drawing>
      </w:r>
    </w:p>
    <w:p w:rsidR="007C5E7F" w:rsidRPr="00656DF3" w:rsidRDefault="00EC7884" w:rsidP="00EC7884">
      <w:pPr>
        <w:pStyle w:val="Heading1"/>
        <w:numPr>
          <w:ilvl w:val="0"/>
          <w:numId w:val="0"/>
        </w:numPr>
        <w:ind w:left="432" w:hanging="432"/>
        <w:rPr>
          <w:lang w:val="fr-FR"/>
        </w:rPr>
      </w:pPr>
      <w:r w:rsidRPr="00656DF3">
        <w:rPr>
          <w:lang w:val="fr-FR"/>
        </w:rPr>
        <w:br w:type="page"/>
      </w:r>
      <w:bookmarkStart w:id="156" w:name="_Ref289951782"/>
      <w:bookmarkStart w:id="157" w:name="_Toc290894271"/>
      <w:proofErr w:type="spellStart"/>
      <w:r w:rsidRPr="00656DF3">
        <w:rPr>
          <w:lang w:val="fr-FR"/>
        </w:rPr>
        <w:lastRenderedPageBreak/>
        <w:t>Annex</w:t>
      </w:r>
      <w:proofErr w:type="spellEnd"/>
      <w:r w:rsidRPr="00656DF3">
        <w:rPr>
          <w:lang w:val="fr-FR"/>
        </w:rPr>
        <w:t xml:space="preserve"> 2: </w:t>
      </w:r>
      <w:r w:rsidR="00533558" w:rsidRPr="00656DF3">
        <w:rPr>
          <w:lang w:val="fr-FR"/>
        </w:rPr>
        <w:t xml:space="preserve">Contact </w:t>
      </w:r>
      <w:proofErr w:type="spellStart"/>
      <w:r w:rsidR="00533558" w:rsidRPr="00656DF3">
        <w:rPr>
          <w:lang w:val="fr-FR"/>
        </w:rPr>
        <w:t>register</w:t>
      </w:r>
      <w:proofErr w:type="spellEnd"/>
      <w:r w:rsidR="00533558" w:rsidRPr="00656DF3">
        <w:rPr>
          <w:lang w:val="fr-FR"/>
        </w:rPr>
        <w:t xml:space="preserve"> for questionnaire distribution</w:t>
      </w:r>
      <w:bookmarkEnd w:id="156"/>
      <w:bookmarkEnd w:id="157"/>
    </w:p>
    <w:tbl>
      <w:tblPr>
        <w:tblW w:w="10060" w:type="dxa"/>
        <w:tblInd w:w="91" w:type="dxa"/>
        <w:tblLook w:val="04A0"/>
      </w:tblPr>
      <w:tblGrid>
        <w:gridCol w:w="1620"/>
        <w:gridCol w:w="2860"/>
        <w:gridCol w:w="5580"/>
      </w:tblGrid>
      <w:tr w:rsidR="00270F40" w:rsidRPr="00270F40" w:rsidTr="00270F40">
        <w:trPr>
          <w:trHeight w:val="855"/>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b/>
                <w:bCs/>
                <w:color w:val="000000"/>
                <w:lang w:eastAsia="en-GB" w:bidi="ar-SA"/>
              </w:rPr>
            </w:pPr>
            <w:r w:rsidRPr="00270F40">
              <w:rPr>
                <w:b/>
                <w:bCs/>
                <w:color w:val="000000"/>
                <w:lang w:eastAsia="en-GB" w:bidi="ar-SA"/>
              </w:rPr>
              <w:t>Country</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b/>
                <w:bCs/>
                <w:color w:val="000000"/>
                <w:lang w:eastAsia="en-GB" w:bidi="ar-SA"/>
              </w:rPr>
            </w:pPr>
            <w:r w:rsidRPr="00270F40">
              <w:rPr>
                <w:b/>
                <w:bCs/>
                <w:color w:val="000000"/>
                <w:lang w:eastAsia="en-GB" w:bidi="ar-SA"/>
              </w:rPr>
              <w:t>Name (Last, First)</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b/>
                <w:bCs/>
                <w:color w:val="000000"/>
                <w:lang w:eastAsia="en-GB" w:bidi="ar-SA"/>
              </w:rPr>
            </w:pPr>
            <w:r w:rsidRPr="00270F40">
              <w:rPr>
                <w:b/>
                <w:bCs/>
                <w:color w:val="000000"/>
                <w:lang w:eastAsia="en-GB" w:bidi="ar-SA"/>
              </w:rPr>
              <w:t>Organisation Name</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Belgium</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Alvera</w:t>
            </w:r>
            <w:proofErr w:type="spellEnd"/>
            <w:r w:rsidRPr="00270F40">
              <w:rPr>
                <w:color w:val="000000"/>
                <w:lang w:eastAsia="en-GB" w:bidi="ar-SA"/>
              </w:rPr>
              <w:t>, Aida</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GHER-ULG</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Belgium</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Hostens</w:t>
            </w:r>
            <w:proofErr w:type="spellEnd"/>
            <w:r w:rsidRPr="00270F40">
              <w:rPr>
                <w:color w:val="000000"/>
                <w:lang w:eastAsia="en-GB" w:bidi="ar-SA"/>
              </w:rPr>
              <w:t xml:space="preserve">, </w:t>
            </w:r>
            <w:proofErr w:type="spellStart"/>
            <w:r w:rsidRPr="00270F40">
              <w:rPr>
                <w:color w:val="000000"/>
                <w:lang w:eastAsia="en-GB" w:bidi="ar-SA"/>
              </w:rPr>
              <w:t>Kristian</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 xml:space="preserve">ILVO </w:t>
            </w:r>
            <w:proofErr w:type="spellStart"/>
            <w:r w:rsidRPr="00270F40">
              <w:rPr>
                <w:color w:val="000000"/>
                <w:lang w:eastAsia="en-GB" w:bidi="ar-SA"/>
              </w:rPr>
              <w:t>Vlaanderen</w:t>
            </w:r>
            <w:proofErr w:type="spellEnd"/>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Belgium</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Scory</w:t>
            </w:r>
            <w:proofErr w:type="spellEnd"/>
            <w:r w:rsidRPr="00270F40">
              <w:rPr>
                <w:color w:val="000000"/>
                <w:lang w:eastAsia="en-GB" w:bidi="ar-SA"/>
              </w:rPr>
              <w:t>, Serge</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Belgian National Oceanographic Data Centre (BMDC)</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Belgium</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Stienen</w:t>
            </w:r>
            <w:proofErr w:type="spellEnd"/>
            <w:r w:rsidRPr="00270F40">
              <w:rPr>
                <w:color w:val="000000"/>
                <w:lang w:eastAsia="en-GB" w:bidi="ar-SA"/>
              </w:rPr>
              <w:t>, Eric</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INBO</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Belgium</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Vanaverbeke</w:t>
            </w:r>
            <w:proofErr w:type="spellEnd"/>
            <w:r w:rsidRPr="00270F40">
              <w:rPr>
                <w:color w:val="000000"/>
                <w:lang w:eastAsia="en-GB" w:bidi="ar-SA"/>
              </w:rPr>
              <w:t>, Jan</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Universiteit</w:t>
            </w:r>
            <w:proofErr w:type="spellEnd"/>
            <w:r w:rsidRPr="00270F40">
              <w:rPr>
                <w:color w:val="000000"/>
                <w:lang w:eastAsia="en-GB" w:bidi="ar-SA"/>
              </w:rPr>
              <w:t xml:space="preserve"> Gent</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Belgium</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Verreet</w:t>
            </w:r>
            <w:proofErr w:type="spellEnd"/>
            <w:r w:rsidRPr="00270F40">
              <w:rPr>
                <w:color w:val="000000"/>
                <w:lang w:eastAsia="en-GB" w:bidi="ar-SA"/>
              </w:rPr>
              <w:t xml:space="preserve">, </w:t>
            </w:r>
            <w:proofErr w:type="spellStart"/>
            <w:r w:rsidRPr="00270F40">
              <w:rPr>
                <w:color w:val="000000"/>
                <w:lang w:eastAsia="en-GB" w:bidi="ar-SA"/>
              </w:rPr>
              <w:t>Gert</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 xml:space="preserve">LNE </w:t>
            </w:r>
            <w:proofErr w:type="spellStart"/>
            <w:r w:rsidRPr="00270F40">
              <w:rPr>
                <w:color w:val="000000"/>
                <w:lang w:eastAsia="en-GB" w:bidi="ar-SA"/>
              </w:rPr>
              <w:t>Vlaanderen</w:t>
            </w:r>
            <w:proofErr w:type="spellEnd"/>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Bulgaria</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Palazov</w:t>
            </w:r>
            <w:proofErr w:type="spellEnd"/>
            <w:r w:rsidRPr="00270F40">
              <w:rPr>
                <w:color w:val="000000"/>
                <w:lang w:eastAsia="en-GB" w:bidi="ar-SA"/>
              </w:rPr>
              <w:t xml:space="preserve">, </w:t>
            </w:r>
            <w:proofErr w:type="spellStart"/>
            <w:r w:rsidRPr="00270F40">
              <w:rPr>
                <w:color w:val="000000"/>
                <w:lang w:eastAsia="en-GB" w:bidi="ar-SA"/>
              </w:rPr>
              <w:t>Atanas</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IO-BAS</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Bulgaria</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Stanchev</w:t>
            </w:r>
            <w:proofErr w:type="spellEnd"/>
            <w:r w:rsidRPr="00270F40">
              <w:rPr>
                <w:color w:val="000000"/>
                <w:lang w:eastAsia="en-GB" w:bidi="ar-SA"/>
              </w:rPr>
              <w:t xml:space="preserve">, </w:t>
            </w:r>
            <w:proofErr w:type="spellStart"/>
            <w:r w:rsidRPr="00270F40">
              <w:rPr>
                <w:color w:val="000000"/>
                <w:lang w:eastAsia="en-GB" w:bidi="ar-SA"/>
              </w:rPr>
              <w:t>Hristo</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IO-BAS</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Bulgaria</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Vasilev</w:t>
            </w:r>
            <w:proofErr w:type="spellEnd"/>
            <w:r w:rsidRPr="00270F40">
              <w:rPr>
                <w:color w:val="000000"/>
                <w:lang w:eastAsia="en-GB" w:bidi="ar-SA"/>
              </w:rPr>
              <w:t xml:space="preserve">, </w:t>
            </w:r>
            <w:proofErr w:type="spellStart"/>
            <w:r w:rsidRPr="00270F40">
              <w:rPr>
                <w:color w:val="000000"/>
                <w:lang w:eastAsia="en-GB" w:bidi="ar-SA"/>
              </w:rPr>
              <w:t>Atanas</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IO-BAS</w:t>
            </w:r>
          </w:p>
        </w:tc>
      </w:tr>
      <w:tr w:rsidR="00270F40" w:rsidRPr="00EC222C"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Cyprus</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Ierides</w:t>
            </w:r>
            <w:proofErr w:type="spellEnd"/>
            <w:r w:rsidRPr="00270F40">
              <w:rPr>
                <w:color w:val="000000"/>
                <w:lang w:eastAsia="en-GB" w:bidi="ar-SA"/>
              </w:rPr>
              <w:t>, Michael (Dr)</w:t>
            </w:r>
          </w:p>
        </w:tc>
        <w:tc>
          <w:tcPr>
            <w:tcW w:w="5580" w:type="dxa"/>
            <w:tcBorders>
              <w:top w:val="nil"/>
              <w:left w:val="nil"/>
              <w:bottom w:val="nil"/>
              <w:right w:val="nil"/>
            </w:tcBorders>
            <w:shd w:val="clear" w:color="auto" w:fill="auto"/>
            <w:vAlign w:val="bottom"/>
            <w:hideMark/>
          </w:tcPr>
          <w:p w:rsidR="00270F40" w:rsidRPr="00656DF3" w:rsidRDefault="00270F40" w:rsidP="00270F40">
            <w:pPr>
              <w:spacing w:after="0" w:line="240" w:lineRule="auto"/>
              <w:rPr>
                <w:color w:val="000000"/>
                <w:lang w:val="fr-FR" w:eastAsia="en-GB" w:bidi="ar-SA"/>
              </w:rPr>
            </w:pPr>
            <w:proofErr w:type="spellStart"/>
            <w:r w:rsidRPr="00656DF3">
              <w:rPr>
                <w:color w:val="000000"/>
                <w:lang w:val="fr-FR" w:eastAsia="en-GB" w:bidi="ar-SA"/>
              </w:rPr>
              <w:t>Cyprus</w:t>
            </w:r>
            <w:proofErr w:type="spellEnd"/>
            <w:r w:rsidRPr="00656DF3">
              <w:rPr>
                <w:color w:val="000000"/>
                <w:lang w:val="fr-FR" w:eastAsia="en-GB" w:bidi="ar-SA"/>
              </w:rPr>
              <w:t xml:space="preserve"> Marine </w:t>
            </w:r>
            <w:proofErr w:type="spellStart"/>
            <w:r w:rsidRPr="00656DF3">
              <w:rPr>
                <w:color w:val="000000"/>
                <w:lang w:val="fr-FR" w:eastAsia="en-GB" w:bidi="ar-SA"/>
              </w:rPr>
              <w:t>Environemnt</w:t>
            </w:r>
            <w:proofErr w:type="spellEnd"/>
            <w:r w:rsidRPr="00656DF3">
              <w:rPr>
                <w:color w:val="000000"/>
                <w:lang w:val="fr-FR" w:eastAsia="en-GB" w:bidi="ar-SA"/>
              </w:rPr>
              <w:t xml:space="preserve"> Protection Association</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Cyprus</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Yordamli</w:t>
            </w:r>
            <w:proofErr w:type="spellEnd"/>
            <w:r w:rsidRPr="00270F40">
              <w:rPr>
                <w:color w:val="000000"/>
                <w:lang w:eastAsia="en-GB" w:bidi="ar-SA"/>
              </w:rPr>
              <w:t>, Artemis (Dr)</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Cyprus Conservation Foundation</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Cyprus</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Zodiatis</w:t>
            </w:r>
            <w:proofErr w:type="spellEnd"/>
            <w:r w:rsidRPr="00270F40">
              <w:rPr>
                <w:color w:val="000000"/>
                <w:lang w:eastAsia="en-GB" w:bidi="ar-SA"/>
              </w:rPr>
              <w:t>, George (Dr)</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Oceanography Centre Cyprus</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Denmark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Ærtebjerg</w:t>
            </w:r>
            <w:proofErr w:type="spellEnd"/>
            <w:r w:rsidRPr="00270F40">
              <w:rPr>
                <w:color w:val="000000"/>
                <w:lang w:eastAsia="en-GB" w:bidi="ar-SA"/>
              </w:rPr>
              <w:t xml:space="preserve">, </w:t>
            </w:r>
            <w:proofErr w:type="spellStart"/>
            <w:r w:rsidRPr="00270F40">
              <w:rPr>
                <w:color w:val="000000"/>
                <w:lang w:eastAsia="en-GB" w:bidi="ar-SA"/>
              </w:rPr>
              <w:t>Gunni</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Dept of Marine Ecology, Aarhus University</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Denmark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Havnø</w:t>
            </w:r>
            <w:proofErr w:type="spellEnd"/>
            <w:r w:rsidRPr="00270F40">
              <w:rPr>
                <w:color w:val="000000"/>
                <w:lang w:eastAsia="en-GB" w:bidi="ar-SA"/>
              </w:rPr>
              <w:t xml:space="preserve">, </w:t>
            </w:r>
            <w:proofErr w:type="spellStart"/>
            <w:r w:rsidRPr="00270F40">
              <w:rPr>
                <w:color w:val="000000"/>
                <w:lang w:eastAsia="en-GB" w:bidi="ar-SA"/>
              </w:rPr>
              <w:t>Karsten</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DHI</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Denmark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Havsteen</w:t>
            </w:r>
            <w:proofErr w:type="spellEnd"/>
            <w:r w:rsidRPr="00270F40">
              <w:rPr>
                <w:color w:val="000000"/>
                <w:lang w:eastAsia="en-GB" w:bidi="ar-SA"/>
              </w:rPr>
              <w:t>, Charlotte</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 xml:space="preserve">Danish Marine Safety </w:t>
            </w:r>
            <w:proofErr w:type="spellStart"/>
            <w:r w:rsidRPr="00270F40">
              <w:rPr>
                <w:color w:val="000000"/>
                <w:lang w:eastAsia="en-GB" w:bidi="ar-SA"/>
              </w:rPr>
              <w:t>Adminsitration</w:t>
            </w:r>
            <w:proofErr w:type="spellEnd"/>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Estonia</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Lilleleht</w:t>
            </w:r>
            <w:proofErr w:type="spellEnd"/>
            <w:r w:rsidRPr="00270F40">
              <w:rPr>
                <w:color w:val="000000"/>
                <w:lang w:eastAsia="en-GB" w:bidi="ar-SA"/>
              </w:rPr>
              <w:t xml:space="preserve">, </w:t>
            </w:r>
            <w:proofErr w:type="spellStart"/>
            <w:r w:rsidRPr="00270F40">
              <w:rPr>
                <w:color w:val="000000"/>
                <w:lang w:eastAsia="en-GB" w:bidi="ar-SA"/>
              </w:rPr>
              <w:t>Vilju</w:t>
            </w:r>
            <w:proofErr w:type="spellEnd"/>
            <w:r w:rsidRPr="00270F40">
              <w:rPr>
                <w:color w:val="000000"/>
                <w:lang w:eastAsia="en-GB" w:bidi="ar-SA"/>
              </w:rPr>
              <w:t xml:space="preserve"> (Dr)</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 xml:space="preserve">EPMÜ </w:t>
            </w:r>
            <w:proofErr w:type="spellStart"/>
            <w:r w:rsidRPr="00270F40">
              <w:rPr>
                <w:color w:val="000000"/>
                <w:lang w:eastAsia="en-GB" w:bidi="ar-SA"/>
              </w:rPr>
              <w:t>Zooloogia</w:t>
            </w:r>
            <w:proofErr w:type="spellEnd"/>
            <w:r w:rsidRPr="00270F40">
              <w:rPr>
                <w:color w:val="000000"/>
                <w:lang w:eastAsia="en-GB" w:bidi="ar-SA"/>
              </w:rPr>
              <w:t xml:space="preserve"> </w:t>
            </w:r>
            <w:proofErr w:type="spellStart"/>
            <w:r w:rsidRPr="00270F40">
              <w:rPr>
                <w:color w:val="000000"/>
                <w:lang w:eastAsia="en-GB" w:bidi="ar-SA"/>
              </w:rPr>
              <w:t>ja</w:t>
            </w:r>
            <w:proofErr w:type="spellEnd"/>
            <w:r w:rsidRPr="00270F40">
              <w:rPr>
                <w:color w:val="000000"/>
                <w:lang w:eastAsia="en-GB" w:bidi="ar-SA"/>
              </w:rPr>
              <w:t xml:space="preserve"> </w:t>
            </w:r>
            <w:proofErr w:type="spellStart"/>
            <w:r w:rsidRPr="00270F40">
              <w:rPr>
                <w:color w:val="000000"/>
                <w:lang w:eastAsia="en-GB" w:bidi="ar-SA"/>
              </w:rPr>
              <w:t>Botaanika</w:t>
            </w:r>
            <w:proofErr w:type="spellEnd"/>
            <w:r w:rsidRPr="00270F40">
              <w:rPr>
                <w:color w:val="000000"/>
                <w:lang w:eastAsia="en-GB" w:bidi="ar-SA"/>
              </w:rPr>
              <w:t xml:space="preserve"> </w:t>
            </w:r>
            <w:proofErr w:type="spellStart"/>
            <w:r w:rsidRPr="00270F40">
              <w:rPr>
                <w:color w:val="000000"/>
                <w:lang w:eastAsia="en-GB" w:bidi="ar-SA"/>
              </w:rPr>
              <w:t>Instituut</w:t>
            </w:r>
            <w:proofErr w:type="spellEnd"/>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Europe</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Baconnais-Rosez</w:t>
            </w:r>
            <w:proofErr w:type="spellEnd"/>
            <w:r w:rsidRPr="00270F40">
              <w:rPr>
                <w:color w:val="000000"/>
                <w:lang w:eastAsia="en-GB" w:bidi="ar-SA"/>
              </w:rPr>
              <w:t>, Audrey</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OSPAR</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Europe</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Carbonnière</w:t>
            </w:r>
            <w:proofErr w:type="spellEnd"/>
            <w:r w:rsidRPr="00270F40">
              <w:rPr>
                <w:color w:val="000000"/>
                <w:lang w:eastAsia="en-GB" w:bidi="ar-SA"/>
              </w:rPr>
              <w:t xml:space="preserve">, </w:t>
            </w:r>
            <w:proofErr w:type="spellStart"/>
            <w:r w:rsidRPr="00270F40">
              <w:rPr>
                <w:color w:val="000000"/>
                <w:lang w:eastAsia="en-GB" w:bidi="ar-SA"/>
              </w:rPr>
              <w:t>Aurélien</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European Science Foundation, Marine Board</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Europe</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Pyhälä</w:t>
            </w:r>
            <w:proofErr w:type="spellEnd"/>
            <w:r w:rsidRPr="00270F40">
              <w:rPr>
                <w:color w:val="000000"/>
                <w:lang w:eastAsia="en-GB" w:bidi="ar-SA"/>
              </w:rPr>
              <w:t xml:space="preserve">, </w:t>
            </w:r>
            <w:proofErr w:type="spellStart"/>
            <w:r w:rsidRPr="00270F40">
              <w:rPr>
                <w:color w:val="000000"/>
                <w:lang w:eastAsia="en-GB" w:bidi="ar-SA"/>
              </w:rPr>
              <w:t>Minna</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Helcom</w:t>
            </w:r>
            <w:proofErr w:type="spellEnd"/>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Europe</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Velikova</w:t>
            </w:r>
            <w:proofErr w:type="spellEnd"/>
            <w:r w:rsidRPr="00270F40">
              <w:rPr>
                <w:color w:val="000000"/>
                <w:lang w:eastAsia="en-GB" w:bidi="ar-SA"/>
              </w:rPr>
              <w:t xml:space="preserve">, </w:t>
            </w:r>
            <w:proofErr w:type="spellStart"/>
            <w:r w:rsidRPr="00270F40">
              <w:rPr>
                <w:color w:val="000000"/>
                <w:lang w:eastAsia="en-GB" w:bidi="ar-SA"/>
              </w:rPr>
              <w:t>Violeta</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Black Sea Commission</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Finland</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Olsonen</w:t>
            </w:r>
            <w:proofErr w:type="spellEnd"/>
            <w:r w:rsidRPr="00270F40">
              <w:rPr>
                <w:color w:val="000000"/>
                <w:lang w:eastAsia="en-GB" w:bidi="ar-SA"/>
              </w:rPr>
              <w:t xml:space="preserve">, </w:t>
            </w:r>
            <w:proofErr w:type="spellStart"/>
            <w:r w:rsidRPr="00270F40">
              <w:rPr>
                <w:color w:val="000000"/>
                <w:lang w:eastAsia="en-GB" w:bidi="ar-SA"/>
              </w:rPr>
              <w:t>Riitta</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FIMR</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Finland</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Poutanen</w:t>
            </w:r>
            <w:proofErr w:type="spellEnd"/>
            <w:r w:rsidRPr="00270F40">
              <w:rPr>
                <w:color w:val="000000"/>
                <w:lang w:eastAsia="en-GB" w:bidi="ar-SA"/>
              </w:rPr>
              <w:t xml:space="preserve">, </w:t>
            </w:r>
            <w:proofErr w:type="spellStart"/>
            <w:r w:rsidRPr="00270F40">
              <w:rPr>
                <w:color w:val="000000"/>
                <w:lang w:eastAsia="en-GB" w:bidi="ar-SA"/>
              </w:rPr>
              <w:t>Eeva-Liisa</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Ministry of Environment of Finland</w:t>
            </w:r>
          </w:p>
        </w:tc>
      </w:tr>
      <w:tr w:rsidR="00270F40" w:rsidRPr="00EC222C" w:rsidTr="00270F40">
        <w:trPr>
          <w:trHeight w:val="6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France</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Bachelet</w:t>
            </w:r>
            <w:proofErr w:type="spellEnd"/>
            <w:r w:rsidRPr="00270F40">
              <w:rPr>
                <w:color w:val="000000"/>
                <w:lang w:eastAsia="en-GB" w:bidi="ar-SA"/>
              </w:rPr>
              <w:t>, Guy</w:t>
            </w:r>
          </w:p>
        </w:tc>
        <w:tc>
          <w:tcPr>
            <w:tcW w:w="5580" w:type="dxa"/>
            <w:tcBorders>
              <w:top w:val="nil"/>
              <w:left w:val="nil"/>
              <w:bottom w:val="nil"/>
              <w:right w:val="nil"/>
            </w:tcBorders>
            <w:shd w:val="clear" w:color="auto" w:fill="auto"/>
            <w:vAlign w:val="bottom"/>
            <w:hideMark/>
          </w:tcPr>
          <w:p w:rsidR="00270F40" w:rsidRPr="00656DF3" w:rsidRDefault="00270F40" w:rsidP="00270F40">
            <w:pPr>
              <w:spacing w:after="0" w:line="240" w:lineRule="auto"/>
              <w:rPr>
                <w:color w:val="000000"/>
                <w:lang w:val="fr-FR" w:eastAsia="en-GB" w:bidi="ar-SA"/>
              </w:rPr>
            </w:pPr>
            <w:proofErr w:type="spellStart"/>
            <w:r w:rsidRPr="00656DF3">
              <w:rPr>
                <w:color w:val="000000"/>
                <w:lang w:val="fr-FR" w:eastAsia="en-GB" w:bidi="ar-SA"/>
              </w:rPr>
              <w:t>Universite</w:t>
            </w:r>
            <w:proofErr w:type="spellEnd"/>
            <w:r w:rsidRPr="00656DF3">
              <w:rPr>
                <w:color w:val="000000"/>
                <w:lang w:val="fr-FR" w:eastAsia="en-GB" w:bidi="ar-SA"/>
              </w:rPr>
              <w:t xml:space="preserve"> Bordeaux 1; Station Marine d'Arcachon; Laboratoire d'</w:t>
            </w:r>
            <w:proofErr w:type="spellStart"/>
            <w:r w:rsidRPr="00656DF3">
              <w:rPr>
                <w:color w:val="000000"/>
                <w:lang w:val="fr-FR" w:eastAsia="en-GB" w:bidi="ar-SA"/>
              </w:rPr>
              <w:t>Oceanographie</w:t>
            </w:r>
            <w:proofErr w:type="spellEnd"/>
            <w:r w:rsidRPr="00656DF3">
              <w:rPr>
                <w:color w:val="000000"/>
                <w:lang w:val="fr-FR" w:eastAsia="en-GB" w:bidi="ar-SA"/>
              </w:rPr>
              <w:t xml:space="preserve"> Biologique</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France</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Fabri</w:t>
            </w:r>
            <w:proofErr w:type="spellEnd"/>
            <w:r w:rsidRPr="00270F40">
              <w:rPr>
                <w:color w:val="000000"/>
                <w:lang w:eastAsia="en-GB" w:bidi="ar-SA"/>
              </w:rPr>
              <w:t>, Marie-Claire</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Ifremer</w:t>
            </w:r>
            <w:proofErr w:type="spellEnd"/>
            <w:r w:rsidRPr="00270F40">
              <w:rPr>
                <w:color w:val="000000"/>
                <w:lang w:eastAsia="en-GB" w:bidi="ar-SA"/>
              </w:rPr>
              <w:t xml:space="preserve"> DEEP/LEP</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France</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Gerardin</w:t>
            </w:r>
            <w:proofErr w:type="spellEnd"/>
            <w:r w:rsidRPr="00270F40">
              <w:rPr>
                <w:color w:val="000000"/>
                <w:lang w:eastAsia="en-GB" w:bidi="ar-SA"/>
              </w:rPr>
              <w:t>, Nicolas</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Mediterranean Protected Areas Network</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France</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Huguet</w:t>
            </w:r>
            <w:proofErr w:type="spellEnd"/>
            <w:r w:rsidRPr="00270F40">
              <w:rPr>
                <w:color w:val="000000"/>
                <w:lang w:eastAsia="en-GB" w:bidi="ar-SA"/>
              </w:rPr>
              <w:t>, Antoine</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Ifremer</w:t>
            </w:r>
            <w:proofErr w:type="spellEnd"/>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France</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Kloareg</w:t>
            </w:r>
            <w:proofErr w:type="spellEnd"/>
            <w:r w:rsidRPr="00270F40">
              <w:rPr>
                <w:color w:val="000000"/>
                <w:lang w:eastAsia="en-GB" w:bidi="ar-SA"/>
              </w:rPr>
              <w:t>, Bernard</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 xml:space="preserve">Station </w:t>
            </w:r>
            <w:proofErr w:type="spellStart"/>
            <w:r w:rsidRPr="00270F40">
              <w:rPr>
                <w:color w:val="000000"/>
                <w:lang w:eastAsia="en-GB" w:bidi="ar-SA"/>
              </w:rPr>
              <w:t>biologique</w:t>
            </w:r>
            <w:proofErr w:type="spellEnd"/>
            <w:r w:rsidRPr="00270F40">
              <w:rPr>
                <w:color w:val="000000"/>
                <w:lang w:eastAsia="en-GB" w:bidi="ar-SA"/>
              </w:rPr>
              <w:t xml:space="preserve"> de </w:t>
            </w:r>
            <w:proofErr w:type="spellStart"/>
            <w:r w:rsidRPr="00270F40">
              <w:rPr>
                <w:color w:val="000000"/>
                <w:lang w:eastAsia="en-GB" w:bidi="ar-SA"/>
              </w:rPr>
              <w:t>Roscoff</w:t>
            </w:r>
            <w:proofErr w:type="spellEnd"/>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France</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Roscher, Sabine</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Natural History Museum - Paris</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France</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Yésou</w:t>
            </w:r>
            <w:proofErr w:type="spellEnd"/>
            <w:r w:rsidRPr="00270F40">
              <w:rPr>
                <w:color w:val="000000"/>
                <w:lang w:eastAsia="en-GB" w:bidi="ar-SA"/>
              </w:rPr>
              <w:t>, Pierre</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ONCFS</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Germany</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Colijn</w:t>
            </w:r>
            <w:proofErr w:type="spellEnd"/>
            <w:r w:rsidRPr="00270F40">
              <w:rPr>
                <w:color w:val="000000"/>
                <w:lang w:eastAsia="en-GB" w:bidi="ar-SA"/>
              </w:rPr>
              <w:t xml:space="preserve">, </w:t>
            </w:r>
            <w:proofErr w:type="spellStart"/>
            <w:r w:rsidRPr="00270F40">
              <w:rPr>
                <w:color w:val="000000"/>
                <w:lang w:eastAsia="en-GB" w:bidi="ar-SA"/>
              </w:rPr>
              <w:t>Franciscus</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GKSS Research Centre; Institute for Coastal Research</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Germany</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Dittert</w:t>
            </w:r>
            <w:proofErr w:type="spellEnd"/>
            <w:r w:rsidRPr="00270F40">
              <w:rPr>
                <w:color w:val="000000"/>
                <w:lang w:eastAsia="en-GB" w:bidi="ar-SA"/>
              </w:rPr>
              <w:t>, Nicholas</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University of Bremen</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Germany</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Narberhaus</w:t>
            </w:r>
            <w:proofErr w:type="spellEnd"/>
            <w:r w:rsidRPr="00270F40">
              <w:rPr>
                <w:color w:val="000000"/>
                <w:lang w:eastAsia="en-GB" w:bidi="ar-SA"/>
              </w:rPr>
              <w:t>, Ingo (Dr)</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 xml:space="preserve">Federal </w:t>
            </w:r>
            <w:proofErr w:type="spellStart"/>
            <w:r w:rsidRPr="00270F40">
              <w:rPr>
                <w:color w:val="000000"/>
                <w:lang w:eastAsia="en-GB" w:bidi="ar-SA"/>
              </w:rPr>
              <w:t>Agnecy</w:t>
            </w:r>
            <w:proofErr w:type="spellEnd"/>
            <w:r w:rsidRPr="00270F40">
              <w:rPr>
                <w:color w:val="000000"/>
                <w:lang w:eastAsia="en-GB" w:bidi="ar-SA"/>
              </w:rPr>
              <w:t xml:space="preserve"> for Nature Conservation</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Global</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Remsen, David</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GBIF</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Global</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Shaw, John</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Mainstream Renewable Power</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Global</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Wood, Louisa</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UNEP-WCMC</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Greece</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Arvanitidis</w:t>
            </w:r>
            <w:proofErr w:type="spellEnd"/>
            <w:r w:rsidRPr="00270F40">
              <w:rPr>
                <w:color w:val="000000"/>
                <w:lang w:eastAsia="en-GB" w:bidi="ar-SA"/>
              </w:rPr>
              <w:t>, Christos</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HCMR</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Greece</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Blanc, Javier Pineda</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Internatinoal</w:t>
            </w:r>
            <w:proofErr w:type="spellEnd"/>
            <w:r w:rsidRPr="00270F40">
              <w:rPr>
                <w:color w:val="000000"/>
                <w:lang w:eastAsia="en-GB" w:bidi="ar-SA"/>
              </w:rPr>
              <w:t xml:space="preserve"> Centre for Coastal Resources Research</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Greece</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 xml:space="preserve">Ioannidis, </w:t>
            </w:r>
            <w:proofErr w:type="spellStart"/>
            <w:r w:rsidRPr="00270F40">
              <w:rPr>
                <w:color w:val="000000"/>
                <w:lang w:eastAsia="en-GB" w:bidi="ar-SA"/>
              </w:rPr>
              <w:t>Yannis</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University of Athens</w:t>
            </w:r>
          </w:p>
        </w:tc>
      </w:tr>
      <w:tr w:rsidR="00270F40" w:rsidRPr="00EC222C" w:rsidTr="00270F40">
        <w:trPr>
          <w:trHeight w:val="6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lastRenderedPageBreak/>
              <w:t>Int</w:t>
            </w:r>
            <w:proofErr w:type="spellEnd"/>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Morris, Chris</w:t>
            </w:r>
          </w:p>
        </w:tc>
        <w:tc>
          <w:tcPr>
            <w:tcW w:w="5580" w:type="dxa"/>
            <w:tcBorders>
              <w:top w:val="nil"/>
              <w:left w:val="nil"/>
              <w:bottom w:val="nil"/>
              <w:right w:val="nil"/>
            </w:tcBorders>
            <w:shd w:val="clear" w:color="auto" w:fill="auto"/>
            <w:vAlign w:val="bottom"/>
            <w:hideMark/>
          </w:tcPr>
          <w:p w:rsidR="00270F40" w:rsidRPr="00656DF3" w:rsidRDefault="00270F40" w:rsidP="00270F40">
            <w:pPr>
              <w:spacing w:after="0" w:line="240" w:lineRule="auto"/>
              <w:rPr>
                <w:color w:val="000000"/>
                <w:lang w:val="fr-FR" w:eastAsia="en-GB" w:bidi="ar-SA"/>
              </w:rPr>
            </w:pPr>
            <w:r w:rsidRPr="00656DF3">
              <w:rPr>
                <w:color w:val="000000"/>
                <w:lang w:val="fr-FR" w:eastAsia="en-GB" w:bidi="ar-SA"/>
              </w:rPr>
              <w:t xml:space="preserve">International </w:t>
            </w:r>
            <w:proofErr w:type="spellStart"/>
            <w:r w:rsidRPr="00656DF3">
              <w:rPr>
                <w:color w:val="000000"/>
                <w:lang w:val="fr-FR" w:eastAsia="en-GB" w:bidi="ar-SA"/>
              </w:rPr>
              <w:t>Petroleum</w:t>
            </w:r>
            <w:proofErr w:type="spellEnd"/>
            <w:r w:rsidRPr="00656DF3">
              <w:rPr>
                <w:color w:val="000000"/>
                <w:lang w:val="fr-FR" w:eastAsia="en-GB" w:bidi="ar-SA"/>
              </w:rPr>
              <w:t xml:space="preserve"> </w:t>
            </w:r>
            <w:proofErr w:type="spellStart"/>
            <w:r w:rsidRPr="00656DF3">
              <w:rPr>
                <w:color w:val="000000"/>
                <w:lang w:val="fr-FR" w:eastAsia="en-GB" w:bidi="ar-SA"/>
              </w:rPr>
              <w:t>Industrial</w:t>
            </w:r>
            <w:proofErr w:type="spellEnd"/>
            <w:r w:rsidRPr="00656DF3">
              <w:rPr>
                <w:color w:val="000000"/>
                <w:lang w:val="fr-FR" w:eastAsia="en-GB" w:bidi="ar-SA"/>
              </w:rPr>
              <w:t xml:space="preserve"> </w:t>
            </w:r>
            <w:proofErr w:type="spellStart"/>
            <w:r w:rsidRPr="00656DF3">
              <w:rPr>
                <w:color w:val="000000"/>
                <w:lang w:val="fr-FR" w:eastAsia="en-GB" w:bidi="ar-SA"/>
              </w:rPr>
              <w:t>Environmental</w:t>
            </w:r>
            <w:proofErr w:type="spellEnd"/>
            <w:r w:rsidRPr="00656DF3">
              <w:rPr>
                <w:color w:val="000000"/>
                <w:lang w:val="fr-FR" w:eastAsia="en-GB" w:bidi="ar-SA"/>
              </w:rPr>
              <w:t xml:space="preserve"> Conservation Association</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Int.</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Jensen, Hans</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ICES</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Int</w:t>
            </w:r>
            <w:proofErr w:type="spellEnd"/>
            <w:r w:rsidRPr="00270F40">
              <w:rPr>
                <w:color w:val="000000"/>
                <w:lang w:eastAsia="en-GB" w:bidi="ar-SA"/>
              </w:rPr>
              <w:t>/Norway</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Beaudoin</w:t>
            </w:r>
            <w:proofErr w:type="spellEnd"/>
            <w:r w:rsidRPr="00270F40">
              <w:rPr>
                <w:color w:val="000000"/>
                <w:lang w:eastAsia="en-GB" w:bidi="ar-SA"/>
              </w:rPr>
              <w:t xml:space="preserve">, </w:t>
            </w:r>
            <w:proofErr w:type="spellStart"/>
            <w:r w:rsidRPr="00270F40">
              <w:rPr>
                <w:color w:val="000000"/>
                <w:lang w:eastAsia="en-GB" w:bidi="ar-SA"/>
              </w:rPr>
              <w:t>Yannick</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 xml:space="preserve">UNEP/GRID </w:t>
            </w:r>
            <w:proofErr w:type="spellStart"/>
            <w:r w:rsidRPr="00270F40">
              <w:rPr>
                <w:color w:val="000000"/>
                <w:lang w:eastAsia="en-GB" w:bidi="ar-SA"/>
              </w:rPr>
              <w:t>Arendal</w:t>
            </w:r>
            <w:proofErr w:type="spellEnd"/>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Ireland</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Cave, Rachel (Dr)</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NUI Galway</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Ireland</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 xml:space="preserve">O'Grady, </w:t>
            </w:r>
            <w:proofErr w:type="spellStart"/>
            <w:r w:rsidRPr="00270F40">
              <w:rPr>
                <w:color w:val="000000"/>
                <w:lang w:eastAsia="en-GB" w:bidi="ar-SA"/>
              </w:rPr>
              <w:t>Eoin</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Marine Institute</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Ireland</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O'Kelly, Charlotte</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TechWorks</w:t>
            </w:r>
            <w:proofErr w:type="spellEnd"/>
            <w:r w:rsidRPr="00270F40">
              <w:rPr>
                <w:color w:val="000000"/>
                <w:lang w:eastAsia="en-GB" w:bidi="ar-SA"/>
              </w:rPr>
              <w:t xml:space="preserve"> Marine</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Ireland</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Sutton, Gerry</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CMRC</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Isle of Man</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Shammon</w:t>
            </w:r>
            <w:proofErr w:type="spellEnd"/>
            <w:r w:rsidRPr="00270F40">
              <w:rPr>
                <w:color w:val="000000"/>
                <w:lang w:eastAsia="en-GB" w:bidi="ar-SA"/>
              </w:rPr>
              <w:t>, Theresa</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Isle of Man Government Laboratory</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Italy</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Bulleri</w:t>
            </w:r>
            <w:proofErr w:type="spellEnd"/>
            <w:r w:rsidRPr="00270F40">
              <w:rPr>
                <w:color w:val="000000"/>
                <w:lang w:eastAsia="en-GB" w:bidi="ar-SA"/>
              </w:rPr>
              <w:t>, Fabio</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Universita</w:t>
            </w:r>
            <w:proofErr w:type="spellEnd"/>
            <w:r w:rsidRPr="00270F40">
              <w:rPr>
                <w:color w:val="000000"/>
                <w:lang w:eastAsia="en-GB" w:bidi="ar-SA"/>
              </w:rPr>
              <w:t xml:space="preserve"> </w:t>
            </w:r>
            <w:proofErr w:type="spellStart"/>
            <w:r w:rsidRPr="00270F40">
              <w:rPr>
                <w:color w:val="000000"/>
                <w:lang w:eastAsia="en-GB" w:bidi="ar-SA"/>
              </w:rPr>
              <w:t>di</w:t>
            </w:r>
            <w:proofErr w:type="spellEnd"/>
            <w:r w:rsidRPr="00270F40">
              <w:rPr>
                <w:color w:val="000000"/>
                <w:lang w:eastAsia="en-GB" w:bidi="ar-SA"/>
              </w:rPr>
              <w:t xml:space="preserve"> Pisa</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Italy</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 xml:space="preserve">Di </w:t>
            </w:r>
            <w:proofErr w:type="spellStart"/>
            <w:r w:rsidRPr="00270F40">
              <w:rPr>
                <w:color w:val="000000"/>
                <w:lang w:eastAsia="en-GB" w:bidi="ar-SA"/>
              </w:rPr>
              <w:t>Natale</w:t>
            </w:r>
            <w:proofErr w:type="spellEnd"/>
            <w:r w:rsidRPr="00270F40">
              <w:rPr>
                <w:color w:val="000000"/>
                <w:lang w:eastAsia="en-GB" w:bidi="ar-SA"/>
              </w:rPr>
              <w:t>, Antonio</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Acquario</w:t>
            </w:r>
            <w:proofErr w:type="spellEnd"/>
            <w:r w:rsidRPr="00270F40">
              <w:rPr>
                <w:color w:val="000000"/>
                <w:lang w:eastAsia="en-GB" w:bidi="ar-SA"/>
              </w:rPr>
              <w:t xml:space="preserve"> </w:t>
            </w:r>
            <w:proofErr w:type="spellStart"/>
            <w:r w:rsidRPr="00270F40">
              <w:rPr>
                <w:color w:val="000000"/>
                <w:lang w:eastAsia="en-GB" w:bidi="ar-SA"/>
              </w:rPr>
              <w:t>di</w:t>
            </w:r>
            <w:proofErr w:type="spellEnd"/>
            <w:r w:rsidRPr="00270F40">
              <w:rPr>
                <w:color w:val="000000"/>
                <w:lang w:eastAsia="en-GB" w:bidi="ar-SA"/>
              </w:rPr>
              <w:t xml:space="preserve"> </w:t>
            </w:r>
            <w:proofErr w:type="spellStart"/>
            <w:r w:rsidRPr="00270F40">
              <w:rPr>
                <w:color w:val="000000"/>
                <w:lang w:eastAsia="en-GB" w:bidi="ar-SA"/>
              </w:rPr>
              <w:t>Genova</w:t>
            </w:r>
            <w:proofErr w:type="spellEnd"/>
          </w:p>
        </w:tc>
      </w:tr>
      <w:tr w:rsidR="00270F40" w:rsidRPr="00EC222C" w:rsidTr="00270F40">
        <w:trPr>
          <w:trHeight w:val="6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Italy</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Giorgetti</w:t>
            </w:r>
            <w:proofErr w:type="spellEnd"/>
            <w:r w:rsidRPr="00270F40">
              <w:rPr>
                <w:color w:val="000000"/>
                <w:lang w:eastAsia="en-GB" w:bidi="ar-SA"/>
              </w:rPr>
              <w:t>, Alessandra</w:t>
            </w:r>
          </w:p>
        </w:tc>
        <w:tc>
          <w:tcPr>
            <w:tcW w:w="5580" w:type="dxa"/>
            <w:tcBorders>
              <w:top w:val="nil"/>
              <w:left w:val="nil"/>
              <w:bottom w:val="nil"/>
              <w:right w:val="nil"/>
            </w:tcBorders>
            <w:shd w:val="clear" w:color="auto" w:fill="auto"/>
            <w:vAlign w:val="bottom"/>
            <w:hideMark/>
          </w:tcPr>
          <w:p w:rsidR="00270F40" w:rsidRPr="00656DF3" w:rsidRDefault="00270F40" w:rsidP="00270F40">
            <w:pPr>
              <w:spacing w:after="0" w:line="240" w:lineRule="auto"/>
              <w:rPr>
                <w:color w:val="000000"/>
                <w:lang w:val="es-DO" w:eastAsia="en-GB" w:bidi="ar-SA"/>
              </w:rPr>
            </w:pPr>
            <w:proofErr w:type="spellStart"/>
            <w:r w:rsidRPr="00656DF3">
              <w:rPr>
                <w:color w:val="000000"/>
                <w:lang w:val="es-DO" w:eastAsia="en-GB" w:bidi="ar-SA"/>
              </w:rPr>
              <w:t>Istituto</w:t>
            </w:r>
            <w:proofErr w:type="spellEnd"/>
            <w:r w:rsidRPr="00656DF3">
              <w:rPr>
                <w:color w:val="000000"/>
                <w:lang w:val="es-DO" w:eastAsia="en-GB" w:bidi="ar-SA"/>
              </w:rPr>
              <w:t xml:space="preserve"> </w:t>
            </w:r>
            <w:proofErr w:type="spellStart"/>
            <w:r w:rsidRPr="00656DF3">
              <w:rPr>
                <w:color w:val="000000"/>
                <w:lang w:val="es-DO" w:eastAsia="en-GB" w:bidi="ar-SA"/>
              </w:rPr>
              <w:t>Nazionale</w:t>
            </w:r>
            <w:proofErr w:type="spellEnd"/>
            <w:r w:rsidRPr="00656DF3">
              <w:rPr>
                <w:color w:val="000000"/>
                <w:lang w:val="es-DO" w:eastAsia="en-GB" w:bidi="ar-SA"/>
              </w:rPr>
              <w:t xml:space="preserve"> di </w:t>
            </w:r>
            <w:proofErr w:type="spellStart"/>
            <w:r w:rsidRPr="00656DF3">
              <w:rPr>
                <w:color w:val="000000"/>
                <w:lang w:val="es-DO" w:eastAsia="en-GB" w:bidi="ar-SA"/>
              </w:rPr>
              <w:t>Oceanografia</w:t>
            </w:r>
            <w:proofErr w:type="spellEnd"/>
            <w:r w:rsidRPr="00656DF3">
              <w:rPr>
                <w:color w:val="000000"/>
                <w:lang w:val="es-DO" w:eastAsia="en-GB" w:bidi="ar-SA"/>
              </w:rPr>
              <w:t xml:space="preserve"> e di </w:t>
            </w:r>
            <w:proofErr w:type="spellStart"/>
            <w:r w:rsidRPr="00656DF3">
              <w:rPr>
                <w:color w:val="000000"/>
                <w:lang w:val="es-DO" w:eastAsia="en-GB" w:bidi="ar-SA"/>
              </w:rPr>
              <w:t>Geofisica</w:t>
            </w:r>
            <w:proofErr w:type="spellEnd"/>
            <w:r w:rsidRPr="00656DF3">
              <w:rPr>
                <w:color w:val="000000"/>
                <w:lang w:val="es-DO" w:eastAsia="en-GB" w:bidi="ar-SA"/>
              </w:rPr>
              <w:t xml:space="preserve"> </w:t>
            </w:r>
            <w:proofErr w:type="spellStart"/>
            <w:r w:rsidRPr="00656DF3">
              <w:rPr>
                <w:color w:val="000000"/>
                <w:lang w:val="es-DO" w:eastAsia="en-GB" w:bidi="ar-SA"/>
              </w:rPr>
              <w:t>Sperimentale</w:t>
            </w:r>
            <w:proofErr w:type="spellEnd"/>
          </w:p>
        </w:tc>
      </w:tr>
      <w:tr w:rsidR="00270F40" w:rsidRPr="00EC222C" w:rsidTr="00270F40">
        <w:trPr>
          <w:trHeight w:val="6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Italy</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 xml:space="preserve">Nicola </w:t>
            </w:r>
            <w:proofErr w:type="spellStart"/>
            <w:r w:rsidRPr="00270F40">
              <w:rPr>
                <w:color w:val="000000"/>
                <w:lang w:eastAsia="en-GB" w:bidi="ar-SA"/>
              </w:rPr>
              <w:t>Baccetti</w:t>
            </w:r>
            <w:proofErr w:type="spellEnd"/>
          </w:p>
        </w:tc>
        <w:tc>
          <w:tcPr>
            <w:tcW w:w="5580" w:type="dxa"/>
            <w:tcBorders>
              <w:top w:val="nil"/>
              <w:left w:val="nil"/>
              <w:bottom w:val="nil"/>
              <w:right w:val="nil"/>
            </w:tcBorders>
            <w:shd w:val="clear" w:color="auto" w:fill="auto"/>
            <w:vAlign w:val="bottom"/>
            <w:hideMark/>
          </w:tcPr>
          <w:p w:rsidR="00270F40" w:rsidRPr="00656DF3" w:rsidRDefault="00270F40" w:rsidP="00270F40">
            <w:pPr>
              <w:spacing w:after="0" w:line="240" w:lineRule="auto"/>
              <w:rPr>
                <w:color w:val="000000"/>
                <w:lang w:val="es-DO" w:eastAsia="en-GB" w:bidi="ar-SA"/>
              </w:rPr>
            </w:pPr>
            <w:proofErr w:type="spellStart"/>
            <w:r w:rsidRPr="00656DF3">
              <w:rPr>
                <w:color w:val="000000"/>
                <w:lang w:val="es-DO" w:eastAsia="en-GB" w:bidi="ar-SA"/>
              </w:rPr>
              <w:t>Istituto</w:t>
            </w:r>
            <w:proofErr w:type="spellEnd"/>
            <w:r w:rsidRPr="00656DF3">
              <w:rPr>
                <w:color w:val="000000"/>
                <w:lang w:val="es-DO" w:eastAsia="en-GB" w:bidi="ar-SA"/>
              </w:rPr>
              <w:t xml:space="preserve"> </w:t>
            </w:r>
            <w:proofErr w:type="spellStart"/>
            <w:r w:rsidRPr="00656DF3">
              <w:rPr>
                <w:color w:val="000000"/>
                <w:lang w:val="es-DO" w:eastAsia="en-GB" w:bidi="ar-SA"/>
              </w:rPr>
              <w:t>Superiore</w:t>
            </w:r>
            <w:proofErr w:type="spellEnd"/>
            <w:r w:rsidRPr="00656DF3">
              <w:rPr>
                <w:color w:val="000000"/>
                <w:lang w:val="es-DO" w:eastAsia="en-GB" w:bidi="ar-SA"/>
              </w:rPr>
              <w:t xml:space="preserve"> per la </w:t>
            </w:r>
            <w:proofErr w:type="spellStart"/>
            <w:r w:rsidRPr="00656DF3">
              <w:rPr>
                <w:color w:val="000000"/>
                <w:lang w:val="es-DO" w:eastAsia="en-GB" w:bidi="ar-SA"/>
              </w:rPr>
              <w:t>Protezione</w:t>
            </w:r>
            <w:proofErr w:type="spellEnd"/>
            <w:r w:rsidRPr="00656DF3">
              <w:rPr>
                <w:color w:val="000000"/>
                <w:lang w:val="es-DO" w:eastAsia="en-GB" w:bidi="ar-SA"/>
              </w:rPr>
              <w:t xml:space="preserve"> e la </w:t>
            </w:r>
            <w:proofErr w:type="spellStart"/>
            <w:r w:rsidRPr="00656DF3">
              <w:rPr>
                <w:color w:val="000000"/>
                <w:lang w:val="es-DO" w:eastAsia="en-GB" w:bidi="ar-SA"/>
              </w:rPr>
              <w:t>Ricerca</w:t>
            </w:r>
            <w:proofErr w:type="spellEnd"/>
            <w:r w:rsidRPr="00656DF3">
              <w:rPr>
                <w:color w:val="000000"/>
                <w:lang w:val="es-DO" w:eastAsia="en-GB" w:bidi="ar-SA"/>
              </w:rPr>
              <w:t xml:space="preserve"> </w:t>
            </w:r>
            <w:proofErr w:type="spellStart"/>
            <w:r w:rsidRPr="00656DF3">
              <w:rPr>
                <w:color w:val="000000"/>
                <w:lang w:val="es-DO" w:eastAsia="en-GB" w:bidi="ar-SA"/>
              </w:rPr>
              <w:t>Ambientale</w:t>
            </w:r>
            <w:proofErr w:type="spellEnd"/>
            <w:r w:rsidRPr="00656DF3">
              <w:rPr>
                <w:color w:val="000000"/>
                <w:lang w:val="es-DO" w:eastAsia="en-GB" w:bidi="ar-SA"/>
              </w:rPr>
              <w:t xml:space="preserve"> (ISPRA) </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Latvia</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Aigars</w:t>
            </w:r>
            <w:proofErr w:type="spellEnd"/>
            <w:r w:rsidRPr="00270F40">
              <w:rPr>
                <w:color w:val="000000"/>
                <w:lang w:eastAsia="en-GB" w:bidi="ar-SA"/>
              </w:rPr>
              <w:t xml:space="preserve">, </w:t>
            </w:r>
            <w:proofErr w:type="spellStart"/>
            <w:r w:rsidRPr="00270F40">
              <w:rPr>
                <w:color w:val="000000"/>
                <w:lang w:eastAsia="en-GB" w:bidi="ar-SA"/>
              </w:rPr>
              <w:t>Juris</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 xml:space="preserve">Latvian </w:t>
            </w:r>
            <w:proofErr w:type="spellStart"/>
            <w:r w:rsidRPr="00270F40">
              <w:rPr>
                <w:color w:val="000000"/>
                <w:lang w:eastAsia="en-GB" w:bidi="ar-SA"/>
              </w:rPr>
              <w:t>Insittute</w:t>
            </w:r>
            <w:proofErr w:type="spellEnd"/>
            <w:r w:rsidRPr="00270F40">
              <w:rPr>
                <w:color w:val="000000"/>
                <w:lang w:eastAsia="en-GB" w:bidi="ar-SA"/>
              </w:rPr>
              <w:t xml:space="preserve"> of Aquatic Ecology</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Latvia</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Boikova</w:t>
            </w:r>
            <w:proofErr w:type="spellEnd"/>
            <w:r w:rsidRPr="00270F40">
              <w:rPr>
                <w:color w:val="000000"/>
                <w:lang w:eastAsia="en-GB" w:bidi="ar-SA"/>
              </w:rPr>
              <w:t>, Elmira (Dr)</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Institute of Biology, University of Latvia</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Lithuania</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Didziulis</w:t>
            </w:r>
            <w:proofErr w:type="spellEnd"/>
            <w:r w:rsidRPr="00270F40">
              <w:rPr>
                <w:color w:val="000000"/>
                <w:lang w:eastAsia="en-GB" w:bidi="ar-SA"/>
              </w:rPr>
              <w:t xml:space="preserve">, </w:t>
            </w:r>
            <w:proofErr w:type="spellStart"/>
            <w:r w:rsidRPr="00270F40">
              <w:rPr>
                <w:color w:val="000000"/>
                <w:lang w:eastAsia="en-GB" w:bidi="ar-SA"/>
              </w:rPr>
              <w:t>Viktoras</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CORPI</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Lithuania</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Šinkūnas</w:t>
            </w:r>
            <w:proofErr w:type="spellEnd"/>
            <w:r w:rsidRPr="00270F40">
              <w:rPr>
                <w:color w:val="000000"/>
                <w:lang w:eastAsia="en-GB" w:bidi="ar-SA"/>
              </w:rPr>
              <w:t xml:space="preserve">, </w:t>
            </w:r>
            <w:proofErr w:type="spellStart"/>
            <w:r w:rsidRPr="00270F40">
              <w:rPr>
                <w:color w:val="000000"/>
                <w:lang w:eastAsia="en-GB" w:bidi="ar-SA"/>
              </w:rPr>
              <w:t>Petras</w:t>
            </w:r>
            <w:proofErr w:type="spellEnd"/>
            <w:r w:rsidRPr="00270F40">
              <w:rPr>
                <w:color w:val="000000"/>
                <w:lang w:eastAsia="en-GB" w:bidi="ar-SA"/>
              </w:rPr>
              <w:t xml:space="preserve"> (Dr)</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Institute of Geology and Geography</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Malta</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Borg, John J</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Natural History Museum - Malta</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Malta</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Drago</w:t>
            </w:r>
            <w:proofErr w:type="spellEnd"/>
            <w:r w:rsidRPr="00270F40">
              <w:rPr>
                <w:color w:val="000000"/>
                <w:lang w:eastAsia="en-GB" w:bidi="ar-SA"/>
              </w:rPr>
              <w:t>, Aldo</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University of Malta</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Netherlands</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Hummel, Herman</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Netherlands Institute of Ecology</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Netherlands</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 xml:space="preserve">Leopold, </w:t>
            </w:r>
            <w:proofErr w:type="spellStart"/>
            <w:r w:rsidRPr="00270F40">
              <w:rPr>
                <w:color w:val="000000"/>
                <w:lang w:eastAsia="en-GB" w:bidi="ar-SA"/>
              </w:rPr>
              <w:t>Mardik</w:t>
            </w:r>
            <w:proofErr w:type="spellEnd"/>
            <w:r w:rsidRPr="00270F40">
              <w:rPr>
                <w:color w:val="000000"/>
                <w:lang w:eastAsia="en-GB" w:bidi="ar-SA"/>
              </w:rPr>
              <w:t xml:space="preserve"> (Dr)</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Wageningen</w:t>
            </w:r>
            <w:proofErr w:type="spellEnd"/>
            <w:r w:rsidRPr="00270F40">
              <w:rPr>
                <w:color w:val="000000"/>
                <w:lang w:eastAsia="en-GB" w:bidi="ar-SA"/>
              </w:rPr>
              <w:t xml:space="preserve"> IMARES</w:t>
            </w:r>
          </w:p>
        </w:tc>
      </w:tr>
      <w:tr w:rsidR="00270F40" w:rsidRPr="00270F40" w:rsidTr="00270F40">
        <w:trPr>
          <w:trHeight w:val="6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Poland</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Stepnowski</w:t>
            </w:r>
            <w:proofErr w:type="spellEnd"/>
            <w:r w:rsidRPr="00270F40">
              <w:rPr>
                <w:color w:val="000000"/>
                <w:lang w:eastAsia="en-GB" w:bidi="ar-SA"/>
              </w:rPr>
              <w:t xml:space="preserve">, </w:t>
            </w:r>
            <w:proofErr w:type="spellStart"/>
            <w:r w:rsidRPr="00270F40">
              <w:rPr>
                <w:color w:val="000000"/>
                <w:lang w:eastAsia="en-GB" w:bidi="ar-SA"/>
              </w:rPr>
              <w:t>Andrzej</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 xml:space="preserve">Gdansk University of Technology, Department of </w:t>
            </w:r>
            <w:proofErr w:type="spellStart"/>
            <w:r w:rsidRPr="00270F40">
              <w:rPr>
                <w:color w:val="000000"/>
                <w:lang w:eastAsia="en-GB" w:bidi="ar-SA"/>
              </w:rPr>
              <w:t>Geoinformatics</w:t>
            </w:r>
            <w:proofErr w:type="spellEnd"/>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Poland</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Wichorowski</w:t>
            </w:r>
            <w:proofErr w:type="spellEnd"/>
            <w:r w:rsidRPr="00270F40">
              <w:rPr>
                <w:color w:val="000000"/>
                <w:lang w:eastAsia="en-GB" w:bidi="ar-SA"/>
              </w:rPr>
              <w:t xml:space="preserve">, </w:t>
            </w:r>
            <w:proofErr w:type="spellStart"/>
            <w:r w:rsidRPr="00270F40">
              <w:rPr>
                <w:color w:val="000000"/>
                <w:lang w:eastAsia="en-GB" w:bidi="ar-SA"/>
              </w:rPr>
              <w:t>Marcin</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 xml:space="preserve">Institute of </w:t>
            </w:r>
            <w:proofErr w:type="spellStart"/>
            <w:r w:rsidRPr="00270F40">
              <w:rPr>
                <w:color w:val="000000"/>
                <w:lang w:eastAsia="en-GB" w:bidi="ar-SA"/>
              </w:rPr>
              <w:t>Oceanology</w:t>
            </w:r>
            <w:proofErr w:type="spellEnd"/>
            <w:r w:rsidRPr="00270F40">
              <w:rPr>
                <w:color w:val="000000"/>
                <w:lang w:eastAsia="en-GB" w:bidi="ar-SA"/>
              </w:rPr>
              <w:t xml:space="preserve"> PAS</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Portugal</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Brandao</w:t>
            </w:r>
            <w:proofErr w:type="spellEnd"/>
            <w:r w:rsidRPr="00270F40">
              <w:rPr>
                <w:color w:val="000000"/>
                <w:lang w:eastAsia="en-GB" w:bidi="ar-SA"/>
              </w:rPr>
              <w:t>, Filipe</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EMEPC</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Romania</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Psegalinschi</w:t>
            </w:r>
            <w:proofErr w:type="spellEnd"/>
            <w:r w:rsidRPr="00270F40">
              <w:rPr>
                <w:color w:val="000000"/>
                <w:lang w:eastAsia="en-GB" w:bidi="ar-SA"/>
              </w:rPr>
              <w:t xml:space="preserve">, </w:t>
            </w:r>
            <w:proofErr w:type="spellStart"/>
            <w:r w:rsidRPr="00270F40">
              <w:rPr>
                <w:color w:val="000000"/>
                <w:lang w:eastAsia="en-GB" w:bidi="ar-SA"/>
              </w:rPr>
              <w:t>Iuliana</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Ovidius</w:t>
            </w:r>
            <w:proofErr w:type="spellEnd"/>
            <w:r w:rsidRPr="00270F40">
              <w:rPr>
                <w:color w:val="000000"/>
                <w:lang w:eastAsia="en-GB" w:bidi="ar-SA"/>
              </w:rPr>
              <w:t xml:space="preserve"> University of Constanta</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Romania</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Rodica</w:t>
            </w:r>
            <w:proofErr w:type="spellEnd"/>
            <w:r w:rsidRPr="00270F40">
              <w:rPr>
                <w:color w:val="000000"/>
                <w:lang w:eastAsia="en-GB" w:bidi="ar-SA"/>
              </w:rPr>
              <w:t xml:space="preserve">, </w:t>
            </w:r>
            <w:proofErr w:type="spellStart"/>
            <w:r w:rsidRPr="00270F40">
              <w:rPr>
                <w:color w:val="000000"/>
                <w:lang w:eastAsia="en-GB" w:bidi="ar-SA"/>
              </w:rPr>
              <w:t>Sirbu</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Ovidius</w:t>
            </w:r>
            <w:proofErr w:type="spellEnd"/>
            <w:r w:rsidRPr="00270F40">
              <w:rPr>
                <w:color w:val="000000"/>
                <w:lang w:eastAsia="en-GB" w:bidi="ar-SA"/>
              </w:rPr>
              <w:t xml:space="preserve"> University of Constanta</w:t>
            </w:r>
          </w:p>
        </w:tc>
      </w:tr>
      <w:tr w:rsidR="00270F40" w:rsidRPr="00270F40" w:rsidTr="00270F40">
        <w:trPr>
          <w:trHeight w:val="6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Romania</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Zaharia</w:t>
            </w:r>
            <w:proofErr w:type="spellEnd"/>
            <w:r w:rsidRPr="00270F40">
              <w:rPr>
                <w:color w:val="000000"/>
                <w:lang w:eastAsia="en-GB" w:bidi="ar-SA"/>
              </w:rPr>
              <w:t>, Tania</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 xml:space="preserve">National Inst for Marine Research and Dev ' </w:t>
            </w:r>
            <w:proofErr w:type="spellStart"/>
            <w:r w:rsidRPr="00270F40">
              <w:rPr>
                <w:color w:val="000000"/>
                <w:lang w:eastAsia="en-GB" w:bidi="ar-SA"/>
              </w:rPr>
              <w:t>Grigore</w:t>
            </w:r>
            <w:proofErr w:type="spellEnd"/>
            <w:r w:rsidRPr="00270F40">
              <w:rPr>
                <w:color w:val="000000"/>
                <w:lang w:eastAsia="en-GB" w:bidi="ar-SA"/>
              </w:rPr>
              <w:t xml:space="preserve"> </w:t>
            </w:r>
            <w:proofErr w:type="spellStart"/>
            <w:r w:rsidRPr="00270F40">
              <w:rPr>
                <w:color w:val="000000"/>
                <w:lang w:eastAsia="en-GB" w:bidi="ar-SA"/>
              </w:rPr>
              <w:t>Antipa</w:t>
            </w:r>
            <w:proofErr w:type="spellEnd"/>
            <w:r w:rsidRPr="00270F40">
              <w:rPr>
                <w:color w:val="000000"/>
                <w:lang w:eastAsia="en-GB" w:bidi="ar-SA"/>
              </w:rPr>
              <w:t>'</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Slovenia</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Malacic</w:t>
            </w:r>
            <w:proofErr w:type="spellEnd"/>
            <w:r w:rsidRPr="00270F40">
              <w:rPr>
                <w:color w:val="000000"/>
                <w:lang w:eastAsia="en-GB" w:bidi="ar-SA"/>
              </w:rPr>
              <w:t xml:space="preserve">, </w:t>
            </w:r>
            <w:proofErr w:type="spellStart"/>
            <w:r w:rsidRPr="00270F40">
              <w:rPr>
                <w:color w:val="000000"/>
                <w:lang w:eastAsia="en-GB" w:bidi="ar-SA"/>
              </w:rPr>
              <w:t>Vlado</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National Institute of Biology</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Spain</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Arcos, Pep</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SEO</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Spain</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Balguerias</w:t>
            </w:r>
            <w:proofErr w:type="spellEnd"/>
            <w:r w:rsidRPr="00270F40">
              <w:rPr>
                <w:color w:val="000000"/>
                <w:lang w:eastAsia="en-GB" w:bidi="ar-SA"/>
              </w:rPr>
              <w:t>, Eduardo (Dr)</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IEO</w:t>
            </w:r>
          </w:p>
        </w:tc>
      </w:tr>
      <w:tr w:rsidR="00270F40" w:rsidRPr="00EC222C"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Spain</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Bode, Antonio</w:t>
            </w:r>
          </w:p>
        </w:tc>
        <w:tc>
          <w:tcPr>
            <w:tcW w:w="5580" w:type="dxa"/>
            <w:tcBorders>
              <w:top w:val="nil"/>
              <w:left w:val="nil"/>
              <w:bottom w:val="nil"/>
              <w:right w:val="nil"/>
            </w:tcBorders>
            <w:shd w:val="clear" w:color="auto" w:fill="auto"/>
            <w:vAlign w:val="bottom"/>
            <w:hideMark/>
          </w:tcPr>
          <w:p w:rsidR="00270F40" w:rsidRPr="00656DF3" w:rsidRDefault="00270F40" w:rsidP="00270F40">
            <w:pPr>
              <w:spacing w:after="0" w:line="240" w:lineRule="auto"/>
              <w:rPr>
                <w:color w:val="000000"/>
                <w:lang w:val="es-DO" w:eastAsia="en-GB" w:bidi="ar-SA"/>
              </w:rPr>
            </w:pPr>
            <w:r w:rsidRPr="00656DF3">
              <w:rPr>
                <w:color w:val="000000"/>
                <w:lang w:val="es-DO" w:eastAsia="en-GB" w:bidi="ar-SA"/>
              </w:rPr>
              <w:t xml:space="preserve">Ministerio de </w:t>
            </w:r>
            <w:proofErr w:type="spellStart"/>
            <w:r w:rsidRPr="00656DF3">
              <w:rPr>
                <w:color w:val="000000"/>
                <w:lang w:val="es-DO" w:eastAsia="en-GB" w:bidi="ar-SA"/>
              </w:rPr>
              <w:t>Educacion</w:t>
            </w:r>
            <w:proofErr w:type="spellEnd"/>
            <w:r w:rsidRPr="00656DF3">
              <w:rPr>
                <w:color w:val="000000"/>
                <w:lang w:val="es-DO" w:eastAsia="en-GB" w:bidi="ar-SA"/>
              </w:rPr>
              <w:t xml:space="preserve"> y Ciencia; IEO</w:t>
            </w:r>
          </w:p>
        </w:tc>
      </w:tr>
      <w:tr w:rsidR="00270F40" w:rsidRPr="00270F40" w:rsidTr="00270F40">
        <w:trPr>
          <w:trHeight w:val="6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Sweden</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Abrahamsson</w:t>
            </w:r>
            <w:proofErr w:type="spellEnd"/>
            <w:r w:rsidRPr="00270F40">
              <w:rPr>
                <w:color w:val="000000"/>
                <w:lang w:eastAsia="en-GB" w:bidi="ar-SA"/>
              </w:rPr>
              <w:t>, Katarina</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 xml:space="preserve">Sven </w:t>
            </w:r>
            <w:proofErr w:type="spellStart"/>
            <w:r w:rsidRPr="00270F40">
              <w:rPr>
                <w:color w:val="000000"/>
                <w:lang w:eastAsia="en-GB" w:bidi="ar-SA"/>
              </w:rPr>
              <w:t>Loven</w:t>
            </w:r>
            <w:proofErr w:type="spellEnd"/>
            <w:r w:rsidRPr="00270F40">
              <w:rPr>
                <w:color w:val="000000"/>
                <w:lang w:eastAsia="en-GB" w:bidi="ar-SA"/>
              </w:rPr>
              <w:t xml:space="preserve"> Centre for marine Sciences, University of Gothenburg</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Sweden</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Ejdung</w:t>
            </w:r>
            <w:proofErr w:type="spellEnd"/>
            <w:r w:rsidRPr="00270F40">
              <w:rPr>
                <w:color w:val="000000"/>
                <w:lang w:eastAsia="en-GB" w:bidi="ar-SA"/>
              </w:rPr>
              <w:t xml:space="preserve">, </w:t>
            </w:r>
            <w:proofErr w:type="spellStart"/>
            <w:r w:rsidRPr="00270F40">
              <w:rPr>
                <w:color w:val="000000"/>
                <w:lang w:eastAsia="en-GB" w:bidi="ar-SA"/>
              </w:rPr>
              <w:t>Gunilla</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Swedish Environment Protection Agency</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Sweden</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Ericson, Per (Prof)</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Swedish Museum of Natural History</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Sweden</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Fors</w:t>
            </w:r>
            <w:proofErr w:type="spellEnd"/>
            <w:r w:rsidRPr="00270F40">
              <w:rPr>
                <w:color w:val="000000"/>
                <w:lang w:eastAsia="en-GB" w:bidi="ar-SA"/>
              </w:rPr>
              <w:t>, Jenny</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WWF- Sweden</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Sweden</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Hagström</w:t>
            </w:r>
            <w:proofErr w:type="spellEnd"/>
            <w:r w:rsidRPr="00270F40">
              <w:rPr>
                <w:color w:val="000000"/>
                <w:lang w:eastAsia="en-GB" w:bidi="ar-SA"/>
              </w:rPr>
              <w:t xml:space="preserve">, </w:t>
            </w:r>
            <w:proofErr w:type="spellStart"/>
            <w:r w:rsidRPr="00270F40">
              <w:rPr>
                <w:color w:val="000000"/>
                <w:lang w:eastAsia="en-GB" w:bidi="ar-SA"/>
              </w:rPr>
              <w:t>Åke</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University of Kalmar</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Sweden</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Hansson, Johan Lars</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SMHI</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Sweden</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Kadin</w:t>
            </w:r>
            <w:proofErr w:type="spellEnd"/>
            <w:r w:rsidRPr="00270F40">
              <w:rPr>
                <w:color w:val="000000"/>
                <w:lang w:eastAsia="en-GB" w:bidi="ar-SA"/>
              </w:rPr>
              <w:t>, Martina</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 xml:space="preserve">Stockholm </w:t>
            </w:r>
            <w:proofErr w:type="spellStart"/>
            <w:r w:rsidRPr="00270F40">
              <w:rPr>
                <w:color w:val="000000"/>
                <w:lang w:eastAsia="en-GB" w:bidi="ar-SA"/>
              </w:rPr>
              <w:t>Rsilience</w:t>
            </w:r>
            <w:proofErr w:type="spellEnd"/>
            <w:r w:rsidRPr="00270F40">
              <w:rPr>
                <w:color w:val="000000"/>
                <w:lang w:eastAsia="en-GB" w:bidi="ar-SA"/>
              </w:rPr>
              <w:t xml:space="preserve"> Centre, Stockholm University</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Sweden</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Loman</w:t>
            </w:r>
            <w:proofErr w:type="spellEnd"/>
            <w:r w:rsidRPr="00270F40">
              <w:rPr>
                <w:color w:val="000000"/>
                <w:lang w:eastAsia="en-GB" w:bidi="ar-SA"/>
              </w:rPr>
              <w:t xml:space="preserve">, </w:t>
            </w:r>
            <w:proofErr w:type="spellStart"/>
            <w:r w:rsidRPr="00270F40">
              <w:rPr>
                <w:color w:val="000000"/>
                <w:lang w:eastAsia="en-GB" w:bidi="ar-SA"/>
              </w:rPr>
              <w:t>Goran</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Vattenfall</w:t>
            </w:r>
            <w:proofErr w:type="spellEnd"/>
            <w:r w:rsidRPr="00270F40">
              <w:rPr>
                <w:color w:val="000000"/>
                <w:lang w:eastAsia="en-GB" w:bidi="ar-SA"/>
              </w:rPr>
              <w:t xml:space="preserve"> Wind Power</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Sweden</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Nyberg, Johan</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Geological Survey of Sweden</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Ashworth, Jen</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Natural England</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lastRenderedPageBreak/>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Boxshall</w:t>
            </w:r>
            <w:proofErr w:type="spellEnd"/>
            <w:r w:rsidRPr="00270F40">
              <w:rPr>
                <w:color w:val="000000"/>
                <w:lang w:eastAsia="en-GB" w:bidi="ar-SA"/>
              </w:rPr>
              <w:t>, Geoff</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Natural History Museum</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Boyd, Ian (Prof)</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Sea Mammal Research Unit (somewhat NERC funded)</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Burkill</w:t>
            </w:r>
            <w:proofErr w:type="spellEnd"/>
            <w:r w:rsidRPr="00270F40">
              <w:rPr>
                <w:color w:val="000000"/>
                <w:lang w:eastAsia="en-GB" w:bidi="ar-SA"/>
              </w:rPr>
              <w:t>, Peter (Dr)</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SAHFOS</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Cotton, David</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Marine Data and Information Partnership</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Cowling, Mike</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Crown Estate</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Coyle, Michael</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Natural England</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Cunningham, Carey</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Marine Scotland</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Delany, Jane</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Dove Marine Laboratory, University of Newcastle</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 xml:space="preserve">Dunn, </w:t>
            </w:r>
            <w:proofErr w:type="spellStart"/>
            <w:r w:rsidRPr="00270F40">
              <w:rPr>
                <w:color w:val="000000"/>
                <w:lang w:eastAsia="en-GB" w:bidi="ar-SA"/>
              </w:rPr>
              <w:t>Euan</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RSPB</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Dunn, Tim</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JNCC</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Emmerson</w:t>
            </w:r>
            <w:proofErr w:type="spellEnd"/>
            <w:r w:rsidRPr="00270F40">
              <w:rPr>
                <w:color w:val="000000"/>
                <w:lang w:eastAsia="en-GB" w:bidi="ar-SA"/>
              </w:rPr>
              <w:t>, Richard</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Defra</w:t>
            </w:r>
            <w:proofErr w:type="spellEnd"/>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 xml:space="preserve">Fernandez-Bilbao, </w:t>
            </w:r>
            <w:proofErr w:type="spellStart"/>
            <w:r w:rsidRPr="00270F40">
              <w:rPr>
                <w:color w:val="000000"/>
                <w:lang w:eastAsia="en-GB" w:bidi="ar-SA"/>
              </w:rPr>
              <w:t>Amalia</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Scott Wilson</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Furse</w:t>
            </w:r>
            <w:proofErr w:type="spellEnd"/>
            <w:r w:rsidRPr="00270F40">
              <w:rPr>
                <w:color w:val="000000"/>
                <w:lang w:eastAsia="en-GB" w:bidi="ar-SA"/>
              </w:rPr>
              <w:t xml:space="preserve">, </w:t>
            </w:r>
            <w:proofErr w:type="spellStart"/>
            <w:r w:rsidRPr="00270F40">
              <w:rPr>
                <w:color w:val="000000"/>
                <w:lang w:eastAsia="en-GB" w:bidi="ar-SA"/>
              </w:rPr>
              <w:t>Glynis</w:t>
            </w:r>
            <w:proofErr w:type="spellEnd"/>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 xml:space="preserve">UK </w:t>
            </w:r>
            <w:proofErr w:type="spellStart"/>
            <w:r w:rsidRPr="00270F40">
              <w:rPr>
                <w:color w:val="000000"/>
                <w:lang w:eastAsia="en-GB" w:bidi="ar-SA"/>
              </w:rPr>
              <w:t>Hydrographic</w:t>
            </w:r>
            <w:proofErr w:type="spellEnd"/>
            <w:r w:rsidRPr="00270F40">
              <w:rPr>
                <w:color w:val="000000"/>
                <w:lang w:eastAsia="en-GB" w:bidi="ar-SA"/>
              </w:rPr>
              <w:t xml:space="preserve"> Office</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Gatliff</w:t>
            </w:r>
            <w:proofErr w:type="spellEnd"/>
            <w:r w:rsidRPr="00270F40">
              <w:rPr>
                <w:color w:val="000000"/>
                <w:lang w:eastAsia="en-GB" w:bidi="ar-SA"/>
              </w:rPr>
              <w:t xml:space="preserve">, Robert </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British Geological Survey (NERC funded)</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Gontarek</w:t>
            </w:r>
            <w:proofErr w:type="spellEnd"/>
            <w:r w:rsidRPr="00270F40">
              <w:rPr>
                <w:color w:val="000000"/>
                <w:lang w:eastAsia="en-GB" w:bidi="ar-SA"/>
              </w:rPr>
              <w:t>, Steve</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Scottish Association for Marine Science (SAMS)</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Groom, Steve</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Plymouth Marine Laboratory</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Hydes</w:t>
            </w:r>
            <w:proofErr w:type="spellEnd"/>
            <w:r w:rsidRPr="00270F40">
              <w:rPr>
                <w:color w:val="000000"/>
                <w:lang w:eastAsia="en-GB" w:bidi="ar-SA"/>
              </w:rPr>
              <w:t>, David (Dr)</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NOC Southampton</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Kaiser, Michel (Prof)</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University of Bangor, School of Ocean Sciences</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Kershaw, Peter</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CEFAS</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Lear, Daniel</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Marine Biological Association of the UK</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Limpenny</w:t>
            </w:r>
            <w:proofErr w:type="spellEnd"/>
            <w:r w:rsidRPr="00270F40">
              <w:rPr>
                <w:color w:val="000000"/>
                <w:lang w:eastAsia="en-GB" w:bidi="ar-SA"/>
              </w:rPr>
              <w:t>, Dave</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CEFAS</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Martin, Corinne</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Canterbury Christ Church University</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Martin, Corinne</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Canterbury Christ Church University</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Pinnegar</w:t>
            </w:r>
            <w:proofErr w:type="spellEnd"/>
            <w:r w:rsidRPr="00270F40">
              <w:rPr>
                <w:color w:val="000000"/>
                <w:lang w:eastAsia="en-GB" w:bidi="ar-SA"/>
              </w:rPr>
              <w:t>, John</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CEFAS</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Plater</w:t>
            </w:r>
            <w:proofErr w:type="spellEnd"/>
            <w:r w:rsidRPr="00270F40">
              <w:rPr>
                <w:color w:val="000000"/>
                <w:lang w:eastAsia="en-GB" w:bidi="ar-SA"/>
              </w:rPr>
              <w:t>, Andy (Dr)</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University of Liverpool, Dept of Geography</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Proudfoot</w:t>
            </w:r>
            <w:proofErr w:type="spellEnd"/>
            <w:r w:rsidRPr="00270F40">
              <w:rPr>
                <w:color w:val="000000"/>
                <w:lang w:eastAsia="en-GB" w:bidi="ar-SA"/>
              </w:rPr>
              <w:t>, Roger</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Environment Agency</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Purdie</w:t>
            </w:r>
            <w:proofErr w:type="spellEnd"/>
            <w:r w:rsidRPr="00270F40">
              <w:rPr>
                <w:color w:val="000000"/>
                <w:lang w:eastAsia="en-GB" w:bidi="ar-SA"/>
              </w:rPr>
              <w:t>, Duncan (Dr)</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NOC Southampton</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Russel</w:t>
            </w:r>
            <w:proofErr w:type="spellEnd"/>
            <w:r w:rsidRPr="00270F40">
              <w:rPr>
                <w:color w:val="000000"/>
                <w:lang w:eastAsia="en-GB" w:bidi="ar-SA"/>
              </w:rPr>
              <w:t>, Marie (Dr)</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Marine Scotland</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Spillard</w:t>
            </w:r>
            <w:proofErr w:type="spellEnd"/>
            <w:r w:rsidRPr="00270F40">
              <w:rPr>
                <w:color w:val="000000"/>
                <w:lang w:eastAsia="en-GB" w:bidi="ar-SA"/>
              </w:rPr>
              <w:t>, Rob</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Marine &amp; Coastguard Agency</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Thompson, Paul (Prof)</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University of Aberdeen Lighthouse Field Station</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proofErr w:type="spellStart"/>
            <w:r w:rsidRPr="00270F40">
              <w:rPr>
                <w:color w:val="000000"/>
                <w:lang w:eastAsia="en-GB" w:bidi="ar-SA"/>
              </w:rPr>
              <w:t>Townend</w:t>
            </w:r>
            <w:proofErr w:type="spellEnd"/>
            <w:r w:rsidRPr="00270F40">
              <w:rPr>
                <w:color w:val="000000"/>
                <w:lang w:eastAsia="en-GB" w:bidi="ar-SA"/>
              </w:rPr>
              <w:t>, Ian (Prof)</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HR Wallingford</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Walmsley, Simon (Dr)</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WWF UK</w:t>
            </w:r>
          </w:p>
        </w:tc>
      </w:tr>
      <w:tr w:rsidR="00270F40" w:rsidRPr="00270F40" w:rsidTr="00270F40">
        <w:trPr>
          <w:trHeight w:val="300"/>
        </w:trPr>
        <w:tc>
          <w:tcPr>
            <w:tcW w:w="162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UK</w:t>
            </w:r>
          </w:p>
        </w:tc>
        <w:tc>
          <w:tcPr>
            <w:tcW w:w="286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Wrigley, Mark</w:t>
            </w:r>
          </w:p>
        </w:tc>
        <w:tc>
          <w:tcPr>
            <w:tcW w:w="5580" w:type="dxa"/>
            <w:tcBorders>
              <w:top w:val="nil"/>
              <w:left w:val="nil"/>
              <w:bottom w:val="nil"/>
              <w:right w:val="nil"/>
            </w:tcBorders>
            <w:shd w:val="clear" w:color="auto" w:fill="auto"/>
            <w:vAlign w:val="bottom"/>
            <w:hideMark/>
          </w:tcPr>
          <w:p w:rsidR="00270F40" w:rsidRPr="00270F40" w:rsidRDefault="00270F40" w:rsidP="00270F40">
            <w:pPr>
              <w:spacing w:after="0" w:line="240" w:lineRule="auto"/>
              <w:rPr>
                <w:color w:val="000000"/>
                <w:lang w:eastAsia="en-GB" w:bidi="ar-SA"/>
              </w:rPr>
            </w:pPr>
            <w:r w:rsidRPr="00270F40">
              <w:rPr>
                <w:color w:val="000000"/>
                <w:lang w:eastAsia="en-GB" w:bidi="ar-SA"/>
              </w:rPr>
              <w:t>Crown Estate</w:t>
            </w:r>
          </w:p>
        </w:tc>
      </w:tr>
    </w:tbl>
    <w:p w:rsidR="00270F40" w:rsidRPr="00270F40" w:rsidRDefault="00270F40" w:rsidP="00270F40"/>
    <w:p w:rsidR="00EC7884" w:rsidRPr="007C5E7F" w:rsidRDefault="00EC7884" w:rsidP="007C5E7F"/>
    <w:p w:rsidR="003633F4" w:rsidRPr="003633F4" w:rsidRDefault="003633F4" w:rsidP="007C5E7F"/>
    <w:p w:rsidR="003633F4" w:rsidRPr="003633F4" w:rsidRDefault="003633F4" w:rsidP="007C5E7F"/>
    <w:p w:rsidR="00B15AB7" w:rsidRDefault="00B15AB7" w:rsidP="00B15AB7">
      <w:pPr>
        <w:jc w:val="center"/>
        <w:rPr>
          <w:b/>
          <w:i/>
          <w:sz w:val="28"/>
          <w:szCs w:val="28"/>
        </w:rPr>
      </w:pPr>
    </w:p>
    <w:p w:rsidR="00B15AB7" w:rsidRPr="00B15AB7" w:rsidRDefault="00B15AB7" w:rsidP="00B15AB7">
      <w:pPr>
        <w:jc w:val="center"/>
        <w:rPr>
          <w:b/>
          <w:i/>
          <w:sz w:val="28"/>
          <w:szCs w:val="28"/>
        </w:rPr>
      </w:pPr>
    </w:p>
    <w:p w:rsidR="00B15AB7" w:rsidRDefault="00B15AB7" w:rsidP="00B15AB7">
      <w:pPr>
        <w:jc w:val="center"/>
      </w:pPr>
    </w:p>
    <w:p w:rsidR="00B15AB7" w:rsidRDefault="00B15AB7" w:rsidP="00B15AB7">
      <w:pPr>
        <w:jc w:val="center"/>
      </w:pPr>
    </w:p>
    <w:p w:rsidR="00B15AB7" w:rsidRDefault="00B15AB7" w:rsidP="00B15AB7">
      <w:pPr>
        <w:jc w:val="center"/>
      </w:pPr>
    </w:p>
    <w:p w:rsidR="00B15AB7" w:rsidRDefault="00B15AB7" w:rsidP="00B15AB7">
      <w:pPr>
        <w:jc w:val="center"/>
      </w:pPr>
    </w:p>
    <w:p w:rsidR="00B15AB7" w:rsidRPr="00B15AB7" w:rsidRDefault="00B15AB7" w:rsidP="00B15AB7">
      <w:pPr>
        <w:jc w:val="center"/>
      </w:pPr>
    </w:p>
    <w:sectPr w:rsidR="00B15AB7" w:rsidRPr="00B15AB7" w:rsidSect="00E85B98">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85B98" w:rsidRDefault="00E85B98" w:rsidP="00B00E95">
      <w:pPr>
        <w:spacing w:after="0" w:line="240" w:lineRule="auto"/>
      </w:pPr>
      <w:r>
        <w:separator/>
      </w:r>
    </w:p>
  </w:endnote>
  <w:endnote w:type="continuationSeparator" w:id="0">
    <w:p w:rsidR="00E85B98" w:rsidRDefault="00E85B98" w:rsidP="00B00E9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A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w:altName w:val="Verdana"/>
    <w:panose1 w:val="020B0604030504040204"/>
    <w:charset w:val="00"/>
    <w:family w:val="swiss"/>
    <w:pitch w:val="variable"/>
    <w:sig w:usb0="A10006FF" w:usb1="4000205B" w:usb2="00000010" w:usb3="00000000" w:csb0="0000019F"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5B98" w:rsidRPr="00C9753D" w:rsidRDefault="00E85B98" w:rsidP="00D002FF">
    <w:pPr>
      <w:pStyle w:val="Footer"/>
      <w:framePr w:wrap="around" w:vAnchor="text" w:hAnchor="page" w:x="1407" w:y="-19"/>
      <w:rPr>
        <w:rStyle w:val="PageNumber"/>
        <w:sz w:val="18"/>
        <w:szCs w:val="18"/>
      </w:rPr>
    </w:pPr>
    <w:r w:rsidRPr="00C9753D">
      <w:rPr>
        <w:rStyle w:val="PageNumber"/>
        <w:sz w:val="18"/>
        <w:szCs w:val="18"/>
      </w:rPr>
      <w:t xml:space="preserve">Page </w:t>
    </w:r>
    <w:r w:rsidRPr="00C9753D">
      <w:rPr>
        <w:rStyle w:val="PageNumber"/>
        <w:sz w:val="18"/>
        <w:szCs w:val="18"/>
      </w:rPr>
      <w:fldChar w:fldCharType="begin"/>
    </w:r>
    <w:r w:rsidRPr="00C9753D">
      <w:rPr>
        <w:rStyle w:val="PageNumber"/>
        <w:sz w:val="18"/>
        <w:szCs w:val="18"/>
      </w:rPr>
      <w:instrText xml:space="preserve">PAGE  </w:instrText>
    </w:r>
    <w:r w:rsidRPr="00C9753D">
      <w:rPr>
        <w:rStyle w:val="PageNumber"/>
        <w:sz w:val="18"/>
        <w:szCs w:val="18"/>
      </w:rPr>
      <w:fldChar w:fldCharType="separate"/>
    </w:r>
    <w:r w:rsidR="009C71FF">
      <w:rPr>
        <w:rStyle w:val="PageNumber"/>
        <w:noProof/>
        <w:sz w:val="18"/>
        <w:szCs w:val="18"/>
      </w:rPr>
      <w:t>104</w:t>
    </w:r>
    <w:r w:rsidRPr="00C9753D">
      <w:rPr>
        <w:rStyle w:val="PageNumber"/>
        <w:sz w:val="18"/>
        <w:szCs w:val="18"/>
      </w:rPr>
      <w:fldChar w:fldCharType="end"/>
    </w:r>
  </w:p>
  <w:p w:rsidR="00E85B98" w:rsidRPr="004630E4" w:rsidRDefault="00E85B98" w:rsidP="008D225B">
    <w:pPr>
      <w:pStyle w:val="Footer"/>
      <w:jc w:val="center"/>
      <w:rPr>
        <w:sz w:val="18"/>
        <w:szCs w:val="18"/>
      </w:rPr>
    </w:pPr>
    <w:r>
      <w:rPr>
        <w:sz w:val="18"/>
        <w:szCs w:val="18"/>
      </w:rPr>
      <w:t>Study on Interim Evaluation of EMODNET</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5B98" w:rsidRDefault="00E85B98" w:rsidP="002205A4">
    <w:pPr>
      <w:pStyle w:val="Footer"/>
      <w:framePr w:wrap="auto" w:hAnchor="text" w:y="15929"/>
      <w:jc w:val="right"/>
    </w:pPr>
  </w:p>
  <w:p w:rsidR="00E85B98" w:rsidRPr="008C2EE7" w:rsidRDefault="00E85B98" w:rsidP="00E85B98">
    <w:pPr>
      <w:pStyle w:val="Footer"/>
      <w:jc w:val="center"/>
      <w:rPr>
        <w:sz w:val="18"/>
        <w:szCs w:val="18"/>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5B98" w:rsidRDefault="00E85B98">
    <w:pPr>
      <w:pStyle w:val="Footer"/>
      <w:jc w:val="right"/>
    </w:pPr>
  </w:p>
  <w:p w:rsidR="00E85B98" w:rsidRPr="00C9753D" w:rsidRDefault="00E85B98" w:rsidP="00C9753D">
    <w:pPr>
      <w:pStyle w:val="Footer"/>
      <w:framePr w:wrap="around" w:vAnchor="text" w:hAnchor="page" w:x="10009" w:y="1"/>
      <w:rPr>
        <w:rStyle w:val="PageNumber"/>
        <w:sz w:val="18"/>
        <w:szCs w:val="18"/>
      </w:rPr>
    </w:pPr>
    <w:r w:rsidRPr="00C9753D">
      <w:rPr>
        <w:rStyle w:val="PageNumber"/>
        <w:sz w:val="18"/>
        <w:szCs w:val="18"/>
      </w:rPr>
      <w:t xml:space="preserve">Page </w:t>
    </w:r>
    <w:r w:rsidRPr="00C9753D">
      <w:rPr>
        <w:rStyle w:val="PageNumber"/>
        <w:sz w:val="18"/>
        <w:szCs w:val="18"/>
      </w:rPr>
      <w:fldChar w:fldCharType="begin"/>
    </w:r>
    <w:r w:rsidRPr="00C9753D">
      <w:rPr>
        <w:rStyle w:val="PageNumber"/>
        <w:sz w:val="18"/>
        <w:szCs w:val="18"/>
      </w:rPr>
      <w:instrText xml:space="preserve">PAGE  </w:instrText>
    </w:r>
    <w:r w:rsidRPr="00C9753D">
      <w:rPr>
        <w:rStyle w:val="PageNumber"/>
        <w:sz w:val="18"/>
        <w:szCs w:val="18"/>
      </w:rPr>
      <w:fldChar w:fldCharType="separate"/>
    </w:r>
    <w:r>
      <w:rPr>
        <w:rStyle w:val="PageNumber"/>
        <w:noProof/>
        <w:sz w:val="18"/>
        <w:szCs w:val="18"/>
      </w:rPr>
      <w:t>i</w:t>
    </w:r>
    <w:r w:rsidRPr="00C9753D">
      <w:rPr>
        <w:rStyle w:val="PageNumber"/>
        <w:sz w:val="18"/>
        <w:szCs w:val="18"/>
      </w:rPr>
      <w:fldChar w:fldCharType="end"/>
    </w:r>
  </w:p>
  <w:p w:rsidR="00E85B98" w:rsidRPr="00C9753D" w:rsidRDefault="00E85B98" w:rsidP="00C9753D">
    <w:pPr>
      <w:pStyle w:val="Footer"/>
      <w:jc w:val="center"/>
      <w:rPr>
        <w:sz w:val="18"/>
        <w:szCs w:val="18"/>
      </w:rPr>
    </w:pPr>
    <w:r>
      <w:rPr>
        <w:sz w:val="18"/>
        <w:szCs w:val="18"/>
      </w:rPr>
      <w:t>Study on Interim Evaluation of EMODNET</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5B98" w:rsidRDefault="00E85B98" w:rsidP="002205A4">
    <w:pPr>
      <w:pStyle w:val="Footer"/>
      <w:framePr w:wrap="auto" w:hAnchor="text" w:y="15929"/>
      <w:jc w:val="right"/>
    </w:pPr>
  </w:p>
  <w:p w:rsidR="00E85B98" w:rsidRPr="00C9753D" w:rsidRDefault="00E85B98" w:rsidP="002205A4">
    <w:pPr>
      <w:pStyle w:val="Footer"/>
      <w:framePr w:wrap="around" w:vAnchor="text" w:hAnchor="page" w:x="9543" w:y="15"/>
      <w:rPr>
        <w:rStyle w:val="PageNumber"/>
        <w:sz w:val="18"/>
        <w:szCs w:val="18"/>
      </w:rPr>
    </w:pPr>
    <w:r w:rsidRPr="00C9753D">
      <w:rPr>
        <w:rStyle w:val="PageNumber"/>
        <w:sz w:val="18"/>
        <w:szCs w:val="18"/>
      </w:rPr>
      <w:t xml:space="preserve">Page </w:t>
    </w:r>
    <w:r w:rsidRPr="00C9753D">
      <w:rPr>
        <w:rStyle w:val="PageNumber"/>
        <w:sz w:val="18"/>
        <w:szCs w:val="18"/>
      </w:rPr>
      <w:fldChar w:fldCharType="begin"/>
    </w:r>
    <w:r w:rsidRPr="00C9753D">
      <w:rPr>
        <w:rStyle w:val="PageNumber"/>
        <w:sz w:val="18"/>
        <w:szCs w:val="18"/>
      </w:rPr>
      <w:instrText xml:space="preserve">PAGE  </w:instrText>
    </w:r>
    <w:r w:rsidRPr="00C9753D">
      <w:rPr>
        <w:rStyle w:val="PageNumber"/>
        <w:sz w:val="18"/>
        <w:szCs w:val="18"/>
      </w:rPr>
      <w:fldChar w:fldCharType="separate"/>
    </w:r>
    <w:r w:rsidR="009C71FF">
      <w:rPr>
        <w:rStyle w:val="PageNumber"/>
        <w:noProof/>
        <w:sz w:val="18"/>
        <w:szCs w:val="18"/>
      </w:rPr>
      <w:t>103</w:t>
    </w:r>
    <w:r w:rsidRPr="00C9753D">
      <w:rPr>
        <w:rStyle w:val="PageNumber"/>
        <w:sz w:val="18"/>
        <w:szCs w:val="18"/>
      </w:rPr>
      <w:fldChar w:fldCharType="end"/>
    </w:r>
  </w:p>
  <w:p w:rsidR="00E85B98" w:rsidRPr="008C2EE7" w:rsidRDefault="00E85B98" w:rsidP="008D225B">
    <w:pPr>
      <w:pStyle w:val="Footer"/>
      <w:jc w:val="center"/>
      <w:rPr>
        <w:sz w:val="18"/>
        <w:szCs w:val="18"/>
      </w:rPr>
    </w:pPr>
    <w:r>
      <w:rPr>
        <w:sz w:val="18"/>
        <w:szCs w:val="18"/>
      </w:rPr>
      <w:t>Study on Interim Evaluation of EMODNET</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85B98" w:rsidRDefault="00E85B98" w:rsidP="00B00E95">
      <w:pPr>
        <w:spacing w:after="0" w:line="240" w:lineRule="auto"/>
      </w:pPr>
      <w:r>
        <w:separator/>
      </w:r>
    </w:p>
  </w:footnote>
  <w:footnote w:type="continuationSeparator" w:id="0">
    <w:p w:rsidR="00E85B98" w:rsidRDefault="00E85B98" w:rsidP="00B00E95">
      <w:pPr>
        <w:spacing w:after="0" w:line="240" w:lineRule="auto"/>
      </w:pPr>
      <w:r>
        <w:continuationSeparator/>
      </w:r>
    </w:p>
  </w:footnote>
  <w:footnote w:id="1">
    <w:p w:rsidR="00E85B98" w:rsidRPr="00BB7646" w:rsidRDefault="00E85B98" w:rsidP="00DF2154">
      <w:pPr>
        <w:pStyle w:val="FootnoteText"/>
        <w:jc w:val="left"/>
        <w:rPr>
          <w:rFonts w:asciiTheme="minorHAnsi" w:hAnsiTheme="minorHAnsi" w:cs="Arial"/>
          <w:sz w:val="22"/>
          <w:szCs w:val="22"/>
          <w:lang w:val="en-US"/>
        </w:rPr>
      </w:pPr>
      <w:r w:rsidRPr="00BB7646">
        <w:rPr>
          <w:rStyle w:val="FootnoteReference"/>
          <w:rFonts w:asciiTheme="minorHAnsi" w:hAnsiTheme="minorHAnsi" w:cs="Arial"/>
          <w:sz w:val="22"/>
          <w:szCs w:val="22"/>
        </w:rPr>
        <w:footnoteRef/>
      </w:r>
      <w:r w:rsidRPr="00BB7646">
        <w:rPr>
          <w:rFonts w:asciiTheme="minorHAnsi" w:hAnsiTheme="minorHAnsi" w:cs="Arial"/>
          <w:sz w:val="22"/>
          <w:szCs w:val="22"/>
        </w:rPr>
        <w:t xml:space="preserve"> </w:t>
      </w:r>
      <w:proofErr w:type="gramStart"/>
      <w:r w:rsidRPr="00BB7646">
        <w:rPr>
          <w:rFonts w:asciiTheme="minorHAnsi" w:hAnsiTheme="minorHAnsi" w:cs="Arial"/>
          <w:sz w:val="22"/>
          <w:szCs w:val="22"/>
        </w:rPr>
        <w:t>Directive 2003/4/EC of 28 January 2003 on public access to environmental information and repealing Council Directive 90/313/EEC.</w:t>
      </w:r>
      <w:proofErr w:type="gramEnd"/>
    </w:p>
  </w:footnote>
  <w:footnote w:id="2">
    <w:p w:rsidR="00E85B98" w:rsidRPr="00BB7646" w:rsidRDefault="00E85B98" w:rsidP="006B1AFE">
      <w:pPr>
        <w:pStyle w:val="FootnoteText"/>
        <w:widowControl w:val="0"/>
        <w:jc w:val="left"/>
        <w:rPr>
          <w:rFonts w:asciiTheme="minorHAnsi" w:hAnsiTheme="minorHAnsi" w:cs="Arial"/>
          <w:sz w:val="22"/>
          <w:szCs w:val="22"/>
          <w:lang w:val="en-US"/>
        </w:rPr>
      </w:pPr>
      <w:r w:rsidRPr="00BB7646">
        <w:rPr>
          <w:rStyle w:val="FootnoteReference"/>
          <w:rFonts w:asciiTheme="minorHAnsi" w:hAnsiTheme="minorHAnsi" w:cs="Arial"/>
          <w:sz w:val="22"/>
          <w:szCs w:val="22"/>
        </w:rPr>
        <w:footnoteRef/>
      </w:r>
      <w:r w:rsidRPr="00BB7646">
        <w:rPr>
          <w:rFonts w:asciiTheme="minorHAnsi" w:hAnsiTheme="minorHAnsi" w:cs="Arial"/>
          <w:sz w:val="22"/>
          <w:szCs w:val="22"/>
        </w:rPr>
        <w:t xml:space="preserve"> </w:t>
      </w:r>
      <w:proofErr w:type="gramStart"/>
      <w:r w:rsidRPr="00BB7646">
        <w:rPr>
          <w:rFonts w:asciiTheme="minorHAnsi" w:hAnsiTheme="minorHAnsi" w:cs="Arial"/>
          <w:sz w:val="22"/>
          <w:szCs w:val="22"/>
        </w:rPr>
        <w:t>Directive 2003/98/EC of 17 November 2003 on the re-use of public sector information.</w:t>
      </w:r>
      <w:proofErr w:type="gramEnd"/>
    </w:p>
  </w:footnote>
  <w:footnote w:id="3">
    <w:p w:rsidR="00E85B98" w:rsidRPr="00BB7646" w:rsidRDefault="00E85B98" w:rsidP="00DF2154">
      <w:pPr>
        <w:pStyle w:val="FootnoteText"/>
        <w:rPr>
          <w:rFonts w:asciiTheme="minorHAnsi" w:hAnsiTheme="minorHAnsi" w:cs="Arial"/>
          <w:sz w:val="22"/>
          <w:szCs w:val="22"/>
          <w:lang w:val="en-US"/>
        </w:rPr>
      </w:pPr>
      <w:r w:rsidRPr="00BB7646">
        <w:rPr>
          <w:rStyle w:val="FootnoteReference"/>
          <w:rFonts w:asciiTheme="minorHAnsi" w:hAnsiTheme="minorHAnsi" w:cs="Arial"/>
          <w:sz w:val="22"/>
          <w:szCs w:val="22"/>
        </w:rPr>
        <w:footnoteRef/>
      </w:r>
      <w:r w:rsidRPr="00BB7646">
        <w:rPr>
          <w:rFonts w:asciiTheme="minorHAnsi" w:hAnsiTheme="minorHAnsi" w:cs="Arial"/>
          <w:sz w:val="22"/>
          <w:szCs w:val="22"/>
        </w:rPr>
        <w:t xml:space="preserve"> </w:t>
      </w:r>
      <w:proofErr w:type="gramStart"/>
      <w:r w:rsidRPr="00BB7646">
        <w:rPr>
          <w:rFonts w:asciiTheme="minorHAnsi" w:hAnsiTheme="minorHAnsi" w:cs="Arial"/>
          <w:sz w:val="22"/>
          <w:szCs w:val="22"/>
        </w:rPr>
        <w:t>European Community Directive 96/9/EC of 11 March 1996 on the legal protection of databases.</w:t>
      </w:r>
      <w:proofErr w:type="gramEnd"/>
    </w:p>
  </w:footnote>
  <w:footnote w:id="4">
    <w:p w:rsidR="00E85B98" w:rsidRPr="00C7335F" w:rsidRDefault="00E85B98" w:rsidP="00DF2154">
      <w:pPr>
        <w:pStyle w:val="FootnoteText"/>
        <w:rPr>
          <w:rFonts w:ascii="Arial" w:hAnsi="Arial" w:cs="Arial"/>
          <w:lang w:val="en-US"/>
        </w:rPr>
      </w:pPr>
      <w:r w:rsidRPr="00BB7646">
        <w:rPr>
          <w:rStyle w:val="FootnoteReference"/>
          <w:rFonts w:asciiTheme="minorHAnsi" w:hAnsiTheme="minorHAnsi" w:cs="Arial"/>
          <w:sz w:val="22"/>
          <w:szCs w:val="22"/>
        </w:rPr>
        <w:footnoteRef/>
      </w:r>
      <w:r w:rsidRPr="00BB7646">
        <w:rPr>
          <w:rFonts w:asciiTheme="minorHAnsi" w:hAnsiTheme="minorHAnsi" w:cs="Arial"/>
          <w:sz w:val="22"/>
          <w:szCs w:val="22"/>
        </w:rPr>
        <w:t xml:space="preserve"> </w:t>
      </w:r>
      <w:r w:rsidRPr="00BB7646">
        <w:rPr>
          <w:rFonts w:asciiTheme="minorHAnsi" w:hAnsiTheme="minorHAnsi" w:cs="Arial"/>
          <w:sz w:val="22"/>
          <w:szCs w:val="22"/>
          <w:lang w:val="en-US"/>
        </w:rPr>
        <w:t>Public sector data holders must ensure that their data policies are consistent with the PSI Directive in terms of the re-use but only in those cases where those policies permit re-use: the directive does not make re-use mandatory.</w:t>
      </w:r>
      <w:r w:rsidRPr="00C7335F">
        <w:rPr>
          <w:rFonts w:ascii="Arial" w:hAnsi="Arial" w:cs="Arial"/>
          <w:lang w:val="en-US"/>
        </w:rPr>
        <w:t xml:space="preserve"> </w:t>
      </w:r>
    </w:p>
  </w:footnote>
  <w:footnote w:id="5">
    <w:p w:rsidR="00E85B98" w:rsidRPr="006D7E94" w:rsidRDefault="00E85B98">
      <w:pPr>
        <w:pStyle w:val="FootnoteText"/>
        <w:rPr>
          <w:rFonts w:asciiTheme="minorHAnsi" w:hAnsiTheme="minorHAnsi"/>
        </w:rPr>
      </w:pPr>
      <w:r w:rsidRPr="006D7E94">
        <w:rPr>
          <w:rStyle w:val="FootnoteReference"/>
          <w:rFonts w:asciiTheme="minorHAnsi" w:hAnsiTheme="minorHAnsi"/>
        </w:rPr>
        <w:footnoteRef/>
      </w:r>
      <w:r w:rsidRPr="006D7E94">
        <w:rPr>
          <w:rFonts w:asciiTheme="minorHAnsi" w:hAnsiTheme="minorHAnsi"/>
        </w:rPr>
        <w:t xml:space="preserve"> Information contained here has been derived from </w:t>
      </w:r>
      <w:proofErr w:type="spellStart"/>
      <w:r w:rsidRPr="006D7E94">
        <w:rPr>
          <w:rFonts w:asciiTheme="minorHAnsi" w:hAnsiTheme="minorHAnsi"/>
        </w:rPr>
        <w:t>EUSeaMap</w:t>
      </w:r>
      <w:proofErr w:type="spellEnd"/>
      <w:r w:rsidRPr="006D7E94">
        <w:rPr>
          <w:rFonts w:asciiTheme="minorHAnsi" w:hAnsiTheme="minorHAnsi"/>
        </w:rPr>
        <w:t xml:space="preserve"> Consortium </w:t>
      </w:r>
      <w:proofErr w:type="spellStart"/>
      <w:r w:rsidRPr="006D7E94">
        <w:rPr>
          <w:rFonts w:asciiTheme="minorHAnsi" w:hAnsiTheme="minorHAnsi"/>
        </w:rPr>
        <w:t>webGIS</w:t>
      </w:r>
      <w:proofErr w:type="spellEnd"/>
      <w:r w:rsidRPr="006D7E94">
        <w:rPr>
          <w:rFonts w:asciiTheme="minorHAnsi" w:hAnsiTheme="minorHAnsi"/>
        </w:rPr>
        <w:t xml:space="preserve"> data (www.jncc.gov.uk/page-5040) which is made available under the pilot project for the European Marine Observation Data Network (</w:t>
      </w:r>
      <w:proofErr w:type="spellStart"/>
      <w:r w:rsidRPr="006D7E94">
        <w:rPr>
          <w:rFonts w:asciiTheme="minorHAnsi" w:hAnsiTheme="minorHAnsi"/>
        </w:rPr>
        <w:t>EMODnet</w:t>
      </w:r>
      <w:proofErr w:type="spellEnd"/>
      <w:r w:rsidRPr="006D7E94">
        <w:rPr>
          <w:rFonts w:asciiTheme="minorHAnsi" w:hAnsiTheme="minorHAnsi"/>
        </w:rPr>
        <w:t>), funded by the European Commission’s Directorate-General for Maritime Affairs and Fisheries (DG MARE).</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9C5AD9"/>
    <w:multiLevelType w:val="multilevel"/>
    <w:tmpl w:val="DB90A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013313"/>
    <w:multiLevelType w:val="multilevel"/>
    <w:tmpl w:val="7A1C14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9604A75"/>
    <w:multiLevelType w:val="hybridMultilevel"/>
    <w:tmpl w:val="685E77A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nsid w:val="09ED6851"/>
    <w:multiLevelType w:val="hybridMultilevel"/>
    <w:tmpl w:val="87B827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D9B22B4"/>
    <w:multiLevelType w:val="hybridMultilevel"/>
    <w:tmpl w:val="302691E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2E0607B"/>
    <w:multiLevelType w:val="multilevel"/>
    <w:tmpl w:val="94E24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C36040D"/>
    <w:multiLevelType w:val="hybridMultilevel"/>
    <w:tmpl w:val="3DF088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20F347DB"/>
    <w:multiLevelType w:val="hybridMultilevel"/>
    <w:tmpl w:val="E11EBD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2DB67FB"/>
    <w:multiLevelType w:val="hybridMultilevel"/>
    <w:tmpl w:val="17684A3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46865FF"/>
    <w:multiLevelType w:val="hybridMultilevel"/>
    <w:tmpl w:val="48FA36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26D02A4F"/>
    <w:multiLevelType w:val="multilevel"/>
    <w:tmpl w:val="8C6C6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9A01E3F"/>
    <w:multiLevelType w:val="hybridMultilevel"/>
    <w:tmpl w:val="FDA074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04D3407"/>
    <w:multiLevelType w:val="hybridMultilevel"/>
    <w:tmpl w:val="686C7EB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33E34EC2"/>
    <w:multiLevelType w:val="hybridMultilevel"/>
    <w:tmpl w:val="8294FE2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346D68BD"/>
    <w:multiLevelType w:val="hybridMultilevel"/>
    <w:tmpl w:val="42704126"/>
    <w:lvl w:ilvl="0" w:tplc="8640A5CE">
      <w:start w:val="1"/>
      <w:numFmt w:val="decimal"/>
      <w:lvlText w:val="%1.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39F40CF6"/>
    <w:multiLevelType w:val="hybridMultilevel"/>
    <w:tmpl w:val="E99CBE3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3BF14AA7"/>
    <w:multiLevelType w:val="hybridMultilevel"/>
    <w:tmpl w:val="5D8C4270"/>
    <w:lvl w:ilvl="0" w:tplc="FA9E0EC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425E3F5C"/>
    <w:multiLevelType w:val="hybridMultilevel"/>
    <w:tmpl w:val="F266FA0A"/>
    <w:lvl w:ilvl="0" w:tplc="F830CA2C">
      <w:start w:val="1"/>
      <w:numFmt w:val="decimal"/>
      <w:lvlText w:val="%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495A3485"/>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9">
    <w:nsid w:val="4D8366BC"/>
    <w:multiLevelType w:val="multilevel"/>
    <w:tmpl w:val="1F4C1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20B3E1B"/>
    <w:multiLevelType w:val="hybridMultilevel"/>
    <w:tmpl w:val="8766E8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52C05828"/>
    <w:multiLevelType w:val="hybridMultilevel"/>
    <w:tmpl w:val="79E2731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
    <w:nsid w:val="596011AE"/>
    <w:multiLevelType w:val="hybridMultilevel"/>
    <w:tmpl w:val="D7542B84"/>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5C48057B"/>
    <w:multiLevelType w:val="hybridMultilevel"/>
    <w:tmpl w:val="DDE664A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62CE4356"/>
    <w:multiLevelType w:val="hybridMultilevel"/>
    <w:tmpl w:val="BADE4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62D60A66"/>
    <w:multiLevelType w:val="multilevel"/>
    <w:tmpl w:val="52D88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8664D7D"/>
    <w:multiLevelType w:val="multilevel"/>
    <w:tmpl w:val="9E629B6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nsid w:val="68A42FC2"/>
    <w:multiLevelType w:val="multilevel"/>
    <w:tmpl w:val="C2720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95A6FFD"/>
    <w:multiLevelType w:val="hybridMultilevel"/>
    <w:tmpl w:val="27CC3A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70F668EE"/>
    <w:multiLevelType w:val="hybridMultilevel"/>
    <w:tmpl w:val="6936AF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747A2BF8"/>
    <w:multiLevelType w:val="hybridMultilevel"/>
    <w:tmpl w:val="1BF6F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75C84A6D"/>
    <w:multiLevelType w:val="hybridMultilevel"/>
    <w:tmpl w:val="F882146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7910342C"/>
    <w:multiLevelType w:val="hybridMultilevel"/>
    <w:tmpl w:val="6EFAE0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6"/>
  </w:num>
  <w:num w:numId="2">
    <w:abstractNumId w:val="14"/>
  </w:num>
  <w:num w:numId="3">
    <w:abstractNumId w:val="17"/>
  </w:num>
  <w:num w:numId="4">
    <w:abstractNumId w:val="26"/>
  </w:num>
  <w:num w:numId="5">
    <w:abstractNumId w:val="15"/>
  </w:num>
  <w:num w:numId="6">
    <w:abstractNumId w:val="4"/>
  </w:num>
  <w:num w:numId="7">
    <w:abstractNumId w:val="2"/>
  </w:num>
  <w:num w:numId="8">
    <w:abstractNumId w:val="8"/>
  </w:num>
  <w:num w:numId="9">
    <w:abstractNumId w:val="11"/>
  </w:num>
  <w:num w:numId="10">
    <w:abstractNumId w:val="6"/>
  </w:num>
  <w:num w:numId="11">
    <w:abstractNumId w:val="30"/>
  </w:num>
  <w:num w:numId="12">
    <w:abstractNumId w:val="12"/>
  </w:num>
  <w:num w:numId="13">
    <w:abstractNumId w:val="29"/>
  </w:num>
  <w:num w:numId="14">
    <w:abstractNumId w:val="24"/>
  </w:num>
  <w:num w:numId="15">
    <w:abstractNumId w:val="9"/>
  </w:num>
  <w:num w:numId="16">
    <w:abstractNumId w:val="31"/>
  </w:num>
  <w:num w:numId="17">
    <w:abstractNumId w:val="5"/>
  </w:num>
  <w:num w:numId="18">
    <w:abstractNumId w:val="20"/>
  </w:num>
  <w:num w:numId="19">
    <w:abstractNumId w:val="27"/>
  </w:num>
  <w:num w:numId="20">
    <w:abstractNumId w:val="7"/>
  </w:num>
  <w:num w:numId="21">
    <w:abstractNumId w:val="28"/>
  </w:num>
  <w:num w:numId="22">
    <w:abstractNumId w:val="18"/>
  </w:num>
  <w:num w:numId="23">
    <w:abstractNumId w:val="3"/>
  </w:num>
  <w:num w:numId="24">
    <w:abstractNumId w:val="1"/>
  </w:num>
  <w:num w:numId="25">
    <w:abstractNumId w:val="32"/>
  </w:num>
  <w:num w:numId="26">
    <w:abstractNumId w:val="21"/>
  </w:num>
  <w:num w:numId="27">
    <w:abstractNumId w:val="0"/>
  </w:num>
  <w:num w:numId="28">
    <w:abstractNumId w:val="10"/>
  </w:num>
  <w:num w:numId="29">
    <w:abstractNumId w:val="19"/>
  </w:num>
  <w:num w:numId="30">
    <w:abstractNumId w:val="25"/>
  </w:num>
  <w:num w:numId="31">
    <w:abstractNumId w:val="13"/>
  </w:num>
  <w:num w:numId="32">
    <w:abstractNumId w:val="23"/>
  </w:num>
  <w:num w:numId="33">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attachedTemplate r:id="rId1"/>
  <w:defaultTabStop w:val="720"/>
  <w:evenAndOddHeaders/>
  <w:drawingGridHorizontalSpacing w:val="110"/>
  <w:displayHorizontalDrawingGridEvery w:val="2"/>
  <w:characterSpacingControl w:val="doNotCompress"/>
  <w:hdrShapeDefaults>
    <o:shapedefaults v:ext="edit" spidmax="37889"/>
  </w:hdrShapeDefaults>
  <w:footnotePr>
    <w:footnote w:id="-1"/>
    <w:footnote w:id="0"/>
  </w:footnotePr>
  <w:endnotePr>
    <w:endnote w:id="-1"/>
    <w:endnote w:id="0"/>
  </w:endnotePr>
  <w:compat/>
  <w:rsids>
    <w:rsidRoot w:val="008D225B"/>
    <w:rsid w:val="00005526"/>
    <w:rsid w:val="00021638"/>
    <w:rsid w:val="000232B9"/>
    <w:rsid w:val="000249B5"/>
    <w:rsid w:val="000373B8"/>
    <w:rsid w:val="00042221"/>
    <w:rsid w:val="00047076"/>
    <w:rsid w:val="0005102B"/>
    <w:rsid w:val="0005280F"/>
    <w:rsid w:val="00052E7C"/>
    <w:rsid w:val="0005541B"/>
    <w:rsid w:val="00057029"/>
    <w:rsid w:val="0007457B"/>
    <w:rsid w:val="000801FC"/>
    <w:rsid w:val="000862E7"/>
    <w:rsid w:val="000A215C"/>
    <w:rsid w:val="000A5B8A"/>
    <w:rsid w:val="000C04EC"/>
    <w:rsid w:val="000D0116"/>
    <w:rsid w:val="000D1D85"/>
    <w:rsid w:val="000D57F6"/>
    <w:rsid w:val="000E428D"/>
    <w:rsid w:val="000F1687"/>
    <w:rsid w:val="000F19DB"/>
    <w:rsid w:val="000F3CE9"/>
    <w:rsid w:val="000F3E23"/>
    <w:rsid w:val="00101B9E"/>
    <w:rsid w:val="001056D4"/>
    <w:rsid w:val="001347EC"/>
    <w:rsid w:val="00136007"/>
    <w:rsid w:val="00141210"/>
    <w:rsid w:val="00143811"/>
    <w:rsid w:val="00144B43"/>
    <w:rsid w:val="001961AE"/>
    <w:rsid w:val="001A33FC"/>
    <w:rsid w:val="001A6431"/>
    <w:rsid w:val="001C100C"/>
    <w:rsid w:val="001F0D6B"/>
    <w:rsid w:val="001F26AC"/>
    <w:rsid w:val="002205A4"/>
    <w:rsid w:val="002212EA"/>
    <w:rsid w:val="0023312E"/>
    <w:rsid w:val="0023409A"/>
    <w:rsid w:val="0023417F"/>
    <w:rsid w:val="00234AA3"/>
    <w:rsid w:val="0024704D"/>
    <w:rsid w:val="00270F40"/>
    <w:rsid w:val="00294DF1"/>
    <w:rsid w:val="00296C0F"/>
    <w:rsid w:val="002A00AD"/>
    <w:rsid w:val="002B3A52"/>
    <w:rsid w:val="002C749D"/>
    <w:rsid w:val="002C7D48"/>
    <w:rsid w:val="002D03A2"/>
    <w:rsid w:val="002E2B0B"/>
    <w:rsid w:val="002F0160"/>
    <w:rsid w:val="00306BDE"/>
    <w:rsid w:val="00340EEF"/>
    <w:rsid w:val="00342ADF"/>
    <w:rsid w:val="00345D0E"/>
    <w:rsid w:val="00362CC1"/>
    <w:rsid w:val="003633F4"/>
    <w:rsid w:val="00364AF6"/>
    <w:rsid w:val="00364D64"/>
    <w:rsid w:val="003839FE"/>
    <w:rsid w:val="00384CFC"/>
    <w:rsid w:val="00392EA6"/>
    <w:rsid w:val="00394197"/>
    <w:rsid w:val="00397F25"/>
    <w:rsid w:val="003A7754"/>
    <w:rsid w:val="003C512D"/>
    <w:rsid w:val="003E4732"/>
    <w:rsid w:val="0041184E"/>
    <w:rsid w:val="00413821"/>
    <w:rsid w:val="00417A59"/>
    <w:rsid w:val="0043244D"/>
    <w:rsid w:val="004359DC"/>
    <w:rsid w:val="00437C71"/>
    <w:rsid w:val="004412F6"/>
    <w:rsid w:val="00461605"/>
    <w:rsid w:val="004630E4"/>
    <w:rsid w:val="00463AF1"/>
    <w:rsid w:val="0047665E"/>
    <w:rsid w:val="00483A46"/>
    <w:rsid w:val="004A4C78"/>
    <w:rsid w:val="004C5A7E"/>
    <w:rsid w:val="004D023D"/>
    <w:rsid w:val="004F3998"/>
    <w:rsid w:val="00502714"/>
    <w:rsid w:val="00503A54"/>
    <w:rsid w:val="0050406B"/>
    <w:rsid w:val="00533558"/>
    <w:rsid w:val="0055264E"/>
    <w:rsid w:val="00553EEF"/>
    <w:rsid w:val="00561010"/>
    <w:rsid w:val="005628BF"/>
    <w:rsid w:val="005735E5"/>
    <w:rsid w:val="005778F0"/>
    <w:rsid w:val="005827F7"/>
    <w:rsid w:val="00586B07"/>
    <w:rsid w:val="00587000"/>
    <w:rsid w:val="00595A09"/>
    <w:rsid w:val="005A247E"/>
    <w:rsid w:val="005A39EE"/>
    <w:rsid w:val="005B1E79"/>
    <w:rsid w:val="005C1A91"/>
    <w:rsid w:val="005E36D5"/>
    <w:rsid w:val="005E3FB3"/>
    <w:rsid w:val="005F6243"/>
    <w:rsid w:val="00612398"/>
    <w:rsid w:val="006129F4"/>
    <w:rsid w:val="00626CD8"/>
    <w:rsid w:val="00632D3B"/>
    <w:rsid w:val="00636D20"/>
    <w:rsid w:val="006511FC"/>
    <w:rsid w:val="00656472"/>
    <w:rsid w:val="00656DF3"/>
    <w:rsid w:val="00662818"/>
    <w:rsid w:val="00664D71"/>
    <w:rsid w:val="00683846"/>
    <w:rsid w:val="00694B56"/>
    <w:rsid w:val="006A4DAB"/>
    <w:rsid w:val="006A55A5"/>
    <w:rsid w:val="006A6292"/>
    <w:rsid w:val="006B1532"/>
    <w:rsid w:val="006B1AFE"/>
    <w:rsid w:val="006C6782"/>
    <w:rsid w:val="006D7E94"/>
    <w:rsid w:val="006F0A7D"/>
    <w:rsid w:val="006F6884"/>
    <w:rsid w:val="007006ED"/>
    <w:rsid w:val="007037D4"/>
    <w:rsid w:val="00706A12"/>
    <w:rsid w:val="00721F01"/>
    <w:rsid w:val="00725DB5"/>
    <w:rsid w:val="007471B2"/>
    <w:rsid w:val="00761A8F"/>
    <w:rsid w:val="00762D4C"/>
    <w:rsid w:val="00763068"/>
    <w:rsid w:val="00763BBA"/>
    <w:rsid w:val="00770EDC"/>
    <w:rsid w:val="007717E2"/>
    <w:rsid w:val="00775A52"/>
    <w:rsid w:val="007923B8"/>
    <w:rsid w:val="007A5076"/>
    <w:rsid w:val="007B1631"/>
    <w:rsid w:val="007C08E5"/>
    <w:rsid w:val="007C14E5"/>
    <w:rsid w:val="007C4CD7"/>
    <w:rsid w:val="007C5E7F"/>
    <w:rsid w:val="007C71F2"/>
    <w:rsid w:val="007D6556"/>
    <w:rsid w:val="007F6100"/>
    <w:rsid w:val="007F69C3"/>
    <w:rsid w:val="008008E2"/>
    <w:rsid w:val="00815538"/>
    <w:rsid w:val="0082021E"/>
    <w:rsid w:val="00820682"/>
    <w:rsid w:val="008234BD"/>
    <w:rsid w:val="00841D75"/>
    <w:rsid w:val="00845D7F"/>
    <w:rsid w:val="0084645F"/>
    <w:rsid w:val="00863B59"/>
    <w:rsid w:val="00867207"/>
    <w:rsid w:val="00872E3F"/>
    <w:rsid w:val="00880293"/>
    <w:rsid w:val="008B5742"/>
    <w:rsid w:val="008C2EE7"/>
    <w:rsid w:val="008D0D4E"/>
    <w:rsid w:val="008D225B"/>
    <w:rsid w:val="008D4006"/>
    <w:rsid w:val="00902B8B"/>
    <w:rsid w:val="00905A06"/>
    <w:rsid w:val="00912E80"/>
    <w:rsid w:val="00932A95"/>
    <w:rsid w:val="00941DBC"/>
    <w:rsid w:val="00952848"/>
    <w:rsid w:val="00954B86"/>
    <w:rsid w:val="00961FE5"/>
    <w:rsid w:val="0096693E"/>
    <w:rsid w:val="00970592"/>
    <w:rsid w:val="00970C11"/>
    <w:rsid w:val="00973ADA"/>
    <w:rsid w:val="00977D7E"/>
    <w:rsid w:val="0098620E"/>
    <w:rsid w:val="009879D9"/>
    <w:rsid w:val="009930DE"/>
    <w:rsid w:val="009A4BA9"/>
    <w:rsid w:val="009A665F"/>
    <w:rsid w:val="009A6C72"/>
    <w:rsid w:val="009B3BB0"/>
    <w:rsid w:val="009C6F9A"/>
    <w:rsid w:val="009C71FF"/>
    <w:rsid w:val="009D2A82"/>
    <w:rsid w:val="009E321D"/>
    <w:rsid w:val="009E4C4C"/>
    <w:rsid w:val="00A14BF1"/>
    <w:rsid w:val="00A17EE2"/>
    <w:rsid w:val="00A34EAD"/>
    <w:rsid w:val="00A37945"/>
    <w:rsid w:val="00A438F9"/>
    <w:rsid w:val="00A477E4"/>
    <w:rsid w:val="00A50EAF"/>
    <w:rsid w:val="00A54827"/>
    <w:rsid w:val="00A85520"/>
    <w:rsid w:val="00AA2CB4"/>
    <w:rsid w:val="00AC11B3"/>
    <w:rsid w:val="00AC3189"/>
    <w:rsid w:val="00AD79BA"/>
    <w:rsid w:val="00AE1D08"/>
    <w:rsid w:val="00AE26F3"/>
    <w:rsid w:val="00AF0974"/>
    <w:rsid w:val="00AF25EF"/>
    <w:rsid w:val="00B00E95"/>
    <w:rsid w:val="00B12972"/>
    <w:rsid w:val="00B15AB7"/>
    <w:rsid w:val="00B32C2F"/>
    <w:rsid w:val="00B61D89"/>
    <w:rsid w:val="00B71EB4"/>
    <w:rsid w:val="00B81354"/>
    <w:rsid w:val="00BA1A1D"/>
    <w:rsid w:val="00BA69E5"/>
    <w:rsid w:val="00BB2337"/>
    <w:rsid w:val="00BB24F2"/>
    <w:rsid w:val="00BB73A7"/>
    <w:rsid w:val="00BB7646"/>
    <w:rsid w:val="00BC330F"/>
    <w:rsid w:val="00BC607D"/>
    <w:rsid w:val="00BF1373"/>
    <w:rsid w:val="00C20EC2"/>
    <w:rsid w:val="00C2424A"/>
    <w:rsid w:val="00C437E6"/>
    <w:rsid w:val="00C46E0C"/>
    <w:rsid w:val="00C67BAE"/>
    <w:rsid w:val="00C67C2B"/>
    <w:rsid w:val="00C76007"/>
    <w:rsid w:val="00C77028"/>
    <w:rsid w:val="00C82344"/>
    <w:rsid w:val="00C873F4"/>
    <w:rsid w:val="00C95C59"/>
    <w:rsid w:val="00C9753D"/>
    <w:rsid w:val="00CA14B6"/>
    <w:rsid w:val="00CA3653"/>
    <w:rsid w:val="00CB642E"/>
    <w:rsid w:val="00CB761E"/>
    <w:rsid w:val="00CD28EC"/>
    <w:rsid w:val="00CD748B"/>
    <w:rsid w:val="00CF2760"/>
    <w:rsid w:val="00CF74C1"/>
    <w:rsid w:val="00D002FF"/>
    <w:rsid w:val="00D009B3"/>
    <w:rsid w:val="00D00DF2"/>
    <w:rsid w:val="00D03649"/>
    <w:rsid w:val="00D039B9"/>
    <w:rsid w:val="00D10864"/>
    <w:rsid w:val="00D16160"/>
    <w:rsid w:val="00D22BEA"/>
    <w:rsid w:val="00D33A18"/>
    <w:rsid w:val="00D360C2"/>
    <w:rsid w:val="00D41E8F"/>
    <w:rsid w:val="00D7548F"/>
    <w:rsid w:val="00D90359"/>
    <w:rsid w:val="00D9726C"/>
    <w:rsid w:val="00DA7AD9"/>
    <w:rsid w:val="00DC125B"/>
    <w:rsid w:val="00DC363C"/>
    <w:rsid w:val="00DC77B2"/>
    <w:rsid w:val="00DD5277"/>
    <w:rsid w:val="00DF2154"/>
    <w:rsid w:val="00DF2513"/>
    <w:rsid w:val="00E03499"/>
    <w:rsid w:val="00E22321"/>
    <w:rsid w:val="00E311BD"/>
    <w:rsid w:val="00E35AE5"/>
    <w:rsid w:val="00E41B05"/>
    <w:rsid w:val="00E4229F"/>
    <w:rsid w:val="00E435D6"/>
    <w:rsid w:val="00E45693"/>
    <w:rsid w:val="00E46C92"/>
    <w:rsid w:val="00E5381F"/>
    <w:rsid w:val="00E61F95"/>
    <w:rsid w:val="00E85B98"/>
    <w:rsid w:val="00E92F87"/>
    <w:rsid w:val="00E97240"/>
    <w:rsid w:val="00EA103F"/>
    <w:rsid w:val="00EA383B"/>
    <w:rsid w:val="00EA6EA4"/>
    <w:rsid w:val="00EB3A1F"/>
    <w:rsid w:val="00EC222C"/>
    <w:rsid w:val="00EC3FBD"/>
    <w:rsid w:val="00EC7884"/>
    <w:rsid w:val="00F00DA5"/>
    <w:rsid w:val="00F0346A"/>
    <w:rsid w:val="00F07178"/>
    <w:rsid w:val="00F15029"/>
    <w:rsid w:val="00F17BAF"/>
    <w:rsid w:val="00F544CF"/>
    <w:rsid w:val="00F656FF"/>
    <w:rsid w:val="00F93C2F"/>
    <w:rsid w:val="00F94F4C"/>
    <w:rsid w:val="00F961D6"/>
    <w:rsid w:val="00F96FDD"/>
    <w:rsid w:val="00FA3D80"/>
    <w:rsid w:val="00FA4703"/>
    <w:rsid w:val="00FB021E"/>
    <w:rsid w:val="00FB0ED4"/>
    <w:rsid w:val="00FB73D5"/>
    <w:rsid w:val="00FE5314"/>
    <w:rsid w:val="00FF4C6E"/>
    <w:rsid w:val="00FF51C5"/>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788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633F4"/>
    <w:pPr>
      <w:spacing w:after="200" w:line="276" w:lineRule="auto"/>
    </w:pPr>
    <w:rPr>
      <w:sz w:val="22"/>
      <w:szCs w:val="22"/>
      <w:lang w:eastAsia="en-US" w:bidi="en-US"/>
    </w:rPr>
  </w:style>
  <w:style w:type="paragraph" w:styleId="Heading1">
    <w:name w:val="heading 1"/>
    <w:basedOn w:val="Normal"/>
    <w:next w:val="Normal"/>
    <w:link w:val="Heading1Char"/>
    <w:uiPriority w:val="9"/>
    <w:qFormat/>
    <w:rsid w:val="00B00E95"/>
    <w:pPr>
      <w:numPr>
        <w:numId w:val="22"/>
      </w:numPr>
      <w:spacing w:before="360" w:after="240"/>
      <w:contextualSpacing/>
      <w:outlineLvl w:val="0"/>
    </w:pPr>
    <w:rPr>
      <w:b/>
      <w:bCs/>
      <w:sz w:val="36"/>
      <w:szCs w:val="36"/>
    </w:rPr>
  </w:style>
  <w:style w:type="paragraph" w:styleId="Heading2">
    <w:name w:val="heading 2"/>
    <w:basedOn w:val="Normal"/>
    <w:next w:val="Normal"/>
    <w:link w:val="Heading2Char"/>
    <w:uiPriority w:val="9"/>
    <w:unhideWhenUsed/>
    <w:qFormat/>
    <w:rsid w:val="00B00E95"/>
    <w:pPr>
      <w:numPr>
        <w:ilvl w:val="1"/>
        <w:numId w:val="22"/>
      </w:numPr>
      <w:spacing w:before="120"/>
      <w:outlineLvl w:val="1"/>
    </w:pPr>
    <w:rPr>
      <w:b/>
      <w:bCs/>
      <w:sz w:val="32"/>
      <w:szCs w:val="32"/>
    </w:rPr>
  </w:style>
  <w:style w:type="paragraph" w:styleId="Heading3">
    <w:name w:val="heading 3"/>
    <w:basedOn w:val="Normal"/>
    <w:next w:val="Normal"/>
    <w:link w:val="Heading3Char"/>
    <w:uiPriority w:val="9"/>
    <w:unhideWhenUsed/>
    <w:qFormat/>
    <w:rsid w:val="00B00E95"/>
    <w:pPr>
      <w:numPr>
        <w:ilvl w:val="2"/>
        <w:numId w:val="22"/>
      </w:numPr>
      <w:spacing w:before="200" w:after="120" w:line="271" w:lineRule="auto"/>
      <w:outlineLvl w:val="2"/>
    </w:pPr>
    <w:rPr>
      <w:b/>
      <w:bCs/>
      <w:sz w:val="24"/>
      <w:szCs w:val="24"/>
    </w:rPr>
  </w:style>
  <w:style w:type="paragraph" w:styleId="Heading4">
    <w:name w:val="heading 4"/>
    <w:basedOn w:val="Normal"/>
    <w:next w:val="Normal"/>
    <w:link w:val="Heading4Char"/>
    <w:uiPriority w:val="9"/>
    <w:unhideWhenUsed/>
    <w:qFormat/>
    <w:rsid w:val="00B00E95"/>
    <w:pPr>
      <w:numPr>
        <w:ilvl w:val="3"/>
        <w:numId w:val="22"/>
      </w:numPr>
      <w:spacing w:before="200" w:after="120"/>
      <w:outlineLvl w:val="3"/>
    </w:pPr>
    <w:rPr>
      <w:b/>
      <w:bCs/>
      <w:i/>
      <w:iCs/>
    </w:rPr>
  </w:style>
  <w:style w:type="paragraph" w:styleId="Heading5">
    <w:name w:val="heading 5"/>
    <w:basedOn w:val="Normal"/>
    <w:next w:val="Normal"/>
    <w:link w:val="Heading5Char"/>
    <w:uiPriority w:val="9"/>
    <w:semiHidden/>
    <w:unhideWhenUsed/>
    <w:qFormat/>
    <w:rsid w:val="003633F4"/>
    <w:pPr>
      <w:numPr>
        <w:ilvl w:val="4"/>
        <w:numId w:val="22"/>
      </w:numPr>
      <w:spacing w:before="200" w:after="0"/>
      <w:outlineLvl w:val="4"/>
    </w:pPr>
    <w:rPr>
      <w:rFonts w:ascii="Cambria" w:hAnsi="Cambria"/>
      <w:b/>
      <w:bCs/>
      <w:color w:val="7F7F7F"/>
    </w:rPr>
  </w:style>
  <w:style w:type="paragraph" w:styleId="Heading6">
    <w:name w:val="heading 6"/>
    <w:basedOn w:val="Normal"/>
    <w:next w:val="Normal"/>
    <w:link w:val="Heading6Char"/>
    <w:uiPriority w:val="9"/>
    <w:semiHidden/>
    <w:unhideWhenUsed/>
    <w:qFormat/>
    <w:rsid w:val="003633F4"/>
    <w:pPr>
      <w:numPr>
        <w:ilvl w:val="5"/>
        <w:numId w:val="22"/>
      </w:numPr>
      <w:spacing w:after="0" w:line="271" w:lineRule="auto"/>
      <w:outlineLvl w:val="5"/>
    </w:pPr>
    <w:rPr>
      <w:rFonts w:ascii="Cambria" w:hAnsi="Cambria"/>
      <w:b/>
      <w:bCs/>
      <w:i/>
      <w:iCs/>
      <w:color w:val="7F7F7F"/>
    </w:rPr>
  </w:style>
  <w:style w:type="paragraph" w:styleId="Heading7">
    <w:name w:val="heading 7"/>
    <w:basedOn w:val="Normal"/>
    <w:next w:val="Normal"/>
    <w:link w:val="Heading7Char"/>
    <w:uiPriority w:val="9"/>
    <w:semiHidden/>
    <w:unhideWhenUsed/>
    <w:qFormat/>
    <w:rsid w:val="003633F4"/>
    <w:pPr>
      <w:numPr>
        <w:ilvl w:val="6"/>
        <w:numId w:val="22"/>
      </w:numPr>
      <w:spacing w:after="0"/>
      <w:outlineLvl w:val="6"/>
    </w:pPr>
    <w:rPr>
      <w:rFonts w:ascii="Cambria" w:hAnsi="Cambria"/>
      <w:i/>
      <w:iCs/>
    </w:rPr>
  </w:style>
  <w:style w:type="paragraph" w:styleId="Heading8">
    <w:name w:val="heading 8"/>
    <w:basedOn w:val="Normal"/>
    <w:next w:val="Normal"/>
    <w:link w:val="Heading8Char"/>
    <w:uiPriority w:val="9"/>
    <w:semiHidden/>
    <w:unhideWhenUsed/>
    <w:qFormat/>
    <w:rsid w:val="003633F4"/>
    <w:pPr>
      <w:numPr>
        <w:ilvl w:val="7"/>
        <w:numId w:val="22"/>
      </w:numPr>
      <w:spacing w:after="0"/>
      <w:outlineLvl w:val="7"/>
    </w:pPr>
    <w:rPr>
      <w:rFonts w:ascii="Cambria" w:hAnsi="Cambria"/>
      <w:sz w:val="20"/>
      <w:szCs w:val="20"/>
    </w:rPr>
  </w:style>
  <w:style w:type="paragraph" w:styleId="Heading9">
    <w:name w:val="heading 9"/>
    <w:basedOn w:val="Normal"/>
    <w:next w:val="Normal"/>
    <w:link w:val="Heading9Char"/>
    <w:uiPriority w:val="9"/>
    <w:semiHidden/>
    <w:unhideWhenUsed/>
    <w:qFormat/>
    <w:rsid w:val="003633F4"/>
    <w:pPr>
      <w:numPr>
        <w:ilvl w:val="8"/>
        <w:numId w:val="22"/>
      </w:numPr>
      <w:spacing w:after="0"/>
      <w:outlineLvl w:val="8"/>
    </w:pPr>
    <w:rPr>
      <w:rFonts w:ascii="Cambria"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00E95"/>
    <w:rPr>
      <w:b/>
      <w:bCs/>
      <w:sz w:val="36"/>
      <w:szCs w:val="36"/>
      <w:lang w:eastAsia="en-US" w:bidi="en-US"/>
    </w:rPr>
  </w:style>
  <w:style w:type="paragraph" w:styleId="TOCHeading">
    <w:name w:val="TOC Heading"/>
    <w:basedOn w:val="Heading1"/>
    <w:next w:val="Normal"/>
    <w:uiPriority w:val="39"/>
    <w:semiHidden/>
    <w:unhideWhenUsed/>
    <w:qFormat/>
    <w:rsid w:val="003633F4"/>
    <w:pPr>
      <w:outlineLvl w:val="9"/>
    </w:pPr>
  </w:style>
  <w:style w:type="paragraph" w:styleId="BalloonText">
    <w:name w:val="Balloon Text"/>
    <w:basedOn w:val="Normal"/>
    <w:link w:val="BalloonTextChar"/>
    <w:uiPriority w:val="99"/>
    <w:semiHidden/>
    <w:unhideWhenUsed/>
    <w:rsid w:val="003633F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633F4"/>
    <w:rPr>
      <w:rFonts w:ascii="Tahoma" w:hAnsi="Tahoma" w:cs="Tahoma"/>
      <w:sz w:val="16"/>
      <w:szCs w:val="16"/>
    </w:rPr>
  </w:style>
  <w:style w:type="character" w:customStyle="1" w:styleId="Heading2Char">
    <w:name w:val="Heading 2 Char"/>
    <w:basedOn w:val="DefaultParagraphFont"/>
    <w:link w:val="Heading2"/>
    <w:uiPriority w:val="9"/>
    <w:rsid w:val="00B00E95"/>
    <w:rPr>
      <w:b/>
      <w:bCs/>
      <w:sz w:val="32"/>
      <w:szCs w:val="32"/>
      <w:lang w:eastAsia="en-US" w:bidi="en-US"/>
    </w:rPr>
  </w:style>
  <w:style w:type="character" w:customStyle="1" w:styleId="Heading3Char">
    <w:name w:val="Heading 3 Char"/>
    <w:basedOn w:val="DefaultParagraphFont"/>
    <w:link w:val="Heading3"/>
    <w:uiPriority w:val="9"/>
    <w:rsid w:val="00B00E95"/>
    <w:rPr>
      <w:b/>
      <w:bCs/>
      <w:sz w:val="24"/>
      <w:szCs w:val="24"/>
      <w:lang w:eastAsia="en-US" w:bidi="en-US"/>
    </w:rPr>
  </w:style>
  <w:style w:type="character" w:customStyle="1" w:styleId="Heading4Char">
    <w:name w:val="Heading 4 Char"/>
    <w:basedOn w:val="DefaultParagraphFont"/>
    <w:link w:val="Heading4"/>
    <w:uiPriority w:val="9"/>
    <w:rsid w:val="00B00E95"/>
    <w:rPr>
      <w:b/>
      <w:bCs/>
      <w:i/>
      <w:iCs/>
      <w:sz w:val="22"/>
      <w:szCs w:val="22"/>
      <w:lang w:eastAsia="en-US" w:bidi="en-US"/>
    </w:rPr>
  </w:style>
  <w:style w:type="character" w:customStyle="1" w:styleId="Heading5Char">
    <w:name w:val="Heading 5 Char"/>
    <w:basedOn w:val="DefaultParagraphFont"/>
    <w:link w:val="Heading5"/>
    <w:uiPriority w:val="9"/>
    <w:semiHidden/>
    <w:rsid w:val="003633F4"/>
    <w:rPr>
      <w:rFonts w:ascii="Cambria" w:hAnsi="Cambria"/>
      <w:b/>
      <w:bCs/>
      <w:color w:val="7F7F7F"/>
      <w:sz w:val="22"/>
      <w:szCs w:val="22"/>
      <w:lang w:eastAsia="en-US" w:bidi="en-US"/>
    </w:rPr>
  </w:style>
  <w:style w:type="character" w:customStyle="1" w:styleId="Heading6Char">
    <w:name w:val="Heading 6 Char"/>
    <w:basedOn w:val="DefaultParagraphFont"/>
    <w:link w:val="Heading6"/>
    <w:uiPriority w:val="9"/>
    <w:semiHidden/>
    <w:rsid w:val="003633F4"/>
    <w:rPr>
      <w:rFonts w:ascii="Cambria" w:hAnsi="Cambria"/>
      <w:b/>
      <w:bCs/>
      <w:i/>
      <w:iCs/>
      <w:color w:val="7F7F7F"/>
      <w:sz w:val="22"/>
      <w:szCs w:val="22"/>
      <w:lang w:eastAsia="en-US" w:bidi="en-US"/>
    </w:rPr>
  </w:style>
  <w:style w:type="character" w:customStyle="1" w:styleId="Heading7Char">
    <w:name w:val="Heading 7 Char"/>
    <w:basedOn w:val="DefaultParagraphFont"/>
    <w:link w:val="Heading7"/>
    <w:uiPriority w:val="9"/>
    <w:semiHidden/>
    <w:rsid w:val="003633F4"/>
    <w:rPr>
      <w:rFonts w:ascii="Cambria" w:hAnsi="Cambria"/>
      <w:i/>
      <w:iCs/>
      <w:sz w:val="22"/>
      <w:szCs w:val="22"/>
      <w:lang w:eastAsia="en-US" w:bidi="en-US"/>
    </w:rPr>
  </w:style>
  <w:style w:type="character" w:customStyle="1" w:styleId="Heading8Char">
    <w:name w:val="Heading 8 Char"/>
    <w:basedOn w:val="DefaultParagraphFont"/>
    <w:link w:val="Heading8"/>
    <w:uiPriority w:val="9"/>
    <w:semiHidden/>
    <w:rsid w:val="003633F4"/>
    <w:rPr>
      <w:rFonts w:ascii="Cambria" w:hAnsi="Cambria"/>
      <w:lang w:eastAsia="en-US" w:bidi="en-US"/>
    </w:rPr>
  </w:style>
  <w:style w:type="character" w:customStyle="1" w:styleId="Heading9Char">
    <w:name w:val="Heading 9 Char"/>
    <w:basedOn w:val="DefaultParagraphFont"/>
    <w:link w:val="Heading9"/>
    <w:uiPriority w:val="9"/>
    <w:semiHidden/>
    <w:rsid w:val="003633F4"/>
    <w:rPr>
      <w:rFonts w:ascii="Cambria" w:hAnsi="Cambria"/>
      <w:i/>
      <w:iCs/>
      <w:spacing w:val="5"/>
      <w:lang w:eastAsia="en-US" w:bidi="en-US"/>
    </w:rPr>
  </w:style>
  <w:style w:type="paragraph" w:styleId="Title">
    <w:name w:val="Title"/>
    <w:basedOn w:val="Normal"/>
    <w:next w:val="Normal"/>
    <w:link w:val="TitleChar"/>
    <w:uiPriority w:val="10"/>
    <w:qFormat/>
    <w:rsid w:val="003633F4"/>
    <w:pPr>
      <w:pBdr>
        <w:bottom w:val="single" w:sz="4" w:space="1" w:color="auto"/>
      </w:pBdr>
      <w:spacing w:line="240" w:lineRule="auto"/>
      <w:contextualSpacing/>
    </w:pPr>
    <w:rPr>
      <w:rFonts w:ascii="Cambria" w:hAnsi="Cambria"/>
      <w:spacing w:val="5"/>
      <w:sz w:val="52"/>
      <w:szCs w:val="52"/>
    </w:rPr>
  </w:style>
  <w:style w:type="character" w:customStyle="1" w:styleId="TitleChar">
    <w:name w:val="Title Char"/>
    <w:basedOn w:val="DefaultParagraphFont"/>
    <w:link w:val="Title"/>
    <w:uiPriority w:val="10"/>
    <w:rsid w:val="003633F4"/>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3633F4"/>
    <w:pPr>
      <w:spacing w:after="600"/>
    </w:pPr>
    <w:rPr>
      <w:rFonts w:ascii="Cambria" w:hAnsi="Cambria"/>
      <w:i/>
      <w:iCs/>
      <w:spacing w:val="13"/>
      <w:sz w:val="24"/>
      <w:szCs w:val="24"/>
    </w:rPr>
  </w:style>
  <w:style w:type="character" w:customStyle="1" w:styleId="SubtitleChar">
    <w:name w:val="Subtitle Char"/>
    <w:basedOn w:val="DefaultParagraphFont"/>
    <w:link w:val="Subtitle"/>
    <w:uiPriority w:val="11"/>
    <w:rsid w:val="003633F4"/>
    <w:rPr>
      <w:rFonts w:ascii="Cambria" w:eastAsia="Times New Roman" w:hAnsi="Cambria" w:cs="Times New Roman"/>
      <w:i/>
      <w:iCs/>
      <w:spacing w:val="13"/>
      <w:sz w:val="24"/>
      <w:szCs w:val="24"/>
    </w:rPr>
  </w:style>
  <w:style w:type="character" w:styleId="Strong">
    <w:name w:val="Strong"/>
    <w:uiPriority w:val="22"/>
    <w:qFormat/>
    <w:rsid w:val="003633F4"/>
    <w:rPr>
      <w:b/>
      <w:bCs/>
    </w:rPr>
  </w:style>
  <w:style w:type="character" w:styleId="Emphasis">
    <w:name w:val="Emphasis"/>
    <w:uiPriority w:val="20"/>
    <w:qFormat/>
    <w:rsid w:val="003633F4"/>
    <w:rPr>
      <w:b/>
      <w:bCs/>
      <w:i/>
      <w:iCs/>
      <w:spacing w:val="10"/>
      <w:bdr w:val="none" w:sz="0" w:space="0" w:color="auto"/>
      <w:shd w:val="clear" w:color="auto" w:fill="auto"/>
    </w:rPr>
  </w:style>
  <w:style w:type="paragraph" w:styleId="NoSpacing">
    <w:name w:val="No Spacing"/>
    <w:basedOn w:val="Normal"/>
    <w:uiPriority w:val="1"/>
    <w:qFormat/>
    <w:rsid w:val="003633F4"/>
    <w:pPr>
      <w:spacing w:after="0" w:line="240" w:lineRule="auto"/>
    </w:pPr>
  </w:style>
  <w:style w:type="paragraph" w:styleId="ListParagraph">
    <w:name w:val="List Paragraph"/>
    <w:basedOn w:val="Normal"/>
    <w:uiPriority w:val="34"/>
    <w:qFormat/>
    <w:rsid w:val="003633F4"/>
    <w:pPr>
      <w:ind w:left="720"/>
      <w:contextualSpacing/>
    </w:pPr>
  </w:style>
  <w:style w:type="paragraph" w:styleId="Quote">
    <w:name w:val="Quote"/>
    <w:basedOn w:val="Normal"/>
    <w:next w:val="Normal"/>
    <w:link w:val="QuoteChar"/>
    <w:uiPriority w:val="29"/>
    <w:qFormat/>
    <w:rsid w:val="003633F4"/>
    <w:pPr>
      <w:spacing w:before="200" w:after="0"/>
      <w:ind w:left="360" w:right="360"/>
    </w:pPr>
    <w:rPr>
      <w:i/>
      <w:iCs/>
    </w:rPr>
  </w:style>
  <w:style w:type="character" w:customStyle="1" w:styleId="QuoteChar">
    <w:name w:val="Quote Char"/>
    <w:basedOn w:val="DefaultParagraphFont"/>
    <w:link w:val="Quote"/>
    <w:uiPriority w:val="29"/>
    <w:rsid w:val="003633F4"/>
    <w:rPr>
      <w:i/>
      <w:iCs/>
    </w:rPr>
  </w:style>
  <w:style w:type="paragraph" w:styleId="IntenseQuote">
    <w:name w:val="Intense Quote"/>
    <w:basedOn w:val="Normal"/>
    <w:next w:val="Normal"/>
    <w:link w:val="IntenseQuoteChar"/>
    <w:uiPriority w:val="30"/>
    <w:qFormat/>
    <w:rsid w:val="003633F4"/>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3633F4"/>
    <w:rPr>
      <w:b/>
      <w:bCs/>
      <w:i/>
      <w:iCs/>
    </w:rPr>
  </w:style>
  <w:style w:type="character" w:styleId="SubtleEmphasis">
    <w:name w:val="Subtle Emphasis"/>
    <w:uiPriority w:val="19"/>
    <w:qFormat/>
    <w:rsid w:val="003633F4"/>
    <w:rPr>
      <w:i/>
      <w:iCs/>
    </w:rPr>
  </w:style>
  <w:style w:type="character" w:styleId="IntenseEmphasis">
    <w:name w:val="Intense Emphasis"/>
    <w:uiPriority w:val="21"/>
    <w:qFormat/>
    <w:rsid w:val="003633F4"/>
    <w:rPr>
      <w:b/>
      <w:bCs/>
    </w:rPr>
  </w:style>
  <w:style w:type="character" w:styleId="SubtleReference">
    <w:name w:val="Subtle Reference"/>
    <w:uiPriority w:val="31"/>
    <w:qFormat/>
    <w:rsid w:val="003633F4"/>
    <w:rPr>
      <w:smallCaps/>
    </w:rPr>
  </w:style>
  <w:style w:type="character" w:styleId="IntenseReference">
    <w:name w:val="Intense Reference"/>
    <w:uiPriority w:val="32"/>
    <w:qFormat/>
    <w:rsid w:val="003633F4"/>
    <w:rPr>
      <w:smallCaps/>
      <w:spacing w:val="5"/>
      <w:u w:val="single"/>
    </w:rPr>
  </w:style>
  <w:style w:type="character" w:styleId="BookTitle">
    <w:name w:val="Book Title"/>
    <w:uiPriority w:val="33"/>
    <w:qFormat/>
    <w:rsid w:val="003633F4"/>
    <w:rPr>
      <w:i/>
      <w:iCs/>
      <w:smallCaps/>
      <w:spacing w:val="5"/>
    </w:rPr>
  </w:style>
  <w:style w:type="paragraph" w:styleId="TOC1">
    <w:name w:val="toc 1"/>
    <w:basedOn w:val="Normal"/>
    <w:next w:val="Normal"/>
    <w:autoRedefine/>
    <w:uiPriority w:val="39"/>
    <w:unhideWhenUsed/>
    <w:rsid w:val="00B00E95"/>
    <w:pPr>
      <w:spacing w:after="100"/>
    </w:pPr>
  </w:style>
  <w:style w:type="paragraph" w:styleId="TOC2">
    <w:name w:val="toc 2"/>
    <w:basedOn w:val="Normal"/>
    <w:next w:val="Normal"/>
    <w:autoRedefine/>
    <w:uiPriority w:val="39"/>
    <w:unhideWhenUsed/>
    <w:rsid w:val="00B00E95"/>
    <w:pPr>
      <w:spacing w:after="100"/>
      <w:ind w:left="220"/>
    </w:pPr>
  </w:style>
  <w:style w:type="paragraph" w:styleId="TOC3">
    <w:name w:val="toc 3"/>
    <w:basedOn w:val="Normal"/>
    <w:next w:val="Normal"/>
    <w:autoRedefine/>
    <w:uiPriority w:val="39"/>
    <w:unhideWhenUsed/>
    <w:rsid w:val="00B00E95"/>
    <w:pPr>
      <w:spacing w:after="100"/>
      <w:ind w:left="440"/>
    </w:pPr>
  </w:style>
  <w:style w:type="character" w:styleId="Hyperlink">
    <w:name w:val="Hyperlink"/>
    <w:basedOn w:val="DefaultParagraphFont"/>
    <w:uiPriority w:val="99"/>
    <w:unhideWhenUsed/>
    <w:rsid w:val="00B00E95"/>
    <w:rPr>
      <w:color w:val="0000FF"/>
      <w:u w:val="single"/>
    </w:rPr>
  </w:style>
  <w:style w:type="paragraph" w:styleId="Caption">
    <w:name w:val="caption"/>
    <w:basedOn w:val="Normal"/>
    <w:next w:val="Normal"/>
    <w:uiPriority w:val="35"/>
    <w:unhideWhenUsed/>
    <w:qFormat/>
    <w:rsid w:val="00B00E95"/>
    <w:pPr>
      <w:spacing w:line="240" w:lineRule="auto"/>
    </w:pPr>
    <w:rPr>
      <w:b/>
      <w:bCs/>
    </w:rPr>
  </w:style>
  <w:style w:type="table" w:styleId="TableGrid">
    <w:name w:val="Table Grid"/>
    <w:basedOn w:val="TableNormal"/>
    <w:uiPriority w:val="59"/>
    <w:rsid w:val="00B00E9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B00E95"/>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B00E95"/>
  </w:style>
  <w:style w:type="paragraph" w:styleId="Footer">
    <w:name w:val="footer"/>
    <w:basedOn w:val="Normal"/>
    <w:link w:val="FooterChar"/>
    <w:unhideWhenUsed/>
    <w:rsid w:val="00B00E95"/>
    <w:pPr>
      <w:tabs>
        <w:tab w:val="center" w:pos="4513"/>
        <w:tab w:val="right" w:pos="9026"/>
      </w:tabs>
      <w:spacing w:after="0" w:line="240" w:lineRule="auto"/>
    </w:pPr>
  </w:style>
  <w:style w:type="character" w:customStyle="1" w:styleId="FooterChar">
    <w:name w:val="Footer Char"/>
    <w:basedOn w:val="DefaultParagraphFont"/>
    <w:link w:val="Footer"/>
    <w:rsid w:val="00B00E95"/>
  </w:style>
  <w:style w:type="character" w:styleId="PageNumber">
    <w:name w:val="page number"/>
    <w:basedOn w:val="DefaultParagraphFont"/>
    <w:rsid w:val="00C9753D"/>
  </w:style>
  <w:style w:type="table" w:customStyle="1" w:styleId="LightShading-Accent11">
    <w:name w:val="Light Shading - Accent 11"/>
    <w:basedOn w:val="TableNormal"/>
    <w:uiPriority w:val="60"/>
    <w:rsid w:val="00AC3189"/>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1">
    <w:name w:val="Light List - Accent 11"/>
    <w:basedOn w:val="TableNormal"/>
    <w:uiPriority w:val="61"/>
    <w:rsid w:val="00AC3189"/>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CommentReference">
    <w:name w:val="annotation reference"/>
    <w:basedOn w:val="DefaultParagraphFont"/>
    <w:uiPriority w:val="99"/>
    <w:semiHidden/>
    <w:unhideWhenUsed/>
    <w:rsid w:val="00141210"/>
    <w:rPr>
      <w:sz w:val="16"/>
      <w:szCs w:val="16"/>
    </w:rPr>
  </w:style>
  <w:style w:type="paragraph" w:styleId="CommentText">
    <w:name w:val="annotation text"/>
    <w:basedOn w:val="Normal"/>
    <w:link w:val="CommentTextChar"/>
    <w:uiPriority w:val="99"/>
    <w:semiHidden/>
    <w:unhideWhenUsed/>
    <w:rsid w:val="00141210"/>
    <w:pPr>
      <w:spacing w:line="240" w:lineRule="auto"/>
    </w:pPr>
    <w:rPr>
      <w:rFonts w:ascii="Arial" w:eastAsia="Calibri" w:hAnsi="Arial"/>
      <w:sz w:val="20"/>
      <w:szCs w:val="20"/>
      <w:lang w:bidi="ar-SA"/>
    </w:rPr>
  </w:style>
  <w:style w:type="character" w:customStyle="1" w:styleId="CommentTextChar">
    <w:name w:val="Comment Text Char"/>
    <w:basedOn w:val="DefaultParagraphFont"/>
    <w:link w:val="CommentText"/>
    <w:uiPriority w:val="99"/>
    <w:semiHidden/>
    <w:rsid w:val="00141210"/>
    <w:rPr>
      <w:rFonts w:ascii="Arial" w:eastAsia="Calibri" w:hAnsi="Arial" w:cs="Times New Roman"/>
      <w:lang w:eastAsia="en-US"/>
    </w:rPr>
  </w:style>
  <w:style w:type="paragraph" w:styleId="CommentSubject">
    <w:name w:val="annotation subject"/>
    <w:basedOn w:val="CommentText"/>
    <w:next w:val="CommentText"/>
    <w:link w:val="CommentSubjectChar"/>
    <w:uiPriority w:val="99"/>
    <w:semiHidden/>
    <w:unhideWhenUsed/>
    <w:rsid w:val="00CF2760"/>
    <w:pPr>
      <w:spacing w:line="276" w:lineRule="auto"/>
    </w:pPr>
    <w:rPr>
      <w:rFonts w:ascii="Calibri" w:eastAsia="Times New Roman" w:hAnsi="Calibri"/>
      <w:b/>
      <w:bCs/>
      <w:lang w:bidi="en-US"/>
    </w:rPr>
  </w:style>
  <w:style w:type="character" w:customStyle="1" w:styleId="CommentSubjectChar">
    <w:name w:val="Comment Subject Char"/>
    <w:basedOn w:val="CommentTextChar"/>
    <w:link w:val="CommentSubject"/>
    <w:uiPriority w:val="99"/>
    <w:semiHidden/>
    <w:rsid w:val="00CF2760"/>
    <w:rPr>
      <w:b/>
      <w:bCs/>
      <w:lang w:bidi="en-US"/>
    </w:rPr>
  </w:style>
  <w:style w:type="paragraph" w:styleId="NormalWeb">
    <w:name w:val="Normal (Web)"/>
    <w:basedOn w:val="Normal"/>
    <w:uiPriority w:val="99"/>
    <w:unhideWhenUsed/>
    <w:rsid w:val="00CD28EC"/>
    <w:pPr>
      <w:spacing w:before="100" w:beforeAutospacing="1" w:after="100" w:afterAutospacing="1" w:line="240" w:lineRule="auto"/>
    </w:pPr>
    <w:rPr>
      <w:rFonts w:ascii="Times New Roman" w:hAnsi="Times New Roman"/>
      <w:sz w:val="24"/>
      <w:szCs w:val="24"/>
      <w:lang w:eastAsia="en-GB" w:bidi="ar-SA"/>
    </w:rPr>
  </w:style>
  <w:style w:type="paragraph" w:styleId="NormalIndent">
    <w:name w:val="Normal Indent"/>
    <w:basedOn w:val="Normal"/>
    <w:semiHidden/>
    <w:rsid w:val="00CD28EC"/>
    <w:pPr>
      <w:spacing w:after="0" w:line="240" w:lineRule="auto"/>
      <w:ind w:left="360"/>
      <w:jc w:val="both"/>
    </w:pPr>
    <w:rPr>
      <w:rFonts w:ascii="Times New Roman" w:hAnsi="Times New Roman"/>
      <w:szCs w:val="20"/>
      <w:lang w:val="fr-FR" w:eastAsia="fr-FR" w:bidi="ar-SA"/>
    </w:rPr>
  </w:style>
  <w:style w:type="character" w:styleId="FollowedHyperlink">
    <w:name w:val="FollowedHyperlink"/>
    <w:basedOn w:val="DefaultParagraphFont"/>
    <w:uiPriority w:val="99"/>
    <w:semiHidden/>
    <w:unhideWhenUsed/>
    <w:rsid w:val="00E92F87"/>
    <w:rPr>
      <w:color w:val="800080"/>
      <w:u w:val="single"/>
    </w:rPr>
  </w:style>
  <w:style w:type="paragraph" w:styleId="DocumentMap">
    <w:name w:val="Document Map"/>
    <w:basedOn w:val="Normal"/>
    <w:link w:val="DocumentMapChar"/>
    <w:uiPriority w:val="99"/>
    <w:semiHidden/>
    <w:unhideWhenUsed/>
    <w:rsid w:val="004C5A7E"/>
    <w:rPr>
      <w:rFonts w:ascii="Tahoma" w:hAnsi="Tahoma" w:cs="Tahoma"/>
      <w:sz w:val="16"/>
      <w:szCs w:val="16"/>
    </w:rPr>
  </w:style>
  <w:style w:type="character" w:customStyle="1" w:styleId="DocumentMapChar">
    <w:name w:val="Document Map Char"/>
    <w:basedOn w:val="DefaultParagraphFont"/>
    <w:link w:val="DocumentMap"/>
    <w:uiPriority w:val="99"/>
    <w:semiHidden/>
    <w:rsid w:val="004C5A7E"/>
    <w:rPr>
      <w:rFonts w:ascii="Tahoma" w:hAnsi="Tahoma" w:cs="Tahoma"/>
      <w:sz w:val="16"/>
      <w:szCs w:val="16"/>
      <w:lang w:eastAsia="en-US" w:bidi="en-US"/>
    </w:rPr>
  </w:style>
  <w:style w:type="character" w:styleId="FootnoteReference">
    <w:name w:val="footnote reference"/>
    <w:aliases w:val="Footnote Reference Superscript"/>
    <w:basedOn w:val="DefaultParagraphFont"/>
    <w:uiPriority w:val="99"/>
    <w:rsid w:val="00D9726C"/>
    <w:rPr>
      <w:vertAlign w:val="superscript"/>
    </w:rPr>
  </w:style>
  <w:style w:type="paragraph" w:styleId="FootnoteText">
    <w:name w:val="footnote text"/>
    <w:aliases w:val="Voetnootverwijzing"/>
    <w:basedOn w:val="Normal"/>
    <w:link w:val="FootnoteTextChar"/>
    <w:uiPriority w:val="99"/>
    <w:rsid w:val="00D9726C"/>
    <w:pPr>
      <w:spacing w:after="0" w:line="240" w:lineRule="auto"/>
      <w:jc w:val="both"/>
    </w:pPr>
    <w:rPr>
      <w:rFonts w:ascii="Times New Roman" w:hAnsi="Times New Roman"/>
      <w:sz w:val="20"/>
      <w:szCs w:val="20"/>
      <w:lang w:eastAsia="en-GB" w:bidi="ar-SA"/>
    </w:rPr>
  </w:style>
  <w:style w:type="character" w:customStyle="1" w:styleId="FootnoteTextChar">
    <w:name w:val="Footnote Text Char"/>
    <w:aliases w:val="Voetnootverwijzing Char"/>
    <w:basedOn w:val="DefaultParagraphFont"/>
    <w:link w:val="FootnoteText"/>
    <w:uiPriority w:val="99"/>
    <w:rsid w:val="00D9726C"/>
    <w:rPr>
      <w:rFonts w:ascii="Times New Roman" w:hAnsi="Times New Roman"/>
    </w:rPr>
  </w:style>
  <w:style w:type="paragraph" w:customStyle="1" w:styleId="x-questions">
    <w:name w:val="x-questions"/>
    <w:basedOn w:val="Normal"/>
    <w:rsid w:val="00961FE5"/>
    <w:pPr>
      <w:spacing w:before="100" w:beforeAutospacing="1" w:after="100" w:afterAutospacing="1" w:line="240" w:lineRule="auto"/>
    </w:pPr>
    <w:rPr>
      <w:rFonts w:ascii="Times New Roman" w:hAnsi="Times New Roman"/>
      <w:sz w:val="24"/>
      <w:szCs w:val="24"/>
      <w:lang w:eastAsia="en-GB" w:bidi="ar-SA"/>
    </w:rPr>
  </w:style>
  <w:style w:type="paragraph" w:customStyle="1" w:styleId="q-type-help">
    <w:name w:val="q-type-help"/>
    <w:basedOn w:val="Normal"/>
    <w:rsid w:val="00961FE5"/>
    <w:pPr>
      <w:spacing w:before="100" w:beforeAutospacing="1" w:after="100" w:afterAutospacing="1" w:line="240" w:lineRule="auto"/>
    </w:pPr>
    <w:rPr>
      <w:rFonts w:ascii="Times New Roman" w:hAnsi="Times New Roman"/>
      <w:sz w:val="24"/>
      <w:szCs w:val="24"/>
      <w:lang w:eastAsia="en-GB" w:bidi="ar-SA"/>
    </w:rPr>
  </w:style>
  <w:style w:type="paragraph" w:customStyle="1" w:styleId="comment">
    <w:name w:val="comment"/>
    <w:basedOn w:val="Normal"/>
    <w:rsid w:val="00961FE5"/>
    <w:pPr>
      <w:spacing w:before="100" w:beforeAutospacing="1" w:after="100" w:afterAutospacing="1" w:line="240" w:lineRule="auto"/>
    </w:pPr>
    <w:rPr>
      <w:rFonts w:ascii="Times New Roman" w:hAnsi="Times New Roman"/>
      <w:sz w:val="24"/>
      <w:szCs w:val="24"/>
      <w:lang w:eastAsia="en-GB" w:bidi="ar-SA"/>
    </w:rPr>
  </w:style>
  <w:style w:type="paragraph" w:customStyle="1" w:styleId="q-scenaria">
    <w:name w:val="q-scenaria"/>
    <w:basedOn w:val="Normal"/>
    <w:rsid w:val="00961FE5"/>
    <w:pPr>
      <w:spacing w:before="100" w:beforeAutospacing="1" w:after="100" w:afterAutospacing="1" w:line="240" w:lineRule="auto"/>
    </w:pPr>
    <w:rPr>
      <w:rFonts w:ascii="Times New Roman" w:hAnsi="Times New Roman"/>
      <w:sz w:val="24"/>
      <w:szCs w:val="24"/>
      <w:lang w:eastAsia="en-GB" w:bidi="ar-SA"/>
    </w:rPr>
  </w:style>
  <w:style w:type="paragraph" w:customStyle="1" w:styleId="submit-by">
    <w:name w:val="submit-by"/>
    <w:basedOn w:val="Normal"/>
    <w:rsid w:val="00961FE5"/>
    <w:pPr>
      <w:spacing w:before="100" w:beforeAutospacing="1" w:after="100" w:afterAutospacing="1" w:line="240" w:lineRule="auto"/>
    </w:pPr>
    <w:rPr>
      <w:rFonts w:ascii="Times New Roman" w:hAnsi="Times New Roman"/>
      <w:sz w:val="24"/>
      <w:szCs w:val="24"/>
      <w:lang w:eastAsia="en-GB" w:bidi="ar-SA"/>
    </w:rPr>
  </w:style>
  <w:style w:type="paragraph" w:customStyle="1" w:styleId="Default">
    <w:name w:val="Default"/>
    <w:rsid w:val="00612398"/>
    <w:pPr>
      <w:autoSpaceDE w:val="0"/>
      <w:autoSpaceDN w:val="0"/>
      <w:adjustRightInd w:val="0"/>
    </w:pPr>
    <w:rPr>
      <w:rFonts w:ascii="Verdana" w:hAnsi="Verdana" w:cs="Verdana"/>
      <w:color w:val="000000"/>
      <w:sz w:val="24"/>
      <w:szCs w:val="24"/>
    </w:rPr>
  </w:style>
  <w:style w:type="paragraph" w:styleId="TableofFigures">
    <w:name w:val="table of figures"/>
    <w:basedOn w:val="Normal"/>
    <w:next w:val="Normal"/>
    <w:uiPriority w:val="99"/>
    <w:unhideWhenUsed/>
    <w:rsid w:val="00364AF6"/>
    <w:pPr>
      <w:spacing w:after="0"/>
    </w:pPr>
  </w:style>
</w:styles>
</file>

<file path=word/webSettings.xml><?xml version="1.0" encoding="utf-8"?>
<w:webSettings xmlns:r="http://schemas.openxmlformats.org/officeDocument/2006/relationships" xmlns:w="http://schemas.openxmlformats.org/wordprocessingml/2006/main">
  <w:divs>
    <w:div w:id="58526346">
      <w:bodyDiv w:val="1"/>
      <w:marLeft w:val="0"/>
      <w:marRight w:val="0"/>
      <w:marTop w:val="0"/>
      <w:marBottom w:val="0"/>
      <w:divBdr>
        <w:top w:val="none" w:sz="0" w:space="0" w:color="auto"/>
        <w:left w:val="none" w:sz="0" w:space="0" w:color="auto"/>
        <w:bottom w:val="none" w:sz="0" w:space="0" w:color="auto"/>
        <w:right w:val="none" w:sz="0" w:space="0" w:color="auto"/>
      </w:divBdr>
    </w:div>
    <w:div w:id="696467489">
      <w:bodyDiv w:val="1"/>
      <w:marLeft w:val="0"/>
      <w:marRight w:val="0"/>
      <w:marTop w:val="0"/>
      <w:marBottom w:val="0"/>
      <w:divBdr>
        <w:top w:val="none" w:sz="0" w:space="0" w:color="auto"/>
        <w:left w:val="none" w:sz="0" w:space="0" w:color="auto"/>
        <w:bottom w:val="none" w:sz="0" w:space="0" w:color="auto"/>
        <w:right w:val="none" w:sz="0" w:space="0" w:color="auto"/>
      </w:divBdr>
    </w:div>
    <w:div w:id="1065370637">
      <w:bodyDiv w:val="1"/>
      <w:marLeft w:val="0"/>
      <w:marRight w:val="0"/>
      <w:marTop w:val="0"/>
      <w:marBottom w:val="0"/>
      <w:divBdr>
        <w:top w:val="none" w:sz="0" w:space="0" w:color="auto"/>
        <w:left w:val="none" w:sz="0" w:space="0" w:color="auto"/>
        <w:bottom w:val="none" w:sz="0" w:space="0" w:color="auto"/>
        <w:right w:val="none" w:sz="0" w:space="0" w:color="auto"/>
      </w:divBdr>
      <w:divsChild>
        <w:div w:id="1075319801">
          <w:marLeft w:val="0"/>
          <w:marRight w:val="0"/>
          <w:marTop w:val="0"/>
          <w:marBottom w:val="0"/>
          <w:divBdr>
            <w:top w:val="none" w:sz="0" w:space="0" w:color="auto"/>
            <w:left w:val="none" w:sz="0" w:space="0" w:color="auto"/>
            <w:bottom w:val="none" w:sz="0" w:space="0" w:color="auto"/>
            <w:right w:val="none" w:sz="0" w:space="0" w:color="auto"/>
          </w:divBdr>
          <w:divsChild>
            <w:div w:id="1330600197">
              <w:marLeft w:val="0"/>
              <w:marRight w:val="0"/>
              <w:marTop w:val="0"/>
              <w:marBottom w:val="0"/>
              <w:divBdr>
                <w:top w:val="none" w:sz="0" w:space="0" w:color="auto"/>
                <w:left w:val="none" w:sz="0" w:space="0" w:color="auto"/>
                <w:bottom w:val="none" w:sz="0" w:space="0" w:color="auto"/>
                <w:right w:val="none" w:sz="0" w:space="0" w:color="auto"/>
              </w:divBdr>
              <w:divsChild>
                <w:div w:id="1453555690">
                  <w:marLeft w:val="0"/>
                  <w:marRight w:val="0"/>
                  <w:marTop w:val="0"/>
                  <w:marBottom w:val="0"/>
                  <w:divBdr>
                    <w:top w:val="single" w:sz="6" w:space="3" w:color="243356"/>
                    <w:left w:val="single" w:sz="6" w:space="6" w:color="808080"/>
                    <w:bottom w:val="single" w:sz="6" w:space="3" w:color="808080"/>
                    <w:right w:val="single" w:sz="6" w:space="6" w:color="808080"/>
                  </w:divBdr>
                  <w:divsChild>
                    <w:div w:id="1137068296">
                      <w:marLeft w:val="0"/>
                      <w:marRight w:val="0"/>
                      <w:marTop w:val="0"/>
                      <w:marBottom w:val="0"/>
                      <w:divBdr>
                        <w:top w:val="none" w:sz="0" w:space="0" w:color="auto"/>
                        <w:left w:val="none" w:sz="0" w:space="0" w:color="auto"/>
                        <w:bottom w:val="none" w:sz="0" w:space="0" w:color="auto"/>
                        <w:right w:val="none" w:sz="0" w:space="0" w:color="auto"/>
                      </w:divBdr>
                      <w:divsChild>
                        <w:div w:id="58545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5455410">
      <w:bodyDiv w:val="1"/>
      <w:marLeft w:val="0"/>
      <w:marRight w:val="0"/>
      <w:marTop w:val="0"/>
      <w:marBottom w:val="0"/>
      <w:divBdr>
        <w:top w:val="none" w:sz="0" w:space="0" w:color="auto"/>
        <w:left w:val="none" w:sz="0" w:space="0" w:color="auto"/>
        <w:bottom w:val="none" w:sz="0" w:space="0" w:color="auto"/>
        <w:right w:val="none" w:sz="0" w:space="0" w:color="auto"/>
      </w:divBdr>
      <w:divsChild>
        <w:div w:id="1778023210">
          <w:marLeft w:val="0"/>
          <w:marRight w:val="0"/>
          <w:marTop w:val="0"/>
          <w:marBottom w:val="0"/>
          <w:divBdr>
            <w:top w:val="none" w:sz="0" w:space="0" w:color="auto"/>
            <w:left w:val="none" w:sz="0" w:space="0" w:color="auto"/>
            <w:bottom w:val="none" w:sz="0" w:space="0" w:color="auto"/>
            <w:right w:val="none" w:sz="0" w:space="0" w:color="auto"/>
          </w:divBdr>
        </w:div>
        <w:div w:id="368728913">
          <w:marLeft w:val="0"/>
          <w:marRight w:val="0"/>
          <w:marTop w:val="0"/>
          <w:marBottom w:val="0"/>
          <w:divBdr>
            <w:top w:val="none" w:sz="0" w:space="0" w:color="auto"/>
            <w:left w:val="none" w:sz="0" w:space="0" w:color="auto"/>
            <w:bottom w:val="none" w:sz="0" w:space="0" w:color="auto"/>
            <w:right w:val="none" w:sz="0" w:space="0" w:color="auto"/>
          </w:divBdr>
          <w:divsChild>
            <w:div w:id="908275065">
              <w:marLeft w:val="0"/>
              <w:marRight w:val="0"/>
              <w:marTop w:val="0"/>
              <w:marBottom w:val="0"/>
              <w:divBdr>
                <w:top w:val="none" w:sz="0" w:space="0" w:color="auto"/>
                <w:left w:val="none" w:sz="0" w:space="0" w:color="auto"/>
                <w:bottom w:val="none" w:sz="0" w:space="0" w:color="auto"/>
                <w:right w:val="none" w:sz="0" w:space="0" w:color="auto"/>
              </w:divBdr>
              <w:divsChild>
                <w:div w:id="714042077">
                  <w:marLeft w:val="0"/>
                  <w:marRight w:val="0"/>
                  <w:marTop w:val="0"/>
                  <w:marBottom w:val="0"/>
                  <w:divBdr>
                    <w:top w:val="none" w:sz="0" w:space="0" w:color="auto"/>
                    <w:left w:val="none" w:sz="0" w:space="0" w:color="auto"/>
                    <w:bottom w:val="none" w:sz="0" w:space="0" w:color="auto"/>
                    <w:right w:val="none" w:sz="0" w:space="0" w:color="auto"/>
                  </w:divBdr>
                </w:div>
                <w:div w:id="327052357">
                  <w:marLeft w:val="0"/>
                  <w:marRight w:val="0"/>
                  <w:marTop w:val="0"/>
                  <w:marBottom w:val="0"/>
                  <w:divBdr>
                    <w:top w:val="none" w:sz="0" w:space="0" w:color="auto"/>
                    <w:left w:val="none" w:sz="0" w:space="0" w:color="auto"/>
                    <w:bottom w:val="none" w:sz="0" w:space="0" w:color="auto"/>
                    <w:right w:val="none" w:sz="0" w:space="0" w:color="auto"/>
                  </w:divBdr>
                  <w:divsChild>
                    <w:div w:id="1085418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177995">
              <w:marLeft w:val="0"/>
              <w:marRight w:val="0"/>
              <w:marTop w:val="0"/>
              <w:marBottom w:val="0"/>
              <w:divBdr>
                <w:top w:val="none" w:sz="0" w:space="0" w:color="auto"/>
                <w:left w:val="none" w:sz="0" w:space="0" w:color="auto"/>
                <w:bottom w:val="none" w:sz="0" w:space="0" w:color="auto"/>
                <w:right w:val="none" w:sz="0" w:space="0" w:color="auto"/>
              </w:divBdr>
              <w:divsChild>
                <w:div w:id="435633260">
                  <w:marLeft w:val="0"/>
                  <w:marRight w:val="0"/>
                  <w:marTop w:val="0"/>
                  <w:marBottom w:val="0"/>
                  <w:divBdr>
                    <w:top w:val="none" w:sz="0" w:space="0" w:color="auto"/>
                    <w:left w:val="none" w:sz="0" w:space="0" w:color="auto"/>
                    <w:bottom w:val="none" w:sz="0" w:space="0" w:color="auto"/>
                    <w:right w:val="none" w:sz="0" w:space="0" w:color="auto"/>
                  </w:divBdr>
                </w:div>
                <w:div w:id="319702421">
                  <w:marLeft w:val="0"/>
                  <w:marRight w:val="0"/>
                  <w:marTop w:val="0"/>
                  <w:marBottom w:val="0"/>
                  <w:divBdr>
                    <w:top w:val="none" w:sz="0" w:space="0" w:color="auto"/>
                    <w:left w:val="none" w:sz="0" w:space="0" w:color="auto"/>
                    <w:bottom w:val="none" w:sz="0" w:space="0" w:color="auto"/>
                    <w:right w:val="none" w:sz="0" w:space="0" w:color="auto"/>
                  </w:divBdr>
                </w:div>
              </w:divsChild>
            </w:div>
            <w:div w:id="1277441292">
              <w:marLeft w:val="0"/>
              <w:marRight w:val="0"/>
              <w:marTop w:val="0"/>
              <w:marBottom w:val="0"/>
              <w:divBdr>
                <w:top w:val="none" w:sz="0" w:space="0" w:color="auto"/>
                <w:left w:val="none" w:sz="0" w:space="0" w:color="auto"/>
                <w:bottom w:val="none" w:sz="0" w:space="0" w:color="auto"/>
                <w:right w:val="none" w:sz="0" w:space="0" w:color="auto"/>
              </w:divBdr>
              <w:divsChild>
                <w:div w:id="605582918">
                  <w:marLeft w:val="0"/>
                  <w:marRight w:val="0"/>
                  <w:marTop w:val="0"/>
                  <w:marBottom w:val="0"/>
                  <w:divBdr>
                    <w:top w:val="none" w:sz="0" w:space="0" w:color="auto"/>
                    <w:left w:val="none" w:sz="0" w:space="0" w:color="auto"/>
                    <w:bottom w:val="none" w:sz="0" w:space="0" w:color="auto"/>
                    <w:right w:val="none" w:sz="0" w:space="0" w:color="auto"/>
                  </w:divBdr>
                </w:div>
                <w:div w:id="1391884138">
                  <w:marLeft w:val="0"/>
                  <w:marRight w:val="0"/>
                  <w:marTop w:val="0"/>
                  <w:marBottom w:val="0"/>
                  <w:divBdr>
                    <w:top w:val="none" w:sz="0" w:space="0" w:color="auto"/>
                    <w:left w:val="none" w:sz="0" w:space="0" w:color="auto"/>
                    <w:bottom w:val="none" w:sz="0" w:space="0" w:color="auto"/>
                    <w:right w:val="none" w:sz="0" w:space="0" w:color="auto"/>
                  </w:divBdr>
                  <w:divsChild>
                    <w:div w:id="494423484">
                      <w:marLeft w:val="0"/>
                      <w:marRight w:val="0"/>
                      <w:marTop w:val="0"/>
                      <w:marBottom w:val="0"/>
                      <w:divBdr>
                        <w:top w:val="none" w:sz="0" w:space="0" w:color="auto"/>
                        <w:left w:val="none" w:sz="0" w:space="0" w:color="auto"/>
                        <w:bottom w:val="none" w:sz="0" w:space="0" w:color="auto"/>
                        <w:right w:val="none" w:sz="0" w:space="0" w:color="auto"/>
                      </w:divBdr>
                    </w:div>
                  </w:divsChild>
                </w:div>
                <w:div w:id="1341932951">
                  <w:marLeft w:val="0"/>
                  <w:marRight w:val="0"/>
                  <w:marTop w:val="0"/>
                  <w:marBottom w:val="0"/>
                  <w:divBdr>
                    <w:top w:val="none" w:sz="0" w:space="0" w:color="auto"/>
                    <w:left w:val="none" w:sz="0" w:space="0" w:color="auto"/>
                    <w:bottom w:val="none" w:sz="0" w:space="0" w:color="auto"/>
                    <w:right w:val="none" w:sz="0" w:space="0" w:color="auto"/>
                  </w:divBdr>
                </w:div>
              </w:divsChild>
            </w:div>
            <w:div w:id="809204104">
              <w:marLeft w:val="0"/>
              <w:marRight w:val="0"/>
              <w:marTop w:val="0"/>
              <w:marBottom w:val="0"/>
              <w:divBdr>
                <w:top w:val="none" w:sz="0" w:space="0" w:color="auto"/>
                <w:left w:val="none" w:sz="0" w:space="0" w:color="auto"/>
                <w:bottom w:val="none" w:sz="0" w:space="0" w:color="auto"/>
                <w:right w:val="none" w:sz="0" w:space="0" w:color="auto"/>
              </w:divBdr>
              <w:divsChild>
                <w:div w:id="943028367">
                  <w:marLeft w:val="0"/>
                  <w:marRight w:val="0"/>
                  <w:marTop w:val="0"/>
                  <w:marBottom w:val="0"/>
                  <w:divBdr>
                    <w:top w:val="none" w:sz="0" w:space="0" w:color="auto"/>
                    <w:left w:val="none" w:sz="0" w:space="0" w:color="auto"/>
                    <w:bottom w:val="none" w:sz="0" w:space="0" w:color="auto"/>
                    <w:right w:val="none" w:sz="0" w:space="0" w:color="auto"/>
                  </w:divBdr>
                </w:div>
                <w:div w:id="541794581">
                  <w:marLeft w:val="0"/>
                  <w:marRight w:val="0"/>
                  <w:marTop w:val="0"/>
                  <w:marBottom w:val="0"/>
                  <w:divBdr>
                    <w:top w:val="none" w:sz="0" w:space="0" w:color="auto"/>
                    <w:left w:val="none" w:sz="0" w:space="0" w:color="auto"/>
                    <w:bottom w:val="none" w:sz="0" w:space="0" w:color="auto"/>
                    <w:right w:val="none" w:sz="0" w:space="0" w:color="auto"/>
                  </w:divBdr>
                </w:div>
              </w:divsChild>
            </w:div>
            <w:div w:id="2013339667">
              <w:marLeft w:val="0"/>
              <w:marRight w:val="0"/>
              <w:marTop w:val="0"/>
              <w:marBottom w:val="0"/>
              <w:divBdr>
                <w:top w:val="none" w:sz="0" w:space="0" w:color="auto"/>
                <w:left w:val="none" w:sz="0" w:space="0" w:color="auto"/>
                <w:bottom w:val="none" w:sz="0" w:space="0" w:color="auto"/>
                <w:right w:val="none" w:sz="0" w:space="0" w:color="auto"/>
              </w:divBdr>
              <w:divsChild>
                <w:div w:id="2098289592">
                  <w:marLeft w:val="0"/>
                  <w:marRight w:val="0"/>
                  <w:marTop w:val="0"/>
                  <w:marBottom w:val="0"/>
                  <w:divBdr>
                    <w:top w:val="none" w:sz="0" w:space="0" w:color="auto"/>
                    <w:left w:val="none" w:sz="0" w:space="0" w:color="auto"/>
                    <w:bottom w:val="none" w:sz="0" w:space="0" w:color="auto"/>
                    <w:right w:val="none" w:sz="0" w:space="0" w:color="auto"/>
                  </w:divBdr>
                </w:div>
                <w:div w:id="1578592799">
                  <w:marLeft w:val="0"/>
                  <w:marRight w:val="0"/>
                  <w:marTop w:val="0"/>
                  <w:marBottom w:val="0"/>
                  <w:divBdr>
                    <w:top w:val="none" w:sz="0" w:space="0" w:color="auto"/>
                    <w:left w:val="none" w:sz="0" w:space="0" w:color="auto"/>
                    <w:bottom w:val="none" w:sz="0" w:space="0" w:color="auto"/>
                    <w:right w:val="none" w:sz="0" w:space="0" w:color="auto"/>
                  </w:divBdr>
                </w:div>
                <w:div w:id="1146510759">
                  <w:marLeft w:val="0"/>
                  <w:marRight w:val="0"/>
                  <w:marTop w:val="0"/>
                  <w:marBottom w:val="0"/>
                  <w:divBdr>
                    <w:top w:val="none" w:sz="0" w:space="0" w:color="auto"/>
                    <w:left w:val="none" w:sz="0" w:space="0" w:color="auto"/>
                    <w:bottom w:val="none" w:sz="0" w:space="0" w:color="auto"/>
                    <w:right w:val="none" w:sz="0" w:space="0" w:color="auto"/>
                  </w:divBdr>
                </w:div>
              </w:divsChild>
            </w:div>
            <w:div w:id="1396978109">
              <w:marLeft w:val="0"/>
              <w:marRight w:val="0"/>
              <w:marTop w:val="0"/>
              <w:marBottom w:val="0"/>
              <w:divBdr>
                <w:top w:val="none" w:sz="0" w:space="0" w:color="auto"/>
                <w:left w:val="none" w:sz="0" w:space="0" w:color="auto"/>
                <w:bottom w:val="none" w:sz="0" w:space="0" w:color="auto"/>
                <w:right w:val="none" w:sz="0" w:space="0" w:color="auto"/>
              </w:divBdr>
              <w:divsChild>
                <w:div w:id="221331339">
                  <w:marLeft w:val="0"/>
                  <w:marRight w:val="0"/>
                  <w:marTop w:val="0"/>
                  <w:marBottom w:val="0"/>
                  <w:divBdr>
                    <w:top w:val="none" w:sz="0" w:space="0" w:color="auto"/>
                    <w:left w:val="none" w:sz="0" w:space="0" w:color="auto"/>
                    <w:bottom w:val="none" w:sz="0" w:space="0" w:color="auto"/>
                    <w:right w:val="none" w:sz="0" w:space="0" w:color="auto"/>
                  </w:divBdr>
                </w:div>
                <w:div w:id="561334750">
                  <w:marLeft w:val="0"/>
                  <w:marRight w:val="0"/>
                  <w:marTop w:val="0"/>
                  <w:marBottom w:val="0"/>
                  <w:divBdr>
                    <w:top w:val="none" w:sz="0" w:space="0" w:color="auto"/>
                    <w:left w:val="none" w:sz="0" w:space="0" w:color="auto"/>
                    <w:bottom w:val="none" w:sz="0" w:space="0" w:color="auto"/>
                    <w:right w:val="none" w:sz="0" w:space="0" w:color="auto"/>
                  </w:divBdr>
                </w:div>
                <w:div w:id="1649899250">
                  <w:marLeft w:val="0"/>
                  <w:marRight w:val="0"/>
                  <w:marTop w:val="0"/>
                  <w:marBottom w:val="0"/>
                  <w:divBdr>
                    <w:top w:val="none" w:sz="0" w:space="0" w:color="auto"/>
                    <w:left w:val="none" w:sz="0" w:space="0" w:color="auto"/>
                    <w:bottom w:val="none" w:sz="0" w:space="0" w:color="auto"/>
                    <w:right w:val="none" w:sz="0" w:space="0" w:color="auto"/>
                  </w:divBdr>
                </w:div>
              </w:divsChild>
            </w:div>
            <w:div w:id="1919555987">
              <w:marLeft w:val="0"/>
              <w:marRight w:val="0"/>
              <w:marTop w:val="0"/>
              <w:marBottom w:val="0"/>
              <w:divBdr>
                <w:top w:val="none" w:sz="0" w:space="0" w:color="auto"/>
                <w:left w:val="none" w:sz="0" w:space="0" w:color="auto"/>
                <w:bottom w:val="none" w:sz="0" w:space="0" w:color="auto"/>
                <w:right w:val="none" w:sz="0" w:space="0" w:color="auto"/>
              </w:divBdr>
              <w:divsChild>
                <w:div w:id="870536542">
                  <w:marLeft w:val="0"/>
                  <w:marRight w:val="0"/>
                  <w:marTop w:val="0"/>
                  <w:marBottom w:val="0"/>
                  <w:divBdr>
                    <w:top w:val="none" w:sz="0" w:space="0" w:color="auto"/>
                    <w:left w:val="none" w:sz="0" w:space="0" w:color="auto"/>
                    <w:bottom w:val="none" w:sz="0" w:space="0" w:color="auto"/>
                    <w:right w:val="none" w:sz="0" w:space="0" w:color="auto"/>
                  </w:divBdr>
                </w:div>
                <w:div w:id="398139731">
                  <w:marLeft w:val="0"/>
                  <w:marRight w:val="0"/>
                  <w:marTop w:val="0"/>
                  <w:marBottom w:val="0"/>
                  <w:divBdr>
                    <w:top w:val="none" w:sz="0" w:space="0" w:color="auto"/>
                    <w:left w:val="none" w:sz="0" w:space="0" w:color="auto"/>
                    <w:bottom w:val="none" w:sz="0" w:space="0" w:color="auto"/>
                    <w:right w:val="none" w:sz="0" w:space="0" w:color="auto"/>
                  </w:divBdr>
                  <w:divsChild>
                    <w:div w:id="108281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431196">
              <w:marLeft w:val="0"/>
              <w:marRight w:val="0"/>
              <w:marTop w:val="0"/>
              <w:marBottom w:val="0"/>
              <w:divBdr>
                <w:top w:val="none" w:sz="0" w:space="0" w:color="auto"/>
                <w:left w:val="none" w:sz="0" w:space="0" w:color="auto"/>
                <w:bottom w:val="none" w:sz="0" w:space="0" w:color="auto"/>
                <w:right w:val="none" w:sz="0" w:space="0" w:color="auto"/>
              </w:divBdr>
              <w:divsChild>
                <w:div w:id="987902975">
                  <w:marLeft w:val="0"/>
                  <w:marRight w:val="0"/>
                  <w:marTop w:val="0"/>
                  <w:marBottom w:val="0"/>
                  <w:divBdr>
                    <w:top w:val="none" w:sz="0" w:space="0" w:color="auto"/>
                    <w:left w:val="none" w:sz="0" w:space="0" w:color="auto"/>
                    <w:bottom w:val="none" w:sz="0" w:space="0" w:color="auto"/>
                    <w:right w:val="none" w:sz="0" w:space="0" w:color="auto"/>
                  </w:divBdr>
                </w:div>
                <w:div w:id="400639137">
                  <w:marLeft w:val="0"/>
                  <w:marRight w:val="0"/>
                  <w:marTop w:val="0"/>
                  <w:marBottom w:val="0"/>
                  <w:divBdr>
                    <w:top w:val="none" w:sz="0" w:space="0" w:color="auto"/>
                    <w:left w:val="none" w:sz="0" w:space="0" w:color="auto"/>
                    <w:bottom w:val="none" w:sz="0" w:space="0" w:color="auto"/>
                    <w:right w:val="none" w:sz="0" w:space="0" w:color="auto"/>
                  </w:divBdr>
                  <w:divsChild>
                    <w:div w:id="155314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978518">
      <w:bodyDiv w:val="1"/>
      <w:marLeft w:val="0"/>
      <w:marRight w:val="0"/>
      <w:marTop w:val="0"/>
      <w:marBottom w:val="0"/>
      <w:divBdr>
        <w:top w:val="none" w:sz="0" w:space="0" w:color="auto"/>
        <w:left w:val="none" w:sz="0" w:space="0" w:color="auto"/>
        <w:bottom w:val="none" w:sz="0" w:space="0" w:color="auto"/>
        <w:right w:val="none" w:sz="0" w:space="0" w:color="auto"/>
      </w:divBdr>
      <w:divsChild>
        <w:div w:id="1755861340">
          <w:marLeft w:val="0"/>
          <w:marRight w:val="0"/>
          <w:marTop w:val="0"/>
          <w:marBottom w:val="0"/>
          <w:divBdr>
            <w:top w:val="none" w:sz="0" w:space="0" w:color="auto"/>
            <w:left w:val="none" w:sz="0" w:space="0" w:color="auto"/>
            <w:bottom w:val="none" w:sz="0" w:space="0" w:color="auto"/>
            <w:right w:val="none" w:sz="0" w:space="0" w:color="auto"/>
          </w:divBdr>
          <w:divsChild>
            <w:div w:id="1084716697">
              <w:marLeft w:val="0"/>
              <w:marRight w:val="0"/>
              <w:marTop w:val="0"/>
              <w:marBottom w:val="0"/>
              <w:divBdr>
                <w:top w:val="none" w:sz="0" w:space="0" w:color="auto"/>
                <w:left w:val="none" w:sz="0" w:space="0" w:color="auto"/>
                <w:bottom w:val="none" w:sz="0" w:space="0" w:color="auto"/>
                <w:right w:val="none" w:sz="0" w:space="0" w:color="auto"/>
              </w:divBdr>
              <w:divsChild>
                <w:div w:id="756244995">
                  <w:marLeft w:val="0"/>
                  <w:marRight w:val="0"/>
                  <w:marTop w:val="0"/>
                  <w:marBottom w:val="0"/>
                  <w:divBdr>
                    <w:top w:val="none" w:sz="0" w:space="0" w:color="auto"/>
                    <w:left w:val="none" w:sz="0" w:space="0" w:color="auto"/>
                    <w:bottom w:val="none" w:sz="0" w:space="0" w:color="auto"/>
                    <w:right w:val="none" w:sz="0" w:space="0" w:color="auto"/>
                  </w:divBdr>
                  <w:divsChild>
                    <w:div w:id="1895774196">
                      <w:marLeft w:val="0"/>
                      <w:marRight w:val="0"/>
                      <w:marTop w:val="0"/>
                      <w:marBottom w:val="0"/>
                      <w:divBdr>
                        <w:top w:val="none" w:sz="0" w:space="0" w:color="auto"/>
                        <w:left w:val="none" w:sz="0" w:space="0" w:color="auto"/>
                        <w:bottom w:val="none" w:sz="0" w:space="0" w:color="auto"/>
                        <w:right w:val="none" w:sz="0" w:space="0" w:color="auto"/>
                      </w:divBdr>
                      <w:divsChild>
                        <w:div w:id="115430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8404176">
      <w:bodyDiv w:val="1"/>
      <w:marLeft w:val="0"/>
      <w:marRight w:val="0"/>
      <w:marTop w:val="0"/>
      <w:marBottom w:val="0"/>
      <w:divBdr>
        <w:top w:val="none" w:sz="0" w:space="0" w:color="auto"/>
        <w:left w:val="none" w:sz="0" w:space="0" w:color="auto"/>
        <w:bottom w:val="none" w:sz="0" w:space="0" w:color="auto"/>
        <w:right w:val="none" w:sz="0" w:space="0" w:color="auto"/>
      </w:divBdr>
      <w:divsChild>
        <w:div w:id="1775326687">
          <w:marLeft w:val="0"/>
          <w:marRight w:val="0"/>
          <w:marTop w:val="0"/>
          <w:marBottom w:val="0"/>
          <w:divBdr>
            <w:top w:val="none" w:sz="0" w:space="0" w:color="auto"/>
            <w:left w:val="none" w:sz="0" w:space="0" w:color="auto"/>
            <w:bottom w:val="none" w:sz="0" w:space="0" w:color="auto"/>
            <w:right w:val="none" w:sz="0" w:space="0" w:color="auto"/>
          </w:divBdr>
          <w:divsChild>
            <w:div w:id="1136803046">
              <w:marLeft w:val="0"/>
              <w:marRight w:val="0"/>
              <w:marTop w:val="0"/>
              <w:marBottom w:val="0"/>
              <w:divBdr>
                <w:top w:val="none" w:sz="0" w:space="0" w:color="auto"/>
                <w:left w:val="none" w:sz="0" w:space="0" w:color="auto"/>
                <w:bottom w:val="none" w:sz="0" w:space="0" w:color="auto"/>
                <w:right w:val="none" w:sz="0" w:space="0" w:color="auto"/>
              </w:divBdr>
              <w:divsChild>
                <w:div w:id="643893307">
                  <w:marLeft w:val="0"/>
                  <w:marRight w:val="0"/>
                  <w:marTop w:val="0"/>
                  <w:marBottom w:val="0"/>
                  <w:divBdr>
                    <w:top w:val="single" w:sz="6" w:space="3" w:color="243356"/>
                    <w:left w:val="single" w:sz="6" w:space="6" w:color="808080"/>
                    <w:bottom w:val="single" w:sz="6" w:space="3" w:color="808080"/>
                    <w:right w:val="single" w:sz="6" w:space="6" w:color="808080"/>
                  </w:divBdr>
                  <w:divsChild>
                    <w:div w:id="912660232">
                      <w:marLeft w:val="0"/>
                      <w:marRight w:val="0"/>
                      <w:marTop w:val="0"/>
                      <w:marBottom w:val="0"/>
                      <w:divBdr>
                        <w:top w:val="none" w:sz="0" w:space="0" w:color="auto"/>
                        <w:left w:val="none" w:sz="0" w:space="0" w:color="auto"/>
                        <w:bottom w:val="none" w:sz="0" w:space="0" w:color="auto"/>
                        <w:right w:val="none" w:sz="0" w:space="0" w:color="auto"/>
                      </w:divBdr>
                      <w:divsChild>
                        <w:div w:id="397897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0134773">
      <w:bodyDiv w:val="1"/>
      <w:marLeft w:val="0"/>
      <w:marRight w:val="0"/>
      <w:marTop w:val="0"/>
      <w:marBottom w:val="0"/>
      <w:divBdr>
        <w:top w:val="none" w:sz="0" w:space="0" w:color="auto"/>
        <w:left w:val="none" w:sz="0" w:space="0" w:color="auto"/>
        <w:bottom w:val="none" w:sz="0" w:space="0" w:color="auto"/>
        <w:right w:val="none" w:sz="0" w:space="0" w:color="auto"/>
      </w:divBdr>
    </w:div>
    <w:div w:id="2134472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86.jpeg"/><Relationship Id="rId21" Type="http://schemas.openxmlformats.org/officeDocument/2006/relationships/chart" Target="charts/chart2.xml"/><Relationship Id="rId42" Type="http://schemas.openxmlformats.org/officeDocument/2006/relationships/hyperlink" Target="http://www.emodnet-chemistry.eu/portal/portal/" TargetMode="External"/><Relationship Id="rId47" Type="http://schemas.openxmlformats.org/officeDocument/2006/relationships/image" Target="media/image28.png"/><Relationship Id="rId63" Type="http://schemas.openxmlformats.org/officeDocument/2006/relationships/hyperlink" Target="http://emodnet-chemistry.maris2.nl/v_cdi_v2/search.asp?bookmark=355" TargetMode="External"/><Relationship Id="rId68" Type="http://schemas.openxmlformats.org/officeDocument/2006/relationships/hyperlink" Target="http://www.emodnet-hydrography.eu/" TargetMode="External"/><Relationship Id="rId84" Type="http://schemas.openxmlformats.org/officeDocument/2006/relationships/image" Target="media/image59.png"/><Relationship Id="rId89" Type="http://schemas.openxmlformats.org/officeDocument/2006/relationships/image" Target="media/image63.png"/><Relationship Id="rId112" Type="http://schemas.openxmlformats.org/officeDocument/2006/relationships/image" Target="media/image82.png"/><Relationship Id="rId16" Type="http://schemas.openxmlformats.org/officeDocument/2006/relationships/footer" Target="footer3.xml"/><Relationship Id="rId107" Type="http://schemas.openxmlformats.org/officeDocument/2006/relationships/image" Target="http://www.jncc.gov.uk/images/helpredraw2.png" TargetMode="External"/><Relationship Id="rId11" Type="http://schemas.openxmlformats.org/officeDocument/2006/relationships/image" Target="media/image4.png"/><Relationship Id="rId32" Type="http://schemas.openxmlformats.org/officeDocument/2006/relationships/image" Target="media/image18.png"/><Relationship Id="rId37" Type="http://schemas.openxmlformats.org/officeDocument/2006/relationships/image" Target="media/image22.png"/><Relationship Id="rId53" Type="http://schemas.openxmlformats.org/officeDocument/2006/relationships/image" Target="media/image34.png"/><Relationship Id="rId58" Type="http://schemas.openxmlformats.org/officeDocument/2006/relationships/hyperlink" Target="mailto:mecha@bodc.ac.uk" TargetMode="External"/><Relationship Id="rId74" Type="http://schemas.openxmlformats.org/officeDocument/2006/relationships/image" Target="media/image49.png"/><Relationship Id="rId79" Type="http://schemas.openxmlformats.org/officeDocument/2006/relationships/image" Target="media/image54.png"/><Relationship Id="rId102" Type="http://schemas.openxmlformats.org/officeDocument/2006/relationships/hyperlink" Target="http://onegeology-europe.brgm.fr/geoportal/1GE_listGeologicalSurveys.pdf" TargetMode="External"/><Relationship Id="rId123" Type="http://schemas.openxmlformats.org/officeDocument/2006/relationships/image" Target="media/image91.jpeg"/><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image" Target="media/image57.png"/><Relationship Id="rId90" Type="http://schemas.openxmlformats.org/officeDocument/2006/relationships/image" Target="media/image64.png"/><Relationship Id="rId95" Type="http://schemas.openxmlformats.org/officeDocument/2006/relationships/image" Target="media/image69.png"/><Relationship Id="rId19" Type="http://schemas.openxmlformats.org/officeDocument/2006/relationships/hyperlink" Target="http://bio.emodnet/eu" TargetMode="External"/><Relationship Id="rId14" Type="http://schemas.openxmlformats.org/officeDocument/2006/relationships/footer" Target="footer1.xml"/><Relationship Id="rId22" Type="http://schemas.openxmlformats.org/officeDocument/2006/relationships/image" Target="media/image8.emf"/><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footer" Target="footer4.xml"/><Relationship Id="rId69" Type="http://schemas.openxmlformats.org/officeDocument/2006/relationships/image" Target="media/image45.png"/><Relationship Id="rId77" Type="http://schemas.openxmlformats.org/officeDocument/2006/relationships/image" Target="media/image52.png"/><Relationship Id="rId100" Type="http://schemas.openxmlformats.org/officeDocument/2006/relationships/image" Target="media/image74.png"/><Relationship Id="rId105" Type="http://schemas.openxmlformats.org/officeDocument/2006/relationships/image" Target="media/image76.png"/><Relationship Id="rId113" Type="http://schemas.openxmlformats.org/officeDocument/2006/relationships/image" Target="media/image83.png"/><Relationship Id="rId118" Type="http://schemas.openxmlformats.org/officeDocument/2006/relationships/image" Target="media/image87.wmf"/><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image" Target="media/image47.emf"/><Relationship Id="rId80" Type="http://schemas.openxmlformats.org/officeDocument/2006/relationships/image" Target="media/image55.png"/><Relationship Id="rId85" Type="http://schemas.openxmlformats.org/officeDocument/2006/relationships/image" Target="media/image60.png"/><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image" Target="media/image89.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bio.emodnet.eu/"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hyperlink" Target="http://www.eurobis.org" TargetMode="External"/><Relationship Id="rId46" Type="http://schemas.openxmlformats.org/officeDocument/2006/relationships/image" Target="media/image27.png"/><Relationship Id="rId59" Type="http://schemas.openxmlformats.org/officeDocument/2006/relationships/image" Target="media/image39.png"/><Relationship Id="rId67" Type="http://schemas.openxmlformats.org/officeDocument/2006/relationships/hyperlink" Target="http://www.seadatanet.org/content/download/3899/29604/version/2/file/SeaDataNet+Data+Policy+.pdf" TargetMode="External"/><Relationship Id="rId103" Type="http://schemas.openxmlformats.org/officeDocument/2006/relationships/hyperlink" Target="http://www.jncc.gov.uk/EUSeaMap/" TargetMode="External"/><Relationship Id="rId108" Type="http://schemas.openxmlformats.org/officeDocument/2006/relationships/image" Target="media/image78.png"/><Relationship Id="rId116" Type="http://schemas.openxmlformats.org/officeDocument/2006/relationships/image" Target="http://www.jncc.gov.uk/images/downloadredraw2.png" TargetMode="External"/><Relationship Id="rId124" Type="http://schemas.openxmlformats.org/officeDocument/2006/relationships/fontTable" Target="fontTable.xml"/><Relationship Id="rId20" Type="http://schemas.openxmlformats.org/officeDocument/2006/relationships/chart" Target="charts/chart1.xml"/><Relationship Id="rId41" Type="http://schemas.openxmlformats.org/officeDocument/2006/relationships/image" Target="media/image23.png"/><Relationship Id="rId54" Type="http://schemas.openxmlformats.org/officeDocument/2006/relationships/image" Target="media/image35.png"/><Relationship Id="rId62" Type="http://schemas.openxmlformats.org/officeDocument/2006/relationships/image" Target="media/image42.jpeg"/><Relationship Id="rId70" Type="http://schemas.openxmlformats.org/officeDocument/2006/relationships/hyperlink" Target="http://www.emodnet-hydrography.eu/content/content.asp?menu=0040000_000000" TargetMode="External"/><Relationship Id="rId75" Type="http://schemas.openxmlformats.org/officeDocument/2006/relationships/image" Target="media/image50.png"/><Relationship Id="rId83" Type="http://schemas.openxmlformats.org/officeDocument/2006/relationships/image" Target="media/image58.png"/><Relationship Id="rId88" Type="http://schemas.openxmlformats.org/officeDocument/2006/relationships/hyperlink" Target="http://www.emodnet-geology.eu" TargetMode="External"/><Relationship Id="rId91" Type="http://schemas.openxmlformats.org/officeDocument/2006/relationships/image" Target="media/image65.png"/><Relationship Id="rId96" Type="http://schemas.openxmlformats.org/officeDocument/2006/relationships/image" Target="media/image70.png"/><Relationship Id="rId111"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hyperlink" Target="http://bio.emodnet.eu/component/imis/?module=dataset&amp;dasid=1986" TargetMode="External"/><Relationship Id="rId49" Type="http://schemas.openxmlformats.org/officeDocument/2006/relationships/image" Target="media/image30.png"/><Relationship Id="rId57" Type="http://schemas.openxmlformats.org/officeDocument/2006/relationships/image" Target="media/image38.png"/><Relationship Id="rId106" Type="http://schemas.openxmlformats.org/officeDocument/2006/relationships/image" Target="media/image77.png"/><Relationship Id="rId114" Type="http://schemas.openxmlformats.org/officeDocument/2006/relationships/image" Target="media/image84.png"/><Relationship Id="rId119" Type="http://schemas.openxmlformats.org/officeDocument/2006/relationships/hyperlink" Target="http://www.jncc.gov.uk/page-" TargetMode="External"/><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image" Target="media/image25.emf"/><Relationship Id="rId52" Type="http://schemas.openxmlformats.org/officeDocument/2006/relationships/image" Target="media/image33.png"/><Relationship Id="rId60" Type="http://schemas.openxmlformats.org/officeDocument/2006/relationships/image" Target="media/image40.png"/><Relationship Id="rId65" Type="http://schemas.openxmlformats.org/officeDocument/2006/relationships/image" Target="media/image43.jpe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1.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0.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7.png"/><Relationship Id="rId39" Type="http://schemas.openxmlformats.org/officeDocument/2006/relationships/hyperlink" Target="mailto:bio@emodnet.eu" TargetMode="External"/><Relationship Id="rId109" Type="http://schemas.openxmlformats.org/officeDocument/2006/relationships/image" Target="media/image79.png"/><Relationship Id="rId34" Type="http://schemas.openxmlformats.org/officeDocument/2006/relationships/image" Target="media/image20.wmf"/><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1.png"/><Relationship Id="rId97" Type="http://schemas.openxmlformats.org/officeDocument/2006/relationships/image" Target="media/image71.png"/><Relationship Id="rId104" Type="http://schemas.openxmlformats.org/officeDocument/2006/relationships/hyperlink" Target="http://www.jncc.gov.uk/page-5040" TargetMode="External"/><Relationship Id="rId120" Type="http://schemas.openxmlformats.org/officeDocument/2006/relationships/image" Target="media/image88.jpe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hyperlink" Target="http://www.eurobis.org" TargetMode="External"/><Relationship Id="rId45" Type="http://schemas.openxmlformats.org/officeDocument/2006/relationships/image" Target="media/image26.emf"/><Relationship Id="rId66" Type="http://schemas.openxmlformats.org/officeDocument/2006/relationships/image" Target="media/image44.jpeg"/><Relationship Id="rId87" Type="http://schemas.openxmlformats.org/officeDocument/2006/relationships/image" Target="media/image62.png"/><Relationship Id="rId110" Type="http://schemas.openxmlformats.org/officeDocument/2006/relationships/image" Target="media/image80.png"/><Relationship Id="rId115" Type="http://schemas.openxmlformats.org/officeDocument/2006/relationships/image" Target="media/image85.png"/></Relationships>
</file>

<file path=word/_rels/settings.xml.rels><?xml version="1.0" encoding="UTF-8" standalone="yes"?>
<Relationships xmlns="http://schemas.openxmlformats.org/package/2006/relationships"><Relationship Id="rId1" Type="http://schemas.openxmlformats.org/officeDocument/2006/relationships/attachedTemplate" Target="file:///M:\MRAGDOCS\MRAGstyles\MRAG_Style_NewWordversion.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jupiter\projects\ZF0924_LEGAL_STUDIES_MARIME_AFFAIRS\Project%20Implementation\ZF0924_S07_EMODNET_EVAL\Project%20Implementation\User%20friendliness\dataset_analysis_geogrpahic.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jupiter\projects\ZF0924_LEGAL_STUDIES_MARIME_AFFAIRS\Project%20Implementation\ZF0924_S07_EMODNET_EVAL\Project%20Implementation\User%20friendliness\dataset_analysis_Tempora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GB"/>
  <c:chart>
    <c:plotArea>
      <c:layout>
        <c:manualLayout>
          <c:layoutTarget val="inner"/>
          <c:xMode val="edge"/>
          <c:yMode val="edge"/>
          <c:x val="0.11843285214348222"/>
          <c:y val="4.0893258508432395E-2"/>
          <c:w val="0.6140962379702537"/>
          <c:h val="0.57024231087136157"/>
        </c:manualLayout>
      </c:layout>
      <c:barChart>
        <c:barDir val="col"/>
        <c:grouping val="percentStacked"/>
        <c:ser>
          <c:idx val="0"/>
          <c:order val="0"/>
          <c:tx>
            <c:strRef>
              <c:f>Biology!$B$1</c:f>
              <c:strCache>
                <c:ptCount val="1"/>
                <c:pt idx="0">
                  <c:v>Baltic</c:v>
                </c:pt>
              </c:strCache>
            </c:strRef>
          </c:tx>
          <c:cat>
            <c:strRef>
              <c:f>Biology!$A$2:$A$7</c:f>
              <c:strCache>
                <c:ptCount val="6"/>
                <c:pt idx="0">
                  <c:v>Zooplankton (18)</c:v>
                </c:pt>
                <c:pt idx="1">
                  <c:v>Phytoplankton (18)</c:v>
                </c:pt>
                <c:pt idx="2">
                  <c:v>Fish (26)</c:v>
                </c:pt>
                <c:pt idx="3">
                  <c:v>Birds (12)</c:v>
                </c:pt>
                <c:pt idx="4">
                  <c:v>Algae/ Macroalgae (31)</c:v>
                </c:pt>
                <c:pt idx="5">
                  <c:v>Angiosperms/ Plants (5)</c:v>
                </c:pt>
              </c:strCache>
            </c:strRef>
          </c:cat>
          <c:val>
            <c:numRef>
              <c:f>Biology!$B$2:$B$7</c:f>
              <c:numCache>
                <c:formatCode>General</c:formatCode>
                <c:ptCount val="6"/>
                <c:pt idx="0">
                  <c:v>0</c:v>
                </c:pt>
                <c:pt idx="1">
                  <c:v>0</c:v>
                </c:pt>
                <c:pt idx="2">
                  <c:v>0</c:v>
                </c:pt>
                <c:pt idx="3">
                  <c:v>1</c:v>
                </c:pt>
                <c:pt idx="4">
                  <c:v>0</c:v>
                </c:pt>
                <c:pt idx="5">
                  <c:v>0</c:v>
                </c:pt>
              </c:numCache>
            </c:numRef>
          </c:val>
        </c:ser>
        <c:ser>
          <c:idx val="1"/>
          <c:order val="1"/>
          <c:tx>
            <c:strRef>
              <c:f>Biology!$C$1</c:f>
              <c:strCache>
                <c:ptCount val="1"/>
                <c:pt idx="0">
                  <c:v>Atlantic</c:v>
                </c:pt>
              </c:strCache>
            </c:strRef>
          </c:tx>
          <c:cat>
            <c:strRef>
              <c:f>Biology!$A$2:$A$7</c:f>
              <c:strCache>
                <c:ptCount val="6"/>
                <c:pt idx="0">
                  <c:v>Zooplankton (18)</c:v>
                </c:pt>
                <c:pt idx="1">
                  <c:v>Phytoplankton (18)</c:v>
                </c:pt>
                <c:pt idx="2">
                  <c:v>Fish (26)</c:v>
                </c:pt>
                <c:pt idx="3">
                  <c:v>Birds (12)</c:v>
                </c:pt>
                <c:pt idx="4">
                  <c:v>Algae/ Macroalgae (31)</c:v>
                </c:pt>
                <c:pt idx="5">
                  <c:v>Angiosperms/ Plants (5)</c:v>
                </c:pt>
              </c:strCache>
            </c:strRef>
          </c:cat>
          <c:val>
            <c:numRef>
              <c:f>Biology!$C$2:$C$7</c:f>
              <c:numCache>
                <c:formatCode>General</c:formatCode>
                <c:ptCount val="6"/>
                <c:pt idx="0">
                  <c:v>1</c:v>
                </c:pt>
                <c:pt idx="1">
                  <c:v>1</c:v>
                </c:pt>
                <c:pt idx="2">
                  <c:v>0</c:v>
                </c:pt>
                <c:pt idx="3">
                  <c:v>0</c:v>
                </c:pt>
                <c:pt idx="4">
                  <c:v>17</c:v>
                </c:pt>
                <c:pt idx="5">
                  <c:v>0</c:v>
                </c:pt>
              </c:numCache>
            </c:numRef>
          </c:val>
        </c:ser>
        <c:ser>
          <c:idx val="2"/>
          <c:order val="2"/>
          <c:tx>
            <c:strRef>
              <c:f>Biology!$D$1</c:f>
              <c:strCache>
                <c:ptCount val="1"/>
                <c:pt idx="0">
                  <c:v>North</c:v>
                </c:pt>
              </c:strCache>
            </c:strRef>
          </c:tx>
          <c:cat>
            <c:strRef>
              <c:f>Biology!$A$2:$A$7</c:f>
              <c:strCache>
                <c:ptCount val="6"/>
                <c:pt idx="0">
                  <c:v>Zooplankton (18)</c:v>
                </c:pt>
                <c:pt idx="1">
                  <c:v>Phytoplankton (18)</c:v>
                </c:pt>
                <c:pt idx="2">
                  <c:v>Fish (26)</c:v>
                </c:pt>
                <c:pt idx="3">
                  <c:v>Birds (12)</c:v>
                </c:pt>
                <c:pt idx="4">
                  <c:v>Algae/ Macroalgae (31)</c:v>
                </c:pt>
                <c:pt idx="5">
                  <c:v>Angiosperms/ Plants (5)</c:v>
                </c:pt>
              </c:strCache>
            </c:strRef>
          </c:cat>
          <c:val>
            <c:numRef>
              <c:f>Biology!$D$2:$D$7</c:f>
              <c:numCache>
                <c:formatCode>General</c:formatCode>
                <c:ptCount val="6"/>
                <c:pt idx="0">
                  <c:v>1</c:v>
                </c:pt>
                <c:pt idx="1">
                  <c:v>1</c:v>
                </c:pt>
                <c:pt idx="2">
                  <c:v>3</c:v>
                </c:pt>
                <c:pt idx="3">
                  <c:v>2</c:v>
                </c:pt>
                <c:pt idx="4">
                  <c:v>1</c:v>
                </c:pt>
                <c:pt idx="5">
                  <c:v>0</c:v>
                </c:pt>
              </c:numCache>
            </c:numRef>
          </c:val>
        </c:ser>
        <c:ser>
          <c:idx val="3"/>
          <c:order val="3"/>
          <c:tx>
            <c:strRef>
              <c:f>Biology!$E$1</c:f>
              <c:strCache>
                <c:ptCount val="1"/>
                <c:pt idx="0">
                  <c:v>Mediterranean</c:v>
                </c:pt>
              </c:strCache>
            </c:strRef>
          </c:tx>
          <c:cat>
            <c:strRef>
              <c:f>Biology!$A$2:$A$7</c:f>
              <c:strCache>
                <c:ptCount val="6"/>
                <c:pt idx="0">
                  <c:v>Zooplankton (18)</c:v>
                </c:pt>
                <c:pt idx="1">
                  <c:v>Phytoplankton (18)</c:v>
                </c:pt>
                <c:pt idx="2">
                  <c:v>Fish (26)</c:v>
                </c:pt>
                <c:pt idx="3">
                  <c:v>Birds (12)</c:v>
                </c:pt>
                <c:pt idx="4">
                  <c:v>Algae/ Macroalgae (31)</c:v>
                </c:pt>
                <c:pt idx="5">
                  <c:v>Angiosperms/ Plants (5)</c:v>
                </c:pt>
              </c:strCache>
            </c:strRef>
          </c:cat>
          <c:val>
            <c:numRef>
              <c:f>Biology!$E$2:$E$7</c:f>
              <c:numCache>
                <c:formatCode>General</c:formatCode>
                <c:ptCount val="6"/>
                <c:pt idx="0">
                  <c:v>5</c:v>
                </c:pt>
                <c:pt idx="1">
                  <c:v>3</c:v>
                </c:pt>
                <c:pt idx="2">
                  <c:v>0</c:v>
                </c:pt>
                <c:pt idx="3">
                  <c:v>1</c:v>
                </c:pt>
                <c:pt idx="4">
                  <c:v>2</c:v>
                </c:pt>
                <c:pt idx="5">
                  <c:v>1</c:v>
                </c:pt>
              </c:numCache>
            </c:numRef>
          </c:val>
        </c:ser>
        <c:ser>
          <c:idx val="4"/>
          <c:order val="4"/>
          <c:tx>
            <c:strRef>
              <c:f>Biology!$F$1</c:f>
              <c:strCache>
                <c:ptCount val="1"/>
                <c:pt idx="0">
                  <c:v>Black</c:v>
                </c:pt>
              </c:strCache>
            </c:strRef>
          </c:tx>
          <c:cat>
            <c:strRef>
              <c:f>Biology!$A$2:$A$7</c:f>
              <c:strCache>
                <c:ptCount val="6"/>
                <c:pt idx="0">
                  <c:v>Zooplankton (18)</c:v>
                </c:pt>
                <c:pt idx="1">
                  <c:v>Phytoplankton (18)</c:v>
                </c:pt>
                <c:pt idx="2">
                  <c:v>Fish (26)</c:v>
                </c:pt>
                <c:pt idx="3">
                  <c:v>Birds (12)</c:v>
                </c:pt>
                <c:pt idx="4">
                  <c:v>Algae/ Macroalgae (31)</c:v>
                </c:pt>
                <c:pt idx="5">
                  <c:v>Angiosperms/ Plants (5)</c:v>
                </c:pt>
              </c:strCache>
            </c:strRef>
          </c:cat>
          <c:val>
            <c:numRef>
              <c:f>Biology!$F$2:$F$7</c:f>
              <c:numCache>
                <c:formatCode>General</c:formatCode>
                <c:ptCount val="6"/>
                <c:pt idx="0">
                  <c:v>2</c:v>
                </c:pt>
                <c:pt idx="1">
                  <c:v>1</c:v>
                </c:pt>
                <c:pt idx="2">
                  <c:v>0</c:v>
                </c:pt>
                <c:pt idx="3">
                  <c:v>0</c:v>
                </c:pt>
                <c:pt idx="4">
                  <c:v>0</c:v>
                </c:pt>
                <c:pt idx="5">
                  <c:v>0</c:v>
                </c:pt>
              </c:numCache>
            </c:numRef>
          </c:val>
        </c:ser>
        <c:ser>
          <c:idx val="5"/>
          <c:order val="5"/>
          <c:tx>
            <c:strRef>
              <c:f>Biology!$G$1</c:f>
              <c:strCache>
                <c:ptCount val="1"/>
                <c:pt idx="0">
                  <c:v>Other</c:v>
                </c:pt>
              </c:strCache>
            </c:strRef>
          </c:tx>
          <c:cat>
            <c:strRef>
              <c:f>Biology!$A$2:$A$7</c:f>
              <c:strCache>
                <c:ptCount val="6"/>
                <c:pt idx="0">
                  <c:v>Zooplankton (18)</c:v>
                </c:pt>
                <c:pt idx="1">
                  <c:v>Phytoplankton (18)</c:v>
                </c:pt>
                <c:pt idx="2">
                  <c:v>Fish (26)</c:v>
                </c:pt>
                <c:pt idx="3">
                  <c:v>Birds (12)</c:v>
                </c:pt>
                <c:pt idx="4">
                  <c:v>Algae/ Macroalgae (31)</c:v>
                </c:pt>
                <c:pt idx="5">
                  <c:v>Angiosperms/ Plants (5)</c:v>
                </c:pt>
              </c:strCache>
            </c:strRef>
          </c:cat>
          <c:val>
            <c:numRef>
              <c:f>Biology!$G$2:$G$7</c:f>
              <c:numCache>
                <c:formatCode>General</c:formatCode>
                <c:ptCount val="6"/>
                <c:pt idx="0">
                  <c:v>5</c:v>
                </c:pt>
                <c:pt idx="1">
                  <c:v>7</c:v>
                </c:pt>
                <c:pt idx="2">
                  <c:v>8</c:v>
                </c:pt>
                <c:pt idx="3">
                  <c:v>4</c:v>
                </c:pt>
                <c:pt idx="4">
                  <c:v>5</c:v>
                </c:pt>
                <c:pt idx="5">
                  <c:v>1</c:v>
                </c:pt>
              </c:numCache>
            </c:numRef>
          </c:val>
        </c:ser>
        <c:ser>
          <c:idx val="6"/>
          <c:order val="6"/>
          <c:tx>
            <c:strRef>
              <c:f>Biology!$H$1</c:f>
              <c:strCache>
                <c:ptCount val="1"/>
                <c:pt idx="0">
                  <c:v>No information</c:v>
                </c:pt>
              </c:strCache>
            </c:strRef>
          </c:tx>
          <c:cat>
            <c:strRef>
              <c:f>Biology!$A$2:$A$7</c:f>
              <c:strCache>
                <c:ptCount val="6"/>
                <c:pt idx="0">
                  <c:v>Zooplankton (18)</c:v>
                </c:pt>
                <c:pt idx="1">
                  <c:v>Phytoplankton (18)</c:v>
                </c:pt>
                <c:pt idx="2">
                  <c:v>Fish (26)</c:v>
                </c:pt>
                <c:pt idx="3">
                  <c:v>Birds (12)</c:v>
                </c:pt>
                <c:pt idx="4">
                  <c:v>Algae/ Macroalgae (31)</c:v>
                </c:pt>
                <c:pt idx="5">
                  <c:v>Angiosperms/ Plants (5)</c:v>
                </c:pt>
              </c:strCache>
            </c:strRef>
          </c:cat>
          <c:val>
            <c:numRef>
              <c:f>Biology!$H$2:$H$7</c:f>
              <c:numCache>
                <c:formatCode>General</c:formatCode>
                <c:ptCount val="6"/>
                <c:pt idx="0">
                  <c:v>4</c:v>
                </c:pt>
                <c:pt idx="1">
                  <c:v>4</c:v>
                </c:pt>
                <c:pt idx="2">
                  <c:v>15</c:v>
                </c:pt>
                <c:pt idx="3">
                  <c:v>4</c:v>
                </c:pt>
                <c:pt idx="4">
                  <c:v>9</c:v>
                </c:pt>
                <c:pt idx="5">
                  <c:v>3</c:v>
                </c:pt>
              </c:numCache>
            </c:numRef>
          </c:val>
        </c:ser>
        <c:overlap val="100"/>
        <c:axId val="57246848"/>
        <c:axId val="57248384"/>
      </c:barChart>
      <c:catAx>
        <c:axId val="57246848"/>
        <c:scaling>
          <c:orientation val="minMax"/>
        </c:scaling>
        <c:axPos val="b"/>
        <c:tickLblPos val="nextTo"/>
        <c:crossAx val="57248384"/>
        <c:crosses val="autoZero"/>
        <c:auto val="1"/>
        <c:lblAlgn val="ctr"/>
        <c:lblOffset val="100"/>
      </c:catAx>
      <c:valAx>
        <c:axId val="57248384"/>
        <c:scaling>
          <c:orientation val="minMax"/>
        </c:scaling>
        <c:axPos val="l"/>
        <c:majorGridlines/>
        <c:numFmt formatCode="0%" sourceLinked="1"/>
        <c:tickLblPos val="nextTo"/>
        <c:crossAx val="57246848"/>
        <c:crosses val="autoZero"/>
        <c:crossBetween val="between"/>
      </c:valAx>
    </c:plotArea>
    <c:legend>
      <c:legendPos val="r"/>
      <c:layout/>
    </c:legend>
    <c:plotVisOnly val="1"/>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n-GB"/>
  <c:chart>
    <c:plotArea>
      <c:layout/>
      <c:barChart>
        <c:barDir val="col"/>
        <c:grouping val="percentStacked"/>
        <c:ser>
          <c:idx val="0"/>
          <c:order val="0"/>
          <c:tx>
            <c:strRef>
              <c:f>'Biology datasets temporal'!$B$1</c:f>
              <c:strCache>
                <c:ptCount val="1"/>
                <c:pt idx="0">
                  <c:v>1700-1800</c:v>
                </c:pt>
              </c:strCache>
            </c:strRef>
          </c:tx>
          <c:cat>
            <c:strRef>
              <c:f>'Biology datasets temporal'!$A$2:$A$7</c:f>
              <c:strCache>
                <c:ptCount val="6"/>
                <c:pt idx="0">
                  <c:v>Zooplankton (18)</c:v>
                </c:pt>
                <c:pt idx="1">
                  <c:v>Phytoplankton (18)</c:v>
                </c:pt>
                <c:pt idx="2">
                  <c:v>Fish (26)</c:v>
                </c:pt>
                <c:pt idx="3">
                  <c:v>Birds (12)</c:v>
                </c:pt>
                <c:pt idx="4">
                  <c:v>Algae/ Macroalgae (31)</c:v>
                </c:pt>
                <c:pt idx="5">
                  <c:v>Angiosperms/ Plants (5)</c:v>
                </c:pt>
              </c:strCache>
            </c:strRef>
          </c:cat>
          <c:val>
            <c:numRef>
              <c:f>'Biology datasets temporal'!$B$2:$B$7</c:f>
              <c:numCache>
                <c:formatCode>General</c:formatCode>
                <c:ptCount val="6"/>
                <c:pt idx="0">
                  <c:v>1</c:v>
                </c:pt>
                <c:pt idx="1">
                  <c:v>1</c:v>
                </c:pt>
                <c:pt idx="2">
                  <c:v>0</c:v>
                </c:pt>
                <c:pt idx="3">
                  <c:v>0</c:v>
                </c:pt>
                <c:pt idx="4">
                  <c:v>0</c:v>
                </c:pt>
                <c:pt idx="5">
                  <c:v>0</c:v>
                </c:pt>
              </c:numCache>
            </c:numRef>
          </c:val>
        </c:ser>
        <c:ser>
          <c:idx val="1"/>
          <c:order val="1"/>
          <c:tx>
            <c:strRef>
              <c:f>'Biology datasets temporal'!$C$1</c:f>
              <c:strCache>
                <c:ptCount val="1"/>
                <c:pt idx="0">
                  <c:v>1801-1900</c:v>
                </c:pt>
              </c:strCache>
            </c:strRef>
          </c:tx>
          <c:cat>
            <c:strRef>
              <c:f>'Biology datasets temporal'!$A$2:$A$7</c:f>
              <c:strCache>
                <c:ptCount val="6"/>
                <c:pt idx="0">
                  <c:v>Zooplankton (18)</c:v>
                </c:pt>
                <c:pt idx="1">
                  <c:v>Phytoplankton (18)</c:v>
                </c:pt>
                <c:pt idx="2">
                  <c:v>Fish (26)</c:v>
                </c:pt>
                <c:pt idx="3">
                  <c:v>Birds (12)</c:v>
                </c:pt>
                <c:pt idx="4">
                  <c:v>Algae/ Macroalgae (31)</c:v>
                </c:pt>
                <c:pt idx="5">
                  <c:v>Angiosperms/ Plants (5)</c:v>
                </c:pt>
              </c:strCache>
            </c:strRef>
          </c:cat>
          <c:val>
            <c:numRef>
              <c:f>'Biology datasets temporal'!$C$2:$C$7</c:f>
              <c:numCache>
                <c:formatCode>General</c:formatCode>
                <c:ptCount val="6"/>
                <c:pt idx="0">
                  <c:v>1</c:v>
                </c:pt>
                <c:pt idx="1">
                  <c:v>1</c:v>
                </c:pt>
                <c:pt idx="2">
                  <c:v>1</c:v>
                </c:pt>
                <c:pt idx="3">
                  <c:v>1</c:v>
                </c:pt>
                <c:pt idx="4">
                  <c:v>2</c:v>
                </c:pt>
                <c:pt idx="5">
                  <c:v>0</c:v>
                </c:pt>
              </c:numCache>
            </c:numRef>
          </c:val>
        </c:ser>
        <c:ser>
          <c:idx val="2"/>
          <c:order val="2"/>
          <c:tx>
            <c:strRef>
              <c:f>'Biology datasets temporal'!$D$1</c:f>
              <c:strCache>
                <c:ptCount val="1"/>
                <c:pt idx="0">
                  <c:v>1901-1950</c:v>
                </c:pt>
              </c:strCache>
            </c:strRef>
          </c:tx>
          <c:cat>
            <c:strRef>
              <c:f>'Biology datasets temporal'!$A$2:$A$7</c:f>
              <c:strCache>
                <c:ptCount val="6"/>
                <c:pt idx="0">
                  <c:v>Zooplankton (18)</c:v>
                </c:pt>
                <c:pt idx="1">
                  <c:v>Phytoplankton (18)</c:v>
                </c:pt>
                <c:pt idx="2">
                  <c:v>Fish (26)</c:v>
                </c:pt>
                <c:pt idx="3">
                  <c:v>Birds (12)</c:v>
                </c:pt>
                <c:pt idx="4">
                  <c:v>Algae/ Macroalgae (31)</c:v>
                </c:pt>
                <c:pt idx="5">
                  <c:v>Angiosperms/ Plants (5)</c:v>
                </c:pt>
              </c:strCache>
            </c:strRef>
          </c:cat>
          <c:val>
            <c:numRef>
              <c:f>'Biology datasets temporal'!$D$2:$D$7</c:f>
              <c:numCache>
                <c:formatCode>General</c:formatCode>
                <c:ptCount val="6"/>
                <c:pt idx="0">
                  <c:v>1</c:v>
                </c:pt>
                <c:pt idx="1">
                  <c:v>1</c:v>
                </c:pt>
                <c:pt idx="2">
                  <c:v>1</c:v>
                </c:pt>
                <c:pt idx="3">
                  <c:v>1</c:v>
                </c:pt>
                <c:pt idx="4">
                  <c:v>2</c:v>
                </c:pt>
                <c:pt idx="5">
                  <c:v>0</c:v>
                </c:pt>
              </c:numCache>
            </c:numRef>
          </c:val>
        </c:ser>
        <c:ser>
          <c:idx val="3"/>
          <c:order val="3"/>
          <c:tx>
            <c:strRef>
              <c:f>'Biology datasets temporal'!$E$1</c:f>
              <c:strCache>
                <c:ptCount val="1"/>
                <c:pt idx="0">
                  <c:v>1951-2000</c:v>
                </c:pt>
              </c:strCache>
            </c:strRef>
          </c:tx>
          <c:cat>
            <c:strRef>
              <c:f>'Biology datasets temporal'!$A$2:$A$7</c:f>
              <c:strCache>
                <c:ptCount val="6"/>
                <c:pt idx="0">
                  <c:v>Zooplankton (18)</c:v>
                </c:pt>
                <c:pt idx="1">
                  <c:v>Phytoplankton (18)</c:v>
                </c:pt>
                <c:pt idx="2">
                  <c:v>Fish (26)</c:v>
                </c:pt>
                <c:pt idx="3">
                  <c:v>Birds (12)</c:v>
                </c:pt>
                <c:pt idx="4">
                  <c:v>Algae/ Macroalgae (31)</c:v>
                </c:pt>
                <c:pt idx="5">
                  <c:v>Angiosperms/ Plants (5)</c:v>
                </c:pt>
              </c:strCache>
            </c:strRef>
          </c:cat>
          <c:val>
            <c:numRef>
              <c:f>'Biology datasets temporal'!$E$2:$E$7</c:f>
              <c:numCache>
                <c:formatCode>General</c:formatCode>
                <c:ptCount val="6"/>
                <c:pt idx="0">
                  <c:v>10</c:v>
                </c:pt>
                <c:pt idx="1">
                  <c:v>9</c:v>
                </c:pt>
                <c:pt idx="2">
                  <c:v>13</c:v>
                </c:pt>
                <c:pt idx="3">
                  <c:v>9</c:v>
                </c:pt>
                <c:pt idx="4">
                  <c:v>14</c:v>
                </c:pt>
                <c:pt idx="5">
                  <c:v>1</c:v>
                </c:pt>
              </c:numCache>
            </c:numRef>
          </c:val>
        </c:ser>
        <c:ser>
          <c:idx val="4"/>
          <c:order val="4"/>
          <c:tx>
            <c:strRef>
              <c:f>'Biology datasets temporal'!$F$1</c:f>
              <c:strCache>
                <c:ptCount val="1"/>
                <c:pt idx="0">
                  <c:v>2001-2010</c:v>
                </c:pt>
              </c:strCache>
            </c:strRef>
          </c:tx>
          <c:cat>
            <c:strRef>
              <c:f>'Biology datasets temporal'!$A$2:$A$7</c:f>
              <c:strCache>
                <c:ptCount val="6"/>
                <c:pt idx="0">
                  <c:v>Zooplankton (18)</c:v>
                </c:pt>
                <c:pt idx="1">
                  <c:v>Phytoplankton (18)</c:v>
                </c:pt>
                <c:pt idx="2">
                  <c:v>Fish (26)</c:v>
                </c:pt>
                <c:pt idx="3">
                  <c:v>Birds (12)</c:v>
                </c:pt>
                <c:pt idx="4">
                  <c:v>Algae/ Macroalgae (31)</c:v>
                </c:pt>
                <c:pt idx="5">
                  <c:v>Angiosperms/ Plants (5)</c:v>
                </c:pt>
              </c:strCache>
            </c:strRef>
          </c:cat>
          <c:val>
            <c:numRef>
              <c:f>'Biology datasets temporal'!$F$2:$F$7</c:f>
              <c:numCache>
                <c:formatCode>General</c:formatCode>
                <c:ptCount val="6"/>
                <c:pt idx="0">
                  <c:v>3</c:v>
                </c:pt>
                <c:pt idx="1">
                  <c:v>4</c:v>
                </c:pt>
                <c:pt idx="2">
                  <c:v>12</c:v>
                </c:pt>
                <c:pt idx="3">
                  <c:v>8</c:v>
                </c:pt>
                <c:pt idx="4">
                  <c:v>10</c:v>
                </c:pt>
                <c:pt idx="5">
                  <c:v>2</c:v>
                </c:pt>
              </c:numCache>
            </c:numRef>
          </c:val>
        </c:ser>
        <c:ser>
          <c:idx val="5"/>
          <c:order val="5"/>
          <c:tx>
            <c:strRef>
              <c:f>'Biology datasets temporal'!$G$1</c:f>
              <c:strCache>
                <c:ptCount val="1"/>
                <c:pt idx="0">
                  <c:v>No information</c:v>
                </c:pt>
              </c:strCache>
            </c:strRef>
          </c:tx>
          <c:cat>
            <c:strRef>
              <c:f>'Biology datasets temporal'!$A$2:$A$7</c:f>
              <c:strCache>
                <c:ptCount val="6"/>
                <c:pt idx="0">
                  <c:v>Zooplankton (18)</c:v>
                </c:pt>
                <c:pt idx="1">
                  <c:v>Phytoplankton (18)</c:v>
                </c:pt>
                <c:pt idx="2">
                  <c:v>Fish (26)</c:v>
                </c:pt>
                <c:pt idx="3">
                  <c:v>Birds (12)</c:v>
                </c:pt>
                <c:pt idx="4">
                  <c:v>Algae/ Macroalgae (31)</c:v>
                </c:pt>
                <c:pt idx="5">
                  <c:v>Angiosperms/ Plants (5)</c:v>
                </c:pt>
              </c:strCache>
            </c:strRef>
          </c:cat>
          <c:val>
            <c:numRef>
              <c:f>'Biology datasets temporal'!$G$2:$G$7</c:f>
              <c:numCache>
                <c:formatCode>General</c:formatCode>
                <c:ptCount val="6"/>
                <c:pt idx="0">
                  <c:v>8</c:v>
                </c:pt>
                <c:pt idx="1">
                  <c:v>4</c:v>
                </c:pt>
                <c:pt idx="2">
                  <c:v>13</c:v>
                </c:pt>
                <c:pt idx="3">
                  <c:v>1</c:v>
                </c:pt>
                <c:pt idx="4">
                  <c:v>14</c:v>
                </c:pt>
                <c:pt idx="5">
                  <c:v>3</c:v>
                </c:pt>
              </c:numCache>
            </c:numRef>
          </c:val>
        </c:ser>
        <c:overlap val="100"/>
        <c:axId val="48630016"/>
        <c:axId val="48648192"/>
      </c:barChart>
      <c:catAx>
        <c:axId val="48630016"/>
        <c:scaling>
          <c:orientation val="minMax"/>
        </c:scaling>
        <c:axPos val="b"/>
        <c:tickLblPos val="nextTo"/>
        <c:crossAx val="48648192"/>
        <c:crosses val="autoZero"/>
        <c:auto val="1"/>
        <c:lblAlgn val="ctr"/>
        <c:lblOffset val="100"/>
      </c:catAx>
      <c:valAx>
        <c:axId val="48648192"/>
        <c:scaling>
          <c:orientation val="minMax"/>
        </c:scaling>
        <c:axPos val="l"/>
        <c:majorGridlines/>
        <c:numFmt formatCode="0%" sourceLinked="1"/>
        <c:tickLblPos val="nextTo"/>
        <c:crossAx val="48630016"/>
        <c:crosses val="autoZero"/>
        <c:crossBetween val="between"/>
      </c:valAx>
    </c:plotArea>
    <c:legend>
      <c:legendPos val="r"/>
      <c:layout/>
    </c:legend>
    <c:plotVisOnly val="1"/>
  </c:chart>
  <c:spPr>
    <a:ln>
      <a:noFill/>
    </a:ln>
  </c:sp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D15D49-FEE6-44ED-A900-2937D86963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MRAG_Style_NewWordversion.dotx</Template>
  <TotalTime>1172</TotalTime>
  <Pages>106</Pages>
  <Words>23120</Words>
  <Characters>131787</Characters>
  <Application>Microsoft Office Word</Application>
  <DocSecurity>0</DocSecurity>
  <Lines>1098</Lines>
  <Paragraphs>309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154598</CharactersWithSpaces>
  <SharedDoc>false</SharedDoc>
  <HLinks>
    <vt:vector size="144" baseType="variant">
      <vt:variant>
        <vt:i4>1835027</vt:i4>
      </vt:variant>
      <vt:variant>
        <vt:i4>261</vt:i4>
      </vt:variant>
      <vt:variant>
        <vt:i4>0</vt:i4>
      </vt:variant>
      <vt:variant>
        <vt:i4>5</vt:i4>
      </vt:variant>
      <vt:variant>
        <vt:lpwstr>http://www.jncc.gov.uk/page-5040</vt:lpwstr>
      </vt:variant>
      <vt:variant>
        <vt:lpwstr/>
      </vt:variant>
      <vt:variant>
        <vt:i4>2031643</vt:i4>
      </vt:variant>
      <vt:variant>
        <vt:i4>258</vt:i4>
      </vt:variant>
      <vt:variant>
        <vt:i4>0</vt:i4>
      </vt:variant>
      <vt:variant>
        <vt:i4>5</vt:i4>
      </vt:variant>
      <vt:variant>
        <vt:lpwstr>http://www.jncc.gov.uk/EUSeaMap/</vt:lpwstr>
      </vt:variant>
      <vt:variant>
        <vt:lpwstr/>
      </vt:variant>
      <vt:variant>
        <vt:i4>1966139</vt:i4>
      </vt:variant>
      <vt:variant>
        <vt:i4>243</vt:i4>
      </vt:variant>
      <vt:variant>
        <vt:i4>0</vt:i4>
      </vt:variant>
      <vt:variant>
        <vt:i4>5</vt:i4>
      </vt:variant>
      <vt:variant>
        <vt:lpwstr>http://onegeology-europe.brgm.fr/geoportal/1GE_listGeologicalSurveys.pdf</vt:lpwstr>
      </vt:variant>
      <vt:variant>
        <vt:lpwstr/>
      </vt:variant>
      <vt:variant>
        <vt:i4>7274532</vt:i4>
      </vt:variant>
      <vt:variant>
        <vt:i4>228</vt:i4>
      </vt:variant>
      <vt:variant>
        <vt:i4>0</vt:i4>
      </vt:variant>
      <vt:variant>
        <vt:i4>5</vt:i4>
      </vt:variant>
      <vt:variant>
        <vt:lpwstr>http://www.emodnet-geology.eu/</vt:lpwstr>
      </vt:variant>
      <vt:variant>
        <vt:lpwstr/>
      </vt:variant>
      <vt:variant>
        <vt:i4>111</vt:i4>
      </vt:variant>
      <vt:variant>
        <vt:i4>213</vt:i4>
      </vt:variant>
      <vt:variant>
        <vt:i4>0</vt:i4>
      </vt:variant>
      <vt:variant>
        <vt:i4>5</vt:i4>
      </vt:variant>
      <vt:variant>
        <vt:lpwstr>http://www.emodnet-hydrography.eu/content/content.asp?menu=0040000_000000</vt:lpwstr>
      </vt:variant>
      <vt:variant>
        <vt:lpwstr/>
      </vt:variant>
      <vt:variant>
        <vt:i4>6881327</vt:i4>
      </vt:variant>
      <vt:variant>
        <vt:i4>204</vt:i4>
      </vt:variant>
      <vt:variant>
        <vt:i4>0</vt:i4>
      </vt:variant>
      <vt:variant>
        <vt:i4>5</vt:i4>
      </vt:variant>
      <vt:variant>
        <vt:lpwstr>http://www.emodnet-hydrography.eu/</vt:lpwstr>
      </vt:variant>
      <vt:variant>
        <vt:lpwstr/>
      </vt:variant>
      <vt:variant>
        <vt:i4>3342404</vt:i4>
      </vt:variant>
      <vt:variant>
        <vt:i4>174</vt:i4>
      </vt:variant>
      <vt:variant>
        <vt:i4>0</vt:i4>
      </vt:variant>
      <vt:variant>
        <vt:i4>5</vt:i4>
      </vt:variant>
      <vt:variant>
        <vt:lpwstr>mailto:mecha@bodc.ac.uk</vt:lpwstr>
      </vt:variant>
      <vt:variant>
        <vt:lpwstr/>
      </vt:variant>
      <vt:variant>
        <vt:i4>2621557</vt:i4>
      </vt:variant>
      <vt:variant>
        <vt:i4>153</vt:i4>
      </vt:variant>
      <vt:variant>
        <vt:i4>0</vt:i4>
      </vt:variant>
      <vt:variant>
        <vt:i4>5</vt:i4>
      </vt:variant>
      <vt:variant>
        <vt:lpwstr>http://www.emodnet-chemistry.eu/portal/portal/</vt:lpwstr>
      </vt:variant>
      <vt:variant>
        <vt:lpwstr/>
      </vt:variant>
      <vt:variant>
        <vt:i4>5439501</vt:i4>
      </vt:variant>
      <vt:variant>
        <vt:i4>108</vt:i4>
      </vt:variant>
      <vt:variant>
        <vt:i4>0</vt:i4>
      </vt:variant>
      <vt:variant>
        <vt:i4>5</vt:i4>
      </vt:variant>
      <vt:variant>
        <vt:lpwstr>http://bio.emodnet/eu</vt:lpwstr>
      </vt:variant>
      <vt:variant>
        <vt:lpwstr/>
      </vt:variant>
      <vt:variant>
        <vt:i4>8126585</vt:i4>
      </vt:variant>
      <vt:variant>
        <vt:i4>93</vt:i4>
      </vt:variant>
      <vt:variant>
        <vt:i4>0</vt:i4>
      </vt:variant>
      <vt:variant>
        <vt:i4>5</vt:i4>
      </vt:variant>
      <vt:variant>
        <vt:lpwstr>http://bio.emodnet.eu/</vt:lpwstr>
      </vt:variant>
      <vt:variant>
        <vt:lpwstr/>
      </vt:variant>
      <vt:variant>
        <vt:i4>1769530</vt:i4>
      </vt:variant>
      <vt:variant>
        <vt:i4>80</vt:i4>
      </vt:variant>
      <vt:variant>
        <vt:i4>0</vt:i4>
      </vt:variant>
      <vt:variant>
        <vt:i4>5</vt:i4>
      </vt:variant>
      <vt:variant>
        <vt:lpwstr/>
      </vt:variant>
      <vt:variant>
        <vt:lpwstr>_Toc289954496</vt:lpwstr>
      </vt:variant>
      <vt:variant>
        <vt:i4>1769530</vt:i4>
      </vt:variant>
      <vt:variant>
        <vt:i4>74</vt:i4>
      </vt:variant>
      <vt:variant>
        <vt:i4>0</vt:i4>
      </vt:variant>
      <vt:variant>
        <vt:i4>5</vt:i4>
      </vt:variant>
      <vt:variant>
        <vt:lpwstr/>
      </vt:variant>
      <vt:variant>
        <vt:lpwstr>_Toc289954495</vt:lpwstr>
      </vt:variant>
      <vt:variant>
        <vt:i4>1769530</vt:i4>
      </vt:variant>
      <vt:variant>
        <vt:i4>68</vt:i4>
      </vt:variant>
      <vt:variant>
        <vt:i4>0</vt:i4>
      </vt:variant>
      <vt:variant>
        <vt:i4>5</vt:i4>
      </vt:variant>
      <vt:variant>
        <vt:lpwstr/>
      </vt:variant>
      <vt:variant>
        <vt:lpwstr>_Toc289954494</vt:lpwstr>
      </vt:variant>
      <vt:variant>
        <vt:i4>1769530</vt:i4>
      </vt:variant>
      <vt:variant>
        <vt:i4>62</vt:i4>
      </vt:variant>
      <vt:variant>
        <vt:i4>0</vt:i4>
      </vt:variant>
      <vt:variant>
        <vt:i4>5</vt:i4>
      </vt:variant>
      <vt:variant>
        <vt:lpwstr/>
      </vt:variant>
      <vt:variant>
        <vt:lpwstr>_Toc289954493</vt:lpwstr>
      </vt:variant>
      <vt:variant>
        <vt:i4>1769530</vt:i4>
      </vt:variant>
      <vt:variant>
        <vt:i4>56</vt:i4>
      </vt:variant>
      <vt:variant>
        <vt:i4>0</vt:i4>
      </vt:variant>
      <vt:variant>
        <vt:i4>5</vt:i4>
      </vt:variant>
      <vt:variant>
        <vt:lpwstr/>
      </vt:variant>
      <vt:variant>
        <vt:lpwstr>_Toc289954492</vt:lpwstr>
      </vt:variant>
      <vt:variant>
        <vt:i4>1769530</vt:i4>
      </vt:variant>
      <vt:variant>
        <vt:i4>50</vt:i4>
      </vt:variant>
      <vt:variant>
        <vt:i4>0</vt:i4>
      </vt:variant>
      <vt:variant>
        <vt:i4>5</vt:i4>
      </vt:variant>
      <vt:variant>
        <vt:lpwstr/>
      </vt:variant>
      <vt:variant>
        <vt:lpwstr>_Toc289954491</vt:lpwstr>
      </vt:variant>
      <vt:variant>
        <vt:i4>1769530</vt:i4>
      </vt:variant>
      <vt:variant>
        <vt:i4>44</vt:i4>
      </vt:variant>
      <vt:variant>
        <vt:i4>0</vt:i4>
      </vt:variant>
      <vt:variant>
        <vt:i4>5</vt:i4>
      </vt:variant>
      <vt:variant>
        <vt:lpwstr/>
      </vt:variant>
      <vt:variant>
        <vt:lpwstr>_Toc289954490</vt:lpwstr>
      </vt:variant>
      <vt:variant>
        <vt:i4>1703994</vt:i4>
      </vt:variant>
      <vt:variant>
        <vt:i4>38</vt:i4>
      </vt:variant>
      <vt:variant>
        <vt:i4>0</vt:i4>
      </vt:variant>
      <vt:variant>
        <vt:i4>5</vt:i4>
      </vt:variant>
      <vt:variant>
        <vt:lpwstr/>
      </vt:variant>
      <vt:variant>
        <vt:lpwstr>_Toc289954489</vt:lpwstr>
      </vt:variant>
      <vt:variant>
        <vt:i4>1703994</vt:i4>
      </vt:variant>
      <vt:variant>
        <vt:i4>32</vt:i4>
      </vt:variant>
      <vt:variant>
        <vt:i4>0</vt:i4>
      </vt:variant>
      <vt:variant>
        <vt:i4>5</vt:i4>
      </vt:variant>
      <vt:variant>
        <vt:lpwstr/>
      </vt:variant>
      <vt:variant>
        <vt:lpwstr>_Toc289954488</vt:lpwstr>
      </vt:variant>
      <vt:variant>
        <vt:i4>1703994</vt:i4>
      </vt:variant>
      <vt:variant>
        <vt:i4>26</vt:i4>
      </vt:variant>
      <vt:variant>
        <vt:i4>0</vt:i4>
      </vt:variant>
      <vt:variant>
        <vt:i4>5</vt:i4>
      </vt:variant>
      <vt:variant>
        <vt:lpwstr/>
      </vt:variant>
      <vt:variant>
        <vt:lpwstr>_Toc289954487</vt:lpwstr>
      </vt:variant>
      <vt:variant>
        <vt:i4>1703994</vt:i4>
      </vt:variant>
      <vt:variant>
        <vt:i4>20</vt:i4>
      </vt:variant>
      <vt:variant>
        <vt:i4>0</vt:i4>
      </vt:variant>
      <vt:variant>
        <vt:i4>5</vt:i4>
      </vt:variant>
      <vt:variant>
        <vt:lpwstr/>
      </vt:variant>
      <vt:variant>
        <vt:lpwstr>_Toc289954486</vt:lpwstr>
      </vt:variant>
      <vt:variant>
        <vt:i4>1703994</vt:i4>
      </vt:variant>
      <vt:variant>
        <vt:i4>14</vt:i4>
      </vt:variant>
      <vt:variant>
        <vt:i4>0</vt:i4>
      </vt:variant>
      <vt:variant>
        <vt:i4>5</vt:i4>
      </vt:variant>
      <vt:variant>
        <vt:lpwstr/>
      </vt:variant>
      <vt:variant>
        <vt:lpwstr>_Toc289954485</vt:lpwstr>
      </vt:variant>
      <vt:variant>
        <vt:i4>1703994</vt:i4>
      </vt:variant>
      <vt:variant>
        <vt:i4>8</vt:i4>
      </vt:variant>
      <vt:variant>
        <vt:i4>0</vt:i4>
      </vt:variant>
      <vt:variant>
        <vt:i4>5</vt:i4>
      </vt:variant>
      <vt:variant>
        <vt:lpwstr/>
      </vt:variant>
      <vt:variant>
        <vt:lpwstr>_Toc289954484</vt:lpwstr>
      </vt:variant>
      <vt:variant>
        <vt:i4>1703994</vt:i4>
      </vt:variant>
      <vt:variant>
        <vt:i4>2</vt:i4>
      </vt:variant>
      <vt:variant>
        <vt:i4>0</vt:i4>
      </vt:variant>
      <vt:variant>
        <vt:i4>5</vt:i4>
      </vt:variant>
      <vt:variant>
        <vt:lpwstr/>
      </vt:variant>
      <vt:variant>
        <vt:lpwstr>_Toc289954483</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sgood</dc:creator>
  <cp:lastModifiedBy>Conor O'Kane</cp:lastModifiedBy>
  <cp:revision>14</cp:revision>
  <cp:lastPrinted>2011-04-18T12:01:00Z</cp:lastPrinted>
  <dcterms:created xsi:type="dcterms:W3CDTF">2011-04-16T15:00:00Z</dcterms:created>
  <dcterms:modified xsi:type="dcterms:W3CDTF">2011-04-18T12:09:00Z</dcterms:modified>
</cp:coreProperties>
</file>