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40E60" w:rsidRPr="004837D3" w:rsidRDefault="00FA19E5" w:rsidP="00C40E60">
      <w:r>
        <w:rPr>
          <w:noProof/>
          <w:lang w:eastAsia="en-GB"/>
        </w:rPr>
        <mc:AlternateContent>
          <mc:Choice Requires="wps">
            <w:drawing>
              <wp:anchor distT="0" distB="0" distL="114300" distR="114300" simplePos="0" relativeHeight="251659264" behindDoc="0" locked="0" layoutInCell="1" allowOverlap="1" wp14:anchorId="14FE98FD" wp14:editId="063FCE92">
                <wp:simplePos x="0" y="0"/>
                <wp:positionH relativeFrom="column">
                  <wp:posOffset>2578100</wp:posOffset>
                </wp:positionH>
                <wp:positionV relativeFrom="paragraph">
                  <wp:posOffset>80010</wp:posOffset>
                </wp:positionV>
                <wp:extent cx="3771900" cy="523875"/>
                <wp:effectExtent l="0" t="0" r="0" b="9525"/>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86" w:rsidRPr="00C70FFE" w:rsidRDefault="00DB0386" w:rsidP="00C40E60">
                            <w:pPr>
                              <w:rPr>
                                <w:rFonts w:ascii="Century Gothic" w:hAnsi="Century Gothic"/>
                                <w:sz w:val="28"/>
                                <w:szCs w:val="28"/>
                              </w:rPr>
                            </w:pPr>
                            <w:r w:rsidRPr="00C70FFE">
                              <w:rPr>
                                <w:rFonts w:ascii="Century Gothic" w:hAnsi="Century Gothic"/>
                                <w:i/>
                                <w:iCs/>
                                <w:color w:val="000000"/>
                                <w:sz w:val="28"/>
                                <w:szCs w:val="28"/>
                              </w:rPr>
                              <w:t xml:space="preserve">Pilot project:  </w:t>
                            </w:r>
                            <w:r w:rsidRPr="00C70FFE">
                              <w:rPr>
                                <w:rFonts w:ascii="Century Gothic" w:hAnsi="Century Gothic"/>
                                <w:i/>
                                <w:iCs/>
                                <w:sz w:val="28"/>
                                <w:szCs w:val="28"/>
                              </w:rPr>
                              <w:t>removal of marine litter from Europe’s four regional seas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03pt;margin-top:6.3pt;width:297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54gg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" stroked="f">
                <v:textbox>
                  <w:txbxContent>
                    <w:p w:rsidR="00DB0386" w:rsidRPr="00C70FFE" w:rsidRDefault="00DB0386" w:rsidP="00C40E60">
                      <w:pPr>
                        <w:rPr>
                          <w:rFonts w:ascii="Century Gothic" w:hAnsi="Century Gothic"/>
                          <w:sz w:val="28"/>
                          <w:szCs w:val="28"/>
                        </w:rPr>
                      </w:pPr>
                      <w:r w:rsidRPr="00C70FFE">
                        <w:rPr>
                          <w:rFonts w:ascii="Century Gothic" w:hAnsi="Century Gothic"/>
                          <w:i/>
                          <w:iCs/>
                          <w:color w:val="000000"/>
                          <w:sz w:val="28"/>
                          <w:szCs w:val="28"/>
                        </w:rPr>
                        <w:t xml:space="preserve">Pilot project:  </w:t>
                      </w:r>
                      <w:r w:rsidRPr="00C70FFE">
                        <w:rPr>
                          <w:rFonts w:ascii="Century Gothic" w:hAnsi="Century Gothic"/>
                          <w:i/>
                          <w:iCs/>
                          <w:sz w:val="28"/>
                          <w:szCs w:val="28"/>
                        </w:rPr>
                        <w:t>removal of marine litter from Europe’s four regional seas</w:t>
                      </w:r>
                    </w:p>
                  </w:txbxContent>
                </v:textbox>
              </v:shape>
            </w:pict>
          </mc:Fallback>
        </mc:AlternateContent>
      </w:r>
    </w:p>
    <w:p w:rsidR="00C40E60" w:rsidRPr="004837D3" w:rsidRDefault="00FA19E5" w:rsidP="00C40E60">
      <w:pPr>
        <w:rPr>
          <w:b/>
          <w:caps/>
          <w:sz w:val="36"/>
        </w:rPr>
      </w:pPr>
      <w:r>
        <w:rPr>
          <w:noProof/>
          <w:lang w:eastAsia="en-GB"/>
        </w:rPr>
        <mc:AlternateContent>
          <mc:Choice Requires="wps">
            <w:drawing>
              <wp:anchor distT="0" distB="0" distL="114300" distR="114300" simplePos="0" relativeHeight="251660288" behindDoc="0" locked="0" layoutInCell="1" allowOverlap="1" wp14:anchorId="58E47467" wp14:editId="4F528A8E">
                <wp:simplePos x="0" y="0"/>
                <wp:positionH relativeFrom="column">
                  <wp:posOffset>2806700</wp:posOffset>
                </wp:positionH>
                <wp:positionV relativeFrom="paragraph">
                  <wp:posOffset>528955</wp:posOffset>
                </wp:positionV>
                <wp:extent cx="3543300" cy="262890"/>
                <wp:effectExtent l="0" t="0" r="0" b="381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86" w:rsidRPr="00042209" w:rsidRDefault="00DB0386" w:rsidP="00C40E60">
                            <w:pPr>
                              <w:jc w:val="right"/>
                              <w:rPr>
                                <w:rFonts w:ascii="Century Gothic" w:hAnsi="Century Gothic"/>
                                <w:lang w:val="fr-BE"/>
                              </w:rPr>
                            </w:pPr>
                            <w:r>
                              <w:rPr>
                                <w:rFonts w:ascii="Century Gothic" w:hAnsi="Century Gothic" w:cs="Arial"/>
                              </w:rPr>
                              <w:t>Contract number</w:t>
                            </w:r>
                            <w:r w:rsidRPr="00E53942">
                              <w:rPr>
                                <w:rFonts w:ascii="Century Gothic" w:hAnsi="Century Gothic" w:cs="Arial"/>
                              </w:rPr>
                              <w:t>: 070333</w:t>
                            </w:r>
                            <w:r>
                              <w:rPr>
                                <w:rFonts w:ascii="Century Gothic" w:hAnsi="Century Gothic" w:cs="Arial"/>
                                <w:lang w:val="fr-BE"/>
                              </w:rPr>
                              <w:t>/2012/SER/D2/636849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27" type="#_x0000_t202" style="position:absolute;left:0;text-align:left;margin-left:221pt;margin-top:41.65pt;width:279pt;height:20.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gwhQIAABc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" stroked="f">
                <v:textbox style="mso-fit-shape-to-text:t">
                  <w:txbxContent>
                    <w:p w:rsidR="00DB0386" w:rsidRPr="00042209" w:rsidRDefault="00DB0386" w:rsidP="00C40E60">
                      <w:pPr>
                        <w:jc w:val="right"/>
                        <w:rPr>
                          <w:rFonts w:ascii="Century Gothic" w:hAnsi="Century Gothic"/>
                          <w:lang w:val="fr-BE"/>
                        </w:rPr>
                      </w:pPr>
                      <w:r>
                        <w:rPr>
                          <w:rFonts w:ascii="Century Gothic" w:hAnsi="Century Gothic" w:cs="Arial"/>
                        </w:rPr>
                        <w:t>Contract number</w:t>
                      </w:r>
                      <w:r w:rsidRPr="00E53942">
                        <w:rPr>
                          <w:rFonts w:ascii="Century Gothic" w:hAnsi="Century Gothic" w:cs="Arial"/>
                        </w:rPr>
                        <w:t>: 070333</w:t>
                      </w:r>
                      <w:r>
                        <w:rPr>
                          <w:rFonts w:ascii="Century Gothic" w:hAnsi="Century Gothic" w:cs="Arial"/>
                          <w:lang w:val="fr-BE"/>
                        </w:rPr>
                        <w:t>/2012/SER/D2/636849</w:t>
                      </w:r>
                    </w:p>
                  </w:txbxContent>
                </v:textbox>
              </v:shape>
            </w:pict>
          </mc:Fallback>
        </mc:AlternateContent>
      </w:r>
    </w:p>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Pr>
        <w:tabs>
          <w:tab w:val="left" w:pos="3697"/>
        </w:tabs>
      </w:pPr>
      <w:r w:rsidRPr="004837D3">
        <w:tab/>
      </w:r>
    </w:p>
    <w:p w:rsidR="00C40E60" w:rsidRPr="004837D3" w:rsidRDefault="00C40E60" w:rsidP="00C40E60"/>
    <w:p w:rsidR="00C40E60" w:rsidRPr="004837D3" w:rsidRDefault="00C40E60" w:rsidP="00C40E60">
      <w:r w:rsidRPr="004837D3">
        <w:rPr>
          <w:noProof/>
          <w:lang w:eastAsia="en-GB"/>
        </w:rPr>
        <w:drawing>
          <wp:anchor distT="0" distB="0" distL="114300" distR="114300" simplePos="0" relativeHeight="251663360" behindDoc="1" locked="0" layoutInCell="1" allowOverlap="1" wp14:anchorId="2C9A3C15" wp14:editId="33FFCAF2">
            <wp:simplePos x="0" y="0"/>
            <wp:positionH relativeFrom="column">
              <wp:posOffset>-902609</wp:posOffset>
            </wp:positionH>
            <wp:positionV relativeFrom="paragraph">
              <wp:posOffset>130724</wp:posOffset>
            </wp:positionV>
            <wp:extent cx="7559040" cy="59461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40" cy="5946140"/>
                    </a:xfrm>
                    <a:prstGeom prst="rect">
                      <a:avLst/>
                    </a:prstGeom>
                    <a:noFill/>
                    <a:ln>
                      <a:noFill/>
                    </a:ln>
                  </pic:spPr>
                </pic:pic>
              </a:graphicData>
            </a:graphic>
          </wp:anchor>
        </w:drawing>
      </w:r>
    </w:p>
    <w:p w:rsidR="00C40E60" w:rsidRPr="004837D3" w:rsidRDefault="00B60E47" w:rsidP="00C40E60">
      <w:r>
        <w:rPr>
          <w:noProof/>
          <w:lang w:eastAsia="en-GB"/>
        </w:rPr>
        <mc:AlternateContent>
          <mc:Choice Requires="wps">
            <w:drawing>
              <wp:anchor distT="0" distB="0" distL="114300" distR="114300" simplePos="0" relativeHeight="251661312" behindDoc="0" locked="0" layoutInCell="1" allowOverlap="1" wp14:anchorId="77196D2B" wp14:editId="257E00DC">
                <wp:simplePos x="0" y="0"/>
                <wp:positionH relativeFrom="column">
                  <wp:posOffset>-409111</wp:posOffset>
                </wp:positionH>
                <wp:positionV relativeFrom="paragraph">
                  <wp:posOffset>-2493</wp:posOffset>
                </wp:positionV>
                <wp:extent cx="6934200" cy="1207827"/>
                <wp:effectExtent l="0" t="0" r="0"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207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86" w:rsidRDefault="00DB0386" w:rsidP="00080B03">
                            <w:pPr>
                              <w:ind w:right="712"/>
                              <w:jc w:val="center"/>
                              <w:rPr>
                                <w:rFonts w:ascii="Century Gothic" w:hAnsi="Century Gothic" w:cs="Arial"/>
                                <w:b/>
                                <w:sz w:val="28"/>
                                <w:szCs w:val="28"/>
                                <w:lang w:val="en-US"/>
                              </w:rPr>
                            </w:pPr>
                            <w:r>
                              <w:rPr>
                                <w:rFonts w:ascii="Century Gothic" w:hAnsi="Century Gothic" w:cs="Arial"/>
                                <w:b/>
                                <w:sz w:val="28"/>
                                <w:szCs w:val="28"/>
                                <w:lang w:val="en-US"/>
                              </w:rPr>
                              <w:t>Assessment Report</w:t>
                            </w:r>
                          </w:p>
                          <w:p w:rsidR="00DB0386" w:rsidRDefault="00DB0386" w:rsidP="00C40E60">
                            <w:pPr>
                              <w:ind w:left="-567" w:right="712"/>
                              <w:jc w:val="center"/>
                              <w:rPr>
                                <w:rFonts w:ascii="Century Gothic" w:hAnsi="Century Gothic" w:cs="Arial"/>
                                <w:b/>
                                <w:sz w:val="28"/>
                                <w:szCs w:val="28"/>
                                <w:lang w:val="en-US"/>
                              </w:rPr>
                            </w:pPr>
                            <w:r>
                              <w:rPr>
                                <w:rFonts w:ascii="Century Gothic" w:hAnsi="Century Gothic" w:cs="Arial"/>
                                <w:b/>
                                <w:sz w:val="28"/>
                                <w:szCs w:val="28"/>
                                <w:lang w:val="en-US"/>
                              </w:rPr>
                              <w:t>23 December 2013</w:t>
                            </w:r>
                          </w:p>
                          <w:p w:rsidR="00DB0386" w:rsidRPr="00AB4A8A" w:rsidRDefault="00DB0386" w:rsidP="00C40E60">
                            <w:pPr>
                              <w:ind w:left="-567" w:right="712"/>
                              <w:jc w:val="center"/>
                              <w:rPr>
                                <w:rFonts w:ascii="Century Gothic" w:hAnsi="Century Gothic"/>
                                <w:b/>
                                <w:sz w:val="28"/>
                                <w:szCs w:val="2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left:0;text-align:left;margin-left:-32.2pt;margin-top:-.2pt;width:546pt;height:9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La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" stroked="f">
                <v:textbox>
                  <w:txbxContent>
                    <w:p w:rsidR="00DB0386" w:rsidRDefault="00DB0386" w:rsidP="00080B03">
                      <w:pPr>
                        <w:ind w:right="712"/>
                        <w:jc w:val="center"/>
                        <w:rPr>
                          <w:rFonts w:ascii="Century Gothic" w:hAnsi="Century Gothic" w:cs="Arial"/>
                          <w:b/>
                          <w:sz w:val="28"/>
                          <w:szCs w:val="28"/>
                          <w:lang w:val="en-US"/>
                        </w:rPr>
                      </w:pPr>
                      <w:r>
                        <w:rPr>
                          <w:rFonts w:ascii="Century Gothic" w:hAnsi="Century Gothic" w:cs="Arial"/>
                          <w:b/>
                          <w:sz w:val="28"/>
                          <w:szCs w:val="28"/>
                          <w:lang w:val="en-US"/>
                        </w:rPr>
                        <w:t>Assessment Report</w:t>
                      </w:r>
                    </w:p>
                    <w:p w:rsidR="00DB0386" w:rsidRDefault="00DB0386" w:rsidP="00C40E60">
                      <w:pPr>
                        <w:ind w:left="-567" w:right="712"/>
                        <w:jc w:val="center"/>
                        <w:rPr>
                          <w:rFonts w:ascii="Century Gothic" w:hAnsi="Century Gothic" w:cs="Arial"/>
                          <w:b/>
                          <w:sz w:val="28"/>
                          <w:szCs w:val="28"/>
                          <w:lang w:val="en-US"/>
                        </w:rPr>
                      </w:pPr>
                      <w:r>
                        <w:rPr>
                          <w:rFonts w:ascii="Century Gothic" w:hAnsi="Century Gothic" w:cs="Arial"/>
                          <w:b/>
                          <w:sz w:val="28"/>
                          <w:szCs w:val="28"/>
                          <w:lang w:val="en-US"/>
                        </w:rPr>
                        <w:t>23 December 2013</w:t>
                      </w:r>
                    </w:p>
                    <w:p w:rsidR="00DB0386" w:rsidRPr="00AB4A8A" w:rsidRDefault="00DB0386" w:rsidP="00C40E60">
                      <w:pPr>
                        <w:ind w:left="-567" w:right="712"/>
                        <w:jc w:val="center"/>
                        <w:rPr>
                          <w:rFonts w:ascii="Century Gothic" w:hAnsi="Century Gothic"/>
                          <w:b/>
                          <w:sz w:val="28"/>
                          <w:szCs w:val="28"/>
                          <w:lang w:val="en-US"/>
                        </w:rPr>
                      </w:pPr>
                    </w:p>
                  </w:txbxContent>
                </v:textbox>
              </v:shape>
            </w:pict>
          </mc:Fallback>
        </mc:AlternateContent>
      </w:r>
    </w:p>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C40E60" w:rsidRPr="004837D3" w:rsidRDefault="00C40E60" w:rsidP="00C40E60"/>
    <w:p w:rsidR="001F14FD" w:rsidRPr="00652FAD" w:rsidRDefault="00C40E60" w:rsidP="001F14FD">
      <w:r w:rsidRPr="00C40E60">
        <w:rPr>
          <w:noProof/>
          <w:lang w:eastAsia="en-GB"/>
        </w:rPr>
        <w:drawing>
          <wp:anchor distT="0" distB="0" distL="114300" distR="114300" simplePos="0" relativeHeight="251665408" behindDoc="1" locked="0" layoutInCell="1" allowOverlap="1" wp14:anchorId="6DF3C386" wp14:editId="3BA0D016">
            <wp:simplePos x="0" y="0"/>
            <wp:positionH relativeFrom="column">
              <wp:posOffset>-516255</wp:posOffset>
            </wp:positionH>
            <wp:positionV relativeFrom="paragraph">
              <wp:posOffset>541020</wp:posOffset>
            </wp:positionV>
            <wp:extent cx="1403985" cy="503555"/>
            <wp:effectExtent l="0" t="0" r="5715" b="0"/>
            <wp:wrapTight wrapText="bothSides">
              <wp:wrapPolygon edited="0">
                <wp:start x="0" y="0"/>
                <wp:lineTo x="0" y="20429"/>
                <wp:lineTo x="21395" y="20429"/>
                <wp:lineTo x="21395" y="0"/>
                <wp:lineTo x="0" y="0"/>
              </wp:wrapPolygon>
            </wp:wrapTight>
            <wp:docPr id="28" name="Picture 2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985" cy="503555"/>
                    </a:xfrm>
                    <a:prstGeom prst="rect">
                      <a:avLst/>
                    </a:prstGeom>
                    <a:noFill/>
                  </pic:spPr>
                </pic:pic>
              </a:graphicData>
            </a:graphic>
          </wp:anchor>
        </w:drawing>
      </w:r>
      <w:r w:rsidRPr="00C40E60">
        <w:rPr>
          <w:noProof/>
          <w:highlight w:val="yellow"/>
          <w:lang w:eastAsia="en-GB"/>
        </w:rPr>
        <w:drawing>
          <wp:anchor distT="0" distB="0" distL="114300" distR="114300" simplePos="0" relativeHeight="251666432" behindDoc="1" locked="0" layoutInCell="1" allowOverlap="1" wp14:anchorId="235B9EC1" wp14:editId="0CE625E3">
            <wp:simplePos x="0" y="0"/>
            <wp:positionH relativeFrom="column">
              <wp:posOffset>862330</wp:posOffset>
            </wp:positionH>
            <wp:positionV relativeFrom="paragraph">
              <wp:posOffset>485140</wp:posOffset>
            </wp:positionV>
            <wp:extent cx="965835" cy="611505"/>
            <wp:effectExtent l="0" t="0" r="5715" b="0"/>
            <wp:wrapTight wrapText="bothSides">
              <wp:wrapPolygon edited="0">
                <wp:start x="0" y="0"/>
                <wp:lineTo x="0" y="20860"/>
                <wp:lineTo x="21302" y="20860"/>
                <wp:lineTo x="21302" y="0"/>
                <wp:lineTo x="0" y="0"/>
              </wp:wrapPolygon>
            </wp:wrapTight>
            <wp:docPr id="30" name="Picture 30" descr="M:\Client Development\1. Proposals\2012 Proposals\2012.597 Fishing for litter\admin\Admin partners\plymouth\ENTERPRISE P7461 CG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lient Development\1. Proposals\2012 Proposals\2012.597 Fishing for litter\admin\Admin partners\plymouth\ENTERPRISE P7461 CG11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835" cy="611505"/>
                    </a:xfrm>
                    <a:prstGeom prst="rect">
                      <a:avLst/>
                    </a:prstGeom>
                    <a:noFill/>
                    <a:ln>
                      <a:noFill/>
                    </a:ln>
                  </pic:spPr>
                </pic:pic>
              </a:graphicData>
            </a:graphic>
          </wp:anchor>
        </w:drawing>
      </w:r>
      <w:r w:rsidRPr="00C40E60">
        <w:rPr>
          <w:noProof/>
          <w:lang w:eastAsia="en-GB"/>
        </w:rPr>
        <w:drawing>
          <wp:anchor distT="0" distB="0" distL="114300" distR="114300" simplePos="0" relativeHeight="251667456" behindDoc="1" locked="0" layoutInCell="1" allowOverlap="1" wp14:anchorId="74482BC9" wp14:editId="0FC4B250">
            <wp:simplePos x="0" y="0"/>
            <wp:positionH relativeFrom="column">
              <wp:posOffset>1840865</wp:posOffset>
            </wp:positionH>
            <wp:positionV relativeFrom="paragraph">
              <wp:posOffset>577850</wp:posOffset>
            </wp:positionV>
            <wp:extent cx="1435100" cy="447675"/>
            <wp:effectExtent l="0" t="0" r="0" b="9525"/>
            <wp:wrapTight wrapText="bothSides">
              <wp:wrapPolygon edited="0">
                <wp:start x="0" y="0"/>
                <wp:lineTo x="0" y="21140"/>
                <wp:lineTo x="21218" y="21140"/>
                <wp:lineTo x="21218" y="0"/>
                <wp:lineTo x="0" y="0"/>
              </wp:wrapPolygon>
            </wp:wrapTight>
            <wp:docPr id="9" name="Picture 9" descr="M:\Client Development\1. Proposals\2012 Proposals\2012.597 Fishing for litter\admin\Admin partners\LEI IMARES\logo_imares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ient Development\1. Proposals\2012 Proposals\2012.597 Fishing for litter\admin\Admin partners\LEI IMARES\logo_imares_.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100" cy="447675"/>
                    </a:xfrm>
                    <a:prstGeom prst="rect">
                      <a:avLst/>
                    </a:prstGeom>
                    <a:noFill/>
                    <a:ln>
                      <a:noFill/>
                    </a:ln>
                  </pic:spPr>
                </pic:pic>
              </a:graphicData>
            </a:graphic>
          </wp:anchor>
        </w:drawing>
      </w:r>
      <w:r w:rsidRPr="00C40E60">
        <w:rPr>
          <w:noProof/>
          <w:highlight w:val="yellow"/>
          <w:lang w:eastAsia="en-GB"/>
        </w:rPr>
        <w:drawing>
          <wp:anchor distT="0" distB="0" distL="114300" distR="114300" simplePos="0" relativeHeight="251668480" behindDoc="1" locked="0" layoutInCell="1" allowOverlap="1" wp14:anchorId="07F956F2" wp14:editId="03893804">
            <wp:simplePos x="0" y="0"/>
            <wp:positionH relativeFrom="column">
              <wp:posOffset>3367405</wp:posOffset>
            </wp:positionH>
            <wp:positionV relativeFrom="paragraph">
              <wp:posOffset>582930</wp:posOffset>
            </wp:positionV>
            <wp:extent cx="1765935" cy="467995"/>
            <wp:effectExtent l="0" t="0" r="5715" b="8255"/>
            <wp:wrapTight wrapText="bothSides">
              <wp:wrapPolygon edited="0">
                <wp:start x="0" y="0"/>
                <wp:lineTo x="0" y="21102"/>
                <wp:lineTo x="21437" y="21102"/>
                <wp:lineTo x="21437" y="0"/>
                <wp:lineTo x="0" y="0"/>
              </wp:wrapPolygon>
            </wp:wrapTight>
            <wp:docPr id="21" name="Afbeelding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935" cy="467995"/>
                    </a:xfrm>
                    <a:prstGeom prst="rect">
                      <a:avLst/>
                    </a:prstGeom>
                    <a:noFill/>
                    <a:ln w="9525">
                      <a:noFill/>
                      <a:miter lim="800000"/>
                      <a:headEnd/>
                      <a:tailEnd/>
                    </a:ln>
                  </pic:spPr>
                </pic:pic>
              </a:graphicData>
            </a:graphic>
          </wp:anchor>
        </w:drawing>
      </w:r>
      <w:r w:rsidRPr="00C40E60">
        <w:rPr>
          <w:noProof/>
          <w:lang w:eastAsia="en-GB"/>
        </w:rPr>
        <w:drawing>
          <wp:anchor distT="0" distB="0" distL="114300" distR="114300" simplePos="0" relativeHeight="251669504" behindDoc="0" locked="0" layoutInCell="1" allowOverlap="1" wp14:anchorId="4236AA79" wp14:editId="4636C690">
            <wp:simplePos x="0" y="0"/>
            <wp:positionH relativeFrom="column">
              <wp:posOffset>5195570</wp:posOffset>
            </wp:positionH>
            <wp:positionV relativeFrom="paragraph">
              <wp:posOffset>593725</wp:posOffset>
            </wp:positionV>
            <wp:extent cx="1294130" cy="1294130"/>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anchor>
        </w:drawing>
      </w:r>
      <w:r w:rsidRPr="00C40E60">
        <w:rPr>
          <w:noProof/>
          <w:lang w:eastAsia="en-GB"/>
        </w:rPr>
        <w:drawing>
          <wp:anchor distT="0" distB="0" distL="114300" distR="114300" simplePos="0" relativeHeight="251670528" behindDoc="1" locked="0" layoutInCell="1" allowOverlap="1" wp14:anchorId="3E6C5DA7" wp14:editId="5E519340">
            <wp:simplePos x="0" y="0"/>
            <wp:positionH relativeFrom="column">
              <wp:posOffset>4084320</wp:posOffset>
            </wp:positionH>
            <wp:positionV relativeFrom="paragraph">
              <wp:posOffset>1162685</wp:posOffset>
            </wp:positionV>
            <wp:extent cx="1120140" cy="827405"/>
            <wp:effectExtent l="0" t="0" r="3810" b="0"/>
            <wp:wrapTight wrapText="bothSides">
              <wp:wrapPolygon edited="0">
                <wp:start x="0" y="0"/>
                <wp:lineTo x="0" y="20887"/>
                <wp:lineTo x="21306" y="20887"/>
                <wp:lineTo x="21306" y="0"/>
                <wp:lineTo x="0" y="0"/>
              </wp:wrapPolygon>
            </wp:wrapTight>
            <wp:docPr id="29" name="Afbeelding 3" descr="c-m-logo2010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logo2010 lij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0140" cy="827405"/>
                    </a:xfrm>
                    <a:prstGeom prst="rect">
                      <a:avLst/>
                    </a:prstGeom>
                    <a:noFill/>
                    <a:ln>
                      <a:noFill/>
                    </a:ln>
                  </pic:spPr>
                </pic:pic>
              </a:graphicData>
            </a:graphic>
          </wp:anchor>
        </w:drawing>
      </w:r>
      <w:r w:rsidRPr="00C40E60">
        <w:rPr>
          <w:noProof/>
          <w:lang w:eastAsia="en-GB"/>
        </w:rPr>
        <w:drawing>
          <wp:anchor distT="0" distB="0" distL="114300" distR="114300" simplePos="0" relativeHeight="251671552" behindDoc="1" locked="0" layoutInCell="1" allowOverlap="1" wp14:anchorId="7A8AF84E" wp14:editId="4064C46B">
            <wp:simplePos x="0" y="0"/>
            <wp:positionH relativeFrom="margin">
              <wp:posOffset>3123565</wp:posOffset>
            </wp:positionH>
            <wp:positionV relativeFrom="margin">
              <wp:posOffset>8218170</wp:posOffset>
            </wp:positionV>
            <wp:extent cx="894715" cy="683895"/>
            <wp:effectExtent l="0" t="0" r="635" b="1905"/>
            <wp:wrapTight wrapText="bothSides">
              <wp:wrapPolygon edited="0">
                <wp:start x="0" y="0"/>
                <wp:lineTo x="0" y="21058"/>
                <wp:lineTo x="21155" y="21058"/>
                <wp:lineTo x="21155" y="0"/>
                <wp:lineTo x="0" y="0"/>
              </wp:wrapPolygon>
            </wp:wrapTight>
            <wp:docPr id="11" name="Picture 11" descr="S:\RSS Marine\ABI\Admin\Marketing\Photos\RSS mari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SS Marine\ABI\Admin\Marketing\Photos\RSS marine logo.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6000"/>
                              </a14:imgEffect>
                            </a14:imgLayer>
                          </a14:imgProps>
                        </a:ext>
                        <a:ext uri="{28A0092B-C50C-407E-A947-70E740481C1C}">
                          <a14:useLocalDpi xmlns:a14="http://schemas.microsoft.com/office/drawing/2010/main" val="0"/>
                        </a:ext>
                      </a:extLst>
                    </a:blip>
                    <a:srcRect/>
                    <a:stretch>
                      <a:fillRect/>
                    </a:stretch>
                  </pic:blipFill>
                  <pic:spPr bwMode="auto">
                    <a:xfrm>
                      <a:off x="0" y="0"/>
                      <a:ext cx="894715" cy="683895"/>
                    </a:xfrm>
                    <a:prstGeom prst="rect">
                      <a:avLst/>
                    </a:prstGeom>
                    <a:solidFill>
                      <a:schemeClr val="accent1"/>
                    </a:solidFill>
                    <a:ln>
                      <a:noFill/>
                    </a:ln>
                  </pic:spPr>
                </pic:pic>
              </a:graphicData>
            </a:graphic>
          </wp:anchor>
        </w:drawing>
      </w:r>
      <w:r w:rsidRPr="00C40E60">
        <w:rPr>
          <w:noProof/>
          <w:lang w:eastAsia="en-GB"/>
        </w:rPr>
        <w:drawing>
          <wp:anchor distT="0" distB="0" distL="114300" distR="114300" simplePos="0" relativeHeight="251672576" behindDoc="1" locked="0" layoutInCell="1" allowOverlap="1" wp14:anchorId="74D00EEA" wp14:editId="6CD9233D">
            <wp:simplePos x="0" y="0"/>
            <wp:positionH relativeFrom="column">
              <wp:posOffset>2113280</wp:posOffset>
            </wp:positionH>
            <wp:positionV relativeFrom="paragraph">
              <wp:posOffset>1098550</wp:posOffset>
            </wp:positionV>
            <wp:extent cx="899795" cy="899795"/>
            <wp:effectExtent l="0" t="0" r="0" b="0"/>
            <wp:wrapTight wrapText="bothSides">
              <wp:wrapPolygon edited="0">
                <wp:start x="0" y="0"/>
                <wp:lineTo x="0" y="21036"/>
                <wp:lineTo x="21036" y="21036"/>
                <wp:lineTo x="21036" y="0"/>
                <wp:lineTo x="0" y="0"/>
              </wp:wrapPolygon>
            </wp:wrapTight>
            <wp:docPr id="260" name="il_fi" descr="http://www.consorcielfar.org/_imagenes/TEXTO/73/38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sorcielfar.org/_imagenes/TEXTO/73/3864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C40E60">
        <w:rPr>
          <w:noProof/>
          <w:lang w:eastAsia="en-GB"/>
        </w:rPr>
        <w:drawing>
          <wp:anchor distT="0" distB="0" distL="114300" distR="114300" simplePos="0" relativeHeight="251673600" behindDoc="1" locked="0" layoutInCell="1" allowOverlap="1" wp14:anchorId="6129BB24" wp14:editId="18FD4825">
            <wp:simplePos x="0" y="0"/>
            <wp:positionH relativeFrom="column">
              <wp:posOffset>1060450</wp:posOffset>
            </wp:positionH>
            <wp:positionV relativeFrom="paragraph">
              <wp:posOffset>1198880</wp:posOffset>
            </wp:positionV>
            <wp:extent cx="899795" cy="619760"/>
            <wp:effectExtent l="0" t="0" r="0" b="8890"/>
            <wp:wrapTight wrapText="bothSides">
              <wp:wrapPolygon edited="0">
                <wp:start x="0" y="0"/>
                <wp:lineTo x="0" y="21246"/>
                <wp:lineTo x="21036" y="21246"/>
                <wp:lineTo x="21036" y="0"/>
                <wp:lineTo x="0" y="0"/>
              </wp:wrapPolygon>
            </wp:wrapTight>
            <wp:docPr id="10" name="Picture 4" descr="M:\Client Development\1. Proposals\2012 Proposals\2012.597 Fishing for litter\admin\Admin partners\Mare nostrum\mare nos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ient Development\1. Proposals\2012 Proposals\2012.597 Fishing for litter\admin\Admin partners\Mare nostrum\mare nostru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795" cy="619760"/>
                    </a:xfrm>
                    <a:prstGeom prst="rect">
                      <a:avLst/>
                    </a:prstGeom>
                    <a:noFill/>
                    <a:ln>
                      <a:noFill/>
                    </a:ln>
                  </pic:spPr>
                </pic:pic>
              </a:graphicData>
            </a:graphic>
          </wp:anchor>
        </w:drawing>
      </w:r>
      <w:r w:rsidRPr="00C40E60">
        <w:rPr>
          <w:noProof/>
          <w:lang w:eastAsia="en-GB"/>
        </w:rPr>
        <w:drawing>
          <wp:anchor distT="0" distB="0" distL="114300" distR="114300" simplePos="0" relativeHeight="251674624" behindDoc="1" locked="0" layoutInCell="1" allowOverlap="1" wp14:anchorId="47C574C7" wp14:editId="7D1DDF1D">
            <wp:simplePos x="0" y="0"/>
            <wp:positionH relativeFrom="column">
              <wp:posOffset>125095</wp:posOffset>
            </wp:positionH>
            <wp:positionV relativeFrom="paragraph">
              <wp:posOffset>1026795</wp:posOffset>
            </wp:positionV>
            <wp:extent cx="669925" cy="791845"/>
            <wp:effectExtent l="0" t="0" r="0" b="8255"/>
            <wp:wrapTight wrapText="bothSides">
              <wp:wrapPolygon edited="0">
                <wp:start x="0" y="0"/>
                <wp:lineTo x="0" y="21306"/>
                <wp:lineTo x="20883" y="21306"/>
                <wp:lineTo x="20883" y="0"/>
                <wp:lineTo x="0" y="0"/>
              </wp:wrapPolygon>
            </wp:wrapTight>
            <wp:docPr id="257" name="Picture 1" descr="M:\Client Development\1. Proposals\2012 Proposals\2012.597 Fishing for litter\admin\Admin partners\BEF\BE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ient Development\1. Proposals\2012 Proposals\2012.597 Fishing for litter\admin\Admin partners\BEF\BEF-La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9925" cy="791845"/>
                    </a:xfrm>
                    <a:prstGeom prst="rect">
                      <a:avLst/>
                    </a:prstGeom>
                    <a:noFill/>
                    <a:ln>
                      <a:noFill/>
                    </a:ln>
                  </pic:spPr>
                </pic:pic>
              </a:graphicData>
            </a:graphic>
          </wp:anchor>
        </w:drawing>
      </w:r>
      <w:r w:rsidRPr="00C40E60">
        <w:rPr>
          <w:noProof/>
          <w:lang w:eastAsia="en-GB"/>
        </w:rPr>
        <w:drawing>
          <wp:anchor distT="0" distB="0" distL="114300" distR="114300" simplePos="0" relativeHeight="251675648" behindDoc="0" locked="0" layoutInCell="1" allowOverlap="1" wp14:anchorId="7E056028" wp14:editId="2F46CBB4">
            <wp:simplePos x="0" y="0"/>
            <wp:positionH relativeFrom="column">
              <wp:posOffset>-726136</wp:posOffset>
            </wp:positionH>
            <wp:positionV relativeFrom="paragraph">
              <wp:posOffset>1185545</wp:posOffset>
            </wp:positionV>
            <wp:extent cx="857250" cy="6280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PESCA Lda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7250" cy="628015"/>
                    </a:xfrm>
                    <a:prstGeom prst="rect">
                      <a:avLst/>
                    </a:prstGeom>
                  </pic:spPr>
                </pic:pic>
              </a:graphicData>
            </a:graphic>
          </wp:anchor>
        </w:drawing>
      </w:r>
    </w:p>
    <w:p w:rsidR="001F14FD" w:rsidRPr="00652FAD" w:rsidRDefault="001F14FD" w:rsidP="001F14FD">
      <w:pPr>
        <w:pStyle w:val="Heading1"/>
        <w:rPr>
          <w:rFonts w:ascii="Century Gothic" w:hAnsi="Century Gothic"/>
          <w:u w:val="none"/>
        </w:rPr>
        <w:sectPr w:rsidR="001F14FD" w:rsidRPr="00652FAD" w:rsidSect="00920899">
          <w:headerReference w:type="even" r:id="rId22"/>
          <w:headerReference w:type="default" r:id="rId23"/>
          <w:footerReference w:type="even" r:id="rId24"/>
          <w:footerReference w:type="default" r:id="rId25"/>
          <w:headerReference w:type="first" r:id="rId26"/>
          <w:footerReference w:type="first" r:id="rId27"/>
          <w:pgSz w:w="11906" w:h="16838" w:code="9"/>
          <w:pgMar w:top="1418" w:right="1418" w:bottom="1418" w:left="1418" w:header="709" w:footer="709" w:gutter="0"/>
          <w:cols w:space="708"/>
          <w:docGrid w:linePitch="360"/>
        </w:sectPr>
      </w:pPr>
      <w:bookmarkStart w:id="1" w:name="_Toc126474778"/>
    </w:p>
    <w:bookmarkEnd w:id="1"/>
    <w:p w:rsidR="008642AA" w:rsidRDefault="008642AA" w:rsidP="009D00BC">
      <w:pPr>
        <w:pStyle w:val="MBT"/>
      </w:pPr>
    </w:p>
    <w:p w:rsidR="00716C22" w:rsidRPr="00553C6B" w:rsidRDefault="00716C22" w:rsidP="00716C22">
      <w:pPr>
        <w:rPr>
          <w:rFonts w:ascii="Century Gothic" w:hAnsi="Century Gothic"/>
          <w:b/>
          <w:szCs w:val="22"/>
        </w:rPr>
      </w:pPr>
      <w:r w:rsidRPr="00553C6B">
        <w:rPr>
          <w:rFonts w:ascii="Century Gothic" w:hAnsi="Century Gothic"/>
          <w:b/>
          <w:szCs w:val="22"/>
        </w:rPr>
        <w:t>TABLE OF CONTENTS</w:t>
      </w:r>
    </w:p>
    <w:p w:rsidR="00716C22" w:rsidRDefault="00716C22" w:rsidP="00716C22">
      <w:pPr>
        <w:rPr>
          <w:rFonts w:ascii="Century Gothic" w:hAnsi="Century Gothic"/>
          <w:b/>
          <w:szCs w:val="22"/>
        </w:rPr>
      </w:pPr>
    </w:p>
    <w:p w:rsidR="00716C22" w:rsidRPr="00553C6B" w:rsidRDefault="00716C22" w:rsidP="00716C22">
      <w:pPr>
        <w:rPr>
          <w:rFonts w:ascii="Century Gothic" w:hAnsi="Century Gothic"/>
          <w:b/>
          <w:szCs w:val="22"/>
        </w:rPr>
      </w:pPr>
    </w:p>
    <w:p w:rsidR="00964BCB" w:rsidRDefault="004E35FB">
      <w:pPr>
        <w:pStyle w:val="TOC1"/>
        <w:rPr>
          <w:rFonts w:asciiTheme="minorHAnsi" w:eastAsiaTheme="minorEastAsia" w:hAnsiTheme="minorHAnsi" w:cstheme="minorBidi"/>
          <w:b w:val="0"/>
          <w:bCs w:val="0"/>
          <w:caps w:val="0"/>
          <w:lang w:eastAsia="en-GB"/>
        </w:rPr>
      </w:pPr>
      <w:r w:rsidRPr="003E3E5D">
        <w:rPr>
          <w:bCs w:val="0"/>
          <w:sz w:val="24"/>
          <w:szCs w:val="20"/>
        </w:rPr>
        <w:fldChar w:fldCharType="begin"/>
      </w:r>
      <w:r w:rsidR="00716C22" w:rsidRPr="003E3E5D">
        <w:instrText xml:space="preserve"> TOC \o "1-3" \h \z \u </w:instrText>
      </w:r>
      <w:r w:rsidRPr="003E3E5D">
        <w:rPr>
          <w:bCs w:val="0"/>
          <w:sz w:val="24"/>
          <w:szCs w:val="20"/>
        </w:rPr>
        <w:fldChar w:fldCharType="separate"/>
      </w:r>
      <w:hyperlink w:anchor="_Toc375579317" w:history="1">
        <w:r w:rsidR="00964BCB" w:rsidRPr="00F96EAE">
          <w:rPr>
            <w:rStyle w:val="Hyperlink"/>
          </w:rPr>
          <w:t>List of Acronyms</w:t>
        </w:r>
        <w:r w:rsidR="00964BCB">
          <w:rPr>
            <w:webHidden/>
          </w:rPr>
          <w:tab/>
        </w:r>
        <w:r w:rsidR="00964BCB">
          <w:rPr>
            <w:webHidden/>
          </w:rPr>
          <w:fldChar w:fldCharType="begin"/>
        </w:r>
        <w:r w:rsidR="00964BCB">
          <w:rPr>
            <w:webHidden/>
          </w:rPr>
          <w:instrText xml:space="preserve"> PAGEREF _Toc375579317 \h </w:instrText>
        </w:r>
        <w:r w:rsidR="00964BCB">
          <w:rPr>
            <w:webHidden/>
          </w:rPr>
        </w:r>
        <w:r w:rsidR="00964BCB">
          <w:rPr>
            <w:webHidden/>
          </w:rPr>
          <w:fldChar w:fldCharType="separate"/>
        </w:r>
        <w:r w:rsidR="00964BCB">
          <w:rPr>
            <w:webHidden/>
          </w:rPr>
          <w:t>2</w:t>
        </w:r>
        <w:r w:rsidR="00964BCB">
          <w:rPr>
            <w:webHidden/>
          </w:rPr>
          <w:fldChar w:fldCharType="end"/>
        </w:r>
      </w:hyperlink>
    </w:p>
    <w:p w:rsidR="00964BCB" w:rsidRDefault="00994C2B">
      <w:pPr>
        <w:pStyle w:val="TOC1"/>
        <w:rPr>
          <w:rFonts w:asciiTheme="minorHAnsi" w:eastAsiaTheme="minorEastAsia" w:hAnsiTheme="minorHAnsi" w:cstheme="minorBidi"/>
          <w:b w:val="0"/>
          <w:bCs w:val="0"/>
          <w:caps w:val="0"/>
          <w:lang w:eastAsia="en-GB"/>
        </w:rPr>
      </w:pPr>
      <w:hyperlink w:anchor="_Toc375579318" w:history="1">
        <w:r w:rsidR="00964BCB" w:rsidRPr="00F96EAE">
          <w:rPr>
            <w:rStyle w:val="Hyperlink"/>
          </w:rPr>
          <w:t>1</w:t>
        </w:r>
        <w:r w:rsidR="00964BCB">
          <w:rPr>
            <w:rFonts w:asciiTheme="minorHAnsi" w:eastAsiaTheme="minorEastAsia" w:hAnsiTheme="minorHAnsi" w:cstheme="minorBidi"/>
            <w:b w:val="0"/>
            <w:bCs w:val="0"/>
            <w:caps w:val="0"/>
            <w:lang w:eastAsia="en-GB"/>
          </w:rPr>
          <w:tab/>
        </w:r>
        <w:r w:rsidR="00964BCB" w:rsidRPr="00F96EAE">
          <w:rPr>
            <w:rStyle w:val="Hyperlink"/>
          </w:rPr>
          <w:t>Introduction</w:t>
        </w:r>
        <w:r w:rsidR="00964BCB">
          <w:rPr>
            <w:webHidden/>
          </w:rPr>
          <w:tab/>
        </w:r>
        <w:r w:rsidR="00964BCB">
          <w:rPr>
            <w:webHidden/>
          </w:rPr>
          <w:fldChar w:fldCharType="begin"/>
        </w:r>
        <w:r w:rsidR="00964BCB">
          <w:rPr>
            <w:webHidden/>
          </w:rPr>
          <w:instrText xml:space="preserve"> PAGEREF _Toc375579318 \h </w:instrText>
        </w:r>
        <w:r w:rsidR="00964BCB">
          <w:rPr>
            <w:webHidden/>
          </w:rPr>
        </w:r>
        <w:r w:rsidR="00964BCB">
          <w:rPr>
            <w:webHidden/>
          </w:rPr>
          <w:fldChar w:fldCharType="separate"/>
        </w:r>
        <w:r w:rsidR="00964BCB">
          <w:rPr>
            <w:webHidden/>
          </w:rPr>
          <w:t>3</w:t>
        </w:r>
        <w:r w:rsidR="00964BCB">
          <w:rPr>
            <w:webHidden/>
          </w:rPr>
          <w:fldChar w:fldCharType="end"/>
        </w:r>
      </w:hyperlink>
    </w:p>
    <w:p w:rsidR="00964BCB" w:rsidRDefault="00994C2B">
      <w:pPr>
        <w:pStyle w:val="TOC1"/>
        <w:rPr>
          <w:rFonts w:asciiTheme="minorHAnsi" w:eastAsiaTheme="minorEastAsia" w:hAnsiTheme="minorHAnsi" w:cstheme="minorBidi"/>
          <w:b w:val="0"/>
          <w:bCs w:val="0"/>
          <w:caps w:val="0"/>
          <w:lang w:eastAsia="en-GB"/>
        </w:rPr>
      </w:pPr>
      <w:hyperlink w:anchor="_Toc375579319" w:history="1">
        <w:r w:rsidR="00964BCB" w:rsidRPr="00F96EAE">
          <w:rPr>
            <w:rStyle w:val="Hyperlink"/>
          </w:rPr>
          <w:t>2</w:t>
        </w:r>
        <w:r w:rsidR="00964BCB">
          <w:rPr>
            <w:rFonts w:asciiTheme="minorHAnsi" w:eastAsiaTheme="minorEastAsia" w:hAnsiTheme="minorHAnsi" w:cstheme="minorBidi"/>
            <w:b w:val="0"/>
            <w:bCs w:val="0"/>
            <w:caps w:val="0"/>
            <w:lang w:eastAsia="en-GB"/>
          </w:rPr>
          <w:tab/>
        </w:r>
        <w:r w:rsidR="00964BCB" w:rsidRPr="00F96EAE">
          <w:rPr>
            <w:rStyle w:val="Hyperlink"/>
          </w:rPr>
          <w:t>Marine litter retention projects: main findings</w:t>
        </w:r>
        <w:r w:rsidR="00964BCB">
          <w:rPr>
            <w:webHidden/>
          </w:rPr>
          <w:tab/>
        </w:r>
        <w:r w:rsidR="00964BCB">
          <w:rPr>
            <w:webHidden/>
          </w:rPr>
          <w:fldChar w:fldCharType="begin"/>
        </w:r>
        <w:r w:rsidR="00964BCB">
          <w:rPr>
            <w:webHidden/>
          </w:rPr>
          <w:instrText xml:space="preserve"> PAGEREF _Toc375579319 \h </w:instrText>
        </w:r>
        <w:r w:rsidR="00964BCB">
          <w:rPr>
            <w:webHidden/>
          </w:rPr>
        </w:r>
        <w:r w:rsidR="00964BCB">
          <w:rPr>
            <w:webHidden/>
          </w:rPr>
          <w:fldChar w:fldCharType="separate"/>
        </w:r>
        <w:r w:rsidR="00964BCB">
          <w:rPr>
            <w:webHidden/>
          </w:rPr>
          <w:t>6</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20" w:history="1">
        <w:r w:rsidR="00964BCB" w:rsidRPr="00F96EAE">
          <w:rPr>
            <w:rStyle w:val="Hyperlink"/>
          </w:rPr>
          <w:t>2.1</w:t>
        </w:r>
        <w:r w:rsidR="00964BCB">
          <w:rPr>
            <w:rFonts w:asciiTheme="minorHAnsi" w:eastAsiaTheme="minorEastAsia" w:hAnsiTheme="minorHAnsi" w:cstheme="minorBidi"/>
            <w:lang w:eastAsia="en-GB"/>
          </w:rPr>
          <w:tab/>
        </w:r>
        <w:r w:rsidR="00964BCB" w:rsidRPr="00F96EAE">
          <w:rPr>
            <w:rStyle w:val="Hyperlink"/>
          </w:rPr>
          <w:t>Project locations</w:t>
        </w:r>
        <w:r w:rsidR="00964BCB">
          <w:rPr>
            <w:webHidden/>
          </w:rPr>
          <w:tab/>
        </w:r>
        <w:r w:rsidR="00964BCB">
          <w:rPr>
            <w:webHidden/>
          </w:rPr>
          <w:fldChar w:fldCharType="begin"/>
        </w:r>
        <w:r w:rsidR="00964BCB">
          <w:rPr>
            <w:webHidden/>
          </w:rPr>
          <w:instrText xml:space="preserve"> PAGEREF _Toc375579320 \h </w:instrText>
        </w:r>
        <w:r w:rsidR="00964BCB">
          <w:rPr>
            <w:webHidden/>
          </w:rPr>
        </w:r>
        <w:r w:rsidR="00964BCB">
          <w:rPr>
            <w:webHidden/>
          </w:rPr>
          <w:fldChar w:fldCharType="separate"/>
        </w:r>
        <w:r w:rsidR="00964BCB">
          <w:rPr>
            <w:webHidden/>
          </w:rPr>
          <w:t>6</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21" w:history="1">
        <w:r w:rsidR="00964BCB" w:rsidRPr="00F96EAE">
          <w:rPr>
            <w:rStyle w:val="Hyperlink"/>
          </w:rPr>
          <w:t>2.2</w:t>
        </w:r>
        <w:r w:rsidR="00964BCB">
          <w:rPr>
            <w:rFonts w:asciiTheme="minorHAnsi" w:eastAsiaTheme="minorEastAsia" w:hAnsiTheme="minorHAnsi" w:cstheme="minorBidi"/>
            <w:lang w:eastAsia="en-GB"/>
          </w:rPr>
          <w:tab/>
        </w:r>
        <w:r w:rsidR="00964BCB" w:rsidRPr="00F96EAE">
          <w:rPr>
            <w:rStyle w:val="Hyperlink"/>
          </w:rPr>
          <w:t>Project objectives and duration</w:t>
        </w:r>
        <w:r w:rsidR="00964BCB">
          <w:rPr>
            <w:webHidden/>
          </w:rPr>
          <w:tab/>
        </w:r>
        <w:r w:rsidR="00964BCB">
          <w:rPr>
            <w:webHidden/>
          </w:rPr>
          <w:fldChar w:fldCharType="begin"/>
        </w:r>
        <w:r w:rsidR="00964BCB">
          <w:rPr>
            <w:webHidden/>
          </w:rPr>
          <w:instrText xml:space="preserve"> PAGEREF _Toc375579321 \h </w:instrText>
        </w:r>
        <w:r w:rsidR="00964BCB">
          <w:rPr>
            <w:webHidden/>
          </w:rPr>
        </w:r>
        <w:r w:rsidR="00964BCB">
          <w:rPr>
            <w:webHidden/>
          </w:rPr>
          <w:fldChar w:fldCharType="separate"/>
        </w:r>
        <w:r w:rsidR="00964BCB">
          <w:rPr>
            <w:webHidden/>
          </w:rPr>
          <w:t>7</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22" w:history="1">
        <w:r w:rsidR="00964BCB" w:rsidRPr="00F96EAE">
          <w:rPr>
            <w:rStyle w:val="Hyperlink"/>
          </w:rPr>
          <w:t>2.3</w:t>
        </w:r>
        <w:r w:rsidR="00964BCB">
          <w:rPr>
            <w:rFonts w:asciiTheme="minorHAnsi" w:eastAsiaTheme="minorEastAsia" w:hAnsiTheme="minorHAnsi" w:cstheme="minorBidi"/>
            <w:lang w:eastAsia="en-GB"/>
          </w:rPr>
          <w:tab/>
        </w:r>
        <w:r w:rsidR="00964BCB" w:rsidRPr="00F96EAE">
          <w:rPr>
            <w:rStyle w:val="Hyperlink"/>
          </w:rPr>
          <w:t>Lead organisations</w:t>
        </w:r>
        <w:r w:rsidR="00964BCB">
          <w:rPr>
            <w:webHidden/>
          </w:rPr>
          <w:tab/>
        </w:r>
        <w:r w:rsidR="00964BCB">
          <w:rPr>
            <w:webHidden/>
          </w:rPr>
          <w:fldChar w:fldCharType="begin"/>
        </w:r>
        <w:r w:rsidR="00964BCB">
          <w:rPr>
            <w:webHidden/>
          </w:rPr>
          <w:instrText xml:space="preserve"> PAGEREF _Toc375579322 \h </w:instrText>
        </w:r>
        <w:r w:rsidR="00964BCB">
          <w:rPr>
            <w:webHidden/>
          </w:rPr>
        </w:r>
        <w:r w:rsidR="00964BCB">
          <w:rPr>
            <w:webHidden/>
          </w:rPr>
          <w:fldChar w:fldCharType="separate"/>
        </w:r>
        <w:r w:rsidR="00964BCB">
          <w:rPr>
            <w:webHidden/>
          </w:rPr>
          <w:t>9</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23" w:history="1">
        <w:r w:rsidR="00964BCB" w:rsidRPr="00F96EAE">
          <w:rPr>
            <w:rStyle w:val="Hyperlink"/>
          </w:rPr>
          <w:t>2.4</w:t>
        </w:r>
        <w:r w:rsidR="00964BCB">
          <w:rPr>
            <w:rFonts w:asciiTheme="minorHAnsi" w:eastAsiaTheme="minorEastAsia" w:hAnsiTheme="minorHAnsi" w:cstheme="minorBidi"/>
            <w:lang w:eastAsia="en-GB"/>
          </w:rPr>
          <w:tab/>
        </w:r>
        <w:r w:rsidR="00964BCB" w:rsidRPr="00F96EAE">
          <w:rPr>
            <w:rStyle w:val="Hyperlink"/>
          </w:rPr>
          <w:t>Stakeholders</w:t>
        </w:r>
        <w:r w:rsidR="00964BCB">
          <w:rPr>
            <w:webHidden/>
          </w:rPr>
          <w:tab/>
        </w:r>
        <w:r w:rsidR="00964BCB">
          <w:rPr>
            <w:webHidden/>
          </w:rPr>
          <w:fldChar w:fldCharType="begin"/>
        </w:r>
        <w:r w:rsidR="00964BCB">
          <w:rPr>
            <w:webHidden/>
          </w:rPr>
          <w:instrText xml:space="preserve"> PAGEREF _Toc375579323 \h </w:instrText>
        </w:r>
        <w:r w:rsidR="00964BCB">
          <w:rPr>
            <w:webHidden/>
          </w:rPr>
        </w:r>
        <w:r w:rsidR="00964BCB">
          <w:rPr>
            <w:webHidden/>
          </w:rPr>
          <w:fldChar w:fldCharType="separate"/>
        </w:r>
        <w:r w:rsidR="00964BCB">
          <w:rPr>
            <w:webHidden/>
          </w:rPr>
          <w:t>11</w:t>
        </w:r>
        <w:r w:rsidR="00964BCB">
          <w:rPr>
            <w:webHidden/>
          </w:rPr>
          <w:fldChar w:fldCharType="end"/>
        </w:r>
      </w:hyperlink>
    </w:p>
    <w:p w:rsidR="00964BCB" w:rsidRDefault="00994C2B">
      <w:pPr>
        <w:pStyle w:val="TOC3"/>
        <w:rPr>
          <w:rFonts w:asciiTheme="minorHAnsi" w:eastAsiaTheme="minorEastAsia" w:hAnsiTheme="minorHAnsi" w:cstheme="minorBidi"/>
          <w:noProof/>
          <w:szCs w:val="22"/>
          <w:lang w:eastAsia="en-GB"/>
        </w:rPr>
      </w:pPr>
      <w:hyperlink w:anchor="_Toc375579324" w:history="1">
        <w:r w:rsidR="00964BCB" w:rsidRPr="00F96EAE">
          <w:rPr>
            <w:rStyle w:val="Hyperlink"/>
            <w:noProof/>
          </w:rPr>
          <w:t>2.4.1</w:t>
        </w:r>
        <w:r w:rsidR="00964BCB">
          <w:rPr>
            <w:rFonts w:asciiTheme="minorHAnsi" w:eastAsiaTheme="minorEastAsia" w:hAnsiTheme="minorHAnsi" w:cstheme="minorBidi"/>
            <w:noProof/>
            <w:szCs w:val="22"/>
            <w:lang w:eastAsia="en-GB"/>
          </w:rPr>
          <w:tab/>
        </w:r>
        <w:r w:rsidR="00964BCB" w:rsidRPr="00F96EAE">
          <w:rPr>
            <w:rStyle w:val="Hyperlink"/>
            <w:noProof/>
          </w:rPr>
          <w:t>Fishermen</w:t>
        </w:r>
        <w:r w:rsidR="00964BCB">
          <w:rPr>
            <w:noProof/>
            <w:webHidden/>
          </w:rPr>
          <w:tab/>
        </w:r>
        <w:r w:rsidR="00964BCB">
          <w:rPr>
            <w:noProof/>
            <w:webHidden/>
          </w:rPr>
          <w:fldChar w:fldCharType="begin"/>
        </w:r>
        <w:r w:rsidR="00964BCB">
          <w:rPr>
            <w:noProof/>
            <w:webHidden/>
          </w:rPr>
          <w:instrText xml:space="preserve"> PAGEREF _Toc375579324 \h </w:instrText>
        </w:r>
        <w:r w:rsidR="00964BCB">
          <w:rPr>
            <w:noProof/>
            <w:webHidden/>
          </w:rPr>
        </w:r>
        <w:r w:rsidR="00964BCB">
          <w:rPr>
            <w:noProof/>
            <w:webHidden/>
          </w:rPr>
          <w:fldChar w:fldCharType="separate"/>
        </w:r>
        <w:r w:rsidR="00964BCB">
          <w:rPr>
            <w:noProof/>
            <w:webHidden/>
          </w:rPr>
          <w:t>11</w:t>
        </w:r>
        <w:r w:rsidR="00964BCB">
          <w:rPr>
            <w:noProof/>
            <w:webHidden/>
          </w:rPr>
          <w:fldChar w:fldCharType="end"/>
        </w:r>
      </w:hyperlink>
    </w:p>
    <w:p w:rsidR="00964BCB" w:rsidRDefault="00994C2B">
      <w:pPr>
        <w:pStyle w:val="TOC3"/>
        <w:rPr>
          <w:rFonts w:asciiTheme="minorHAnsi" w:eastAsiaTheme="minorEastAsia" w:hAnsiTheme="minorHAnsi" w:cstheme="minorBidi"/>
          <w:noProof/>
          <w:szCs w:val="22"/>
          <w:lang w:eastAsia="en-GB"/>
        </w:rPr>
      </w:pPr>
      <w:hyperlink w:anchor="_Toc375579325" w:history="1">
        <w:r w:rsidR="00964BCB" w:rsidRPr="00F96EAE">
          <w:rPr>
            <w:rStyle w:val="Hyperlink"/>
            <w:noProof/>
          </w:rPr>
          <w:t>2.4.2</w:t>
        </w:r>
        <w:r w:rsidR="00964BCB">
          <w:rPr>
            <w:rFonts w:asciiTheme="minorHAnsi" w:eastAsiaTheme="minorEastAsia" w:hAnsiTheme="minorHAnsi" w:cstheme="minorBidi"/>
            <w:noProof/>
            <w:szCs w:val="22"/>
            <w:lang w:eastAsia="en-GB"/>
          </w:rPr>
          <w:tab/>
        </w:r>
        <w:r w:rsidR="00964BCB" w:rsidRPr="00F96EAE">
          <w:rPr>
            <w:rStyle w:val="Hyperlink"/>
            <w:noProof/>
          </w:rPr>
          <w:t>Port authorities and waste management companies</w:t>
        </w:r>
        <w:r w:rsidR="00964BCB">
          <w:rPr>
            <w:noProof/>
            <w:webHidden/>
          </w:rPr>
          <w:tab/>
        </w:r>
        <w:r w:rsidR="00964BCB">
          <w:rPr>
            <w:noProof/>
            <w:webHidden/>
          </w:rPr>
          <w:fldChar w:fldCharType="begin"/>
        </w:r>
        <w:r w:rsidR="00964BCB">
          <w:rPr>
            <w:noProof/>
            <w:webHidden/>
          </w:rPr>
          <w:instrText xml:space="preserve"> PAGEREF _Toc375579325 \h </w:instrText>
        </w:r>
        <w:r w:rsidR="00964BCB">
          <w:rPr>
            <w:noProof/>
            <w:webHidden/>
          </w:rPr>
        </w:r>
        <w:r w:rsidR="00964BCB">
          <w:rPr>
            <w:noProof/>
            <w:webHidden/>
          </w:rPr>
          <w:fldChar w:fldCharType="separate"/>
        </w:r>
        <w:r w:rsidR="00964BCB">
          <w:rPr>
            <w:noProof/>
            <w:webHidden/>
          </w:rPr>
          <w:t>13</w:t>
        </w:r>
        <w:r w:rsidR="00964BCB">
          <w:rPr>
            <w:noProof/>
            <w:webHidden/>
          </w:rPr>
          <w:fldChar w:fldCharType="end"/>
        </w:r>
      </w:hyperlink>
    </w:p>
    <w:p w:rsidR="00964BCB" w:rsidRDefault="00994C2B">
      <w:pPr>
        <w:pStyle w:val="TOC3"/>
        <w:rPr>
          <w:rFonts w:asciiTheme="minorHAnsi" w:eastAsiaTheme="minorEastAsia" w:hAnsiTheme="minorHAnsi" w:cstheme="minorBidi"/>
          <w:noProof/>
          <w:szCs w:val="22"/>
          <w:lang w:eastAsia="en-GB"/>
        </w:rPr>
      </w:pPr>
      <w:hyperlink w:anchor="_Toc375579326" w:history="1">
        <w:r w:rsidR="00964BCB" w:rsidRPr="00F96EAE">
          <w:rPr>
            <w:rStyle w:val="Hyperlink"/>
            <w:noProof/>
          </w:rPr>
          <w:t>2.4.3</w:t>
        </w:r>
        <w:r w:rsidR="00964BCB">
          <w:rPr>
            <w:rFonts w:asciiTheme="minorHAnsi" w:eastAsiaTheme="minorEastAsia" w:hAnsiTheme="minorHAnsi" w:cstheme="minorBidi"/>
            <w:noProof/>
            <w:szCs w:val="22"/>
            <w:lang w:eastAsia="en-GB"/>
          </w:rPr>
          <w:tab/>
        </w:r>
        <w:r w:rsidR="00964BCB" w:rsidRPr="00F96EAE">
          <w:rPr>
            <w:rStyle w:val="Hyperlink"/>
            <w:noProof/>
          </w:rPr>
          <w:t>Other stakeholders</w:t>
        </w:r>
        <w:r w:rsidR="00964BCB">
          <w:rPr>
            <w:noProof/>
            <w:webHidden/>
          </w:rPr>
          <w:tab/>
        </w:r>
        <w:r w:rsidR="00964BCB">
          <w:rPr>
            <w:noProof/>
            <w:webHidden/>
          </w:rPr>
          <w:fldChar w:fldCharType="begin"/>
        </w:r>
        <w:r w:rsidR="00964BCB">
          <w:rPr>
            <w:noProof/>
            <w:webHidden/>
          </w:rPr>
          <w:instrText xml:space="preserve"> PAGEREF _Toc375579326 \h </w:instrText>
        </w:r>
        <w:r w:rsidR="00964BCB">
          <w:rPr>
            <w:noProof/>
            <w:webHidden/>
          </w:rPr>
        </w:r>
        <w:r w:rsidR="00964BCB">
          <w:rPr>
            <w:noProof/>
            <w:webHidden/>
          </w:rPr>
          <w:fldChar w:fldCharType="separate"/>
        </w:r>
        <w:r w:rsidR="00964BCB">
          <w:rPr>
            <w:noProof/>
            <w:webHidden/>
          </w:rPr>
          <w:t>15</w:t>
        </w:r>
        <w:r w:rsidR="00964BCB">
          <w:rPr>
            <w:noProof/>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27" w:history="1">
        <w:r w:rsidR="00964BCB" w:rsidRPr="00F96EAE">
          <w:rPr>
            <w:rStyle w:val="Hyperlink"/>
          </w:rPr>
          <w:t>2.5</w:t>
        </w:r>
        <w:r w:rsidR="00964BCB">
          <w:rPr>
            <w:rFonts w:asciiTheme="minorHAnsi" w:eastAsiaTheme="minorEastAsia" w:hAnsiTheme="minorHAnsi" w:cstheme="minorBidi"/>
            <w:lang w:eastAsia="en-GB"/>
          </w:rPr>
          <w:tab/>
        </w:r>
        <w:r w:rsidR="00964BCB" w:rsidRPr="00F96EAE">
          <w:rPr>
            <w:rStyle w:val="Hyperlink"/>
          </w:rPr>
          <w:t>Participating ports and vessels</w:t>
        </w:r>
        <w:r w:rsidR="00964BCB">
          <w:rPr>
            <w:webHidden/>
          </w:rPr>
          <w:tab/>
        </w:r>
        <w:r w:rsidR="00964BCB">
          <w:rPr>
            <w:webHidden/>
          </w:rPr>
          <w:fldChar w:fldCharType="begin"/>
        </w:r>
        <w:r w:rsidR="00964BCB">
          <w:rPr>
            <w:webHidden/>
          </w:rPr>
          <w:instrText xml:space="preserve"> PAGEREF _Toc375579327 \h </w:instrText>
        </w:r>
        <w:r w:rsidR="00964BCB">
          <w:rPr>
            <w:webHidden/>
          </w:rPr>
        </w:r>
        <w:r w:rsidR="00964BCB">
          <w:rPr>
            <w:webHidden/>
          </w:rPr>
          <w:fldChar w:fldCharType="separate"/>
        </w:r>
        <w:r w:rsidR="00964BCB">
          <w:rPr>
            <w:webHidden/>
          </w:rPr>
          <w:t>16</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28" w:history="1">
        <w:r w:rsidR="00964BCB" w:rsidRPr="00F96EAE">
          <w:rPr>
            <w:rStyle w:val="Hyperlink"/>
          </w:rPr>
          <w:t>2.6</w:t>
        </w:r>
        <w:r w:rsidR="00964BCB">
          <w:rPr>
            <w:rFonts w:asciiTheme="minorHAnsi" w:eastAsiaTheme="minorEastAsia" w:hAnsiTheme="minorHAnsi" w:cstheme="minorBidi"/>
            <w:lang w:eastAsia="en-GB"/>
          </w:rPr>
          <w:tab/>
        </w:r>
        <w:r w:rsidR="00964BCB" w:rsidRPr="00F96EAE">
          <w:rPr>
            <w:rStyle w:val="Hyperlink"/>
          </w:rPr>
          <w:t>Project Costs</w:t>
        </w:r>
        <w:r w:rsidR="00964BCB">
          <w:rPr>
            <w:webHidden/>
          </w:rPr>
          <w:tab/>
        </w:r>
        <w:r w:rsidR="00964BCB">
          <w:rPr>
            <w:webHidden/>
          </w:rPr>
          <w:fldChar w:fldCharType="begin"/>
        </w:r>
        <w:r w:rsidR="00964BCB">
          <w:rPr>
            <w:webHidden/>
          </w:rPr>
          <w:instrText xml:space="preserve"> PAGEREF _Toc375579328 \h </w:instrText>
        </w:r>
        <w:r w:rsidR="00964BCB">
          <w:rPr>
            <w:webHidden/>
          </w:rPr>
        </w:r>
        <w:r w:rsidR="00964BCB">
          <w:rPr>
            <w:webHidden/>
          </w:rPr>
          <w:fldChar w:fldCharType="separate"/>
        </w:r>
        <w:r w:rsidR="00964BCB">
          <w:rPr>
            <w:webHidden/>
          </w:rPr>
          <w:t>17</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29" w:history="1">
        <w:r w:rsidR="00964BCB" w:rsidRPr="00F96EAE">
          <w:rPr>
            <w:rStyle w:val="Hyperlink"/>
          </w:rPr>
          <w:t>2.7</w:t>
        </w:r>
        <w:r w:rsidR="00964BCB">
          <w:rPr>
            <w:rFonts w:asciiTheme="minorHAnsi" w:eastAsiaTheme="minorEastAsia" w:hAnsiTheme="minorHAnsi" w:cstheme="minorBidi"/>
            <w:lang w:eastAsia="en-GB"/>
          </w:rPr>
          <w:tab/>
        </w:r>
        <w:r w:rsidR="00964BCB" w:rsidRPr="00F96EAE">
          <w:rPr>
            <w:rStyle w:val="Hyperlink"/>
          </w:rPr>
          <w:t>Project financing</w:t>
        </w:r>
        <w:r w:rsidR="00964BCB">
          <w:rPr>
            <w:webHidden/>
          </w:rPr>
          <w:tab/>
        </w:r>
        <w:r w:rsidR="00964BCB">
          <w:rPr>
            <w:webHidden/>
          </w:rPr>
          <w:fldChar w:fldCharType="begin"/>
        </w:r>
        <w:r w:rsidR="00964BCB">
          <w:rPr>
            <w:webHidden/>
          </w:rPr>
          <w:instrText xml:space="preserve"> PAGEREF _Toc375579329 \h </w:instrText>
        </w:r>
        <w:r w:rsidR="00964BCB">
          <w:rPr>
            <w:webHidden/>
          </w:rPr>
        </w:r>
        <w:r w:rsidR="00964BCB">
          <w:rPr>
            <w:webHidden/>
          </w:rPr>
          <w:fldChar w:fldCharType="separate"/>
        </w:r>
        <w:r w:rsidR="00964BCB">
          <w:rPr>
            <w:webHidden/>
          </w:rPr>
          <w:t>18</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30" w:history="1">
        <w:r w:rsidR="00964BCB" w:rsidRPr="00F96EAE">
          <w:rPr>
            <w:rStyle w:val="Hyperlink"/>
          </w:rPr>
          <w:t>2.8</w:t>
        </w:r>
        <w:r w:rsidR="00964BCB">
          <w:rPr>
            <w:rFonts w:asciiTheme="minorHAnsi" w:eastAsiaTheme="minorEastAsia" w:hAnsiTheme="minorHAnsi" w:cstheme="minorBidi"/>
            <w:lang w:eastAsia="en-GB"/>
          </w:rPr>
          <w:tab/>
        </w:r>
        <w:r w:rsidR="00964BCB" w:rsidRPr="00F96EAE">
          <w:rPr>
            <w:rStyle w:val="Hyperlink"/>
          </w:rPr>
          <w:t>Intervention areas</w:t>
        </w:r>
        <w:r w:rsidR="00964BCB">
          <w:rPr>
            <w:webHidden/>
          </w:rPr>
          <w:tab/>
        </w:r>
        <w:r w:rsidR="00964BCB">
          <w:rPr>
            <w:webHidden/>
          </w:rPr>
          <w:fldChar w:fldCharType="begin"/>
        </w:r>
        <w:r w:rsidR="00964BCB">
          <w:rPr>
            <w:webHidden/>
          </w:rPr>
          <w:instrText xml:space="preserve"> PAGEREF _Toc375579330 \h </w:instrText>
        </w:r>
        <w:r w:rsidR="00964BCB">
          <w:rPr>
            <w:webHidden/>
          </w:rPr>
        </w:r>
        <w:r w:rsidR="00964BCB">
          <w:rPr>
            <w:webHidden/>
          </w:rPr>
          <w:fldChar w:fldCharType="separate"/>
        </w:r>
        <w:r w:rsidR="00964BCB">
          <w:rPr>
            <w:webHidden/>
          </w:rPr>
          <w:t>19</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31" w:history="1">
        <w:r w:rsidR="00964BCB" w:rsidRPr="00F96EAE">
          <w:rPr>
            <w:rStyle w:val="Hyperlink"/>
          </w:rPr>
          <w:t>2.9</w:t>
        </w:r>
        <w:r w:rsidR="00964BCB">
          <w:rPr>
            <w:rFonts w:asciiTheme="minorHAnsi" w:eastAsiaTheme="minorEastAsia" w:hAnsiTheme="minorHAnsi" w:cstheme="minorBidi"/>
            <w:lang w:eastAsia="en-GB"/>
          </w:rPr>
          <w:tab/>
        </w:r>
        <w:r w:rsidR="00964BCB" w:rsidRPr="00F96EAE">
          <w:rPr>
            <w:rStyle w:val="Hyperlink"/>
          </w:rPr>
          <w:t>Marine litter waste management</w:t>
        </w:r>
        <w:r w:rsidR="00964BCB">
          <w:rPr>
            <w:webHidden/>
          </w:rPr>
          <w:tab/>
        </w:r>
        <w:r w:rsidR="00964BCB">
          <w:rPr>
            <w:webHidden/>
          </w:rPr>
          <w:fldChar w:fldCharType="begin"/>
        </w:r>
        <w:r w:rsidR="00964BCB">
          <w:rPr>
            <w:webHidden/>
          </w:rPr>
          <w:instrText xml:space="preserve"> PAGEREF _Toc375579331 \h </w:instrText>
        </w:r>
        <w:r w:rsidR="00964BCB">
          <w:rPr>
            <w:webHidden/>
          </w:rPr>
        </w:r>
        <w:r w:rsidR="00964BCB">
          <w:rPr>
            <w:webHidden/>
          </w:rPr>
          <w:fldChar w:fldCharType="separate"/>
        </w:r>
        <w:r w:rsidR="00964BCB">
          <w:rPr>
            <w:webHidden/>
          </w:rPr>
          <w:t>20</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32" w:history="1">
        <w:r w:rsidR="00964BCB" w:rsidRPr="00F96EAE">
          <w:rPr>
            <w:rStyle w:val="Hyperlink"/>
          </w:rPr>
          <w:t>2.10</w:t>
        </w:r>
        <w:r w:rsidR="00964BCB">
          <w:rPr>
            <w:rFonts w:asciiTheme="minorHAnsi" w:eastAsiaTheme="minorEastAsia" w:hAnsiTheme="minorHAnsi" w:cstheme="minorBidi"/>
            <w:lang w:eastAsia="en-GB"/>
          </w:rPr>
          <w:tab/>
        </w:r>
        <w:r w:rsidR="00964BCB" w:rsidRPr="00F96EAE">
          <w:rPr>
            <w:rStyle w:val="Hyperlink"/>
          </w:rPr>
          <w:t>Project components and activities</w:t>
        </w:r>
        <w:r w:rsidR="00964BCB">
          <w:rPr>
            <w:webHidden/>
          </w:rPr>
          <w:tab/>
        </w:r>
        <w:r w:rsidR="00964BCB">
          <w:rPr>
            <w:webHidden/>
          </w:rPr>
          <w:fldChar w:fldCharType="begin"/>
        </w:r>
        <w:r w:rsidR="00964BCB">
          <w:rPr>
            <w:webHidden/>
          </w:rPr>
          <w:instrText xml:space="preserve"> PAGEREF _Toc375579332 \h </w:instrText>
        </w:r>
        <w:r w:rsidR="00964BCB">
          <w:rPr>
            <w:webHidden/>
          </w:rPr>
        </w:r>
        <w:r w:rsidR="00964BCB">
          <w:rPr>
            <w:webHidden/>
          </w:rPr>
          <w:fldChar w:fldCharType="separate"/>
        </w:r>
        <w:r w:rsidR="00964BCB">
          <w:rPr>
            <w:webHidden/>
          </w:rPr>
          <w:t>20</w:t>
        </w:r>
        <w:r w:rsidR="00964BCB">
          <w:rPr>
            <w:webHidden/>
          </w:rPr>
          <w:fldChar w:fldCharType="end"/>
        </w:r>
      </w:hyperlink>
    </w:p>
    <w:p w:rsidR="00964BCB" w:rsidRDefault="00994C2B">
      <w:pPr>
        <w:pStyle w:val="TOC1"/>
        <w:rPr>
          <w:rFonts w:asciiTheme="minorHAnsi" w:eastAsiaTheme="minorEastAsia" w:hAnsiTheme="minorHAnsi" w:cstheme="minorBidi"/>
          <w:b w:val="0"/>
          <w:bCs w:val="0"/>
          <w:caps w:val="0"/>
          <w:lang w:eastAsia="en-GB"/>
        </w:rPr>
      </w:pPr>
      <w:hyperlink w:anchor="_Toc375579333" w:history="1">
        <w:r w:rsidR="00964BCB" w:rsidRPr="00F96EAE">
          <w:rPr>
            <w:rStyle w:val="Hyperlink"/>
          </w:rPr>
          <w:t>3</w:t>
        </w:r>
        <w:r w:rsidR="00964BCB">
          <w:rPr>
            <w:rFonts w:asciiTheme="minorHAnsi" w:eastAsiaTheme="minorEastAsia" w:hAnsiTheme="minorHAnsi" w:cstheme="minorBidi"/>
            <w:b w:val="0"/>
            <w:bCs w:val="0"/>
            <w:caps w:val="0"/>
            <w:lang w:eastAsia="en-GB"/>
          </w:rPr>
          <w:tab/>
        </w:r>
        <w:r w:rsidR="00964BCB" w:rsidRPr="00F96EAE">
          <w:rPr>
            <w:rStyle w:val="Hyperlink"/>
          </w:rPr>
          <w:t>Marine litter retention projects: assessment conclusions</w:t>
        </w:r>
        <w:r w:rsidR="00964BCB">
          <w:rPr>
            <w:webHidden/>
          </w:rPr>
          <w:tab/>
        </w:r>
        <w:r w:rsidR="00964BCB">
          <w:rPr>
            <w:webHidden/>
          </w:rPr>
          <w:fldChar w:fldCharType="begin"/>
        </w:r>
        <w:r w:rsidR="00964BCB">
          <w:rPr>
            <w:webHidden/>
          </w:rPr>
          <w:instrText xml:space="preserve"> PAGEREF _Toc375579333 \h </w:instrText>
        </w:r>
        <w:r w:rsidR="00964BCB">
          <w:rPr>
            <w:webHidden/>
          </w:rPr>
        </w:r>
        <w:r w:rsidR="00964BCB">
          <w:rPr>
            <w:webHidden/>
          </w:rPr>
          <w:fldChar w:fldCharType="separate"/>
        </w:r>
        <w:r w:rsidR="00964BCB">
          <w:rPr>
            <w:webHidden/>
          </w:rPr>
          <w:t>28</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34" w:history="1">
        <w:r w:rsidR="00964BCB" w:rsidRPr="00F96EAE">
          <w:rPr>
            <w:rStyle w:val="Hyperlink"/>
          </w:rPr>
          <w:t>3.1</w:t>
        </w:r>
        <w:r w:rsidR="00964BCB">
          <w:rPr>
            <w:rFonts w:asciiTheme="minorHAnsi" w:eastAsiaTheme="minorEastAsia" w:hAnsiTheme="minorHAnsi" w:cstheme="minorBidi"/>
            <w:lang w:eastAsia="en-GB"/>
          </w:rPr>
          <w:tab/>
        </w:r>
        <w:r w:rsidR="00964BCB" w:rsidRPr="00F96EAE">
          <w:rPr>
            <w:rStyle w:val="Hyperlink"/>
          </w:rPr>
          <w:t>Effectiveness</w:t>
        </w:r>
        <w:r w:rsidR="00964BCB">
          <w:rPr>
            <w:webHidden/>
          </w:rPr>
          <w:tab/>
        </w:r>
        <w:r w:rsidR="00964BCB">
          <w:rPr>
            <w:webHidden/>
          </w:rPr>
          <w:fldChar w:fldCharType="begin"/>
        </w:r>
        <w:r w:rsidR="00964BCB">
          <w:rPr>
            <w:webHidden/>
          </w:rPr>
          <w:instrText xml:space="preserve"> PAGEREF _Toc375579334 \h </w:instrText>
        </w:r>
        <w:r w:rsidR="00964BCB">
          <w:rPr>
            <w:webHidden/>
          </w:rPr>
        </w:r>
        <w:r w:rsidR="00964BCB">
          <w:rPr>
            <w:webHidden/>
          </w:rPr>
          <w:fldChar w:fldCharType="separate"/>
        </w:r>
        <w:r w:rsidR="00964BCB">
          <w:rPr>
            <w:webHidden/>
          </w:rPr>
          <w:t>28</w:t>
        </w:r>
        <w:r w:rsidR="00964BCB">
          <w:rPr>
            <w:webHidden/>
          </w:rPr>
          <w:fldChar w:fldCharType="end"/>
        </w:r>
      </w:hyperlink>
    </w:p>
    <w:p w:rsidR="00964BCB" w:rsidRDefault="00994C2B">
      <w:pPr>
        <w:pStyle w:val="TOC3"/>
        <w:rPr>
          <w:rFonts w:asciiTheme="minorHAnsi" w:eastAsiaTheme="minorEastAsia" w:hAnsiTheme="minorHAnsi" w:cstheme="minorBidi"/>
          <w:noProof/>
          <w:szCs w:val="22"/>
          <w:lang w:eastAsia="en-GB"/>
        </w:rPr>
      </w:pPr>
      <w:hyperlink w:anchor="_Toc375579335" w:history="1">
        <w:r w:rsidR="00964BCB" w:rsidRPr="00F96EAE">
          <w:rPr>
            <w:rStyle w:val="Hyperlink"/>
            <w:noProof/>
          </w:rPr>
          <w:t>3.1.1</w:t>
        </w:r>
        <w:r w:rsidR="00964BCB">
          <w:rPr>
            <w:rFonts w:asciiTheme="minorHAnsi" w:eastAsiaTheme="minorEastAsia" w:hAnsiTheme="minorHAnsi" w:cstheme="minorBidi"/>
            <w:noProof/>
            <w:szCs w:val="22"/>
            <w:lang w:eastAsia="en-GB"/>
          </w:rPr>
          <w:tab/>
        </w:r>
        <w:r w:rsidR="00964BCB" w:rsidRPr="00F96EAE">
          <w:rPr>
            <w:rStyle w:val="Hyperlink"/>
            <w:noProof/>
          </w:rPr>
          <w:t>Marine litter removal</w:t>
        </w:r>
        <w:r w:rsidR="00964BCB">
          <w:rPr>
            <w:noProof/>
            <w:webHidden/>
          </w:rPr>
          <w:tab/>
        </w:r>
        <w:r w:rsidR="00964BCB">
          <w:rPr>
            <w:noProof/>
            <w:webHidden/>
          </w:rPr>
          <w:fldChar w:fldCharType="begin"/>
        </w:r>
        <w:r w:rsidR="00964BCB">
          <w:rPr>
            <w:noProof/>
            <w:webHidden/>
          </w:rPr>
          <w:instrText xml:space="preserve"> PAGEREF _Toc375579335 \h </w:instrText>
        </w:r>
        <w:r w:rsidR="00964BCB">
          <w:rPr>
            <w:noProof/>
            <w:webHidden/>
          </w:rPr>
        </w:r>
        <w:r w:rsidR="00964BCB">
          <w:rPr>
            <w:noProof/>
            <w:webHidden/>
          </w:rPr>
          <w:fldChar w:fldCharType="separate"/>
        </w:r>
        <w:r w:rsidR="00964BCB">
          <w:rPr>
            <w:noProof/>
            <w:webHidden/>
          </w:rPr>
          <w:t>28</w:t>
        </w:r>
        <w:r w:rsidR="00964BCB">
          <w:rPr>
            <w:noProof/>
            <w:webHidden/>
          </w:rPr>
          <w:fldChar w:fldCharType="end"/>
        </w:r>
      </w:hyperlink>
    </w:p>
    <w:p w:rsidR="00964BCB" w:rsidRDefault="00994C2B">
      <w:pPr>
        <w:pStyle w:val="TOC3"/>
        <w:rPr>
          <w:rFonts w:asciiTheme="minorHAnsi" w:eastAsiaTheme="minorEastAsia" w:hAnsiTheme="minorHAnsi" w:cstheme="minorBidi"/>
          <w:noProof/>
          <w:szCs w:val="22"/>
          <w:lang w:eastAsia="en-GB"/>
        </w:rPr>
      </w:pPr>
      <w:hyperlink w:anchor="_Toc375579336" w:history="1">
        <w:r w:rsidR="00964BCB" w:rsidRPr="00F96EAE">
          <w:rPr>
            <w:rStyle w:val="Hyperlink"/>
            <w:noProof/>
          </w:rPr>
          <w:t>3.1.2</w:t>
        </w:r>
        <w:r w:rsidR="00964BCB">
          <w:rPr>
            <w:rFonts w:asciiTheme="minorHAnsi" w:eastAsiaTheme="minorEastAsia" w:hAnsiTheme="minorHAnsi" w:cstheme="minorBidi"/>
            <w:noProof/>
            <w:szCs w:val="22"/>
            <w:lang w:eastAsia="en-GB"/>
          </w:rPr>
          <w:tab/>
        </w:r>
        <w:r w:rsidR="00964BCB" w:rsidRPr="00F96EAE">
          <w:rPr>
            <w:rStyle w:val="Hyperlink"/>
            <w:noProof/>
          </w:rPr>
          <w:t>Raising awareness</w:t>
        </w:r>
        <w:r w:rsidR="00964BCB">
          <w:rPr>
            <w:noProof/>
            <w:webHidden/>
          </w:rPr>
          <w:tab/>
        </w:r>
        <w:r w:rsidR="00964BCB">
          <w:rPr>
            <w:noProof/>
            <w:webHidden/>
          </w:rPr>
          <w:fldChar w:fldCharType="begin"/>
        </w:r>
        <w:r w:rsidR="00964BCB">
          <w:rPr>
            <w:noProof/>
            <w:webHidden/>
          </w:rPr>
          <w:instrText xml:space="preserve"> PAGEREF _Toc375579336 \h </w:instrText>
        </w:r>
        <w:r w:rsidR="00964BCB">
          <w:rPr>
            <w:noProof/>
            <w:webHidden/>
          </w:rPr>
        </w:r>
        <w:r w:rsidR="00964BCB">
          <w:rPr>
            <w:noProof/>
            <w:webHidden/>
          </w:rPr>
          <w:fldChar w:fldCharType="separate"/>
        </w:r>
        <w:r w:rsidR="00964BCB">
          <w:rPr>
            <w:noProof/>
            <w:webHidden/>
          </w:rPr>
          <w:t>31</w:t>
        </w:r>
        <w:r w:rsidR="00964BCB">
          <w:rPr>
            <w:noProof/>
            <w:webHidden/>
          </w:rPr>
          <w:fldChar w:fldCharType="end"/>
        </w:r>
      </w:hyperlink>
    </w:p>
    <w:p w:rsidR="00964BCB" w:rsidRDefault="00994C2B">
      <w:pPr>
        <w:pStyle w:val="TOC3"/>
        <w:rPr>
          <w:rFonts w:asciiTheme="minorHAnsi" w:eastAsiaTheme="minorEastAsia" w:hAnsiTheme="minorHAnsi" w:cstheme="minorBidi"/>
          <w:noProof/>
          <w:szCs w:val="22"/>
          <w:lang w:eastAsia="en-GB"/>
        </w:rPr>
      </w:pPr>
      <w:hyperlink w:anchor="_Toc375579337" w:history="1">
        <w:r w:rsidR="00964BCB" w:rsidRPr="00F96EAE">
          <w:rPr>
            <w:rStyle w:val="Hyperlink"/>
            <w:noProof/>
          </w:rPr>
          <w:t>3.1.3</w:t>
        </w:r>
        <w:r w:rsidR="00964BCB">
          <w:rPr>
            <w:rFonts w:asciiTheme="minorHAnsi" w:eastAsiaTheme="minorEastAsia" w:hAnsiTheme="minorHAnsi" w:cstheme="minorBidi"/>
            <w:noProof/>
            <w:szCs w:val="22"/>
            <w:lang w:eastAsia="en-GB"/>
          </w:rPr>
          <w:tab/>
        </w:r>
        <w:r w:rsidR="00964BCB" w:rsidRPr="00F96EAE">
          <w:rPr>
            <w:rStyle w:val="Hyperlink"/>
            <w:noProof/>
          </w:rPr>
          <w:t>Monitoring of marine litter</w:t>
        </w:r>
        <w:r w:rsidR="00964BCB">
          <w:rPr>
            <w:noProof/>
            <w:webHidden/>
          </w:rPr>
          <w:tab/>
        </w:r>
        <w:r w:rsidR="00964BCB">
          <w:rPr>
            <w:noProof/>
            <w:webHidden/>
          </w:rPr>
          <w:fldChar w:fldCharType="begin"/>
        </w:r>
        <w:r w:rsidR="00964BCB">
          <w:rPr>
            <w:noProof/>
            <w:webHidden/>
          </w:rPr>
          <w:instrText xml:space="preserve"> PAGEREF _Toc375579337 \h </w:instrText>
        </w:r>
        <w:r w:rsidR="00964BCB">
          <w:rPr>
            <w:noProof/>
            <w:webHidden/>
          </w:rPr>
        </w:r>
        <w:r w:rsidR="00964BCB">
          <w:rPr>
            <w:noProof/>
            <w:webHidden/>
          </w:rPr>
          <w:fldChar w:fldCharType="separate"/>
        </w:r>
        <w:r w:rsidR="00964BCB">
          <w:rPr>
            <w:noProof/>
            <w:webHidden/>
          </w:rPr>
          <w:t>32</w:t>
        </w:r>
        <w:r w:rsidR="00964BCB">
          <w:rPr>
            <w:noProof/>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38" w:history="1">
        <w:r w:rsidR="00964BCB" w:rsidRPr="00F96EAE">
          <w:rPr>
            <w:rStyle w:val="Hyperlink"/>
          </w:rPr>
          <w:t>3.2</w:t>
        </w:r>
        <w:r w:rsidR="00964BCB">
          <w:rPr>
            <w:rFonts w:asciiTheme="minorHAnsi" w:eastAsiaTheme="minorEastAsia" w:hAnsiTheme="minorHAnsi" w:cstheme="minorBidi"/>
            <w:lang w:eastAsia="en-GB"/>
          </w:rPr>
          <w:tab/>
        </w:r>
        <w:r w:rsidR="00964BCB" w:rsidRPr="00F96EAE">
          <w:rPr>
            <w:rStyle w:val="Hyperlink"/>
          </w:rPr>
          <w:t>Efficiency</w:t>
        </w:r>
        <w:r w:rsidR="00964BCB">
          <w:rPr>
            <w:webHidden/>
          </w:rPr>
          <w:tab/>
        </w:r>
        <w:r w:rsidR="00964BCB">
          <w:rPr>
            <w:webHidden/>
          </w:rPr>
          <w:fldChar w:fldCharType="begin"/>
        </w:r>
        <w:r w:rsidR="00964BCB">
          <w:rPr>
            <w:webHidden/>
          </w:rPr>
          <w:instrText xml:space="preserve"> PAGEREF _Toc375579338 \h </w:instrText>
        </w:r>
        <w:r w:rsidR="00964BCB">
          <w:rPr>
            <w:webHidden/>
          </w:rPr>
        </w:r>
        <w:r w:rsidR="00964BCB">
          <w:rPr>
            <w:webHidden/>
          </w:rPr>
          <w:fldChar w:fldCharType="separate"/>
        </w:r>
        <w:r w:rsidR="00964BCB">
          <w:rPr>
            <w:webHidden/>
          </w:rPr>
          <w:t>34</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39" w:history="1">
        <w:r w:rsidR="00964BCB" w:rsidRPr="00F96EAE">
          <w:rPr>
            <w:rStyle w:val="Hyperlink"/>
          </w:rPr>
          <w:t>3.3</w:t>
        </w:r>
        <w:r w:rsidR="00964BCB">
          <w:rPr>
            <w:rFonts w:asciiTheme="minorHAnsi" w:eastAsiaTheme="minorEastAsia" w:hAnsiTheme="minorHAnsi" w:cstheme="minorBidi"/>
            <w:lang w:eastAsia="en-GB"/>
          </w:rPr>
          <w:tab/>
        </w:r>
        <w:r w:rsidR="00964BCB" w:rsidRPr="00F96EAE">
          <w:rPr>
            <w:rStyle w:val="Hyperlink"/>
          </w:rPr>
          <w:t>Conclusions</w:t>
        </w:r>
        <w:r w:rsidR="00964BCB">
          <w:rPr>
            <w:webHidden/>
          </w:rPr>
          <w:tab/>
        </w:r>
        <w:r w:rsidR="00964BCB">
          <w:rPr>
            <w:webHidden/>
          </w:rPr>
          <w:fldChar w:fldCharType="begin"/>
        </w:r>
        <w:r w:rsidR="00964BCB">
          <w:rPr>
            <w:webHidden/>
          </w:rPr>
          <w:instrText xml:space="preserve"> PAGEREF _Toc375579339 \h </w:instrText>
        </w:r>
        <w:r w:rsidR="00964BCB">
          <w:rPr>
            <w:webHidden/>
          </w:rPr>
        </w:r>
        <w:r w:rsidR="00964BCB">
          <w:rPr>
            <w:webHidden/>
          </w:rPr>
          <w:fldChar w:fldCharType="separate"/>
        </w:r>
        <w:r w:rsidR="00964BCB">
          <w:rPr>
            <w:webHidden/>
          </w:rPr>
          <w:t>35</w:t>
        </w:r>
        <w:r w:rsidR="00964BCB">
          <w:rPr>
            <w:webHidden/>
          </w:rPr>
          <w:fldChar w:fldCharType="end"/>
        </w:r>
      </w:hyperlink>
    </w:p>
    <w:p w:rsidR="00964BCB" w:rsidRDefault="00994C2B">
      <w:pPr>
        <w:pStyle w:val="TOC1"/>
        <w:rPr>
          <w:rFonts w:asciiTheme="minorHAnsi" w:eastAsiaTheme="minorEastAsia" w:hAnsiTheme="minorHAnsi" w:cstheme="minorBidi"/>
          <w:b w:val="0"/>
          <w:bCs w:val="0"/>
          <w:caps w:val="0"/>
          <w:lang w:eastAsia="en-GB"/>
        </w:rPr>
      </w:pPr>
      <w:hyperlink w:anchor="_Toc375579340" w:history="1">
        <w:r w:rsidR="00964BCB" w:rsidRPr="00F96EAE">
          <w:rPr>
            <w:rStyle w:val="Hyperlink"/>
          </w:rPr>
          <w:t>4</w:t>
        </w:r>
        <w:r w:rsidR="00964BCB">
          <w:rPr>
            <w:rFonts w:asciiTheme="minorHAnsi" w:eastAsiaTheme="minorEastAsia" w:hAnsiTheme="minorHAnsi" w:cstheme="minorBidi"/>
            <w:b w:val="0"/>
            <w:bCs w:val="0"/>
            <w:caps w:val="0"/>
            <w:lang w:eastAsia="en-GB"/>
          </w:rPr>
          <w:tab/>
        </w:r>
        <w:r w:rsidR="00964BCB" w:rsidRPr="00F96EAE">
          <w:rPr>
            <w:rStyle w:val="Hyperlink"/>
          </w:rPr>
          <w:t>Derelict fishing gear retrieval projects: main findings</w:t>
        </w:r>
        <w:r w:rsidR="00964BCB">
          <w:rPr>
            <w:webHidden/>
          </w:rPr>
          <w:tab/>
        </w:r>
        <w:r w:rsidR="00964BCB">
          <w:rPr>
            <w:webHidden/>
          </w:rPr>
          <w:fldChar w:fldCharType="begin"/>
        </w:r>
        <w:r w:rsidR="00964BCB">
          <w:rPr>
            <w:webHidden/>
          </w:rPr>
          <w:instrText xml:space="preserve"> PAGEREF _Toc375579340 \h </w:instrText>
        </w:r>
        <w:r w:rsidR="00964BCB">
          <w:rPr>
            <w:webHidden/>
          </w:rPr>
        </w:r>
        <w:r w:rsidR="00964BCB">
          <w:rPr>
            <w:webHidden/>
          </w:rPr>
          <w:fldChar w:fldCharType="separate"/>
        </w:r>
        <w:r w:rsidR="00964BCB">
          <w:rPr>
            <w:webHidden/>
          </w:rPr>
          <w:t>38</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41" w:history="1">
        <w:r w:rsidR="00964BCB" w:rsidRPr="00F96EAE">
          <w:rPr>
            <w:rStyle w:val="Hyperlink"/>
          </w:rPr>
          <w:t>4.1</w:t>
        </w:r>
        <w:r w:rsidR="00964BCB">
          <w:rPr>
            <w:rFonts w:asciiTheme="minorHAnsi" w:eastAsiaTheme="minorEastAsia" w:hAnsiTheme="minorHAnsi" w:cstheme="minorBidi"/>
            <w:lang w:eastAsia="en-GB"/>
          </w:rPr>
          <w:tab/>
        </w:r>
        <w:r w:rsidR="00964BCB" w:rsidRPr="00F96EAE">
          <w:rPr>
            <w:rStyle w:val="Hyperlink"/>
          </w:rPr>
          <w:t>Introduction - The scale of the problem of DFG</w:t>
        </w:r>
        <w:r w:rsidR="00964BCB">
          <w:rPr>
            <w:webHidden/>
          </w:rPr>
          <w:tab/>
        </w:r>
        <w:r w:rsidR="00964BCB">
          <w:rPr>
            <w:webHidden/>
          </w:rPr>
          <w:fldChar w:fldCharType="begin"/>
        </w:r>
        <w:r w:rsidR="00964BCB">
          <w:rPr>
            <w:webHidden/>
          </w:rPr>
          <w:instrText xml:space="preserve"> PAGEREF _Toc375579341 \h </w:instrText>
        </w:r>
        <w:r w:rsidR="00964BCB">
          <w:rPr>
            <w:webHidden/>
          </w:rPr>
        </w:r>
        <w:r w:rsidR="00964BCB">
          <w:rPr>
            <w:webHidden/>
          </w:rPr>
          <w:fldChar w:fldCharType="separate"/>
        </w:r>
        <w:r w:rsidR="00964BCB">
          <w:rPr>
            <w:webHidden/>
          </w:rPr>
          <w:t>38</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42" w:history="1">
        <w:r w:rsidR="00964BCB" w:rsidRPr="00F96EAE">
          <w:rPr>
            <w:rStyle w:val="Hyperlink"/>
          </w:rPr>
          <w:t>4.2</w:t>
        </w:r>
        <w:r w:rsidR="00964BCB">
          <w:rPr>
            <w:rFonts w:asciiTheme="minorHAnsi" w:eastAsiaTheme="minorEastAsia" w:hAnsiTheme="minorHAnsi" w:cstheme="minorBidi"/>
            <w:lang w:eastAsia="en-GB"/>
          </w:rPr>
          <w:tab/>
        </w:r>
        <w:r w:rsidR="00964BCB" w:rsidRPr="00F96EAE">
          <w:rPr>
            <w:rStyle w:val="Hyperlink"/>
          </w:rPr>
          <w:t>Project objectives and duration</w:t>
        </w:r>
        <w:r w:rsidR="00964BCB">
          <w:rPr>
            <w:webHidden/>
          </w:rPr>
          <w:tab/>
        </w:r>
        <w:r w:rsidR="00964BCB">
          <w:rPr>
            <w:webHidden/>
          </w:rPr>
          <w:fldChar w:fldCharType="begin"/>
        </w:r>
        <w:r w:rsidR="00964BCB">
          <w:rPr>
            <w:webHidden/>
          </w:rPr>
          <w:instrText xml:space="preserve"> PAGEREF _Toc375579342 \h </w:instrText>
        </w:r>
        <w:r w:rsidR="00964BCB">
          <w:rPr>
            <w:webHidden/>
          </w:rPr>
        </w:r>
        <w:r w:rsidR="00964BCB">
          <w:rPr>
            <w:webHidden/>
          </w:rPr>
          <w:fldChar w:fldCharType="separate"/>
        </w:r>
        <w:r w:rsidR="00964BCB">
          <w:rPr>
            <w:webHidden/>
          </w:rPr>
          <w:t>40</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43" w:history="1">
        <w:r w:rsidR="00964BCB" w:rsidRPr="00F96EAE">
          <w:rPr>
            <w:rStyle w:val="Hyperlink"/>
          </w:rPr>
          <w:t>4.3</w:t>
        </w:r>
        <w:r w:rsidR="00964BCB">
          <w:rPr>
            <w:rFonts w:asciiTheme="minorHAnsi" w:eastAsiaTheme="minorEastAsia" w:hAnsiTheme="minorHAnsi" w:cstheme="minorBidi"/>
            <w:lang w:eastAsia="en-GB"/>
          </w:rPr>
          <w:tab/>
        </w:r>
        <w:r w:rsidR="00964BCB" w:rsidRPr="00F96EAE">
          <w:rPr>
            <w:rStyle w:val="Hyperlink"/>
          </w:rPr>
          <w:t>Lead organisations</w:t>
        </w:r>
        <w:r w:rsidR="00964BCB">
          <w:rPr>
            <w:webHidden/>
          </w:rPr>
          <w:tab/>
        </w:r>
        <w:r w:rsidR="00964BCB">
          <w:rPr>
            <w:webHidden/>
          </w:rPr>
          <w:fldChar w:fldCharType="begin"/>
        </w:r>
        <w:r w:rsidR="00964BCB">
          <w:rPr>
            <w:webHidden/>
          </w:rPr>
          <w:instrText xml:space="preserve"> PAGEREF _Toc375579343 \h </w:instrText>
        </w:r>
        <w:r w:rsidR="00964BCB">
          <w:rPr>
            <w:webHidden/>
          </w:rPr>
        </w:r>
        <w:r w:rsidR="00964BCB">
          <w:rPr>
            <w:webHidden/>
          </w:rPr>
          <w:fldChar w:fldCharType="separate"/>
        </w:r>
        <w:r w:rsidR="00964BCB">
          <w:rPr>
            <w:webHidden/>
          </w:rPr>
          <w:t>41</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44" w:history="1">
        <w:r w:rsidR="00964BCB" w:rsidRPr="00F96EAE">
          <w:rPr>
            <w:rStyle w:val="Hyperlink"/>
          </w:rPr>
          <w:t>4.4</w:t>
        </w:r>
        <w:r w:rsidR="00964BCB">
          <w:rPr>
            <w:rFonts w:asciiTheme="minorHAnsi" w:eastAsiaTheme="minorEastAsia" w:hAnsiTheme="minorHAnsi" w:cstheme="minorBidi"/>
            <w:lang w:eastAsia="en-GB"/>
          </w:rPr>
          <w:tab/>
        </w:r>
        <w:r w:rsidR="00964BCB" w:rsidRPr="00F96EAE">
          <w:rPr>
            <w:rStyle w:val="Hyperlink"/>
          </w:rPr>
          <w:t>Participating vessels</w:t>
        </w:r>
        <w:r w:rsidR="00964BCB">
          <w:rPr>
            <w:webHidden/>
          </w:rPr>
          <w:tab/>
        </w:r>
        <w:r w:rsidR="00964BCB">
          <w:rPr>
            <w:webHidden/>
          </w:rPr>
          <w:fldChar w:fldCharType="begin"/>
        </w:r>
        <w:r w:rsidR="00964BCB">
          <w:rPr>
            <w:webHidden/>
          </w:rPr>
          <w:instrText xml:space="preserve"> PAGEREF _Toc375579344 \h </w:instrText>
        </w:r>
        <w:r w:rsidR="00964BCB">
          <w:rPr>
            <w:webHidden/>
          </w:rPr>
        </w:r>
        <w:r w:rsidR="00964BCB">
          <w:rPr>
            <w:webHidden/>
          </w:rPr>
          <w:fldChar w:fldCharType="separate"/>
        </w:r>
        <w:r w:rsidR="00964BCB">
          <w:rPr>
            <w:webHidden/>
          </w:rPr>
          <w:t>42</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45" w:history="1">
        <w:r w:rsidR="00964BCB" w:rsidRPr="00F96EAE">
          <w:rPr>
            <w:rStyle w:val="Hyperlink"/>
          </w:rPr>
          <w:t>4.5</w:t>
        </w:r>
        <w:r w:rsidR="00964BCB">
          <w:rPr>
            <w:rFonts w:asciiTheme="minorHAnsi" w:eastAsiaTheme="minorEastAsia" w:hAnsiTheme="minorHAnsi" w:cstheme="minorBidi"/>
            <w:lang w:eastAsia="en-GB"/>
          </w:rPr>
          <w:tab/>
        </w:r>
        <w:r w:rsidR="00964BCB" w:rsidRPr="00F96EAE">
          <w:rPr>
            <w:rStyle w:val="Hyperlink"/>
          </w:rPr>
          <w:t>Awareness raising</w:t>
        </w:r>
        <w:r w:rsidR="00964BCB">
          <w:rPr>
            <w:webHidden/>
          </w:rPr>
          <w:tab/>
        </w:r>
        <w:r w:rsidR="00964BCB">
          <w:rPr>
            <w:webHidden/>
          </w:rPr>
          <w:fldChar w:fldCharType="begin"/>
        </w:r>
        <w:r w:rsidR="00964BCB">
          <w:rPr>
            <w:webHidden/>
          </w:rPr>
          <w:instrText xml:space="preserve"> PAGEREF _Toc375579345 \h </w:instrText>
        </w:r>
        <w:r w:rsidR="00964BCB">
          <w:rPr>
            <w:webHidden/>
          </w:rPr>
        </w:r>
        <w:r w:rsidR="00964BCB">
          <w:rPr>
            <w:webHidden/>
          </w:rPr>
          <w:fldChar w:fldCharType="separate"/>
        </w:r>
        <w:r w:rsidR="00964BCB">
          <w:rPr>
            <w:webHidden/>
          </w:rPr>
          <w:t>43</w:t>
        </w:r>
        <w:r w:rsidR="00964BCB">
          <w:rPr>
            <w:webHidden/>
          </w:rPr>
          <w:fldChar w:fldCharType="end"/>
        </w:r>
      </w:hyperlink>
    </w:p>
    <w:p w:rsidR="00964BCB" w:rsidRDefault="00994C2B">
      <w:pPr>
        <w:pStyle w:val="TOC3"/>
        <w:rPr>
          <w:rFonts w:asciiTheme="minorHAnsi" w:eastAsiaTheme="minorEastAsia" w:hAnsiTheme="minorHAnsi" w:cstheme="minorBidi"/>
          <w:noProof/>
          <w:szCs w:val="22"/>
          <w:lang w:eastAsia="en-GB"/>
        </w:rPr>
      </w:pPr>
      <w:hyperlink w:anchor="_Toc375579346" w:history="1">
        <w:r w:rsidR="00964BCB" w:rsidRPr="00F96EAE">
          <w:rPr>
            <w:rStyle w:val="Hyperlink"/>
            <w:noProof/>
          </w:rPr>
          <w:t>4.5.1</w:t>
        </w:r>
        <w:r w:rsidR="00964BCB">
          <w:rPr>
            <w:rFonts w:asciiTheme="minorHAnsi" w:eastAsiaTheme="minorEastAsia" w:hAnsiTheme="minorHAnsi" w:cstheme="minorBidi"/>
            <w:noProof/>
            <w:szCs w:val="22"/>
            <w:lang w:eastAsia="en-GB"/>
          </w:rPr>
          <w:tab/>
        </w:r>
        <w:r w:rsidR="00964BCB" w:rsidRPr="00F96EAE">
          <w:rPr>
            <w:rStyle w:val="Hyperlink"/>
            <w:noProof/>
          </w:rPr>
          <w:t>DFG retrieval and processing</w:t>
        </w:r>
        <w:r w:rsidR="00964BCB">
          <w:rPr>
            <w:noProof/>
            <w:webHidden/>
          </w:rPr>
          <w:tab/>
        </w:r>
        <w:r w:rsidR="00964BCB">
          <w:rPr>
            <w:noProof/>
            <w:webHidden/>
          </w:rPr>
          <w:fldChar w:fldCharType="begin"/>
        </w:r>
        <w:r w:rsidR="00964BCB">
          <w:rPr>
            <w:noProof/>
            <w:webHidden/>
          </w:rPr>
          <w:instrText xml:space="preserve"> PAGEREF _Toc375579346 \h </w:instrText>
        </w:r>
        <w:r w:rsidR="00964BCB">
          <w:rPr>
            <w:noProof/>
            <w:webHidden/>
          </w:rPr>
        </w:r>
        <w:r w:rsidR="00964BCB">
          <w:rPr>
            <w:noProof/>
            <w:webHidden/>
          </w:rPr>
          <w:fldChar w:fldCharType="separate"/>
        </w:r>
        <w:r w:rsidR="00964BCB">
          <w:rPr>
            <w:noProof/>
            <w:webHidden/>
          </w:rPr>
          <w:t>44</w:t>
        </w:r>
        <w:r w:rsidR="00964BCB">
          <w:rPr>
            <w:noProof/>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47" w:history="1">
        <w:r w:rsidR="00964BCB" w:rsidRPr="00F96EAE">
          <w:rPr>
            <w:rStyle w:val="Hyperlink"/>
          </w:rPr>
          <w:t>4.6</w:t>
        </w:r>
        <w:r w:rsidR="00964BCB">
          <w:rPr>
            <w:rFonts w:asciiTheme="minorHAnsi" w:eastAsiaTheme="minorEastAsia" w:hAnsiTheme="minorHAnsi" w:cstheme="minorBidi"/>
            <w:lang w:eastAsia="en-GB"/>
          </w:rPr>
          <w:tab/>
        </w:r>
        <w:r w:rsidR="00964BCB" w:rsidRPr="00F96EAE">
          <w:rPr>
            <w:rStyle w:val="Hyperlink"/>
          </w:rPr>
          <w:t>Project financing</w:t>
        </w:r>
        <w:r w:rsidR="00964BCB">
          <w:rPr>
            <w:webHidden/>
          </w:rPr>
          <w:tab/>
        </w:r>
        <w:r w:rsidR="00964BCB">
          <w:rPr>
            <w:webHidden/>
          </w:rPr>
          <w:fldChar w:fldCharType="begin"/>
        </w:r>
        <w:r w:rsidR="00964BCB">
          <w:rPr>
            <w:webHidden/>
          </w:rPr>
          <w:instrText xml:space="preserve"> PAGEREF _Toc375579347 \h </w:instrText>
        </w:r>
        <w:r w:rsidR="00964BCB">
          <w:rPr>
            <w:webHidden/>
          </w:rPr>
        </w:r>
        <w:r w:rsidR="00964BCB">
          <w:rPr>
            <w:webHidden/>
          </w:rPr>
          <w:fldChar w:fldCharType="separate"/>
        </w:r>
        <w:r w:rsidR="00964BCB">
          <w:rPr>
            <w:webHidden/>
          </w:rPr>
          <w:t>45</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48" w:history="1">
        <w:r w:rsidR="00964BCB" w:rsidRPr="00F96EAE">
          <w:rPr>
            <w:rStyle w:val="Hyperlink"/>
          </w:rPr>
          <w:t>4.7</w:t>
        </w:r>
        <w:r w:rsidR="00964BCB">
          <w:rPr>
            <w:rFonts w:asciiTheme="minorHAnsi" w:eastAsiaTheme="minorEastAsia" w:hAnsiTheme="minorHAnsi" w:cstheme="minorBidi"/>
            <w:lang w:eastAsia="en-GB"/>
          </w:rPr>
          <w:tab/>
        </w:r>
        <w:r w:rsidR="00964BCB" w:rsidRPr="00F96EAE">
          <w:rPr>
            <w:rStyle w:val="Hyperlink"/>
          </w:rPr>
          <w:t>Intervention areas</w:t>
        </w:r>
        <w:r w:rsidR="00964BCB">
          <w:rPr>
            <w:webHidden/>
          </w:rPr>
          <w:tab/>
        </w:r>
        <w:r w:rsidR="00964BCB">
          <w:rPr>
            <w:webHidden/>
          </w:rPr>
          <w:fldChar w:fldCharType="begin"/>
        </w:r>
        <w:r w:rsidR="00964BCB">
          <w:rPr>
            <w:webHidden/>
          </w:rPr>
          <w:instrText xml:space="preserve"> PAGEREF _Toc375579348 \h </w:instrText>
        </w:r>
        <w:r w:rsidR="00964BCB">
          <w:rPr>
            <w:webHidden/>
          </w:rPr>
        </w:r>
        <w:r w:rsidR="00964BCB">
          <w:rPr>
            <w:webHidden/>
          </w:rPr>
          <w:fldChar w:fldCharType="separate"/>
        </w:r>
        <w:r w:rsidR="00964BCB">
          <w:rPr>
            <w:webHidden/>
          </w:rPr>
          <w:t>45</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49" w:history="1">
        <w:r w:rsidR="00964BCB" w:rsidRPr="00F96EAE">
          <w:rPr>
            <w:rStyle w:val="Hyperlink"/>
          </w:rPr>
          <w:t>4.8</w:t>
        </w:r>
        <w:r w:rsidR="00964BCB">
          <w:rPr>
            <w:rFonts w:asciiTheme="minorHAnsi" w:eastAsiaTheme="minorEastAsia" w:hAnsiTheme="minorHAnsi" w:cstheme="minorBidi"/>
            <w:lang w:eastAsia="en-GB"/>
          </w:rPr>
          <w:tab/>
        </w:r>
        <w:r w:rsidR="00964BCB" w:rsidRPr="00F96EAE">
          <w:rPr>
            <w:rStyle w:val="Hyperlink"/>
          </w:rPr>
          <w:t>Retrieval equipment and waste management</w:t>
        </w:r>
        <w:r w:rsidR="00964BCB">
          <w:rPr>
            <w:webHidden/>
          </w:rPr>
          <w:tab/>
        </w:r>
        <w:r w:rsidR="00964BCB">
          <w:rPr>
            <w:webHidden/>
          </w:rPr>
          <w:fldChar w:fldCharType="begin"/>
        </w:r>
        <w:r w:rsidR="00964BCB">
          <w:rPr>
            <w:webHidden/>
          </w:rPr>
          <w:instrText xml:space="preserve"> PAGEREF _Toc375579349 \h </w:instrText>
        </w:r>
        <w:r w:rsidR="00964BCB">
          <w:rPr>
            <w:webHidden/>
          </w:rPr>
        </w:r>
        <w:r w:rsidR="00964BCB">
          <w:rPr>
            <w:webHidden/>
          </w:rPr>
          <w:fldChar w:fldCharType="separate"/>
        </w:r>
        <w:r w:rsidR="00964BCB">
          <w:rPr>
            <w:webHidden/>
          </w:rPr>
          <w:t>46</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50" w:history="1">
        <w:r w:rsidR="00964BCB" w:rsidRPr="00F96EAE">
          <w:rPr>
            <w:rStyle w:val="Hyperlink"/>
          </w:rPr>
          <w:t>4.9</w:t>
        </w:r>
        <w:r w:rsidR="00964BCB">
          <w:rPr>
            <w:rFonts w:asciiTheme="minorHAnsi" w:eastAsiaTheme="minorEastAsia" w:hAnsiTheme="minorHAnsi" w:cstheme="minorBidi"/>
            <w:lang w:eastAsia="en-GB"/>
          </w:rPr>
          <w:tab/>
        </w:r>
        <w:r w:rsidR="00964BCB" w:rsidRPr="00F96EAE">
          <w:rPr>
            <w:rStyle w:val="Hyperlink"/>
          </w:rPr>
          <w:t>Project components and activities</w:t>
        </w:r>
        <w:r w:rsidR="00964BCB">
          <w:rPr>
            <w:webHidden/>
          </w:rPr>
          <w:tab/>
        </w:r>
        <w:r w:rsidR="00964BCB">
          <w:rPr>
            <w:webHidden/>
          </w:rPr>
          <w:fldChar w:fldCharType="begin"/>
        </w:r>
        <w:r w:rsidR="00964BCB">
          <w:rPr>
            <w:webHidden/>
          </w:rPr>
          <w:instrText xml:space="preserve"> PAGEREF _Toc375579350 \h </w:instrText>
        </w:r>
        <w:r w:rsidR="00964BCB">
          <w:rPr>
            <w:webHidden/>
          </w:rPr>
        </w:r>
        <w:r w:rsidR="00964BCB">
          <w:rPr>
            <w:webHidden/>
          </w:rPr>
          <w:fldChar w:fldCharType="separate"/>
        </w:r>
        <w:r w:rsidR="00964BCB">
          <w:rPr>
            <w:webHidden/>
          </w:rPr>
          <w:t>47</w:t>
        </w:r>
        <w:r w:rsidR="00964BCB">
          <w:rPr>
            <w:webHidden/>
          </w:rPr>
          <w:fldChar w:fldCharType="end"/>
        </w:r>
      </w:hyperlink>
    </w:p>
    <w:p w:rsidR="00964BCB" w:rsidRDefault="00994C2B">
      <w:pPr>
        <w:pStyle w:val="TOC1"/>
        <w:rPr>
          <w:rFonts w:asciiTheme="minorHAnsi" w:eastAsiaTheme="minorEastAsia" w:hAnsiTheme="minorHAnsi" w:cstheme="minorBidi"/>
          <w:b w:val="0"/>
          <w:bCs w:val="0"/>
          <w:caps w:val="0"/>
          <w:lang w:eastAsia="en-GB"/>
        </w:rPr>
      </w:pPr>
      <w:hyperlink w:anchor="_Toc375579351" w:history="1">
        <w:r w:rsidR="00964BCB" w:rsidRPr="00F96EAE">
          <w:rPr>
            <w:rStyle w:val="Hyperlink"/>
          </w:rPr>
          <w:t>5</w:t>
        </w:r>
        <w:r w:rsidR="00964BCB">
          <w:rPr>
            <w:rFonts w:asciiTheme="minorHAnsi" w:eastAsiaTheme="minorEastAsia" w:hAnsiTheme="minorHAnsi" w:cstheme="minorBidi"/>
            <w:b w:val="0"/>
            <w:bCs w:val="0"/>
            <w:caps w:val="0"/>
            <w:lang w:eastAsia="en-GB"/>
          </w:rPr>
          <w:tab/>
        </w:r>
        <w:r w:rsidR="00964BCB" w:rsidRPr="00F96EAE">
          <w:rPr>
            <w:rStyle w:val="Hyperlink"/>
          </w:rPr>
          <w:t>Derelict fishing gear retrieval: assessment conclusions</w:t>
        </w:r>
        <w:r w:rsidR="00964BCB">
          <w:rPr>
            <w:webHidden/>
          </w:rPr>
          <w:tab/>
        </w:r>
        <w:r w:rsidR="00964BCB">
          <w:rPr>
            <w:webHidden/>
          </w:rPr>
          <w:fldChar w:fldCharType="begin"/>
        </w:r>
        <w:r w:rsidR="00964BCB">
          <w:rPr>
            <w:webHidden/>
          </w:rPr>
          <w:instrText xml:space="preserve"> PAGEREF _Toc375579351 \h </w:instrText>
        </w:r>
        <w:r w:rsidR="00964BCB">
          <w:rPr>
            <w:webHidden/>
          </w:rPr>
        </w:r>
        <w:r w:rsidR="00964BCB">
          <w:rPr>
            <w:webHidden/>
          </w:rPr>
          <w:fldChar w:fldCharType="separate"/>
        </w:r>
        <w:r w:rsidR="00964BCB">
          <w:rPr>
            <w:webHidden/>
          </w:rPr>
          <w:t>50</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52" w:history="1">
        <w:r w:rsidR="00964BCB" w:rsidRPr="00F96EAE">
          <w:rPr>
            <w:rStyle w:val="Hyperlink"/>
          </w:rPr>
          <w:t>5.1</w:t>
        </w:r>
        <w:r w:rsidR="00964BCB">
          <w:rPr>
            <w:rFonts w:asciiTheme="minorHAnsi" w:eastAsiaTheme="minorEastAsia" w:hAnsiTheme="minorHAnsi" w:cstheme="minorBidi"/>
            <w:lang w:eastAsia="en-GB"/>
          </w:rPr>
          <w:tab/>
        </w:r>
        <w:r w:rsidR="00964BCB" w:rsidRPr="00F96EAE">
          <w:rPr>
            <w:rStyle w:val="Hyperlink"/>
          </w:rPr>
          <w:t>Effectiveness</w:t>
        </w:r>
        <w:r w:rsidR="00964BCB">
          <w:rPr>
            <w:webHidden/>
          </w:rPr>
          <w:tab/>
        </w:r>
        <w:r w:rsidR="00964BCB">
          <w:rPr>
            <w:webHidden/>
          </w:rPr>
          <w:fldChar w:fldCharType="begin"/>
        </w:r>
        <w:r w:rsidR="00964BCB">
          <w:rPr>
            <w:webHidden/>
          </w:rPr>
          <w:instrText xml:space="preserve"> PAGEREF _Toc375579352 \h </w:instrText>
        </w:r>
        <w:r w:rsidR="00964BCB">
          <w:rPr>
            <w:webHidden/>
          </w:rPr>
        </w:r>
        <w:r w:rsidR="00964BCB">
          <w:rPr>
            <w:webHidden/>
          </w:rPr>
          <w:fldChar w:fldCharType="separate"/>
        </w:r>
        <w:r w:rsidR="00964BCB">
          <w:rPr>
            <w:webHidden/>
          </w:rPr>
          <w:t>50</w:t>
        </w:r>
        <w:r w:rsidR="00964BCB">
          <w:rPr>
            <w:webHidden/>
          </w:rPr>
          <w:fldChar w:fldCharType="end"/>
        </w:r>
      </w:hyperlink>
    </w:p>
    <w:p w:rsidR="00964BCB" w:rsidRDefault="00994C2B">
      <w:pPr>
        <w:pStyle w:val="TOC3"/>
        <w:rPr>
          <w:rFonts w:asciiTheme="minorHAnsi" w:eastAsiaTheme="minorEastAsia" w:hAnsiTheme="minorHAnsi" w:cstheme="minorBidi"/>
          <w:noProof/>
          <w:szCs w:val="22"/>
          <w:lang w:eastAsia="en-GB"/>
        </w:rPr>
      </w:pPr>
      <w:hyperlink w:anchor="_Toc375579353" w:history="1">
        <w:r w:rsidR="00964BCB" w:rsidRPr="00F96EAE">
          <w:rPr>
            <w:rStyle w:val="Hyperlink"/>
            <w:noProof/>
          </w:rPr>
          <w:t>5.1.1</w:t>
        </w:r>
        <w:r w:rsidR="00964BCB">
          <w:rPr>
            <w:rFonts w:asciiTheme="minorHAnsi" w:eastAsiaTheme="minorEastAsia" w:hAnsiTheme="minorHAnsi" w:cstheme="minorBidi"/>
            <w:noProof/>
            <w:szCs w:val="22"/>
            <w:lang w:eastAsia="en-GB"/>
          </w:rPr>
          <w:tab/>
        </w:r>
        <w:r w:rsidR="00964BCB" w:rsidRPr="00F96EAE">
          <w:rPr>
            <w:rStyle w:val="Hyperlink"/>
            <w:noProof/>
          </w:rPr>
          <w:t>Removal of DFG</w:t>
        </w:r>
        <w:r w:rsidR="00964BCB">
          <w:rPr>
            <w:noProof/>
            <w:webHidden/>
          </w:rPr>
          <w:tab/>
        </w:r>
        <w:r w:rsidR="00964BCB">
          <w:rPr>
            <w:noProof/>
            <w:webHidden/>
          </w:rPr>
          <w:fldChar w:fldCharType="begin"/>
        </w:r>
        <w:r w:rsidR="00964BCB">
          <w:rPr>
            <w:noProof/>
            <w:webHidden/>
          </w:rPr>
          <w:instrText xml:space="preserve"> PAGEREF _Toc375579353 \h </w:instrText>
        </w:r>
        <w:r w:rsidR="00964BCB">
          <w:rPr>
            <w:noProof/>
            <w:webHidden/>
          </w:rPr>
        </w:r>
        <w:r w:rsidR="00964BCB">
          <w:rPr>
            <w:noProof/>
            <w:webHidden/>
          </w:rPr>
          <w:fldChar w:fldCharType="separate"/>
        </w:r>
        <w:r w:rsidR="00964BCB">
          <w:rPr>
            <w:noProof/>
            <w:webHidden/>
          </w:rPr>
          <w:t>50</w:t>
        </w:r>
        <w:r w:rsidR="00964BCB">
          <w:rPr>
            <w:noProof/>
            <w:webHidden/>
          </w:rPr>
          <w:fldChar w:fldCharType="end"/>
        </w:r>
      </w:hyperlink>
    </w:p>
    <w:p w:rsidR="00964BCB" w:rsidRDefault="00994C2B">
      <w:pPr>
        <w:pStyle w:val="TOC3"/>
        <w:rPr>
          <w:rFonts w:asciiTheme="minorHAnsi" w:eastAsiaTheme="minorEastAsia" w:hAnsiTheme="minorHAnsi" w:cstheme="minorBidi"/>
          <w:noProof/>
          <w:szCs w:val="22"/>
          <w:lang w:eastAsia="en-GB"/>
        </w:rPr>
      </w:pPr>
      <w:hyperlink w:anchor="_Toc375579354" w:history="1">
        <w:r w:rsidR="00964BCB" w:rsidRPr="00F96EAE">
          <w:rPr>
            <w:rStyle w:val="Hyperlink"/>
            <w:noProof/>
          </w:rPr>
          <w:t>5.1.2</w:t>
        </w:r>
        <w:r w:rsidR="00964BCB">
          <w:rPr>
            <w:rFonts w:asciiTheme="minorHAnsi" w:eastAsiaTheme="minorEastAsia" w:hAnsiTheme="minorHAnsi" w:cstheme="minorBidi"/>
            <w:noProof/>
            <w:szCs w:val="22"/>
            <w:lang w:eastAsia="en-GB"/>
          </w:rPr>
          <w:tab/>
        </w:r>
        <w:r w:rsidR="00964BCB" w:rsidRPr="00F96EAE">
          <w:rPr>
            <w:rStyle w:val="Hyperlink"/>
            <w:noProof/>
          </w:rPr>
          <w:t>Raising awareness</w:t>
        </w:r>
        <w:r w:rsidR="00964BCB">
          <w:rPr>
            <w:noProof/>
            <w:webHidden/>
          </w:rPr>
          <w:tab/>
        </w:r>
        <w:r w:rsidR="00964BCB">
          <w:rPr>
            <w:noProof/>
            <w:webHidden/>
          </w:rPr>
          <w:fldChar w:fldCharType="begin"/>
        </w:r>
        <w:r w:rsidR="00964BCB">
          <w:rPr>
            <w:noProof/>
            <w:webHidden/>
          </w:rPr>
          <w:instrText xml:space="preserve"> PAGEREF _Toc375579354 \h </w:instrText>
        </w:r>
        <w:r w:rsidR="00964BCB">
          <w:rPr>
            <w:noProof/>
            <w:webHidden/>
          </w:rPr>
        </w:r>
        <w:r w:rsidR="00964BCB">
          <w:rPr>
            <w:noProof/>
            <w:webHidden/>
          </w:rPr>
          <w:fldChar w:fldCharType="separate"/>
        </w:r>
        <w:r w:rsidR="00964BCB">
          <w:rPr>
            <w:noProof/>
            <w:webHidden/>
          </w:rPr>
          <w:t>53</w:t>
        </w:r>
        <w:r w:rsidR="00964BCB">
          <w:rPr>
            <w:noProof/>
            <w:webHidden/>
          </w:rPr>
          <w:fldChar w:fldCharType="end"/>
        </w:r>
      </w:hyperlink>
    </w:p>
    <w:p w:rsidR="00964BCB" w:rsidRDefault="00994C2B">
      <w:pPr>
        <w:pStyle w:val="TOC3"/>
        <w:rPr>
          <w:rFonts w:asciiTheme="minorHAnsi" w:eastAsiaTheme="minorEastAsia" w:hAnsiTheme="minorHAnsi" w:cstheme="minorBidi"/>
          <w:noProof/>
          <w:szCs w:val="22"/>
          <w:lang w:eastAsia="en-GB"/>
        </w:rPr>
      </w:pPr>
      <w:hyperlink w:anchor="_Toc375579355" w:history="1">
        <w:r w:rsidR="00964BCB" w:rsidRPr="00F96EAE">
          <w:rPr>
            <w:rStyle w:val="Hyperlink"/>
            <w:noProof/>
          </w:rPr>
          <w:t>5.1.3</w:t>
        </w:r>
        <w:r w:rsidR="00964BCB">
          <w:rPr>
            <w:rFonts w:asciiTheme="minorHAnsi" w:eastAsiaTheme="minorEastAsia" w:hAnsiTheme="minorHAnsi" w:cstheme="minorBidi"/>
            <w:noProof/>
            <w:szCs w:val="22"/>
            <w:lang w:eastAsia="en-GB"/>
          </w:rPr>
          <w:tab/>
        </w:r>
        <w:r w:rsidR="00964BCB" w:rsidRPr="00F96EAE">
          <w:rPr>
            <w:rStyle w:val="Hyperlink"/>
            <w:noProof/>
          </w:rPr>
          <w:t>Monitoring of DFG</w:t>
        </w:r>
        <w:r w:rsidR="00964BCB">
          <w:rPr>
            <w:noProof/>
            <w:webHidden/>
          </w:rPr>
          <w:tab/>
        </w:r>
        <w:r w:rsidR="00964BCB">
          <w:rPr>
            <w:noProof/>
            <w:webHidden/>
          </w:rPr>
          <w:fldChar w:fldCharType="begin"/>
        </w:r>
        <w:r w:rsidR="00964BCB">
          <w:rPr>
            <w:noProof/>
            <w:webHidden/>
          </w:rPr>
          <w:instrText xml:space="preserve"> PAGEREF _Toc375579355 \h </w:instrText>
        </w:r>
        <w:r w:rsidR="00964BCB">
          <w:rPr>
            <w:noProof/>
            <w:webHidden/>
          </w:rPr>
        </w:r>
        <w:r w:rsidR="00964BCB">
          <w:rPr>
            <w:noProof/>
            <w:webHidden/>
          </w:rPr>
          <w:fldChar w:fldCharType="separate"/>
        </w:r>
        <w:r w:rsidR="00964BCB">
          <w:rPr>
            <w:noProof/>
            <w:webHidden/>
          </w:rPr>
          <w:t>53</w:t>
        </w:r>
        <w:r w:rsidR="00964BCB">
          <w:rPr>
            <w:noProof/>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56" w:history="1">
        <w:r w:rsidR="00964BCB" w:rsidRPr="00F96EAE">
          <w:rPr>
            <w:rStyle w:val="Hyperlink"/>
          </w:rPr>
          <w:t>5.2</w:t>
        </w:r>
        <w:r w:rsidR="00964BCB">
          <w:rPr>
            <w:rFonts w:asciiTheme="minorHAnsi" w:eastAsiaTheme="minorEastAsia" w:hAnsiTheme="minorHAnsi" w:cstheme="minorBidi"/>
            <w:lang w:eastAsia="en-GB"/>
          </w:rPr>
          <w:tab/>
        </w:r>
        <w:r w:rsidR="00964BCB" w:rsidRPr="00F96EAE">
          <w:rPr>
            <w:rStyle w:val="Hyperlink"/>
          </w:rPr>
          <w:t>Efficiency</w:t>
        </w:r>
        <w:r w:rsidR="00964BCB">
          <w:rPr>
            <w:webHidden/>
          </w:rPr>
          <w:tab/>
        </w:r>
        <w:r w:rsidR="00964BCB">
          <w:rPr>
            <w:webHidden/>
          </w:rPr>
          <w:fldChar w:fldCharType="begin"/>
        </w:r>
        <w:r w:rsidR="00964BCB">
          <w:rPr>
            <w:webHidden/>
          </w:rPr>
          <w:instrText xml:space="preserve"> PAGEREF _Toc375579356 \h </w:instrText>
        </w:r>
        <w:r w:rsidR="00964BCB">
          <w:rPr>
            <w:webHidden/>
          </w:rPr>
        </w:r>
        <w:r w:rsidR="00964BCB">
          <w:rPr>
            <w:webHidden/>
          </w:rPr>
          <w:fldChar w:fldCharType="separate"/>
        </w:r>
        <w:r w:rsidR="00964BCB">
          <w:rPr>
            <w:webHidden/>
          </w:rPr>
          <w:t>53</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57" w:history="1">
        <w:r w:rsidR="00964BCB" w:rsidRPr="00F96EAE">
          <w:rPr>
            <w:rStyle w:val="Hyperlink"/>
          </w:rPr>
          <w:t>5.3</w:t>
        </w:r>
        <w:r w:rsidR="00964BCB">
          <w:rPr>
            <w:rFonts w:asciiTheme="minorHAnsi" w:eastAsiaTheme="minorEastAsia" w:hAnsiTheme="minorHAnsi" w:cstheme="minorBidi"/>
            <w:lang w:eastAsia="en-GB"/>
          </w:rPr>
          <w:tab/>
        </w:r>
        <w:r w:rsidR="00964BCB" w:rsidRPr="00F96EAE">
          <w:rPr>
            <w:rStyle w:val="Hyperlink"/>
          </w:rPr>
          <w:t>Conclusions</w:t>
        </w:r>
        <w:r w:rsidR="00964BCB">
          <w:rPr>
            <w:webHidden/>
          </w:rPr>
          <w:tab/>
        </w:r>
        <w:r w:rsidR="00964BCB">
          <w:rPr>
            <w:webHidden/>
          </w:rPr>
          <w:fldChar w:fldCharType="begin"/>
        </w:r>
        <w:r w:rsidR="00964BCB">
          <w:rPr>
            <w:webHidden/>
          </w:rPr>
          <w:instrText xml:space="preserve"> PAGEREF _Toc375579357 \h </w:instrText>
        </w:r>
        <w:r w:rsidR="00964BCB">
          <w:rPr>
            <w:webHidden/>
          </w:rPr>
        </w:r>
        <w:r w:rsidR="00964BCB">
          <w:rPr>
            <w:webHidden/>
          </w:rPr>
          <w:fldChar w:fldCharType="separate"/>
        </w:r>
        <w:r w:rsidR="00964BCB">
          <w:rPr>
            <w:webHidden/>
          </w:rPr>
          <w:t>54</w:t>
        </w:r>
        <w:r w:rsidR="00964BCB">
          <w:rPr>
            <w:webHidden/>
          </w:rPr>
          <w:fldChar w:fldCharType="end"/>
        </w:r>
      </w:hyperlink>
    </w:p>
    <w:p w:rsidR="00964BCB" w:rsidRDefault="00994C2B">
      <w:pPr>
        <w:pStyle w:val="TOC1"/>
        <w:rPr>
          <w:rFonts w:asciiTheme="minorHAnsi" w:eastAsiaTheme="minorEastAsia" w:hAnsiTheme="minorHAnsi" w:cstheme="minorBidi"/>
          <w:b w:val="0"/>
          <w:bCs w:val="0"/>
          <w:caps w:val="0"/>
          <w:lang w:eastAsia="en-GB"/>
        </w:rPr>
      </w:pPr>
      <w:hyperlink w:anchor="_Toc375579358" w:history="1">
        <w:r w:rsidR="00964BCB" w:rsidRPr="00F96EAE">
          <w:rPr>
            <w:rStyle w:val="Hyperlink"/>
          </w:rPr>
          <w:t>6</w:t>
        </w:r>
        <w:r w:rsidR="00964BCB">
          <w:rPr>
            <w:rFonts w:asciiTheme="minorHAnsi" w:eastAsiaTheme="minorEastAsia" w:hAnsiTheme="minorHAnsi" w:cstheme="minorBidi"/>
            <w:b w:val="0"/>
            <w:bCs w:val="0"/>
            <w:caps w:val="0"/>
            <w:lang w:eastAsia="en-GB"/>
          </w:rPr>
          <w:tab/>
        </w:r>
        <w:r w:rsidR="00964BCB" w:rsidRPr="00F96EAE">
          <w:rPr>
            <w:rStyle w:val="Hyperlink"/>
          </w:rPr>
          <w:t>Other considerations</w:t>
        </w:r>
        <w:r w:rsidR="00964BCB">
          <w:rPr>
            <w:webHidden/>
          </w:rPr>
          <w:tab/>
        </w:r>
        <w:r w:rsidR="00964BCB">
          <w:rPr>
            <w:webHidden/>
          </w:rPr>
          <w:fldChar w:fldCharType="begin"/>
        </w:r>
        <w:r w:rsidR="00964BCB">
          <w:rPr>
            <w:webHidden/>
          </w:rPr>
          <w:instrText xml:space="preserve"> PAGEREF _Toc375579358 \h </w:instrText>
        </w:r>
        <w:r w:rsidR="00964BCB">
          <w:rPr>
            <w:webHidden/>
          </w:rPr>
        </w:r>
        <w:r w:rsidR="00964BCB">
          <w:rPr>
            <w:webHidden/>
          </w:rPr>
          <w:fldChar w:fldCharType="separate"/>
        </w:r>
        <w:r w:rsidR="00964BCB">
          <w:rPr>
            <w:webHidden/>
          </w:rPr>
          <w:t>56</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59" w:history="1">
        <w:r w:rsidR="00964BCB" w:rsidRPr="00F96EAE">
          <w:rPr>
            <w:rStyle w:val="Hyperlink"/>
          </w:rPr>
          <w:t>6.1</w:t>
        </w:r>
        <w:r w:rsidR="00964BCB">
          <w:rPr>
            <w:rFonts w:asciiTheme="minorHAnsi" w:eastAsiaTheme="minorEastAsia" w:hAnsiTheme="minorHAnsi" w:cstheme="minorBidi"/>
            <w:lang w:eastAsia="en-GB"/>
          </w:rPr>
          <w:tab/>
        </w:r>
        <w:r w:rsidR="00964BCB" w:rsidRPr="00F96EAE">
          <w:rPr>
            <w:rStyle w:val="Hyperlink"/>
          </w:rPr>
          <w:t>Sustainability</w:t>
        </w:r>
        <w:r w:rsidR="00964BCB">
          <w:rPr>
            <w:webHidden/>
          </w:rPr>
          <w:tab/>
        </w:r>
        <w:r w:rsidR="00964BCB">
          <w:rPr>
            <w:webHidden/>
          </w:rPr>
          <w:fldChar w:fldCharType="begin"/>
        </w:r>
        <w:r w:rsidR="00964BCB">
          <w:rPr>
            <w:webHidden/>
          </w:rPr>
          <w:instrText xml:space="preserve"> PAGEREF _Toc375579359 \h </w:instrText>
        </w:r>
        <w:r w:rsidR="00964BCB">
          <w:rPr>
            <w:webHidden/>
          </w:rPr>
        </w:r>
        <w:r w:rsidR="00964BCB">
          <w:rPr>
            <w:webHidden/>
          </w:rPr>
          <w:fldChar w:fldCharType="separate"/>
        </w:r>
        <w:r w:rsidR="00964BCB">
          <w:rPr>
            <w:webHidden/>
          </w:rPr>
          <w:t>56</w:t>
        </w:r>
        <w:r w:rsidR="00964BCB">
          <w:rPr>
            <w:webHidden/>
          </w:rPr>
          <w:fldChar w:fldCharType="end"/>
        </w:r>
      </w:hyperlink>
    </w:p>
    <w:p w:rsidR="00964BCB" w:rsidRDefault="00994C2B">
      <w:pPr>
        <w:pStyle w:val="TOC2"/>
        <w:rPr>
          <w:rFonts w:asciiTheme="minorHAnsi" w:eastAsiaTheme="minorEastAsia" w:hAnsiTheme="minorHAnsi" w:cstheme="minorBidi"/>
          <w:lang w:eastAsia="en-GB"/>
        </w:rPr>
      </w:pPr>
      <w:hyperlink w:anchor="_Toc375579360" w:history="1">
        <w:r w:rsidR="00964BCB" w:rsidRPr="00F96EAE">
          <w:rPr>
            <w:rStyle w:val="Hyperlink"/>
          </w:rPr>
          <w:t>6.2</w:t>
        </w:r>
        <w:r w:rsidR="00964BCB">
          <w:rPr>
            <w:rFonts w:asciiTheme="minorHAnsi" w:eastAsiaTheme="minorEastAsia" w:hAnsiTheme="minorHAnsi" w:cstheme="minorBidi"/>
            <w:lang w:eastAsia="en-GB"/>
          </w:rPr>
          <w:tab/>
        </w:r>
        <w:r w:rsidR="00964BCB" w:rsidRPr="00F96EAE">
          <w:rPr>
            <w:rStyle w:val="Hyperlink"/>
          </w:rPr>
          <w:t>Legal considerations</w:t>
        </w:r>
        <w:r w:rsidR="00964BCB">
          <w:rPr>
            <w:webHidden/>
          </w:rPr>
          <w:tab/>
        </w:r>
        <w:r w:rsidR="00964BCB">
          <w:rPr>
            <w:webHidden/>
          </w:rPr>
          <w:fldChar w:fldCharType="begin"/>
        </w:r>
        <w:r w:rsidR="00964BCB">
          <w:rPr>
            <w:webHidden/>
          </w:rPr>
          <w:instrText xml:space="preserve"> PAGEREF _Toc375579360 \h </w:instrText>
        </w:r>
        <w:r w:rsidR="00964BCB">
          <w:rPr>
            <w:webHidden/>
          </w:rPr>
        </w:r>
        <w:r w:rsidR="00964BCB">
          <w:rPr>
            <w:webHidden/>
          </w:rPr>
          <w:fldChar w:fldCharType="separate"/>
        </w:r>
        <w:r w:rsidR="00964BCB">
          <w:rPr>
            <w:webHidden/>
          </w:rPr>
          <w:t>56</w:t>
        </w:r>
        <w:r w:rsidR="00964BCB">
          <w:rPr>
            <w:webHidden/>
          </w:rPr>
          <w:fldChar w:fldCharType="end"/>
        </w:r>
      </w:hyperlink>
    </w:p>
    <w:p w:rsidR="00716C22" w:rsidRPr="00DE332F" w:rsidRDefault="004E35FB" w:rsidP="00716C22">
      <w:pPr>
        <w:pStyle w:val="BodyText"/>
        <w:rPr>
          <w:rFonts w:ascii="Century Gothic" w:hAnsi="Century Gothic"/>
          <w:noProof/>
          <w:szCs w:val="22"/>
          <w:lang w:val="en-GB" w:eastAsia="en-GB"/>
        </w:rPr>
      </w:pPr>
      <w:r w:rsidRPr="003E3E5D">
        <w:rPr>
          <w:rFonts w:ascii="Verdana" w:hAnsi="Verdana" w:cs="Arial"/>
          <w:b/>
          <w:bCs/>
          <w:noProof/>
          <w:color w:val="000080"/>
          <w:szCs w:val="22"/>
          <w:lang w:val="en-GB"/>
        </w:rPr>
        <w:fldChar w:fldCharType="end"/>
      </w:r>
      <w:r w:rsidRPr="00DE332F">
        <w:rPr>
          <w:rFonts w:ascii="Century Gothic" w:hAnsi="Century Gothic"/>
          <w:caps/>
          <w:szCs w:val="22"/>
          <w:lang w:val="en-GB"/>
        </w:rPr>
        <w:fldChar w:fldCharType="begin"/>
      </w:r>
      <w:r w:rsidR="00716C22" w:rsidRPr="00DE332F">
        <w:rPr>
          <w:rFonts w:ascii="Century Gothic" w:hAnsi="Century Gothic"/>
          <w:bCs/>
          <w:szCs w:val="22"/>
          <w:lang w:val="en-GB"/>
        </w:rPr>
        <w:instrText xml:space="preserve"> TOC \o "1-3" \h \z \u </w:instrText>
      </w:r>
      <w:r w:rsidRPr="00DE332F">
        <w:rPr>
          <w:rFonts w:ascii="Century Gothic" w:hAnsi="Century Gothic"/>
          <w:caps/>
          <w:szCs w:val="22"/>
          <w:lang w:val="en-GB"/>
        </w:rPr>
        <w:fldChar w:fldCharType="separate"/>
      </w:r>
    </w:p>
    <w:p w:rsidR="00716C22" w:rsidRPr="00DE332F" w:rsidRDefault="004E35FB" w:rsidP="00716C22">
      <w:pPr>
        <w:pStyle w:val="BodyText"/>
        <w:rPr>
          <w:rFonts w:ascii="Century Gothic" w:hAnsi="Century Gothic"/>
          <w:szCs w:val="22"/>
          <w:lang w:val="en-GB"/>
        </w:rPr>
      </w:pPr>
      <w:r w:rsidRPr="00DE332F">
        <w:rPr>
          <w:rFonts w:ascii="Century Gothic" w:hAnsi="Century Gothic" w:cs="Arial"/>
          <w:b/>
          <w:bCs/>
          <w:noProof/>
          <w:color w:val="000080"/>
          <w:szCs w:val="22"/>
          <w:lang w:val="en-GB"/>
        </w:rPr>
        <w:fldChar w:fldCharType="end"/>
      </w:r>
    </w:p>
    <w:p w:rsidR="00BB766C" w:rsidRDefault="00BB766C" w:rsidP="00716C22">
      <w:pPr>
        <w:pStyle w:val="MBT"/>
      </w:pPr>
    </w:p>
    <w:p w:rsidR="00716C22" w:rsidRDefault="00716C22" w:rsidP="00716C22">
      <w:pPr>
        <w:pStyle w:val="MBT"/>
      </w:pPr>
    </w:p>
    <w:p w:rsidR="00716C22" w:rsidRDefault="00716C22" w:rsidP="00716C22">
      <w:pPr>
        <w:pStyle w:val="MBT"/>
        <w:sectPr w:rsidR="00716C22" w:rsidSect="004F2355">
          <w:headerReference w:type="default" r:id="rId28"/>
          <w:footerReference w:type="default" r:id="rId29"/>
          <w:pgSz w:w="11906" w:h="16838" w:code="9"/>
          <w:pgMar w:top="1418" w:right="1418" w:bottom="1418" w:left="1418" w:header="709" w:footer="709" w:gutter="0"/>
          <w:pgNumType w:start="1"/>
          <w:cols w:space="708"/>
          <w:docGrid w:linePitch="360"/>
        </w:sectPr>
      </w:pPr>
    </w:p>
    <w:p w:rsidR="00E56B24" w:rsidRDefault="00D16CC7" w:rsidP="00D16CC7">
      <w:pPr>
        <w:pStyle w:val="MH1nonumb"/>
      </w:pPr>
      <w:bookmarkStart w:id="2" w:name="_Toc375579317"/>
      <w:r>
        <w:lastRenderedPageBreak/>
        <w:t xml:space="preserve">List of </w:t>
      </w:r>
      <w:r w:rsidR="00B432E5">
        <w:t>Acronyms</w:t>
      </w:r>
      <w:bookmarkEnd w:id="2"/>
    </w:p>
    <w:p w:rsidR="00D16CC7" w:rsidRDefault="00D16CC7" w:rsidP="00D16CC7">
      <w:pPr>
        <w:pStyle w:val="MBT"/>
      </w:pPr>
      <w:r w:rsidRPr="00D16CC7">
        <w:t>DFG</w:t>
      </w:r>
      <w:r w:rsidRPr="00D16CC7">
        <w:tab/>
      </w:r>
      <w:r w:rsidRPr="00D16CC7">
        <w:tab/>
        <w:t>Derelict fishing gear</w:t>
      </w:r>
    </w:p>
    <w:p w:rsidR="00D16CC7" w:rsidRDefault="00D16CC7" w:rsidP="00D16CC7">
      <w:pPr>
        <w:pStyle w:val="MBT"/>
      </w:pPr>
      <w:r w:rsidRPr="00D16CC7">
        <w:t>ML</w:t>
      </w:r>
      <w:r w:rsidRPr="00D16CC7">
        <w:tab/>
      </w:r>
      <w:r w:rsidRPr="00D16CC7">
        <w:tab/>
        <w:t xml:space="preserve">Marine litter </w:t>
      </w:r>
    </w:p>
    <w:p w:rsidR="00D16CC7" w:rsidRDefault="00D16CC7" w:rsidP="00D16CC7">
      <w:pPr>
        <w:pStyle w:val="MBT"/>
      </w:pPr>
      <w:r w:rsidRPr="00D16CC7">
        <w:t>MLR</w:t>
      </w:r>
      <w:r w:rsidRPr="00D16CC7">
        <w:tab/>
      </w:r>
      <w:r w:rsidRPr="00D16CC7">
        <w:tab/>
        <w:t>Marine litter removal</w:t>
      </w:r>
    </w:p>
    <w:p w:rsidR="00D16CC7" w:rsidRDefault="00D16CC7" w:rsidP="00D16CC7">
      <w:pPr>
        <w:pStyle w:val="MBT"/>
      </w:pPr>
      <w:r w:rsidRPr="00D16CC7">
        <w:t>PA</w:t>
      </w:r>
      <w:r w:rsidRPr="00D16CC7">
        <w:tab/>
      </w:r>
      <w:r w:rsidRPr="00D16CC7">
        <w:tab/>
        <w:t xml:space="preserve">Port authority </w:t>
      </w:r>
    </w:p>
    <w:p w:rsidR="00D16CC7" w:rsidRPr="00D16CC7" w:rsidRDefault="00D16CC7" w:rsidP="00D16CC7">
      <w:pPr>
        <w:pStyle w:val="MBT"/>
      </w:pPr>
      <w:r w:rsidRPr="00D16CC7">
        <w:t>PRF</w:t>
      </w:r>
      <w:r w:rsidRPr="00D16CC7">
        <w:tab/>
      </w:r>
      <w:r w:rsidRPr="00D16CC7">
        <w:tab/>
        <w:t xml:space="preserve">Port reception facility </w:t>
      </w:r>
    </w:p>
    <w:p w:rsidR="00D16CC7" w:rsidRDefault="00D16CC7" w:rsidP="00D16CC7">
      <w:pPr>
        <w:pStyle w:val="MBT"/>
        <w:rPr>
          <w:lang w:val="en-GB"/>
        </w:rPr>
      </w:pPr>
    </w:p>
    <w:p w:rsidR="00B432E5" w:rsidRPr="00B432E5" w:rsidRDefault="00B432E5" w:rsidP="00D16CC7">
      <w:pPr>
        <w:pStyle w:val="MBT"/>
        <w:rPr>
          <w:b/>
          <w:lang w:val="en-GB"/>
        </w:rPr>
      </w:pPr>
      <w:r w:rsidRPr="00B432E5">
        <w:rPr>
          <w:b/>
          <w:lang w:val="en-GB"/>
        </w:rPr>
        <w:t>Project acronyms</w:t>
      </w:r>
    </w:p>
    <w:p w:rsidR="00B432E5" w:rsidRDefault="00B432E5" w:rsidP="00D16CC7">
      <w:pPr>
        <w:pStyle w:val="MBT"/>
        <w:rPr>
          <w:lang w:val="en-GB"/>
        </w:rPr>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4643"/>
        <w:gridCol w:w="4643"/>
      </w:tblGrid>
      <w:tr w:rsidR="00E96B14" w:rsidRPr="00BF01AC" w:rsidTr="007F41BD">
        <w:tc>
          <w:tcPr>
            <w:tcW w:w="928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vAlign w:val="center"/>
          </w:tcPr>
          <w:p w:rsidR="00E96B14" w:rsidRPr="00BF01AC" w:rsidRDefault="00A524C3" w:rsidP="00B432E5">
            <w:pPr>
              <w:jc w:val="center"/>
              <w:rPr>
                <w:rFonts w:ascii="Century Gothic" w:hAnsi="Century Gothic" w:cstheme="minorHAnsi"/>
                <w:b/>
                <w:sz w:val="18"/>
                <w:szCs w:val="18"/>
                <w:lang w:eastAsia="fr-FR"/>
              </w:rPr>
            </w:pPr>
            <w:r w:rsidRPr="00BF01AC">
              <w:rPr>
                <w:rFonts w:ascii="Century Gothic" w:hAnsi="Century Gothic" w:cstheme="minorHAnsi"/>
                <w:b/>
                <w:sz w:val="18"/>
                <w:szCs w:val="18"/>
                <w:lang w:eastAsia="fr-FR"/>
              </w:rPr>
              <w:t xml:space="preserve">Marine litter </w:t>
            </w:r>
            <w:r w:rsidR="00B432E5">
              <w:rPr>
                <w:rFonts w:ascii="Century Gothic" w:hAnsi="Century Gothic" w:cstheme="minorHAnsi"/>
                <w:b/>
                <w:sz w:val="18"/>
                <w:szCs w:val="18"/>
                <w:lang w:eastAsia="fr-FR"/>
              </w:rPr>
              <w:t>retention</w:t>
            </w:r>
          </w:p>
        </w:tc>
      </w:tr>
      <w:tr w:rsidR="00070771"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vAlign w:val="center"/>
          </w:tcPr>
          <w:p w:rsidR="00070771" w:rsidRPr="00BF01AC" w:rsidRDefault="00A524C3" w:rsidP="007F41BD">
            <w:pPr>
              <w:rPr>
                <w:rFonts w:ascii="Century Gothic" w:hAnsi="Century Gothic" w:cstheme="minorHAnsi"/>
                <w:b/>
                <w:sz w:val="18"/>
                <w:szCs w:val="18"/>
                <w:lang w:eastAsia="fr-FR"/>
              </w:rPr>
            </w:pPr>
            <w:r w:rsidRPr="00BF01AC">
              <w:rPr>
                <w:rFonts w:ascii="Century Gothic" w:hAnsi="Century Gothic" w:cstheme="minorHAnsi"/>
                <w:b/>
                <w:sz w:val="18"/>
                <w:szCs w:val="18"/>
                <w:lang w:eastAsia="fr-FR"/>
              </w:rPr>
              <w:t>Project acronym</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070771" w:rsidRPr="00BF01AC" w:rsidRDefault="00A524C3" w:rsidP="007F41BD">
            <w:pPr>
              <w:rPr>
                <w:rFonts w:ascii="Century Gothic" w:hAnsi="Century Gothic" w:cstheme="minorHAnsi"/>
                <w:b/>
                <w:sz w:val="18"/>
                <w:szCs w:val="18"/>
                <w:lang w:eastAsia="fr-FR"/>
              </w:rPr>
            </w:pPr>
            <w:r w:rsidRPr="00BF01AC">
              <w:rPr>
                <w:rFonts w:ascii="Century Gothic" w:hAnsi="Century Gothic" w:cstheme="minorHAnsi"/>
                <w:b/>
                <w:sz w:val="18"/>
                <w:szCs w:val="18"/>
                <w:lang w:eastAsia="fr-FR"/>
              </w:rPr>
              <w:t>Full project name</w:t>
            </w:r>
          </w:p>
        </w:tc>
      </w:tr>
      <w:tr w:rsidR="00E96B14" w:rsidRPr="00BF01AC" w:rsidTr="007F41BD">
        <w:tc>
          <w:tcPr>
            <w:tcW w:w="928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vAlign w:val="center"/>
          </w:tcPr>
          <w:p w:rsidR="00A524C3" w:rsidRPr="00BF01AC" w:rsidRDefault="00A524C3" w:rsidP="007F41BD">
            <w:pPr>
              <w:rPr>
                <w:rFonts w:ascii="Century Gothic" w:hAnsi="Century Gothic" w:cstheme="minorHAnsi"/>
                <w:b/>
                <w:sz w:val="18"/>
                <w:szCs w:val="18"/>
                <w:lang w:eastAsia="fr-FR"/>
              </w:rPr>
            </w:pPr>
            <w:r w:rsidRPr="00BF01AC">
              <w:rPr>
                <w:rFonts w:ascii="Century Gothic" w:hAnsi="Century Gothic" w:cstheme="minorHAnsi"/>
                <w:b/>
                <w:sz w:val="18"/>
                <w:szCs w:val="18"/>
                <w:lang w:eastAsia="fr-FR"/>
              </w:rPr>
              <w:t>North East Atlantic</w:t>
            </w:r>
          </w:p>
        </w:tc>
      </w:tr>
      <w:tr w:rsidR="00A524C3"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VV-NL</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Vuilvis Project Den Helder, The Netherlands</w:t>
            </w:r>
          </w:p>
        </w:tc>
      </w:tr>
      <w:tr w:rsidR="00A524C3"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NABU-DE</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NABU (mere ohne plastic), Germany</w:t>
            </w:r>
          </w:p>
        </w:tc>
      </w:tr>
      <w:tr w:rsidR="00A524C3"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KIMO-SW</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 xml:space="preserve">KIMO South West </w:t>
            </w:r>
          </w:p>
        </w:tc>
      </w:tr>
      <w:tr w:rsidR="00A524C3"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KIMO-SC</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KIMO Scotland</w:t>
            </w:r>
          </w:p>
        </w:tc>
      </w:tr>
      <w:tr w:rsidR="00A524C3"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KIMO NL</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 xml:space="preserve">KIMO The Netherlands </w:t>
            </w:r>
          </w:p>
        </w:tc>
      </w:tr>
      <w:tr w:rsidR="00A524C3" w:rsidRPr="00734946"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PMD-FR</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lang w:val="fr-BE"/>
              </w:rPr>
            </w:pPr>
            <w:r w:rsidRPr="00BF01AC">
              <w:rPr>
                <w:rFonts w:ascii="Century Gothic" w:hAnsi="Century Gothic"/>
                <w:sz w:val="18"/>
                <w:szCs w:val="18"/>
                <w:lang w:val="fr-BE"/>
              </w:rPr>
              <w:t>Programme Macro-dechets, Aquitaine, France</w:t>
            </w:r>
          </w:p>
        </w:tc>
      </w:tr>
      <w:tr w:rsidR="00A524C3"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CBB-FR</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Contrats Bleus, Brittany, France</w:t>
            </w:r>
          </w:p>
        </w:tc>
      </w:tr>
      <w:tr w:rsidR="00A524C3" w:rsidRPr="00734946"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NPB-ES</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lang w:val="fr-BE"/>
              </w:rPr>
            </w:pPr>
            <w:r w:rsidRPr="00BF01AC">
              <w:rPr>
                <w:rFonts w:ascii="Century Gothic" w:hAnsi="Century Gothic"/>
                <w:sz w:val="18"/>
                <w:szCs w:val="18"/>
                <w:lang w:val="fr-BE"/>
              </w:rPr>
              <w:t>Nada Pola Borda, Galicia, Spain</w:t>
            </w:r>
          </w:p>
        </w:tc>
      </w:tr>
      <w:tr w:rsidR="00A524C3"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PES-ES</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Pescal, Galicia, Spain</w:t>
            </w:r>
          </w:p>
        </w:tc>
      </w:tr>
      <w:tr w:rsidR="00A524C3" w:rsidRPr="00BF01AC" w:rsidTr="007F41BD">
        <w:tc>
          <w:tcPr>
            <w:tcW w:w="928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vAlign w:val="center"/>
          </w:tcPr>
          <w:p w:rsidR="00A524C3" w:rsidRPr="00BF01AC" w:rsidRDefault="00A524C3" w:rsidP="007F41BD">
            <w:pPr>
              <w:rPr>
                <w:rFonts w:ascii="Century Gothic" w:hAnsi="Century Gothic" w:cstheme="minorHAnsi"/>
                <w:b/>
                <w:sz w:val="18"/>
                <w:szCs w:val="18"/>
                <w:lang w:eastAsia="fr-FR"/>
              </w:rPr>
            </w:pPr>
            <w:r w:rsidRPr="00BF01AC">
              <w:rPr>
                <w:rFonts w:ascii="Century Gothic" w:hAnsi="Century Gothic" w:cstheme="minorHAnsi"/>
                <w:b/>
                <w:sz w:val="18"/>
                <w:szCs w:val="18"/>
                <w:lang w:eastAsia="fr-FR"/>
              </w:rPr>
              <w:t>Baltic Sea</w:t>
            </w:r>
          </w:p>
        </w:tc>
      </w:tr>
      <w:tr w:rsidR="00A524C3"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b/>
                <w:sz w:val="18"/>
                <w:szCs w:val="18"/>
              </w:rPr>
            </w:pPr>
            <w:r w:rsidRPr="00BF01AC">
              <w:rPr>
                <w:rFonts w:ascii="Century Gothic" w:hAnsi="Century Gothic"/>
                <w:sz w:val="18"/>
                <w:szCs w:val="18"/>
              </w:rPr>
              <w:t>KIMO-BA</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 xml:space="preserve">KIMO Baltic </w:t>
            </w:r>
          </w:p>
        </w:tc>
      </w:tr>
      <w:tr w:rsidR="00A524C3"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NABU-DE</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24C3" w:rsidRPr="00BF01AC" w:rsidRDefault="00A524C3" w:rsidP="007F41BD">
            <w:pPr>
              <w:rPr>
                <w:rFonts w:ascii="Century Gothic" w:hAnsi="Century Gothic"/>
                <w:sz w:val="18"/>
                <w:szCs w:val="18"/>
              </w:rPr>
            </w:pPr>
            <w:r w:rsidRPr="00BF01AC">
              <w:rPr>
                <w:rFonts w:ascii="Century Gothic" w:hAnsi="Century Gothic"/>
                <w:sz w:val="18"/>
                <w:szCs w:val="18"/>
              </w:rPr>
              <w:t xml:space="preserve">NABU Germany </w:t>
            </w:r>
          </w:p>
        </w:tc>
      </w:tr>
      <w:tr w:rsidR="00A524C3" w:rsidRPr="00BF01AC" w:rsidTr="007F41BD">
        <w:tc>
          <w:tcPr>
            <w:tcW w:w="928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vAlign w:val="center"/>
          </w:tcPr>
          <w:p w:rsidR="00A524C3" w:rsidRPr="00BF01AC" w:rsidRDefault="00A524C3" w:rsidP="007F41BD">
            <w:pPr>
              <w:rPr>
                <w:rFonts w:ascii="Century Gothic" w:hAnsi="Century Gothic" w:cstheme="minorHAnsi"/>
                <w:b/>
                <w:sz w:val="18"/>
                <w:szCs w:val="18"/>
                <w:lang w:eastAsia="fr-FR"/>
              </w:rPr>
            </w:pPr>
            <w:r w:rsidRPr="00BF01AC">
              <w:rPr>
                <w:rFonts w:ascii="Century Gothic" w:hAnsi="Century Gothic" w:cstheme="minorHAnsi"/>
                <w:b/>
                <w:sz w:val="18"/>
                <w:szCs w:val="18"/>
                <w:lang w:eastAsia="fr-FR"/>
              </w:rPr>
              <w:t>Mediterranean Sea</w:t>
            </w:r>
          </w:p>
        </w:tc>
      </w:tr>
      <w:tr w:rsidR="006E7755"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6E7755" w:rsidRPr="00BF01AC" w:rsidRDefault="006E7755" w:rsidP="007F41BD">
            <w:pPr>
              <w:rPr>
                <w:rFonts w:ascii="Century Gothic" w:hAnsi="Century Gothic"/>
                <w:sz w:val="18"/>
                <w:szCs w:val="18"/>
              </w:rPr>
            </w:pPr>
            <w:r w:rsidRPr="00BF01AC">
              <w:rPr>
                <w:rFonts w:ascii="Century Gothic" w:hAnsi="Century Gothic"/>
                <w:sz w:val="18"/>
                <w:szCs w:val="18"/>
              </w:rPr>
              <w:t>CBM-FR</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6E7755" w:rsidRPr="00BF01AC" w:rsidRDefault="006E7755" w:rsidP="007F41BD">
            <w:pPr>
              <w:rPr>
                <w:rFonts w:ascii="Century Gothic" w:hAnsi="Century Gothic"/>
                <w:sz w:val="18"/>
                <w:szCs w:val="18"/>
              </w:rPr>
            </w:pPr>
            <w:r w:rsidRPr="00BF01AC">
              <w:rPr>
                <w:rFonts w:ascii="Century Gothic" w:hAnsi="Century Gothic"/>
                <w:sz w:val="18"/>
                <w:szCs w:val="18"/>
              </w:rPr>
              <w:t xml:space="preserve">Contrats Bleus, Mediterranean </w:t>
            </w:r>
          </w:p>
        </w:tc>
      </w:tr>
      <w:tr w:rsidR="006E7755"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6E7755" w:rsidRPr="00BF01AC" w:rsidRDefault="006E7755" w:rsidP="007F41BD">
            <w:pPr>
              <w:rPr>
                <w:rFonts w:ascii="Century Gothic" w:hAnsi="Century Gothic"/>
                <w:sz w:val="18"/>
                <w:szCs w:val="18"/>
              </w:rPr>
            </w:pPr>
            <w:r w:rsidRPr="00BF01AC">
              <w:rPr>
                <w:rFonts w:ascii="Century Gothic" w:hAnsi="Century Gothic"/>
                <w:sz w:val="18"/>
                <w:szCs w:val="18"/>
              </w:rPr>
              <w:t>PM-ES</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6E7755" w:rsidRPr="00BF01AC" w:rsidRDefault="006E7755" w:rsidP="007F41BD">
            <w:pPr>
              <w:rPr>
                <w:rFonts w:ascii="Century Gothic" w:hAnsi="Century Gothic"/>
                <w:sz w:val="18"/>
                <w:szCs w:val="18"/>
              </w:rPr>
            </w:pPr>
            <w:r w:rsidRPr="00BF01AC">
              <w:rPr>
                <w:rFonts w:ascii="Century Gothic" w:hAnsi="Century Gothic"/>
                <w:sz w:val="18"/>
                <w:szCs w:val="18"/>
              </w:rPr>
              <w:t>Memorandum of Understanding for Fishing for Litter, Palma Mallorca, Spain</w:t>
            </w:r>
          </w:p>
        </w:tc>
      </w:tr>
      <w:tr w:rsidR="006E7755"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6E7755" w:rsidRPr="00BF01AC" w:rsidRDefault="006E7755" w:rsidP="007F41BD">
            <w:pPr>
              <w:rPr>
                <w:rFonts w:ascii="Century Gothic" w:hAnsi="Century Gothic"/>
                <w:sz w:val="18"/>
                <w:szCs w:val="18"/>
              </w:rPr>
            </w:pPr>
            <w:r w:rsidRPr="00BF01AC">
              <w:rPr>
                <w:rFonts w:ascii="Century Gothic" w:hAnsi="Century Gothic"/>
                <w:sz w:val="18"/>
                <w:szCs w:val="18"/>
              </w:rPr>
              <w:t>PES-ES</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6E7755" w:rsidRPr="00BF01AC" w:rsidRDefault="006E7755" w:rsidP="007F41BD">
            <w:pPr>
              <w:rPr>
                <w:rFonts w:ascii="Century Gothic" w:hAnsi="Century Gothic"/>
                <w:sz w:val="18"/>
                <w:szCs w:val="18"/>
              </w:rPr>
            </w:pPr>
            <w:r w:rsidRPr="00BF01AC">
              <w:rPr>
                <w:rFonts w:ascii="Century Gothic" w:hAnsi="Century Gothic"/>
                <w:sz w:val="18"/>
                <w:szCs w:val="18"/>
              </w:rPr>
              <w:t>Pescal, Galicia, Spain</w:t>
            </w:r>
          </w:p>
        </w:tc>
      </w:tr>
      <w:tr w:rsidR="006E7755" w:rsidRPr="00BF01AC" w:rsidTr="001205F8">
        <w:tc>
          <w:tcPr>
            <w:tcW w:w="928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vAlign w:val="center"/>
          </w:tcPr>
          <w:p w:rsidR="006E7755" w:rsidRPr="00BF01AC" w:rsidRDefault="006E7755" w:rsidP="006E7755">
            <w:pPr>
              <w:jc w:val="center"/>
              <w:rPr>
                <w:rFonts w:ascii="Century Gothic" w:hAnsi="Century Gothic" w:cstheme="minorHAnsi"/>
                <w:b/>
                <w:sz w:val="18"/>
                <w:szCs w:val="18"/>
                <w:lang w:eastAsia="fr-FR"/>
              </w:rPr>
            </w:pPr>
            <w:r w:rsidRPr="00BF01AC">
              <w:rPr>
                <w:rFonts w:ascii="Century Gothic" w:hAnsi="Century Gothic" w:cstheme="minorHAnsi"/>
                <w:b/>
                <w:sz w:val="18"/>
                <w:szCs w:val="18"/>
                <w:lang w:eastAsia="fr-FR"/>
              </w:rPr>
              <w:t>Derelict fishing gear</w:t>
            </w:r>
          </w:p>
        </w:tc>
      </w:tr>
      <w:tr w:rsidR="006E7755" w:rsidRPr="001205F8" w:rsidTr="007F41BD">
        <w:tc>
          <w:tcPr>
            <w:tcW w:w="928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vAlign w:val="center"/>
          </w:tcPr>
          <w:p w:rsidR="006E7755" w:rsidRPr="001205F8" w:rsidRDefault="006E7755" w:rsidP="007F41BD">
            <w:pPr>
              <w:rPr>
                <w:rFonts w:ascii="Century Gothic" w:hAnsi="Century Gothic" w:cstheme="minorHAnsi"/>
                <w:b/>
                <w:sz w:val="18"/>
                <w:szCs w:val="18"/>
                <w:lang w:eastAsia="fr-FR"/>
              </w:rPr>
            </w:pPr>
            <w:r w:rsidRPr="001205F8">
              <w:rPr>
                <w:rFonts w:ascii="Century Gothic" w:hAnsi="Century Gothic" w:cstheme="minorHAnsi"/>
                <w:b/>
                <w:sz w:val="18"/>
                <w:szCs w:val="18"/>
                <w:lang w:eastAsia="fr-FR"/>
              </w:rPr>
              <w:t>North East Atlantic</w:t>
            </w:r>
          </w:p>
        </w:tc>
      </w:tr>
      <w:tr w:rsidR="00BF01AC"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sz w:val="18"/>
                <w:szCs w:val="18"/>
              </w:rPr>
              <w:t>LGN-NO</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sz w:val="18"/>
                <w:szCs w:val="18"/>
              </w:rPr>
              <w:t>Norwegian retrieval survey for lost gillnets</w:t>
            </w:r>
          </w:p>
        </w:tc>
      </w:tr>
      <w:tr w:rsidR="00BF01AC" w:rsidRPr="00BF01AC" w:rsidTr="007F41BD">
        <w:tc>
          <w:tcPr>
            <w:tcW w:w="928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b/>
                <w:sz w:val="18"/>
                <w:szCs w:val="18"/>
              </w:rPr>
              <w:t>Baltic Sea</w:t>
            </w:r>
          </w:p>
        </w:tc>
      </w:tr>
      <w:tr w:rsidR="00BF01AC"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sz w:val="18"/>
                <w:szCs w:val="18"/>
              </w:rPr>
              <w:t>NPS-SE</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sz w:val="18"/>
                <w:szCs w:val="18"/>
              </w:rPr>
              <w:t>Retrieval of derelict fishing gear in Sweden, Northern Part of the Sound (Patrick Carlsson)</w:t>
            </w:r>
          </w:p>
        </w:tc>
      </w:tr>
      <w:tr w:rsidR="00BF01AC"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sz w:val="18"/>
                <w:szCs w:val="18"/>
              </w:rPr>
              <w:t>SPS-SE</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sz w:val="18"/>
                <w:szCs w:val="18"/>
              </w:rPr>
              <w:t>Southern Part of the Sound (Bo Landen)</w:t>
            </w:r>
          </w:p>
        </w:tc>
      </w:tr>
      <w:tr w:rsidR="00BF01AC"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sz w:val="18"/>
                <w:szCs w:val="18"/>
              </w:rPr>
              <w:t>SGO-SE</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sz w:val="18"/>
                <w:szCs w:val="18"/>
              </w:rPr>
              <w:t>Stockholm-Gotland (Lars Tyden)</w:t>
            </w:r>
          </w:p>
        </w:tc>
      </w:tr>
      <w:tr w:rsidR="00BF01AC" w:rsidRPr="00BF01AC" w:rsidTr="007F41BD">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sz w:val="18"/>
                <w:szCs w:val="18"/>
              </w:rPr>
              <w:t>WWF-PL</w:t>
            </w:r>
          </w:p>
        </w:tc>
        <w:tc>
          <w:tcPr>
            <w:tcW w:w="46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BF01AC" w:rsidRPr="00BF01AC" w:rsidRDefault="00BF01AC" w:rsidP="007F41BD">
            <w:pPr>
              <w:rPr>
                <w:rFonts w:ascii="Century Gothic" w:hAnsi="Century Gothic"/>
                <w:sz w:val="18"/>
                <w:szCs w:val="18"/>
              </w:rPr>
            </w:pPr>
            <w:r w:rsidRPr="00BF01AC">
              <w:rPr>
                <w:rFonts w:ascii="Century Gothic" w:hAnsi="Century Gothic"/>
                <w:sz w:val="18"/>
                <w:szCs w:val="18"/>
              </w:rPr>
              <w:t>WWF Poland (Collecting ghost nets in the Baltic Sea)</w:t>
            </w:r>
          </w:p>
        </w:tc>
      </w:tr>
    </w:tbl>
    <w:p w:rsidR="00D417FE" w:rsidRDefault="001205F8" w:rsidP="001205F8">
      <w:pPr>
        <w:pStyle w:val="MH1"/>
      </w:pPr>
      <w:bookmarkStart w:id="3" w:name="_Toc375579318"/>
      <w:r>
        <w:t>Introduction</w:t>
      </w:r>
      <w:bookmarkEnd w:id="3"/>
    </w:p>
    <w:p w:rsidR="00701ED3" w:rsidRDefault="00AA7D64" w:rsidP="00936194">
      <w:r>
        <w:t>This report presents a comparative analysis of the existing marine litter removal (MLR) projects</w:t>
      </w:r>
      <w:r w:rsidR="00701ED3">
        <w:t xml:space="preserve"> and is submitted to the European Commission as an annex to the MARELITT Progress Report of December 2013</w:t>
      </w:r>
      <w:r>
        <w:t>. The information and conclusions are derived from a comprehensive assessment of existing MLR projects in Europe undertaken as part of the MARELITT project</w:t>
      </w:r>
      <w:r w:rsidR="00701ED3">
        <w:t>; these assessments are contained in a detailed project assessment sheet (PAS) for each project.</w:t>
      </w:r>
    </w:p>
    <w:p w:rsidR="00DD2C47" w:rsidRDefault="00DD2C47" w:rsidP="00936194"/>
    <w:p w:rsidR="00DD2C47" w:rsidRDefault="00DD2C47" w:rsidP="00DD2C47">
      <w:pPr>
        <w:pStyle w:val="Heading31"/>
      </w:pPr>
      <w:r>
        <w:t>Scope and objectives</w:t>
      </w:r>
    </w:p>
    <w:p w:rsidR="00701ED3" w:rsidRDefault="00701ED3" w:rsidP="00AA7D64">
      <w:pPr>
        <w:rPr>
          <w:sz w:val="20"/>
          <w:szCs w:val="20"/>
        </w:rPr>
      </w:pPr>
    </w:p>
    <w:p w:rsidR="00AA7D64" w:rsidRPr="00300A73" w:rsidRDefault="00AA7D64" w:rsidP="00AA7D64">
      <w:pPr>
        <w:rPr>
          <w:sz w:val="20"/>
          <w:szCs w:val="20"/>
        </w:rPr>
      </w:pPr>
      <w:r w:rsidRPr="00300A73">
        <w:rPr>
          <w:sz w:val="20"/>
          <w:szCs w:val="20"/>
        </w:rPr>
        <w:t xml:space="preserve">MARELITT covers the following three types of MLR projects, which mostly involve fishermen: </w:t>
      </w:r>
    </w:p>
    <w:p w:rsidR="00AA7D64" w:rsidRPr="00300A73" w:rsidRDefault="00AA7D64" w:rsidP="00AA7D64">
      <w:pPr>
        <w:rPr>
          <w:sz w:val="20"/>
          <w:szCs w:val="20"/>
        </w:rPr>
      </w:pPr>
    </w:p>
    <w:p w:rsidR="00AA7D64" w:rsidRPr="007A1703" w:rsidRDefault="00AA7D64" w:rsidP="00557B54">
      <w:pPr>
        <w:pStyle w:val="MMultilevelList"/>
      </w:pPr>
      <w:r w:rsidRPr="007A1703">
        <w:t xml:space="preserve">Marine litter: </w:t>
      </w:r>
    </w:p>
    <w:p w:rsidR="00AA7D64" w:rsidRPr="007A1703" w:rsidRDefault="00AA7D64" w:rsidP="00D13048">
      <w:pPr>
        <w:pStyle w:val="MMultilevelList"/>
        <w:numPr>
          <w:ilvl w:val="1"/>
          <w:numId w:val="29"/>
        </w:numPr>
      </w:pPr>
      <w:r w:rsidRPr="006B6B18">
        <w:rPr>
          <w:b/>
        </w:rPr>
        <w:t>Marine litter retention projects</w:t>
      </w:r>
      <w:r w:rsidRPr="007A1703">
        <w:t>, during which marine litter (ML) that accumulated in the nets during regular fishing activity, of (mostly) trawlers, is collected. These are also known as ‘Fishing for Litter’ projects)</w:t>
      </w:r>
    </w:p>
    <w:p w:rsidR="00AA7D64" w:rsidRPr="007A1703" w:rsidRDefault="00AA7D64" w:rsidP="00D13048">
      <w:pPr>
        <w:pStyle w:val="MMultilevelList"/>
        <w:numPr>
          <w:ilvl w:val="1"/>
          <w:numId w:val="29"/>
        </w:numPr>
      </w:pPr>
      <w:r w:rsidRPr="006B6B18">
        <w:rPr>
          <w:b/>
        </w:rPr>
        <w:t>Marine litter collection projects</w:t>
      </w:r>
      <w:r w:rsidRPr="007A1703">
        <w:t xml:space="preserve">, during which fishermen make special purpose trips to collect floating ML at sea. (So far this type of project has only been promoted by WFO.) </w:t>
      </w:r>
    </w:p>
    <w:p w:rsidR="00AA7D64" w:rsidRPr="007A1703" w:rsidRDefault="00AA7D64" w:rsidP="00557B54">
      <w:pPr>
        <w:pStyle w:val="MMultilevelList"/>
      </w:pPr>
      <w:r w:rsidRPr="007A1703">
        <w:t xml:space="preserve">Derelict Fishing Gear (DFG ): </w:t>
      </w:r>
    </w:p>
    <w:p w:rsidR="00FE38EF" w:rsidRPr="00FE38EF" w:rsidRDefault="00FE38EF" w:rsidP="00FE38EF">
      <w:pPr>
        <w:pStyle w:val="ListParagraph"/>
        <w:widowControl w:val="0"/>
        <w:numPr>
          <w:ilvl w:val="1"/>
          <w:numId w:val="3"/>
        </w:numPr>
        <w:contextualSpacing w:val="0"/>
        <w:rPr>
          <w:bCs/>
          <w:vanish/>
          <w:szCs w:val="22"/>
          <w:lang w:val="en-US"/>
        </w:rPr>
      </w:pPr>
    </w:p>
    <w:p w:rsidR="00FE38EF" w:rsidRPr="00FE38EF" w:rsidRDefault="00FE38EF" w:rsidP="00FE38EF">
      <w:pPr>
        <w:pStyle w:val="ListParagraph"/>
        <w:widowControl w:val="0"/>
        <w:numPr>
          <w:ilvl w:val="1"/>
          <w:numId w:val="3"/>
        </w:numPr>
        <w:contextualSpacing w:val="0"/>
        <w:rPr>
          <w:bCs/>
          <w:vanish/>
          <w:szCs w:val="22"/>
          <w:lang w:val="en-US"/>
        </w:rPr>
      </w:pPr>
    </w:p>
    <w:p w:rsidR="00AA7D64" w:rsidRPr="007A1703" w:rsidRDefault="00AA7D64" w:rsidP="00FE38EF">
      <w:pPr>
        <w:pStyle w:val="MMultilevelList"/>
        <w:numPr>
          <w:ilvl w:val="1"/>
          <w:numId w:val="3"/>
        </w:numPr>
      </w:pPr>
      <w:r w:rsidRPr="00734946">
        <w:rPr>
          <w:b/>
        </w:rPr>
        <w:t>DFG retrieval projects</w:t>
      </w:r>
      <w:r w:rsidRPr="007A1703">
        <w:t>, during which fishermen make special purpose trips to retrieve DFG. (So far this type of project has only been implemented on a regular basis in Sweden.)</w:t>
      </w:r>
    </w:p>
    <w:p w:rsidR="00AA7D64" w:rsidRPr="00300A73" w:rsidRDefault="00AA7D64" w:rsidP="00557B54">
      <w:pPr>
        <w:pStyle w:val="MBT"/>
      </w:pPr>
    </w:p>
    <w:p w:rsidR="00AA7D64" w:rsidRDefault="00AA7D64" w:rsidP="00557B54">
      <w:pPr>
        <w:pStyle w:val="MBT"/>
      </w:pPr>
      <w:r w:rsidRPr="006B6B18">
        <w:t xml:space="preserve">As suggested by DG Environment, the assessment of the marine litter collection projects (type b above) has been replaced by a joint workshop between Waste Free Oceans (WFO) - MARELITT on marine litter removal. </w:t>
      </w:r>
      <w:r>
        <w:t>As this type of project has not been assessed in detail, it has not been included in this report.</w:t>
      </w:r>
    </w:p>
    <w:p w:rsidR="00701ED3" w:rsidRDefault="00701ED3" w:rsidP="00557B54">
      <w:pPr>
        <w:pStyle w:val="MBT"/>
      </w:pPr>
    </w:p>
    <w:p w:rsidR="00AA7D64" w:rsidRDefault="00AA7D64" w:rsidP="00557B54">
      <w:pPr>
        <w:pStyle w:val="MBT"/>
      </w:pPr>
      <w:r>
        <w:t>The objectives of this report are:</w:t>
      </w:r>
    </w:p>
    <w:p w:rsidR="00AA7D64" w:rsidRDefault="00AA7D64" w:rsidP="00557B54">
      <w:pPr>
        <w:pStyle w:val="MBT"/>
      </w:pPr>
    </w:p>
    <w:p w:rsidR="00AA7D64" w:rsidRPr="00557B54" w:rsidRDefault="00AA7D64" w:rsidP="00557B54">
      <w:pPr>
        <w:pStyle w:val="MMultilevelList"/>
        <w:rPr>
          <w:szCs w:val="20"/>
        </w:rPr>
      </w:pPr>
      <w:r w:rsidRPr="001A364A">
        <w:t>To provide an overview of the main features of completed and ongoing MLR projects in the EU.</w:t>
      </w:r>
      <w:r>
        <w:t xml:space="preserve"> This is based on the detailed project assessment sheets (PAS).</w:t>
      </w:r>
    </w:p>
    <w:p w:rsidR="00AA7D64" w:rsidRDefault="00AA7D64" w:rsidP="00557B54">
      <w:pPr>
        <w:pStyle w:val="MMultilevelList"/>
      </w:pPr>
      <w:r w:rsidRPr="001A364A">
        <w:t xml:space="preserve">To </w:t>
      </w:r>
      <w:r>
        <w:t>support the identification of</w:t>
      </w:r>
      <w:r w:rsidRPr="001A364A">
        <w:t xml:space="preserve"> good practices for the initiation of MLR projects</w:t>
      </w:r>
      <w:r>
        <w:t xml:space="preserve"> in the subsequent phase of the MARELITT project. The good practices are contained in a separate report, the ‘Code of Good Practice, which is a living document to be maintained during the course of the project. </w:t>
      </w:r>
    </w:p>
    <w:p w:rsidR="003B0841" w:rsidRPr="00557B54" w:rsidRDefault="003B0841" w:rsidP="003B0841">
      <w:pPr>
        <w:pStyle w:val="MMultilevelList"/>
        <w:rPr>
          <w:szCs w:val="20"/>
        </w:rPr>
      </w:pPr>
      <w:r w:rsidRPr="001A364A">
        <w:t>To evaluate to what extent MLR projects can contribute to the qualitative descriptor for determining ‘good environmental status’ (i.e. that ‘properties and quantities of marine litter do not cause harm to the coastal and marine environment’). To do so, this report assess</w:t>
      </w:r>
      <w:r>
        <w:t>es for each type of MLR project</w:t>
      </w:r>
      <w:r w:rsidRPr="001A364A">
        <w:t xml:space="preserve"> whether it has the potential to</w:t>
      </w:r>
      <w:r>
        <w:t xml:space="preserve"> be an effective remediation tool, to raise the awareness of the main stakeholders and to be combined with monitoring. </w:t>
      </w:r>
      <w:r w:rsidRPr="001A364A">
        <w:t xml:space="preserve"> </w:t>
      </w:r>
    </w:p>
    <w:p w:rsidR="00AA7D64" w:rsidRDefault="00AA7D64" w:rsidP="00557B54">
      <w:pPr>
        <w:pStyle w:val="MBT"/>
      </w:pPr>
    </w:p>
    <w:p w:rsidR="00AA7D64" w:rsidRPr="006B6B18" w:rsidRDefault="00AA7D64" w:rsidP="00557B54">
      <w:pPr>
        <w:pStyle w:val="MBT"/>
        <w:rPr>
          <w:szCs w:val="20"/>
        </w:rPr>
      </w:pPr>
      <w:r w:rsidRPr="006B6B18">
        <w:rPr>
          <w:szCs w:val="20"/>
        </w:rPr>
        <w:t xml:space="preserve">The report </w:t>
      </w:r>
      <w:r>
        <w:rPr>
          <w:szCs w:val="20"/>
        </w:rPr>
        <w:t>does not provide assessment of individual projects but looks at MLR practices collectively based on the performance of the individual projects assessed. Those seeking further information should refer to the project assessment sheets (PA</w:t>
      </w:r>
      <w:r w:rsidR="003B0841">
        <w:rPr>
          <w:szCs w:val="20"/>
        </w:rPr>
        <w:t>S) that are contained in Annex 2</w:t>
      </w:r>
      <w:r>
        <w:rPr>
          <w:szCs w:val="20"/>
        </w:rPr>
        <w:t xml:space="preserve"> to the Progress Report.</w:t>
      </w:r>
    </w:p>
    <w:p w:rsidR="00AA7D64" w:rsidRDefault="00AA7D64" w:rsidP="00557B54">
      <w:pPr>
        <w:pStyle w:val="MBT"/>
        <w:rPr>
          <w:szCs w:val="20"/>
        </w:rPr>
      </w:pPr>
    </w:p>
    <w:p w:rsidR="00AA7D64" w:rsidRDefault="00AA7D64" w:rsidP="00557B54">
      <w:pPr>
        <w:pStyle w:val="MBT"/>
        <w:rPr>
          <w:szCs w:val="20"/>
        </w:rPr>
      </w:pPr>
      <w:r w:rsidRPr="006B6B18">
        <w:rPr>
          <w:b/>
          <w:szCs w:val="20"/>
        </w:rPr>
        <w:t>Section 2</w:t>
      </w:r>
      <w:r>
        <w:rPr>
          <w:szCs w:val="20"/>
        </w:rPr>
        <w:t xml:space="preserve"> of the report presents the main findings on ML retention projects, and </w:t>
      </w:r>
      <w:r w:rsidRPr="006B6B18">
        <w:rPr>
          <w:b/>
          <w:szCs w:val="20"/>
        </w:rPr>
        <w:t>Section 3</w:t>
      </w:r>
      <w:r>
        <w:rPr>
          <w:szCs w:val="20"/>
        </w:rPr>
        <w:t xml:space="preserve"> contains the assessment </w:t>
      </w:r>
      <w:r w:rsidR="002E1467">
        <w:rPr>
          <w:szCs w:val="20"/>
        </w:rPr>
        <w:t xml:space="preserve">of effectiveness and efficiency </w:t>
      </w:r>
      <w:r>
        <w:rPr>
          <w:szCs w:val="20"/>
        </w:rPr>
        <w:t xml:space="preserve">of </w:t>
      </w:r>
      <w:r w:rsidR="002E1467">
        <w:rPr>
          <w:szCs w:val="20"/>
        </w:rPr>
        <w:t xml:space="preserve">the </w:t>
      </w:r>
      <w:r>
        <w:rPr>
          <w:szCs w:val="20"/>
        </w:rPr>
        <w:t xml:space="preserve">ML retention </w:t>
      </w:r>
      <w:r w:rsidR="002E1467">
        <w:rPr>
          <w:szCs w:val="20"/>
        </w:rPr>
        <w:t>projects</w:t>
      </w:r>
      <w:r>
        <w:rPr>
          <w:szCs w:val="20"/>
        </w:rPr>
        <w:t xml:space="preserve">. </w:t>
      </w:r>
      <w:r w:rsidRPr="006B6B18">
        <w:rPr>
          <w:b/>
          <w:szCs w:val="20"/>
        </w:rPr>
        <w:t>Section 4</w:t>
      </w:r>
      <w:r w:rsidRPr="001A364A">
        <w:rPr>
          <w:szCs w:val="20"/>
        </w:rPr>
        <w:t xml:space="preserve"> </w:t>
      </w:r>
      <w:r w:rsidRPr="00701ED3">
        <w:rPr>
          <w:szCs w:val="20"/>
        </w:rPr>
        <w:t xml:space="preserve">presents main findings on the DFG retrieval projects, and </w:t>
      </w:r>
      <w:r w:rsidRPr="00701ED3">
        <w:rPr>
          <w:b/>
          <w:szCs w:val="20"/>
        </w:rPr>
        <w:t>Section 5</w:t>
      </w:r>
      <w:r w:rsidRPr="00701ED3">
        <w:rPr>
          <w:szCs w:val="20"/>
        </w:rPr>
        <w:t xml:space="preserve"> </w:t>
      </w:r>
      <w:r w:rsidR="002E1467">
        <w:rPr>
          <w:szCs w:val="20"/>
        </w:rPr>
        <w:t xml:space="preserve">presents the assessment of effectiveness and efficiency of the </w:t>
      </w:r>
      <w:r w:rsidR="002E1467" w:rsidRPr="00701ED3">
        <w:rPr>
          <w:szCs w:val="20"/>
        </w:rPr>
        <w:t xml:space="preserve">DFG retrieval </w:t>
      </w:r>
      <w:r w:rsidR="002E1467">
        <w:rPr>
          <w:szCs w:val="20"/>
        </w:rPr>
        <w:t>projects</w:t>
      </w:r>
      <w:r w:rsidRPr="00701ED3">
        <w:rPr>
          <w:szCs w:val="20"/>
        </w:rPr>
        <w:t xml:space="preserve">. </w:t>
      </w:r>
      <w:r w:rsidRPr="00701ED3">
        <w:rPr>
          <w:b/>
          <w:szCs w:val="20"/>
        </w:rPr>
        <w:t>Section 6</w:t>
      </w:r>
      <w:r w:rsidRPr="00701ED3">
        <w:rPr>
          <w:szCs w:val="20"/>
        </w:rPr>
        <w:t xml:space="preserve"> </w:t>
      </w:r>
      <w:r w:rsidR="00701ED3" w:rsidRPr="00701ED3">
        <w:rPr>
          <w:szCs w:val="20"/>
        </w:rPr>
        <w:t>looks at sustainability and legal considerations for all types of MLR projects</w:t>
      </w:r>
      <w:r w:rsidRPr="00701ED3">
        <w:rPr>
          <w:szCs w:val="20"/>
        </w:rPr>
        <w:t>.</w:t>
      </w:r>
      <w:r w:rsidR="00701ED3">
        <w:rPr>
          <w:szCs w:val="20"/>
        </w:rPr>
        <w:t xml:space="preserve"> Finally, </w:t>
      </w:r>
      <w:r w:rsidR="00701ED3" w:rsidRPr="00701ED3">
        <w:rPr>
          <w:b/>
          <w:szCs w:val="20"/>
        </w:rPr>
        <w:t>Section 7</w:t>
      </w:r>
      <w:r w:rsidR="00701ED3">
        <w:rPr>
          <w:szCs w:val="20"/>
        </w:rPr>
        <w:t xml:space="preserve"> draws some overall conclusions about the assessment and potential for MLR projects in the future.</w:t>
      </w:r>
      <w:r w:rsidRPr="001A364A">
        <w:rPr>
          <w:szCs w:val="20"/>
        </w:rPr>
        <w:t xml:space="preserve">   </w:t>
      </w:r>
    </w:p>
    <w:p w:rsidR="00AA7D64" w:rsidRDefault="00AA7D64" w:rsidP="00557B54">
      <w:pPr>
        <w:pStyle w:val="MBT"/>
        <w:rPr>
          <w:szCs w:val="20"/>
        </w:rPr>
      </w:pPr>
    </w:p>
    <w:p w:rsidR="00936194" w:rsidRDefault="00936194" w:rsidP="00936194">
      <w:pPr>
        <w:pStyle w:val="MBT"/>
        <w:rPr>
          <w:b/>
        </w:rPr>
      </w:pPr>
    </w:p>
    <w:p w:rsidR="00AA7D64" w:rsidRPr="00936194" w:rsidRDefault="00683497" w:rsidP="00683497">
      <w:pPr>
        <w:pStyle w:val="Heading31"/>
      </w:pPr>
      <w:r>
        <w:t>Methodological</w:t>
      </w:r>
      <w:r w:rsidR="00AA7D64" w:rsidRPr="00936194">
        <w:t xml:space="preserve"> considerations </w:t>
      </w:r>
    </w:p>
    <w:p w:rsidR="00AA7D64" w:rsidRPr="001A1C28" w:rsidRDefault="00AA7D64" w:rsidP="001A1C28">
      <w:pPr>
        <w:rPr>
          <w:b/>
          <w:szCs w:val="22"/>
        </w:rPr>
      </w:pPr>
    </w:p>
    <w:p w:rsidR="00683497" w:rsidRDefault="00B60E47" w:rsidP="001A1C28">
      <w:pPr>
        <w:rPr>
          <w:szCs w:val="22"/>
        </w:rPr>
      </w:pPr>
      <w:r>
        <w:rPr>
          <w:szCs w:val="22"/>
        </w:rPr>
        <w:t xml:space="preserve">The main objective of the MARELITT assessment phase has been to identify the most important and replicable good practices from amongst existing MLR projects. In addition to this, the assessment has also sought to better understand the practice of MLR and to determine, to the extent possible, the potential for such projects to </w:t>
      </w:r>
      <w:r w:rsidR="00AA7D64" w:rsidRPr="001A1C28">
        <w:rPr>
          <w:szCs w:val="22"/>
        </w:rPr>
        <w:t xml:space="preserve">become a real remediation tool for the problem of marine litter in the four European regional seas. The projects currently operating in the EU are relatively limited in scope based on the number </w:t>
      </w:r>
      <w:r>
        <w:rPr>
          <w:szCs w:val="22"/>
        </w:rPr>
        <w:t xml:space="preserve">of participating </w:t>
      </w:r>
      <w:r w:rsidR="00AA7D64" w:rsidRPr="001A1C28">
        <w:rPr>
          <w:szCs w:val="22"/>
        </w:rPr>
        <w:t xml:space="preserve">EU fishing vessels </w:t>
      </w:r>
      <w:r w:rsidR="00683497">
        <w:rPr>
          <w:szCs w:val="22"/>
        </w:rPr>
        <w:t>and ports – but if the scope were to be expanded to include a much larger share, what could be the potential effect on marine litter?</w:t>
      </w:r>
    </w:p>
    <w:p w:rsidR="00AA7D64" w:rsidRDefault="00AA7D64" w:rsidP="001A1C28">
      <w:pPr>
        <w:rPr>
          <w:szCs w:val="22"/>
        </w:rPr>
      </w:pPr>
    </w:p>
    <w:p w:rsidR="002E1467" w:rsidRDefault="00811178" w:rsidP="001A1C28">
      <w:pPr>
        <w:rPr>
          <w:szCs w:val="22"/>
        </w:rPr>
      </w:pPr>
      <w:r w:rsidRPr="00811178">
        <w:rPr>
          <w:szCs w:val="22"/>
        </w:rPr>
        <w:t>To answer the key questions, we have devised a method to assess the projects, based on accepted/standard evaluation methodologies (including EU ones), with criteria, evaluation questions and indicators.  We have tailored the method to the specifics of the MLR projects</w:t>
      </w:r>
      <w:r w:rsidR="00B60E47">
        <w:rPr>
          <w:szCs w:val="22"/>
        </w:rPr>
        <w:t xml:space="preserve">, and to the data and information available to the MARELITT team. </w:t>
      </w:r>
      <w:r w:rsidR="002E1467">
        <w:rPr>
          <w:szCs w:val="22"/>
        </w:rPr>
        <w:t>For each of the two types of MLR projects, we have considered the following:</w:t>
      </w:r>
    </w:p>
    <w:p w:rsidR="002E1467" w:rsidRDefault="002E1467" w:rsidP="001A1C28">
      <w:pPr>
        <w:rPr>
          <w:szCs w:val="22"/>
        </w:rPr>
      </w:pPr>
    </w:p>
    <w:p w:rsidR="002E1467" w:rsidRDefault="002E1467" w:rsidP="002E1467">
      <w:pPr>
        <w:rPr>
          <w:szCs w:val="22"/>
        </w:rPr>
      </w:pPr>
      <w:r w:rsidRPr="002E1467">
        <w:rPr>
          <w:b/>
          <w:szCs w:val="22"/>
        </w:rPr>
        <w:t>Effectiveness</w:t>
      </w:r>
      <w:r>
        <w:rPr>
          <w:b/>
          <w:szCs w:val="22"/>
        </w:rPr>
        <w:t xml:space="preserve">: </w:t>
      </w:r>
      <w:r w:rsidRPr="002E1467">
        <w:rPr>
          <w:szCs w:val="22"/>
        </w:rPr>
        <w:t>This</w:t>
      </w:r>
      <w:r>
        <w:rPr>
          <w:b/>
          <w:szCs w:val="22"/>
        </w:rPr>
        <w:t xml:space="preserve"> </w:t>
      </w:r>
      <w:r w:rsidRPr="002E1467">
        <w:rPr>
          <w:szCs w:val="22"/>
        </w:rPr>
        <w:t>measures t</w:t>
      </w:r>
      <w:r>
        <w:rPr>
          <w:szCs w:val="22"/>
        </w:rPr>
        <w:t>he degree to which project</w:t>
      </w:r>
      <w:r w:rsidRPr="002E1467">
        <w:rPr>
          <w:szCs w:val="22"/>
        </w:rPr>
        <w:t xml:space="preserve"> outputs </w:t>
      </w:r>
      <w:r>
        <w:rPr>
          <w:szCs w:val="22"/>
        </w:rPr>
        <w:t xml:space="preserve">and results </w:t>
      </w:r>
      <w:r w:rsidRPr="002E1467">
        <w:rPr>
          <w:szCs w:val="22"/>
        </w:rPr>
        <w:t xml:space="preserve">can provide benefits and can contribute to the project’s objectives. </w:t>
      </w:r>
      <w:r>
        <w:rPr>
          <w:szCs w:val="22"/>
        </w:rPr>
        <w:t>We have evaluated overall effectiveness based on each of the three main objectives cited by most projects:</w:t>
      </w:r>
    </w:p>
    <w:p w:rsidR="002E1467" w:rsidRDefault="002E1467" w:rsidP="002E1467">
      <w:pPr>
        <w:rPr>
          <w:szCs w:val="22"/>
        </w:rPr>
      </w:pPr>
    </w:p>
    <w:p w:rsidR="002E1467" w:rsidRPr="002E1467" w:rsidRDefault="002E1467" w:rsidP="002E1467">
      <w:pPr>
        <w:pStyle w:val="ListParagraph"/>
        <w:numPr>
          <w:ilvl w:val="0"/>
          <w:numId w:val="41"/>
        </w:numPr>
        <w:rPr>
          <w:b/>
          <w:szCs w:val="22"/>
        </w:rPr>
      </w:pPr>
      <w:r w:rsidRPr="002E1467">
        <w:rPr>
          <w:b/>
          <w:szCs w:val="22"/>
        </w:rPr>
        <w:t>Marine litter removal</w:t>
      </w:r>
      <w:r>
        <w:rPr>
          <w:szCs w:val="22"/>
        </w:rPr>
        <w:t>: this considers the impact on reduction of marine litter present in the seas and entering the seas as well as environmental impact overall</w:t>
      </w:r>
    </w:p>
    <w:p w:rsidR="002E1467" w:rsidRDefault="002E1467" w:rsidP="002E1467">
      <w:pPr>
        <w:pStyle w:val="ListParagraph"/>
        <w:numPr>
          <w:ilvl w:val="0"/>
          <w:numId w:val="41"/>
        </w:numPr>
        <w:rPr>
          <w:szCs w:val="22"/>
        </w:rPr>
      </w:pPr>
      <w:r w:rsidRPr="002E1467">
        <w:rPr>
          <w:b/>
          <w:szCs w:val="22"/>
        </w:rPr>
        <w:t>Raising awareness:</w:t>
      </w:r>
      <w:r>
        <w:rPr>
          <w:szCs w:val="22"/>
        </w:rPr>
        <w:t xml:space="preserve"> for the ML retention projects, this tends to refer to awareness about the negative environmental impact of marine litter. The existing DFG retrieval projects have not named raising awareness as an objective, but opportunities for doing so are discussed.</w:t>
      </w:r>
    </w:p>
    <w:p w:rsidR="002E1467" w:rsidRPr="002E1467" w:rsidRDefault="002E1467" w:rsidP="002E1467">
      <w:pPr>
        <w:pStyle w:val="ListParagraph"/>
        <w:numPr>
          <w:ilvl w:val="0"/>
          <w:numId w:val="41"/>
        </w:numPr>
        <w:rPr>
          <w:szCs w:val="22"/>
        </w:rPr>
      </w:pPr>
      <w:r w:rsidRPr="002E1467">
        <w:rPr>
          <w:b/>
          <w:szCs w:val="22"/>
        </w:rPr>
        <w:t>Monitoring of marine litter</w:t>
      </w:r>
      <w:r>
        <w:rPr>
          <w:szCs w:val="22"/>
        </w:rPr>
        <w:t>: monitoring aims at gathering information about the state of marine litter, based on the characteristics of the collected waste.</w:t>
      </w:r>
    </w:p>
    <w:p w:rsidR="002E1467" w:rsidRDefault="002E1467" w:rsidP="002E1467">
      <w:pPr>
        <w:rPr>
          <w:szCs w:val="22"/>
        </w:rPr>
      </w:pPr>
    </w:p>
    <w:p w:rsidR="002E1467" w:rsidRDefault="002E1467" w:rsidP="002E1467">
      <w:pPr>
        <w:rPr>
          <w:szCs w:val="22"/>
        </w:rPr>
      </w:pPr>
      <w:r w:rsidRPr="002E1467">
        <w:rPr>
          <w:b/>
          <w:szCs w:val="22"/>
        </w:rPr>
        <w:t>Efficiency</w:t>
      </w:r>
      <w:r>
        <w:rPr>
          <w:b/>
          <w:szCs w:val="22"/>
        </w:rPr>
        <w:t xml:space="preserve">: </w:t>
      </w:r>
      <w:r w:rsidRPr="002E1467">
        <w:rPr>
          <w:szCs w:val="22"/>
        </w:rPr>
        <w:t>this considers project costs, and the extent to which projects have been carried</w:t>
      </w:r>
      <w:r>
        <w:rPr>
          <w:szCs w:val="22"/>
        </w:rPr>
        <w:t xml:space="preserve"> out in a cost-effective manner based on results produced.</w:t>
      </w:r>
    </w:p>
    <w:p w:rsidR="002E1467" w:rsidRDefault="002E1467" w:rsidP="002E1467">
      <w:pPr>
        <w:rPr>
          <w:szCs w:val="22"/>
        </w:rPr>
      </w:pPr>
    </w:p>
    <w:p w:rsidR="002E1467" w:rsidRPr="00964BCB" w:rsidRDefault="002E1467" w:rsidP="002E1467">
      <w:pPr>
        <w:rPr>
          <w:szCs w:val="22"/>
        </w:rPr>
      </w:pPr>
      <w:r w:rsidRPr="00964BCB">
        <w:rPr>
          <w:b/>
          <w:szCs w:val="22"/>
        </w:rPr>
        <w:t xml:space="preserve">Other considerations: </w:t>
      </w:r>
      <w:r w:rsidRPr="00964BCB">
        <w:rPr>
          <w:szCs w:val="22"/>
        </w:rPr>
        <w:t>this includes key issues that impact the operation of all MLR projects:</w:t>
      </w:r>
    </w:p>
    <w:p w:rsidR="002E1467" w:rsidRPr="00964BCB" w:rsidRDefault="002E1467" w:rsidP="002E1467">
      <w:pPr>
        <w:rPr>
          <w:szCs w:val="22"/>
        </w:rPr>
      </w:pPr>
    </w:p>
    <w:p w:rsidR="002E1467" w:rsidRPr="00964BCB" w:rsidRDefault="002E1467" w:rsidP="002E1467">
      <w:pPr>
        <w:pStyle w:val="MMultilevelList"/>
      </w:pPr>
      <w:r w:rsidRPr="00964BCB">
        <w:rPr>
          <w:b/>
        </w:rPr>
        <w:t>Sustainability</w:t>
      </w:r>
      <w:r w:rsidR="00964BCB" w:rsidRPr="00964BCB">
        <w:rPr>
          <w:b/>
        </w:rPr>
        <w:t>:</w:t>
      </w:r>
      <w:r w:rsidR="00964BCB" w:rsidRPr="00964BCB">
        <w:t xml:space="preserve">  project financing, in consideration of the fact that MLR projects do not generate revenues and therefore require a steady stream of funding in order to have a long-term impact.</w:t>
      </w:r>
    </w:p>
    <w:p w:rsidR="002E1467" w:rsidRPr="00964BCB" w:rsidRDefault="002E1467" w:rsidP="002E1467">
      <w:pPr>
        <w:pStyle w:val="MMultilevelList"/>
      </w:pPr>
      <w:r w:rsidRPr="00964BCB">
        <w:rPr>
          <w:b/>
        </w:rPr>
        <w:t>Legal considerations</w:t>
      </w:r>
      <w:r w:rsidR="00964BCB" w:rsidRPr="00964BCB">
        <w:rPr>
          <w:b/>
        </w:rPr>
        <w:t>:</w:t>
      </w:r>
      <w:r w:rsidR="00964BCB" w:rsidRPr="00964BCB">
        <w:t xml:space="preserve"> this considers whether fishermen have a legal obligation to retain ML collected in the course of fishing activities and whether and how ports receive the collected ML</w:t>
      </w:r>
    </w:p>
    <w:p w:rsidR="00683497" w:rsidRPr="00964BCB" w:rsidRDefault="00683497" w:rsidP="001A1C28">
      <w:pPr>
        <w:rPr>
          <w:szCs w:val="22"/>
        </w:rPr>
      </w:pPr>
    </w:p>
    <w:p w:rsidR="00AA7D64" w:rsidRDefault="00AA7D64" w:rsidP="001A1C28">
      <w:pPr>
        <w:rPr>
          <w:szCs w:val="22"/>
        </w:rPr>
      </w:pPr>
      <w:r w:rsidRPr="00964BCB">
        <w:rPr>
          <w:szCs w:val="22"/>
        </w:rPr>
        <w:t xml:space="preserve">None of these </w:t>
      </w:r>
      <w:r w:rsidR="002E1467" w:rsidRPr="00964BCB">
        <w:rPr>
          <w:szCs w:val="22"/>
        </w:rPr>
        <w:t>issues</w:t>
      </w:r>
      <w:r w:rsidRPr="00964BCB">
        <w:rPr>
          <w:szCs w:val="22"/>
        </w:rPr>
        <w:t xml:space="preserve"> has been straightforward or very simple to </w:t>
      </w:r>
      <w:r w:rsidR="00D45C10" w:rsidRPr="00964BCB">
        <w:rPr>
          <w:szCs w:val="22"/>
        </w:rPr>
        <w:t>assess</w:t>
      </w:r>
      <w:r w:rsidRPr="00964BCB">
        <w:rPr>
          <w:szCs w:val="22"/>
        </w:rPr>
        <w:t>, as the report will explain in</w:t>
      </w:r>
      <w:r w:rsidRPr="001A1C28">
        <w:rPr>
          <w:szCs w:val="22"/>
        </w:rPr>
        <w:t xml:space="preserve"> greater detail. This is related to a number of general considerations, which are worth presenting up front:</w:t>
      </w:r>
    </w:p>
    <w:p w:rsidR="001E7B58" w:rsidRDefault="001E7B58" w:rsidP="001A1C28">
      <w:pPr>
        <w:rPr>
          <w:szCs w:val="22"/>
        </w:rPr>
      </w:pPr>
    </w:p>
    <w:p w:rsidR="001E7B58" w:rsidRPr="00C95389" w:rsidRDefault="001E7B58" w:rsidP="00080B03">
      <w:pPr>
        <w:pStyle w:val="MMultilevelList"/>
      </w:pPr>
      <w:r w:rsidRPr="00C95389">
        <w:rPr>
          <w:b/>
        </w:rPr>
        <w:t xml:space="preserve">Contextual data and information frequently do not exist. </w:t>
      </w:r>
      <w:r w:rsidRPr="00C95389">
        <w:t>A concrete understanding of the effectiveness of MLR projects in removing litter from the sea would require reliable data on 1) the amount of litter currently existing in each regional sea; and 2) the amount of litter entering the seas (and ideally also its source). Some attempts have been made to get an indicative understanding of these amounts in order to understand the environmental impact of the MLR projects and their potential as a remediation tool, but the real picture is unclear.</w:t>
      </w:r>
    </w:p>
    <w:p w:rsidR="001E7B58" w:rsidRPr="001A1C28" w:rsidRDefault="001E7B58" w:rsidP="00080B03">
      <w:pPr>
        <w:pStyle w:val="MMultilevelList"/>
        <w:numPr>
          <w:ilvl w:val="0"/>
          <w:numId w:val="0"/>
        </w:numPr>
        <w:ind w:left="425"/>
      </w:pPr>
    </w:p>
    <w:p w:rsidR="001E7B58" w:rsidRPr="00C95389" w:rsidRDefault="001E7B58" w:rsidP="00080B03">
      <w:pPr>
        <w:pStyle w:val="MMultilevelList"/>
      </w:pPr>
      <w:r w:rsidRPr="00C95389">
        <w:rPr>
          <w:b/>
        </w:rPr>
        <w:t xml:space="preserve">Detailed, robust information, particularly quantitative, about the MLR projects was not available. </w:t>
      </w:r>
      <w:r w:rsidRPr="00C95389">
        <w:t xml:space="preserve">Most of the projects assessed lacked standard project monitoring systems that would enable the systematic collection of the kind of data required to undertake a robust effectiveness assessment.  For example, project cost breakdowns were frequently not available because the projects were not set up to track this information. </w:t>
      </w:r>
      <w:r>
        <w:t>Part of the reason for this is that many of the existing initiatives are informal efforts, driven by the goodwill of motivated, concerned individuals. As such they are not characterised by typical project management structures and mechanisms.</w:t>
      </w:r>
    </w:p>
    <w:p w:rsidR="001E7B58" w:rsidRPr="001A1C28" w:rsidRDefault="001E7B58" w:rsidP="00080B03">
      <w:pPr>
        <w:pStyle w:val="MMultilevelList"/>
        <w:numPr>
          <w:ilvl w:val="0"/>
          <w:numId w:val="0"/>
        </w:numPr>
        <w:ind w:left="425"/>
        <w:rPr>
          <w:b/>
        </w:rPr>
      </w:pPr>
    </w:p>
    <w:p w:rsidR="001E7B58" w:rsidRPr="00C95389" w:rsidRDefault="001E7B58" w:rsidP="00080B03">
      <w:pPr>
        <w:pStyle w:val="MMultilevelList"/>
      </w:pPr>
      <w:r w:rsidRPr="00C95389">
        <w:rPr>
          <w:b/>
        </w:rPr>
        <w:t xml:space="preserve">Qualitative information about the projects was often subjective. </w:t>
      </w:r>
      <w:r w:rsidRPr="00C95389">
        <w:t>Much of the information gathering about the projects depended on interviews with lead organisation. Sometimes there were gaps or nuances between what was said and the contents of official project reports or other studies. In some cases lead organisations were reluctant to provide information.</w:t>
      </w:r>
    </w:p>
    <w:p w:rsidR="001E7B58" w:rsidRPr="001A1C28" w:rsidRDefault="001E7B58" w:rsidP="001A1C28">
      <w:pPr>
        <w:rPr>
          <w:szCs w:val="22"/>
        </w:rPr>
      </w:pPr>
    </w:p>
    <w:p w:rsidR="001205F8" w:rsidRDefault="007F41BD" w:rsidP="007F41BD">
      <w:pPr>
        <w:pStyle w:val="MH1"/>
      </w:pPr>
      <w:bookmarkStart w:id="4" w:name="_Toc375579319"/>
      <w:r>
        <w:t>Marine litter retention projects: main findings</w:t>
      </w:r>
      <w:bookmarkEnd w:id="4"/>
    </w:p>
    <w:p w:rsidR="007F41BD" w:rsidRPr="00B77360" w:rsidRDefault="007F41BD" w:rsidP="007F41BD">
      <w:r w:rsidRPr="00B77360">
        <w:rPr>
          <w:szCs w:val="22"/>
        </w:rPr>
        <w:t xml:space="preserve">This section of the report summarises the main characteristics of </w:t>
      </w:r>
      <w:r w:rsidR="00BF216D">
        <w:rPr>
          <w:szCs w:val="22"/>
        </w:rPr>
        <w:t>marine litter (ML) retention projects</w:t>
      </w:r>
      <w:r w:rsidRPr="00B77360">
        <w:rPr>
          <w:szCs w:val="22"/>
        </w:rPr>
        <w:t xml:space="preserve"> and provides the basis for the assessment conclusions in Section 3.</w:t>
      </w:r>
    </w:p>
    <w:p w:rsidR="007F41BD" w:rsidRPr="00B77360" w:rsidRDefault="007F41BD" w:rsidP="007F41BD">
      <w:pPr>
        <w:widowControl w:val="0"/>
        <w:autoSpaceDE w:val="0"/>
        <w:autoSpaceDN w:val="0"/>
        <w:adjustRightInd w:val="0"/>
      </w:pPr>
    </w:p>
    <w:p w:rsidR="007F41BD" w:rsidRDefault="00BF216D" w:rsidP="007F41BD">
      <w:pPr>
        <w:pStyle w:val="MH2"/>
      </w:pPr>
      <w:bookmarkStart w:id="5" w:name="_Toc375579320"/>
      <w:r>
        <w:t>Project locations</w:t>
      </w:r>
      <w:bookmarkEnd w:id="5"/>
    </w:p>
    <w:p w:rsidR="007F41BD" w:rsidRDefault="007F41BD" w:rsidP="00E2605E">
      <w:pPr>
        <w:pStyle w:val="MBT"/>
      </w:pPr>
      <w:r w:rsidRPr="00B071AA">
        <w:t>For this study, 18 ML retention projects were identified in the four European seas. From these projects, 12 have</w:t>
      </w:r>
      <w:r w:rsidRPr="00B77360">
        <w:t xml:space="preserve"> been subject to a detailed evaluation and are discussed in this report. </w:t>
      </w:r>
      <w:r>
        <w:t xml:space="preserve">This selection provides a representative sample of the ML retention projects (for some projects no information was available or </w:t>
      </w:r>
      <w:r w:rsidR="00BB0FFC">
        <w:t xml:space="preserve">they </w:t>
      </w:r>
      <w:r>
        <w:t xml:space="preserve">were too small, such as KIMO Isle of Man and KIMO Faroe where only one vessel was involved).  </w:t>
      </w:r>
    </w:p>
    <w:p w:rsidR="007F41BD" w:rsidRPr="00B77360" w:rsidRDefault="007F41BD" w:rsidP="00E2605E">
      <w:pPr>
        <w:pStyle w:val="MBT"/>
      </w:pPr>
    </w:p>
    <w:p w:rsidR="007F41BD" w:rsidRPr="00B77360" w:rsidRDefault="007F41BD" w:rsidP="00E2605E">
      <w:pPr>
        <w:pStyle w:val="MBT"/>
      </w:pPr>
      <w:r w:rsidRPr="00B77360">
        <w:t xml:space="preserve">The first marine litter retention projects were initiated in </w:t>
      </w:r>
      <w:r w:rsidR="002D50C6">
        <w:t xml:space="preserve">the North East Atlantic in 2002, </w:t>
      </w:r>
      <w:r w:rsidRPr="00B77360">
        <w:t xml:space="preserve">under the EU funded </w:t>
      </w:r>
      <w:r w:rsidRPr="00B77360">
        <w:rPr>
          <w:i/>
          <w:iCs/>
        </w:rPr>
        <w:t xml:space="preserve">Save the North Sea </w:t>
      </w:r>
      <w:r w:rsidR="002D50C6">
        <w:t>project (2002-2004). A total of</w:t>
      </w:r>
      <w:r w:rsidRPr="00B77360">
        <w:t xml:space="preserve"> 53 vessels participated in Scotland, Shetland Islands, Sweden, Denmark and the Netherlands. The lead organisation, K</w:t>
      </w:r>
      <w:r w:rsidR="002D50C6">
        <w:t>IMO</w:t>
      </w:r>
      <w:r w:rsidRPr="00B77360">
        <w:t>, is no longer implementing MLR activities</w:t>
      </w:r>
      <w:r w:rsidR="00BB0FFC">
        <w:t xml:space="preserve"> in Denmark</w:t>
      </w:r>
      <w:r w:rsidRPr="00B77360">
        <w:t>.</w:t>
      </w:r>
    </w:p>
    <w:p w:rsidR="007F41BD" w:rsidRPr="00B77360" w:rsidRDefault="007F41BD" w:rsidP="00E2605E">
      <w:pPr>
        <w:pStyle w:val="MBT"/>
      </w:pPr>
    </w:p>
    <w:p w:rsidR="007F41BD" w:rsidRPr="00B77360" w:rsidRDefault="007F41BD" w:rsidP="00E2605E">
      <w:pPr>
        <w:pStyle w:val="MBT"/>
      </w:pPr>
      <w:r w:rsidRPr="00B77360">
        <w:t>The majority of the projects (nine) are located in the North East Atlantic. Except for the project in Palma Mallorca (Spain) (PM-ES), the projects in the Mediterranean and the Baltic are more recent. There currently are two ML retention projects active in the Baltic Sea, and three in the Mediterranean. There are no projects in the Black Sea.</w:t>
      </w:r>
    </w:p>
    <w:p w:rsidR="007F41BD" w:rsidRPr="00FC206A" w:rsidRDefault="007F41BD" w:rsidP="00E2605E">
      <w:pPr>
        <w:pStyle w:val="MBT"/>
      </w:pPr>
    </w:p>
    <w:p w:rsidR="007F41BD" w:rsidRPr="00F020EC" w:rsidRDefault="007F41BD" w:rsidP="00E2605E">
      <w:pPr>
        <w:pStyle w:val="MBT"/>
      </w:pPr>
      <w:r w:rsidRPr="00F020EC">
        <w:t>Table 1 below provides an overview of the projects that have been assessed, as well as the acronyms user to refer to them throughout this report.</w:t>
      </w:r>
    </w:p>
    <w:p w:rsidR="007F41BD" w:rsidRPr="00F020EC" w:rsidRDefault="007F41BD" w:rsidP="00E2605E">
      <w:pPr>
        <w:pStyle w:val="MBT"/>
      </w:pPr>
    </w:p>
    <w:p w:rsidR="007F41BD" w:rsidRDefault="007F41BD" w:rsidP="00A76551">
      <w:pPr>
        <w:pStyle w:val="Caption"/>
      </w:pPr>
      <w:r w:rsidRPr="00F020EC">
        <w:rPr>
          <w:szCs w:val="22"/>
        </w:rPr>
        <w:t xml:space="preserve"> </w:t>
      </w:r>
      <w:r w:rsidR="00A76551">
        <w:t xml:space="preserve">Table </w:t>
      </w:r>
      <w:r w:rsidR="004E35FB">
        <w:fldChar w:fldCharType="begin"/>
      </w:r>
      <w:r w:rsidR="00763467">
        <w:instrText xml:space="preserve"> SEQ Table \* ARABIC </w:instrText>
      </w:r>
      <w:r w:rsidR="004E35FB">
        <w:fldChar w:fldCharType="separate"/>
      </w:r>
      <w:r w:rsidR="00867355">
        <w:rPr>
          <w:noProof/>
        </w:rPr>
        <w:t>1</w:t>
      </w:r>
      <w:r w:rsidR="004E35FB">
        <w:rPr>
          <w:noProof/>
        </w:rPr>
        <w:fldChar w:fldCharType="end"/>
      </w:r>
      <w:r w:rsidRPr="00F020EC">
        <w:t>: Project</w:t>
      </w:r>
      <w:r w:rsidRPr="00FC206A">
        <w:t xml:space="preserve"> acronyms </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518"/>
        <w:gridCol w:w="6768"/>
      </w:tblGrid>
      <w:tr w:rsidR="00125227" w:rsidRPr="00DE5471" w:rsidTr="00AA7D64">
        <w:trPr>
          <w:tblHeader/>
        </w:trPr>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vAlign w:val="center"/>
          </w:tcPr>
          <w:p w:rsidR="00125227" w:rsidRPr="00DE5471" w:rsidRDefault="00A54C51" w:rsidP="0099156D">
            <w:pPr>
              <w:jc w:val="center"/>
              <w:rPr>
                <w:rFonts w:ascii="Century Gothic" w:hAnsi="Century Gothic" w:cstheme="minorHAnsi"/>
                <w:b/>
                <w:sz w:val="18"/>
                <w:szCs w:val="18"/>
                <w:lang w:eastAsia="fr-FR"/>
              </w:rPr>
            </w:pPr>
            <w:r w:rsidRPr="00DE5471">
              <w:rPr>
                <w:rFonts w:ascii="Century Gothic" w:hAnsi="Century Gothic" w:cstheme="minorHAnsi"/>
                <w:b/>
                <w:sz w:val="18"/>
                <w:szCs w:val="18"/>
              </w:rPr>
              <w:t>Project Acronym</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Pr>
          <w:p w:rsidR="00125227" w:rsidRPr="00DE5471" w:rsidRDefault="00A54C51" w:rsidP="0099156D">
            <w:pPr>
              <w:jc w:val="center"/>
              <w:rPr>
                <w:rFonts w:ascii="Century Gothic" w:hAnsi="Century Gothic" w:cstheme="minorHAnsi"/>
                <w:b/>
                <w:sz w:val="18"/>
                <w:szCs w:val="18"/>
                <w:lang w:eastAsia="fr-FR"/>
              </w:rPr>
            </w:pPr>
            <w:r w:rsidRPr="00DE5471">
              <w:rPr>
                <w:rFonts w:ascii="Century Gothic" w:hAnsi="Century Gothic" w:cstheme="minorHAnsi"/>
                <w:b/>
                <w:sz w:val="18"/>
                <w:szCs w:val="18"/>
              </w:rPr>
              <w:t>Full Project Name</w:t>
            </w:r>
          </w:p>
        </w:tc>
      </w:tr>
      <w:tr w:rsidR="00125227"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vAlign w:val="center"/>
          </w:tcPr>
          <w:p w:rsidR="00125227" w:rsidRPr="00DE5471" w:rsidRDefault="00A54C51" w:rsidP="0099156D">
            <w:pPr>
              <w:rPr>
                <w:rFonts w:ascii="Century Gothic" w:hAnsi="Century Gothic" w:cstheme="minorHAnsi"/>
                <w:b/>
                <w:sz w:val="18"/>
                <w:szCs w:val="18"/>
                <w:lang w:eastAsia="fr-FR"/>
              </w:rPr>
            </w:pPr>
            <w:r w:rsidRPr="00DE5471">
              <w:rPr>
                <w:rFonts w:ascii="Century Gothic" w:hAnsi="Century Gothic" w:cstheme="minorHAnsi"/>
                <w:b/>
                <w:sz w:val="18"/>
                <w:szCs w:val="18"/>
              </w:rPr>
              <w:t>North East Atlantic</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125227" w:rsidRPr="00DE5471" w:rsidRDefault="00125227" w:rsidP="0099156D">
            <w:pPr>
              <w:rPr>
                <w:rFonts w:ascii="Century Gothic" w:hAnsi="Century Gothic" w:cstheme="minorHAnsi"/>
                <w:b/>
                <w:sz w:val="18"/>
                <w:szCs w:val="18"/>
                <w:lang w:eastAsia="fr-FR"/>
              </w:rPr>
            </w:pP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9"/>
              </w:numPr>
              <w:rPr>
                <w:rFonts w:ascii="Century Gothic" w:hAnsi="Century Gothic"/>
                <w:sz w:val="18"/>
                <w:szCs w:val="18"/>
              </w:rPr>
            </w:pPr>
            <w:r w:rsidRPr="00DE5471">
              <w:rPr>
                <w:rFonts w:ascii="Century Gothic" w:hAnsi="Century Gothic"/>
                <w:sz w:val="18"/>
                <w:szCs w:val="18"/>
              </w:rPr>
              <w:t>VV-NL</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sz w:val="18"/>
                <w:szCs w:val="18"/>
              </w:rPr>
            </w:pPr>
            <w:r w:rsidRPr="00BA7DB1">
              <w:rPr>
                <w:rFonts w:ascii="Century Gothic" w:hAnsi="Century Gothic"/>
                <w:i/>
                <w:sz w:val="18"/>
                <w:szCs w:val="18"/>
              </w:rPr>
              <w:t>Vuilvis</w:t>
            </w:r>
            <w:r w:rsidRPr="00DE5471">
              <w:rPr>
                <w:rFonts w:ascii="Century Gothic" w:hAnsi="Century Gothic"/>
                <w:sz w:val="18"/>
                <w:szCs w:val="18"/>
              </w:rPr>
              <w:t xml:space="preserve"> Project Den Helder, The Netherlands</w:t>
            </w: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9"/>
              </w:numPr>
              <w:rPr>
                <w:rFonts w:ascii="Century Gothic" w:hAnsi="Century Gothic"/>
                <w:sz w:val="18"/>
                <w:szCs w:val="18"/>
              </w:rPr>
            </w:pPr>
            <w:r w:rsidRPr="00DE5471">
              <w:rPr>
                <w:rFonts w:ascii="Century Gothic" w:hAnsi="Century Gothic"/>
                <w:sz w:val="18"/>
                <w:szCs w:val="18"/>
              </w:rPr>
              <w:t>NABU-DE</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CF652A">
            <w:pPr>
              <w:rPr>
                <w:rFonts w:ascii="Century Gothic" w:hAnsi="Century Gothic"/>
                <w:sz w:val="18"/>
                <w:szCs w:val="18"/>
              </w:rPr>
            </w:pPr>
            <w:r w:rsidRPr="00DE5471">
              <w:rPr>
                <w:rFonts w:ascii="Century Gothic" w:hAnsi="Century Gothic"/>
                <w:sz w:val="18"/>
                <w:szCs w:val="18"/>
              </w:rPr>
              <w:t>NABU (</w:t>
            </w:r>
            <w:r w:rsidR="00CF652A" w:rsidRPr="00BA7DB1">
              <w:rPr>
                <w:rFonts w:ascii="Century Gothic" w:hAnsi="Century Gothic"/>
                <w:i/>
                <w:sz w:val="18"/>
                <w:szCs w:val="18"/>
              </w:rPr>
              <w:t>M</w:t>
            </w:r>
            <w:r w:rsidRPr="00BA7DB1">
              <w:rPr>
                <w:rFonts w:ascii="Century Gothic" w:hAnsi="Century Gothic"/>
                <w:i/>
                <w:sz w:val="18"/>
                <w:szCs w:val="18"/>
              </w:rPr>
              <w:t xml:space="preserve">ere ohne </w:t>
            </w:r>
            <w:r w:rsidR="00CF652A" w:rsidRPr="00BA7DB1">
              <w:rPr>
                <w:rFonts w:ascii="Century Gothic" w:hAnsi="Century Gothic"/>
                <w:i/>
                <w:sz w:val="18"/>
                <w:szCs w:val="18"/>
              </w:rPr>
              <w:t>P</w:t>
            </w:r>
            <w:r w:rsidRPr="00BA7DB1">
              <w:rPr>
                <w:rFonts w:ascii="Century Gothic" w:hAnsi="Century Gothic"/>
                <w:i/>
                <w:sz w:val="18"/>
                <w:szCs w:val="18"/>
              </w:rPr>
              <w:t>lastic</w:t>
            </w:r>
            <w:r w:rsidRPr="00DE5471">
              <w:rPr>
                <w:rFonts w:ascii="Century Gothic" w:hAnsi="Century Gothic"/>
                <w:sz w:val="18"/>
                <w:szCs w:val="18"/>
              </w:rPr>
              <w:t>), Germany</w:t>
            </w: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9"/>
              </w:numPr>
              <w:rPr>
                <w:rFonts w:ascii="Century Gothic" w:hAnsi="Century Gothic"/>
                <w:sz w:val="18"/>
                <w:szCs w:val="18"/>
              </w:rPr>
            </w:pPr>
            <w:r w:rsidRPr="00DE5471">
              <w:rPr>
                <w:rFonts w:ascii="Century Gothic" w:hAnsi="Century Gothic"/>
                <w:sz w:val="18"/>
                <w:szCs w:val="18"/>
              </w:rPr>
              <w:t>KIMO-SW</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sz w:val="18"/>
                <w:szCs w:val="18"/>
              </w:rPr>
            </w:pPr>
            <w:r w:rsidRPr="00DE5471">
              <w:rPr>
                <w:rFonts w:ascii="Century Gothic" w:hAnsi="Century Gothic"/>
                <w:sz w:val="18"/>
                <w:szCs w:val="18"/>
              </w:rPr>
              <w:t xml:space="preserve">KIMO South West </w:t>
            </w: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9"/>
              </w:numPr>
              <w:rPr>
                <w:rFonts w:ascii="Century Gothic" w:hAnsi="Century Gothic"/>
                <w:sz w:val="18"/>
                <w:szCs w:val="18"/>
              </w:rPr>
            </w:pPr>
            <w:r w:rsidRPr="00DE5471">
              <w:rPr>
                <w:rFonts w:ascii="Century Gothic" w:hAnsi="Century Gothic"/>
                <w:sz w:val="18"/>
                <w:szCs w:val="18"/>
              </w:rPr>
              <w:t>KIMO-SC</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sz w:val="18"/>
                <w:szCs w:val="18"/>
              </w:rPr>
            </w:pPr>
            <w:r w:rsidRPr="00DE5471">
              <w:rPr>
                <w:rFonts w:ascii="Century Gothic" w:hAnsi="Century Gothic"/>
                <w:sz w:val="18"/>
                <w:szCs w:val="18"/>
              </w:rPr>
              <w:t>KIMO Scotland</w:t>
            </w: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9"/>
              </w:numPr>
              <w:rPr>
                <w:rFonts w:ascii="Century Gothic" w:hAnsi="Century Gothic"/>
                <w:sz w:val="18"/>
                <w:szCs w:val="18"/>
              </w:rPr>
            </w:pPr>
            <w:r w:rsidRPr="00DE5471">
              <w:rPr>
                <w:rFonts w:ascii="Century Gothic" w:hAnsi="Century Gothic"/>
                <w:sz w:val="18"/>
                <w:szCs w:val="18"/>
              </w:rPr>
              <w:t>KIMO NL</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sz w:val="18"/>
                <w:szCs w:val="18"/>
              </w:rPr>
            </w:pPr>
            <w:r w:rsidRPr="00DE5471">
              <w:rPr>
                <w:rFonts w:ascii="Century Gothic" w:hAnsi="Century Gothic"/>
                <w:sz w:val="18"/>
                <w:szCs w:val="18"/>
              </w:rPr>
              <w:t xml:space="preserve">KIMO The Netherlands </w:t>
            </w:r>
          </w:p>
        </w:tc>
      </w:tr>
      <w:tr w:rsidR="00A54C51" w:rsidRPr="00734946"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9"/>
              </w:numPr>
              <w:rPr>
                <w:rFonts w:ascii="Century Gothic" w:hAnsi="Century Gothic"/>
                <w:sz w:val="18"/>
                <w:szCs w:val="18"/>
              </w:rPr>
            </w:pPr>
            <w:r w:rsidRPr="00DE5471">
              <w:rPr>
                <w:rFonts w:ascii="Century Gothic" w:hAnsi="Century Gothic"/>
                <w:sz w:val="18"/>
                <w:szCs w:val="18"/>
              </w:rPr>
              <w:t>PMD-FR</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sz w:val="18"/>
                <w:szCs w:val="18"/>
                <w:lang w:val="fr-BE"/>
              </w:rPr>
            </w:pPr>
            <w:r w:rsidRPr="00DE5471">
              <w:rPr>
                <w:rFonts w:ascii="Century Gothic" w:hAnsi="Century Gothic"/>
                <w:sz w:val="18"/>
                <w:szCs w:val="18"/>
                <w:lang w:val="fr-BE"/>
              </w:rPr>
              <w:t>Programme Macro-dechets, Aquitaine, France</w:t>
            </w: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9"/>
              </w:numPr>
              <w:rPr>
                <w:rFonts w:ascii="Century Gothic" w:hAnsi="Century Gothic"/>
                <w:sz w:val="18"/>
                <w:szCs w:val="18"/>
              </w:rPr>
            </w:pPr>
            <w:r w:rsidRPr="00DE5471">
              <w:rPr>
                <w:rFonts w:ascii="Century Gothic" w:hAnsi="Century Gothic"/>
                <w:sz w:val="18"/>
                <w:szCs w:val="18"/>
              </w:rPr>
              <w:t>CBB-FR</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sz w:val="18"/>
                <w:szCs w:val="18"/>
              </w:rPr>
            </w:pPr>
            <w:r w:rsidRPr="00BA7DB1">
              <w:rPr>
                <w:rFonts w:ascii="Century Gothic" w:hAnsi="Century Gothic"/>
                <w:i/>
                <w:sz w:val="18"/>
                <w:szCs w:val="18"/>
              </w:rPr>
              <w:t>Contrats Bleus</w:t>
            </w:r>
            <w:r w:rsidRPr="00DE5471">
              <w:rPr>
                <w:rFonts w:ascii="Century Gothic" w:hAnsi="Century Gothic"/>
                <w:sz w:val="18"/>
                <w:szCs w:val="18"/>
              </w:rPr>
              <w:t>, Brittany, France</w:t>
            </w:r>
          </w:p>
        </w:tc>
      </w:tr>
      <w:tr w:rsidR="00A54C51" w:rsidRPr="00734946"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9"/>
              </w:numPr>
              <w:rPr>
                <w:rFonts w:ascii="Century Gothic" w:hAnsi="Century Gothic"/>
                <w:sz w:val="18"/>
                <w:szCs w:val="18"/>
              </w:rPr>
            </w:pPr>
            <w:r w:rsidRPr="00DE5471">
              <w:rPr>
                <w:rFonts w:ascii="Century Gothic" w:hAnsi="Century Gothic"/>
                <w:sz w:val="18"/>
                <w:szCs w:val="18"/>
              </w:rPr>
              <w:t>NPB-ES</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sz w:val="18"/>
                <w:szCs w:val="18"/>
                <w:lang w:val="fr-BE"/>
              </w:rPr>
            </w:pPr>
            <w:r w:rsidRPr="00BA7DB1">
              <w:rPr>
                <w:rFonts w:ascii="Century Gothic" w:hAnsi="Century Gothic"/>
                <w:i/>
                <w:sz w:val="18"/>
                <w:szCs w:val="18"/>
                <w:lang w:val="fr-BE"/>
              </w:rPr>
              <w:t>Nada Pola Borda</w:t>
            </w:r>
            <w:r w:rsidRPr="00DE5471">
              <w:rPr>
                <w:rFonts w:ascii="Century Gothic" w:hAnsi="Century Gothic"/>
                <w:sz w:val="18"/>
                <w:szCs w:val="18"/>
                <w:lang w:val="fr-BE"/>
              </w:rPr>
              <w:t>, Galicia, Spain</w:t>
            </w: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9"/>
              </w:numPr>
              <w:rPr>
                <w:rFonts w:ascii="Century Gothic" w:hAnsi="Century Gothic"/>
                <w:sz w:val="18"/>
                <w:szCs w:val="18"/>
              </w:rPr>
            </w:pPr>
            <w:r w:rsidRPr="00DE5471">
              <w:rPr>
                <w:rFonts w:ascii="Century Gothic" w:hAnsi="Century Gothic"/>
                <w:sz w:val="18"/>
                <w:szCs w:val="18"/>
              </w:rPr>
              <w:t>PES-ES</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sz w:val="18"/>
                <w:szCs w:val="18"/>
              </w:rPr>
            </w:pPr>
            <w:r w:rsidRPr="00BA7DB1">
              <w:rPr>
                <w:rFonts w:ascii="Century Gothic" w:hAnsi="Century Gothic"/>
                <w:i/>
                <w:sz w:val="18"/>
                <w:szCs w:val="18"/>
              </w:rPr>
              <w:t>Pescal</w:t>
            </w:r>
            <w:r w:rsidRPr="00DE5471">
              <w:rPr>
                <w:rFonts w:ascii="Century Gothic" w:hAnsi="Century Gothic"/>
                <w:sz w:val="18"/>
                <w:szCs w:val="18"/>
              </w:rPr>
              <w:t>, Galicia, Spain</w:t>
            </w: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vAlign w:val="center"/>
          </w:tcPr>
          <w:p w:rsidR="00A54C51" w:rsidRPr="00DE5471" w:rsidRDefault="00A54C51" w:rsidP="0099156D">
            <w:pPr>
              <w:rPr>
                <w:rFonts w:ascii="Century Gothic" w:hAnsi="Century Gothic" w:cstheme="minorHAnsi"/>
                <w:b/>
                <w:sz w:val="18"/>
                <w:szCs w:val="18"/>
              </w:rPr>
            </w:pPr>
            <w:r w:rsidRPr="00DE5471">
              <w:rPr>
                <w:rFonts w:ascii="Century Gothic" w:hAnsi="Century Gothic" w:cstheme="minorHAnsi"/>
                <w:b/>
                <w:sz w:val="18"/>
                <w:szCs w:val="18"/>
              </w:rPr>
              <w:t>Baltic Sea</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cstheme="minorHAnsi"/>
                <w:b/>
                <w:sz w:val="18"/>
                <w:szCs w:val="18"/>
                <w:lang w:eastAsia="fr-FR"/>
              </w:rPr>
            </w:pP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10"/>
              </w:numPr>
              <w:rPr>
                <w:rFonts w:ascii="Century Gothic" w:hAnsi="Century Gothic"/>
                <w:sz w:val="18"/>
                <w:szCs w:val="18"/>
              </w:rPr>
            </w:pPr>
            <w:r w:rsidRPr="00DE5471">
              <w:rPr>
                <w:rFonts w:ascii="Century Gothic" w:hAnsi="Century Gothic"/>
                <w:sz w:val="18"/>
                <w:szCs w:val="18"/>
              </w:rPr>
              <w:t>KIMO-BA</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sz w:val="18"/>
                <w:szCs w:val="18"/>
              </w:rPr>
            </w:pPr>
            <w:r w:rsidRPr="00DE5471">
              <w:rPr>
                <w:rFonts w:ascii="Century Gothic" w:hAnsi="Century Gothic"/>
                <w:sz w:val="18"/>
                <w:szCs w:val="18"/>
              </w:rPr>
              <w:t xml:space="preserve">KIMO Baltic </w:t>
            </w: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D13048">
            <w:pPr>
              <w:pStyle w:val="ListParagraph"/>
              <w:numPr>
                <w:ilvl w:val="0"/>
                <w:numId w:val="10"/>
              </w:numPr>
              <w:rPr>
                <w:rFonts w:ascii="Century Gothic" w:hAnsi="Century Gothic"/>
                <w:sz w:val="18"/>
                <w:szCs w:val="18"/>
              </w:rPr>
            </w:pPr>
            <w:r w:rsidRPr="00DE5471">
              <w:rPr>
                <w:rFonts w:ascii="Century Gothic" w:hAnsi="Century Gothic"/>
                <w:sz w:val="18"/>
                <w:szCs w:val="18"/>
              </w:rPr>
              <w:t>NABU-DE</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sz w:val="18"/>
                <w:szCs w:val="18"/>
              </w:rPr>
            </w:pPr>
            <w:r w:rsidRPr="00DE5471">
              <w:rPr>
                <w:rFonts w:ascii="Century Gothic" w:hAnsi="Century Gothic"/>
                <w:sz w:val="18"/>
                <w:szCs w:val="18"/>
              </w:rPr>
              <w:t xml:space="preserve">NABU Germany </w:t>
            </w:r>
          </w:p>
        </w:tc>
      </w:tr>
      <w:tr w:rsidR="00A54C5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vAlign w:val="center"/>
          </w:tcPr>
          <w:p w:rsidR="00A54C51" w:rsidRPr="00DE5471" w:rsidRDefault="00DE5471" w:rsidP="0099156D">
            <w:pPr>
              <w:rPr>
                <w:rFonts w:ascii="Century Gothic" w:hAnsi="Century Gothic" w:cstheme="minorHAnsi"/>
                <w:b/>
                <w:sz w:val="18"/>
                <w:szCs w:val="18"/>
              </w:rPr>
            </w:pPr>
            <w:r w:rsidRPr="00DE5471">
              <w:rPr>
                <w:rFonts w:ascii="Century Gothic" w:hAnsi="Century Gothic" w:cstheme="minorHAnsi"/>
                <w:b/>
                <w:sz w:val="18"/>
                <w:szCs w:val="18"/>
              </w:rPr>
              <w:t>Mediterranean Sea</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A54C51" w:rsidRPr="00DE5471" w:rsidRDefault="00A54C51" w:rsidP="0099156D">
            <w:pPr>
              <w:rPr>
                <w:rFonts w:ascii="Century Gothic" w:hAnsi="Century Gothic" w:cstheme="minorHAnsi"/>
                <w:b/>
                <w:sz w:val="18"/>
                <w:szCs w:val="18"/>
                <w:lang w:eastAsia="fr-FR"/>
              </w:rPr>
            </w:pPr>
          </w:p>
        </w:tc>
      </w:tr>
      <w:tr w:rsidR="00DE547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DE5471" w:rsidRPr="00DE5471" w:rsidRDefault="00DE5471" w:rsidP="00D13048">
            <w:pPr>
              <w:pStyle w:val="ListParagraph"/>
              <w:numPr>
                <w:ilvl w:val="0"/>
                <w:numId w:val="11"/>
              </w:numPr>
              <w:rPr>
                <w:rFonts w:ascii="Century Gothic" w:hAnsi="Century Gothic"/>
                <w:sz w:val="18"/>
                <w:szCs w:val="18"/>
              </w:rPr>
            </w:pPr>
            <w:r w:rsidRPr="00DE5471">
              <w:rPr>
                <w:rFonts w:ascii="Century Gothic" w:hAnsi="Century Gothic"/>
                <w:sz w:val="18"/>
                <w:szCs w:val="18"/>
              </w:rPr>
              <w:t>CBM-FR</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DE5471" w:rsidRPr="00DE5471" w:rsidRDefault="00DE5471" w:rsidP="0099156D">
            <w:pPr>
              <w:rPr>
                <w:rFonts w:ascii="Century Gothic" w:hAnsi="Century Gothic"/>
                <w:sz w:val="18"/>
                <w:szCs w:val="18"/>
              </w:rPr>
            </w:pPr>
            <w:r w:rsidRPr="00BA7DB1">
              <w:rPr>
                <w:rFonts w:ascii="Century Gothic" w:hAnsi="Century Gothic"/>
                <w:i/>
                <w:sz w:val="18"/>
                <w:szCs w:val="18"/>
              </w:rPr>
              <w:t>Contrats Bleus</w:t>
            </w:r>
            <w:r w:rsidRPr="00DE5471">
              <w:rPr>
                <w:rFonts w:ascii="Century Gothic" w:hAnsi="Century Gothic"/>
                <w:sz w:val="18"/>
                <w:szCs w:val="18"/>
              </w:rPr>
              <w:t xml:space="preserve">, Mediterranean </w:t>
            </w:r>
          </w:p>
        </w:tc>
      </w:tr>
      <w:tr w:rsidR="00DE547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DE5471" w:rsidRPr="00DE5471" w:rsidRDefault="00DE5471" w:rsidP="00D13048">
            <w:pPr>
              <w:pStyle w:val="ListParagraph"/>
              <w:numPr>
                <w:ilvl w:val="0"/>
                <w:numId w:val="11"/>
              </w:numPr>
              <w:rPr>
                <w:rFonts w:ascii="Century Gothic" w:hAnsi="Century Gothic"/>
                <w:sz w:val="18"/>
                <w:szCs w:val="18"/>
              </w:rPr>
            </w:pPr>
            <w:r w:rsidRPr="00DE5471">
              <w:rPr>
                <w:rFonts w:ascii="Century Gothic" w:hAnsi="Century Gothic"/>
                <w:sz w:val="18"/>
                <w:szCs w:val="18"/>
              </w:rPr>
              <w:t>PM-ES</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DE5471" w:rsidRPr="00DE5471" w:rsidRDefault="00DE5471" w:rsidP="0099156D">
            <w:pPr>
              <w:rPr>
                <w:rFonts w:ascii="Century Gothic" w:hAnsi="Century Gothic"/>
                <w:sz w:val="18"/>
                <w:szCs w:val="18"/>
              </w:rPr>
            </w:pPr>
            <w:r w:rsidRPr="00DE5471">
              <w:rPr>
                <w:rFonts w:ascii="Century Gothic" w:hAnsi="Century Gothic"/>
                <w:sz w:val="18"/>
                <w:szCs w:val="18"/>
              </w:rPr>
              <w:t>Memorandum of Understanding for Fishing for Litter, Palma Mallorca, Spain</w:t>
            </w:r>
          </w:p>
        </w:tc>
      </w:tr>
      <w:tr w:rsidR="00DE5471" w:rsidRPr="00DE5471" w:rsidTr="00AA7D64">
        <w:tc>
          <w:tcPr>
            <w:tcW w:w="25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DE5471" w:rsidRPr="00DE5471" w:rsidRDefault="00DE5471" w:rsidP="00D13048">
            <w:pPr>
              <w:pStyle w:val="ListParagraph"/>
              <w:numPr>
                <w:ilvl w:val="0"/>
                <w:numId w:val="11"/>
              </w:numPr>
              <w:rPr>
                <w:rFonts w:ascii="Century Gothic" w:hAnsi="Century Gothic"/>
                <w:sz w:val="18"/>
                <w:szCs w:val="18"/>
              </w:rPr>
            </w:pPr>
            <w:r w:rsidRPr="00DE5471">
              <w:rPr>
                <w:rFonts w:ascii="Century Gothic" w:hAnsi="Century Gothic"/>
                <w:sz w:val="18"/>
                <w:szCs w:val="18"/>
              </w:rPr>
              <w:t>PES-ES</w:t>
            </w:r>
          </w:p>
        </w:tc>
        <w:tc>
          <w:tcPr>
            <w:tcW w:w="67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DE5471" w:rsidRPr="00DE5471" w:rsidRDefault="00DE5471" w:rsidP="0099156D">
            <w:pPr>
              <w:rPr>
                <w:rFonts w:ascii="Century Gothic" w:hAnsi="Century Gothic"/>
                <w:sz w:val="18"/>
                <w:szCs w:val="18"/>
              </w:rPr>
            </w:pPr>
            <w:r w:rsidRPr="00DE5471">
              <w:rPr>
                <w:rFonts w:ascii="Century Gothic" w:hAnsi="Century Gothic"/>
                <w:sz w:val="18"/>
                <w:szCs w:val="18"/>
              </w:rPr>
              <w:t>Pescal, Galicia, Spain</w:t>
            </w:r>
          </w:p>
        </w:tc>
      </w:tr>
    </w:tbl>
    <w:p w:rsidR="00125227" w:rsidRDefault="00125227" w:rsidP="00125227"/>
    <w:p w:rsidR="007F41BD" w:rsidRPr="001A364A" w:rsidRDefault="007F41BD" w:rsidP="00125227">
      <w:pPr>
        <w:pStyle w:val="MH2"/>
      </w:pPr>
      <w:bookmarkStart w:id="6" w:name="_Toc249115934"/>
      <w:bookmarkStart w:id="7" w:name="_Toc375579321"/>
      <w:r w:rsidRPr="001A364A">
        <w:t>Project objectives and duration</w:t>
      </w:r>
      <w:bookmarkEnd w:id="6"/>
      <w:bookmarkEnd w:id="7"/>
      <w:r w:rsidRPr="001A364A">
        <w:t xml:space="preserve"> </w:t>
      </w:r>
    </w:p>
    <w:p w:rsidR="007F41BD" w:rsidRPr="002A54D0" w:rsidRDefault="007F41BD" w:rsidP="00DD2C47">
      <w:pPr>
        <w:rPr>
          <w:highlight w:val="yellow"/>
        </w:rPr>
      </w:pPr>
      <w:r w:rsidRPr="001A364A">
        <w:t>Fishermen that participate in the</w:t>
      </w:r>
      <w:r>
        <w:t xml:space="preserve"> ML retention </w:t>
      </w:r>
      <w:r w:rsidRPr="001A364A">
        <w:t xml:space="preserve">projects commit on voluntary basis to retain the marine litter that accumulates in their nets as part of their normal fishing activity, to store it on board in large hardwearing bags provided by the project, or, in the case of the CBB-FR by the port authority, and in the case of PM-ES by the fishermen </w:t>
      </w:r>
      <w:r w:rsidRPr="00DD2C47">
        <w:t>themselves</w:t>
      </w:r>
      <w:r w:rsidRPr="001A364A">
        <w:t>, and to deliver it on shore in the participating ports</w:t>
      </w:r>
    </w:p>
    <w:p w:rsidR="007F41BD" w:rsidRPr="001A364A" w:rsidRDefault="007F41BD" w:rsidP="00A6367F">
      <w:pPr>
        <w:pStyle w:val="MBT"/>
      </w:pPr>
    </w:p>
    <w:p w:rsidR="007F41BD" w:rsidRPr="00A6367F" w:rsidRDefault="007F41BD" w:rsidP="00A6367F">
      <w:pPr>
        <w:pStyle w:val="MBT"/>
        <w:rPr>
          <w:b/>
          <w:i/>
          <w:color w:val="4F81BD" w:themeColor="accent1"/>
        </w:rPr>
      </w:pPr>
      <w:r w:rsidRPr="00A6367F">
        <w:rPr>
          <w:b/>
          <w:i/>
          <w:color w:val="4F81BD" w:themeColor="accent1"/>
        </w:rPr>
        <w:t>Project objectives</w:t>
      </w:r>
    </w:p>
    <w:p w:rsidR="007F41BD" w:rsidRPr="001A364A" w:rsidRDefault="007F41BD" w:rsidP="00A6367F">
      <w:pPr>
        <w:pStyle w:val="MBT"/>
      </w:pPr>
    </w:p>
    <w:p w:rsidR="007F41BD" w:rsidRDefault="007F41BD" w:rsidP="002D50C6">
      <w:pPr>
        <w:pStyle w:val="MBT"/>
      </w:pPr>
      <w:r w:rsidRPr="002D50C6">
        <w:t>The</w:t>
      </w:r>
      <w:r w:rsidRPr="001A364A">
        <w:t xml:space="preserve"> three main objectives stated by the ML</w:t>
      </w:r>
      <w:r>
        <w:t xml:space="preserve"> retention</w:t>
      </w:r>
      <w:r w:rsidRPr="001A364A">
        <w:t xml:space="preserve"> projects are marine litter removal, awareness raising and monitoring. An objective is considered ‘stated’ when it is explicitly mentioned in project documents. All projects clearly state marine litter removal as their primary objective; only </w:t>
      </w:r>
      <w:r w:rsidR="002F30F5">
        <w:t xml:space="preserve">three </w:t>
      </w:r>
      <w:r w:rsidRPr="001A364A">
        <w:t xml:space="preserve"> projects indicate that raising awareness of fishermen, public authorities and the general public (NABU-DE</w:t>
      </w:r>
      <w:r w:rsidR="002F30F5">
        <w:t>, KIMO NL</w:t>
      </w:r>
      <w:r w:rsidRPr="001A364A">
        <w:t xml:space="preserve">) and changing the behaviour of the fishery industry towards more sustainable </w:t>
      </w:r>
      <w:r w:rsidR="00BB0FFC">
        <w:t xml:space="preserve">waste management </w:t>
      </w:r>
      <w:r w:rsidRPr="001A364A">
        <w:t xml:space="preserve">practices (NPB-ES) are the main objectives. </w:t>
      </w:r>
    </w:p>
    <w:p w:rsidR="007F41BD" w:rsidRDefault="007F41BD" w:rsidP="00A6367F">
      <w:pPr>
        <w:pStyle w:val="MBT"/>
      </w:pPr>
    </w:p>
    <w:p w:rsidR="007F41BD" w:rsidRPr="00FC206A" w:rsidRDefault="007F41BD" w:rsidP="00A6367F">
      <w:pPr>
        <w:pStyle w:val="MBT"/>
        <w:rPr>
          <w:szCs w:val="18"/>
        </w:rPr>
      </w:pPr>
      <w:r w:rsidRPr="00FC206A">
        <w:t xml:space="preserve">Awareness raising and monitoring were identified as specific activities in more than half of the projects, even though they were not specifically stated as </w:t>
      </w:r>
      <w:r>
        <w:t xml:space="preserve">formal </w:t>
      </w:r>
      <w:r w:rsidRPr="00FC206A">
        <w:t xml:space="preserve">project objectives. </w:t>
      </w:r>
      <w:r>
        <w:t>A</w:t>
      </w:r>
      <w:r w:rsidRPr="00FC206A">
        <w:t>wareness rai</w:t>
      </w:r>
      <w:r>
        <w:t>s</w:t>
      </w:r>
      <w:r w:rsidRPr="00FC206A">
        <w:t xml:space="preserve">ing aims to establish behavioral change resulting in less </w:t>
      </w:r>
      <w:r w:rsidR="00BB0FFC">
        <w:t xml:space="preserve">waste </w:t>
      </w:r>
      <w:r w:rsidRPr="00FC206A">
        <w:t>ending up in the sea</w:t>
      </w:r>
      <w:r>
        <w:t>.</w:t>
      </w:r>
      <w:r w:rsidRPr="00FC206A">
        <w:t xml:space="preserve"> </w:t>
      </w:r>
      <w:r>
        <w:t>M</w:t>
      </w:r>
      <w:r w:rsidRPr="00FC206A">
        <w:t>onitoring includes an analysis of a sample of mari</w:t>
      </w:r>
      <w:r w:rsidR="00DB0386">
        <w:t>ne litter collected to identify</w:t>
      </w:r>
      <w:r w:rsidRPr="00FC206A">
        <w:t xml:space="preserve"> </w:t>
      </w:r>
      <w:r w:rsidR="00BB0FFC">
        <w:t xml:space="preserve">qualitative and </w:t>
      </w:r>
      <w:r w:rsidRPr="00FC206A">
        <w:t>quantitative trends in marine litter and reporting on the results of the analysis.</w:t>
      </w:r>
    </w:p>
    <w:p w:rsidR="007F41BD" w:rsidRPr="00FC206A" w:rsidRDefault="007F41BD" w:rsidP="00A6367F">
      <w:pPr>
        <w:pStyle w:val="MBT"/>
      </w:pPr>
    </w:p>
    <w:p w:rsidR="007F41BD" w:rsidRPr="001A364A" w:rsidRDefault="007F41BD" w:rsidP="00A6367F">
      <w:pPr>
        <w:pStyle w:val="MBT"/>
      </w:pPr>
    </w:p>
    <w:p w:rsidR="007F41BD" w:rsidRDefault="00A6367F" w:rsidP="00A6367F">
      <w:pPr>
        <w:pStyle w:val="Caption"/>
        <w:keepNext/>
      </w:pPr>
      <w:bookmarkStart w:id="8" w:name="_Toc374539431"/>
      <w:r>
        <w:t xml:space="preserve">Table </w:t>
      </w:r>
      <w:r w:rsidR="004E35FB">
        <w:fldChar w:fldCharType="begin"/>
      </w:r>
      <w:r w:rsidR="00763467">
        <w:instrText xml:space="preserve"> SEQ Table \* ARABIC </w:instrText>
      </w:r>
      <w:r w:rsidR="004E35FB">
        <w:fldChar w:fldCharType="separate"/>
      </w:r>
      <w:r w:rsidR="00867355">
        <w:rPr>
          <w:noProof/>
        </w:rPr>
        <w:t>2</w:t>
      </w:r>
      <w:r w:rsidR="004E35FB">
        <w:rPr>
          <w:noProof/>
        </w:rPr>
        <w:fldChar w:fldCharType="end"/>
      </w:r>
      <w:r>
        <w:t>: Project objectives</w:t>
      </w:r>
      <w:bookmarkEnd w:id="8"/>
    </w:p>
    <w:tbl>
      <w:tblPr>
        <w:tblStyle w:val="TableGrid"/>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3471"/>
        <w:gridCol w:w="2093"/>
        <w:gridCol w:w="1861"/>
        <w:gridCol w:w="1861"/>
      </w:tblGrid>
      <w:tr w:rsidR="00E3675E" w:rsidRPr="001A1C28" w:rsidTr="005B2FE0">
        <w:trPr>
          <w:tblHeader/>
        </w:trPr>
        <w:tc>
          <w:tcPr>
            <w:tcW w:w="18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Pr>
          <w:p w:rsidR="00E3675E" w:rsidRPr="001A1C28" w:rsidRDefault="00E3675E" w:rsidP="0099156D">
            <w:pPr>
              <w:rPr>
                <w:rFonts w:ascii="Century Gothic" w:hAnsi="Century Gothic"/>
                <w:b/>
                <w:sz w:val="18"/>
                <w:szCs w:val="18"/>
              </w:rPr>
            </w:pPr>
            <w:r w:rsidRPr="001A1C28">
              <w:rPr>
                <w:rFonts w:ascii="Century Gothic" w:hAnsi="Century Gothic"/>
                <w:b/>
                <w:sz w:val="18"/>
                <w:szCs w:val="18"/>
              </w:rPr>
              <w:t>Objectives</w:t>
            </w:r>
          </w:p>
        </w:tc>
        <w:tc>
          <w:tcPr>
            <w:tcW w:w="11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Pr>
          <w:p w:rsidR="00E3675E" w:rsidRPr="001A1C28" w:rsidRDefault="00E3675E" w:rsidP="0099156D">
            <w:pPr>
              <w:rPr>
                <w:rFonts w:ascii="Century Gothic" w:hAnsi="Century Gothic"/>
                <w:b/>
                <w:sz w:val="18"/>
                <w:szCs w:val="18"/>
              </w:rPr>
            </w:pP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Pr>
          <w:p w:rsidR="00E3675E" w:rsidRPr="001A1C28" w:rsidRDefault="00E3675E" w:rsidP="0099156D">
            <w:pPr>
              <w:rPr>
                <w:rFonts w:ascii="Century Gothic" w:hAnsi="Century Gothic"/>
                <w:b/>
                <w:sz w:val="18"/>
                <w:szCs w:val="18"/>
              </w:rPr>
            </w:pPr>
            <w:r w:rsidRPr="001A1C28">
              <w:rPr>
                <w:rFonts w:ascii="Century Gothic" w:hAnsi="Century Gothic"/>
                <w:b/>
                <w:sz w:val="18"/>
                <w:szCs w:val="18"/>
              </w:rPr>
              <w:t>Number of projects</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Pr>
          <w:p w:rsidR="00E3675E" w:rsidRPr="001A1C28" w:rsidRDefault="00E3675E" w:rsidP="0099156D">
            <w:pPr>
              <w:rPr>
                <w:rFonts w:ascii="Century Gothic" w:hAnsi="Century Gothic"/>
                <w:b/>
                <w:sz w:val="18"/>
                <w:szCs w:val="18"/>
              </w:rPr>
            </w:pPr>
            <w:r w:rsidRPr="001A1C28">
              <w:rPr>
                <w:rFonts w:ascii="Century Gothic" w:hAnsi="Century Gothic"/>
                <w:b/>
                <w:sz w:val="18"/>
                <w:szCs w:val="18"/>
              </w:rPr>
              <w:t>Project Names</w:t>
            </w:r>
          </w:p>
        </w:tc>
      </w:tr>
      <w:tr w:rsidR="00E3675E" w:rsidRPr="001A1C28" w:rsidTr="005B2FE0">
        <w:tc>
          <w:tcPr>
            <w:tcW w:w="18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b/>
                <w:sz w:val="18"/>
                <w:szCs w:val="18"/>
              </w:rPr>
            </w:pPr>
            <w:r w:rsidRPr="001A1C28">
              <w:rPr>
                <w:rFonts w:ascii="Century Gothic" w:hAnsi="Century Gothic"/>
                <w:b/>
                <w:sz w:val="18"/>
                <w:szCs w:val="18"/>
              </w:rPr>
              <w:t>ML retention</w:t>
            </w:r>
          </w:p>
        </w:tc>
        <w:tc>
          <w:tcPr>
            <w:tcW w:w="11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12</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rPr>
            </w:pPr>
            <w:r w:rsidRPr="001A1C28">
              <w:rPr>
                <w:rFonts w:ascii="Century Gothic" w:hAnsi="Century Gothic"/>
                <w:sz w:val="18"/>
                <w:szCs w:val="18"/>
              </w:rPr>
              <w:t xml:space="preserve">All </w:t>
            </w:r>
          </w:p>
        </w:tc>
      </w:tr>
      <w:tr w:rsidR="00E3675E" w:rsidRPr="001A1C28" w:rsidTr="005B2FE0">
        <w:tc>
          <w:tcPr>
            <w:tcW w:w="18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b/>
                <w:sz w:val="18"/>
                <w:szCs w:val="18"/>
              </w:rPr>
            </w:pPr>
            <w:r w:rsidRPr="001A1C28">
              <w:rPr>
                <w:rFonts w:ascii="Century Gothic" w:hAnsi="Century Gothic"/>
                <w:b/>
                <w:sz w:val="18"/>
                <w:szCs w:val="18"/>
              </w:rPr>
              <w:t>Raising awareness/change of culture</w:t>
            </w:r>
          </w:p>
        </w:tc>
        <w:tc>
          <w:tcPr>
            <w:tcW w:w="11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 xml:space="preserve">Total </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8</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rPr>
            </w:pPr>
            <w:r w:rsidRPr="001A1C28">
              <w:rPr>
                <w:rFonts w:ascii="Century Gothic" w:hAnsi="Century Gothic"/>
                <w:sz w:val="18"/>
                <w:szCs w:val="18"/>
              </w:rPr>
              <w:t>KIMO-SC</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KIMO-BA</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KIMO-NL</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NABU</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KIMO-SW</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PMD-FR</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NPB-ES</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PES-ES</w:t>
            </w:r>
          </w:p>
        </w:tc>
      </w:tr>
      <w:tr w:rsidR="00E3675E" w:rsidRPr="001A1C28" w:rsidTr="005B2FE0">
        <w:tc>
          <w:tcPr>
            <w:tcW w:w="18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highlight w:val="yellow"/>
              </w:rPr>
            </w:pPr>
          </w:p>
        </w:tc>
        <w:tc>
          <w:tcPr>
            <w:tcW w:w="11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Fishermen</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8</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rPr>
            </w:pPr>
            <w:r w:rsidRPr="001A1C28">
              <w:rPr>
                <w:rFonts w:ascii="Century Gothic" w:hAnsi="Century Gothic"/>
                <w:sz w:val="18"/>
                <w:szCs w:val="18"/>
              </w:rPr>
              <w:t>Idem</w:t>
            </w:r>
          </w:p>
        </w:tc>
      </w:tr>
      <w:tr w:rsidR="00E3675E" w:rsidRPr="001A1C28" w:rsidTr="005B2FE0">
        <w:tc>
          <w:tcPr>
            <w:tcW w:w="18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highlight w:val="yellow"/>
              </w:rPr>
            </w:pPr>
          </w:p>
        </w:tc>
        <w:tc>
          <w:tcPr>
            <w:tcW w:w="11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 xml:space="preserve">Policy makers </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3</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rPr>
            </w:pPr>
            <w:r w:rsidRPr="001A1C28">
              <w:rPr>
                <w:rFonts w:ascii="Century Gothic" w:hAnsi="Century Gothic"/>
                <w:sz w:val="18"/>
                <w:szCs w:val="18"/>
              </w:rPr>
              <w:t>NABU</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KIMO-BA</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KIMO-NL</w:t>
            </w:r>
          </w:p>
        </w:tc>
      </w:tr>
      <w:tr w:rsidR="00E3675E" w:rsidRPr="001A1C28" w:rsidTr="005B2FE0">
        <w:tc>
          <w:tcPr>
            <w:tcW w:w="18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highlight w:val="yellow"/>
              </w:rPr>
            </w:pPr>
          </w:p>
        </w:tc>
        <w:tc>
          <w:tcPr>
            <w:tcW w:w="11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 xml:space="preserve">General public </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4A34C1" w:rsidP="0099156D">
            <w:pPr>
              <w:jc w:val="center"/>
              <w:rPr>
                <w:rFonts w:ascii="Century Gothic" w:hAnsi="Century Gothic"/>
                <w:sz w:val="18"/>
                <w:szCs w:val="18"/>
              </w:rPr>
            </w:pPr>
            <w:r>
              <w:rPr>
                <w:rFonts w:ascii="Century Gothic" w:hAnsi="Century Gothic"/>
                <w:sz w:val="18"/>
                <w:szCs w:val="18"/>
              </w:rPr>
              <w:t>6</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rPr>
            </w:pPr>
            <w:r w:rsidRPr="001A1C28">
              <w:rPr>
                <w:rFonts w:ascii="Century Gothic" w:hAnsi="Century Gothic"/>
                <w:sz w:val="18"/>
                <w:szCs w:val="18"/>
              </w:rPr>
              <w:t>KIMO-SC</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KIMO-BA</w:t>
            </w:r>
          </w:p>
          <w:p w:rsidR="004A34C1" w:rsidRDefault="004A34C1" w:rsidP="0099156D">
            <w:pPr>
              <w:rPr>
                <w:rFonts w:ascii="Century Gothic" w:hAnsi="Century Gothic"/>
                <w:sz w:val="18"/>
                <w:szCs w:val="18"/>
              </w:rPr>
            </w:pPr>
            <w:r>
              <w:rPr>
                <w:rFonts w:ascii="Century Gothic" w:hAnsi="Century Gothic"/>
                <w:sz w:val="18"/>
                <w:szCs w:val="18"/>
              </w:rPr>
              <w:t>KIMO NL</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NABU</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KIMO-SW</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PMD-FR</w:t>
            </w:r>
          </w:p>
        </w:tc>
      </w:tr>
      <w:tr w:rsidR="00E3675E" w:rsidRPr="001A1C28" w:rsidTr="005B2FE0">
        <w:tc>
          <w:tcPr>
            <w:tcW w:w="18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b/>
                <w:sz w:val="18"/>
                <w:szCs w:val="18"/>
              </w:rPr>
            </w:pPr>
          </w:p>
        </w:tc>
        <w:tc>
          <w:tcPr>
            <w:tcW w:w="11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 xml:space="preserve">Industry </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2</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rPr>
            </w:pPr>
            <w:r w:rsidRPr="001A1C28">
              <w:rPr>
                <w:rFonts w:ascii="Century Gothic" w:hAnsi="Century Gothic"/>
                <w:sz w:val="18"/>
                <w:szCs w:val="18"/>
              </w:rPr>
              <w:t>KIMO-SC</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KIMO-BA</w:t>
            </w:r>
          </w:p>
        </w:tc>
      </w:tr>
      <w:tr w:rsidR="00E3675E" w:rsidRPr="001A1C28" w:rsidTr="005B2FE0">
        <w:tc>
          <w:tcPr>
            <w:tcW w:w="18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b/>
                <w:sz w:val="18"/>
                <w:szCs w:val="18"/>
              </w:rPr>
            </w:pPr>
            <w:r w:rsidRPr="001A1C28">
              <w:rPr>
                <w:rFonts w:ascii="Century Gothic" w:hAnsi="Century Gothic"/>
                <w:b/>
                <w:sz w:val="18"/>
                <w:szCs w:val="18"/>
              </w:rPr>
              <w:t>Monitoring</w:t>
            </w:r>
          </w:p>
        </w:tc>
        <w:tc>
          <w:tcPr>
            <w:tcW w:w="11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7</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rPr>
            </w:pPr>
            <w:r w:rsidRPr="001A1C28">
              <w:rPr>
                <w:rFonts w:ascii="Century Gothic" w:hAnsi="Century Gothic"/>
                <w:sz w:val="18"/>
                <w:szCs w:val="18"/>
              </w:rPr>
              <w:t>KIMO-SC</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KIMO-BA</w:t>
            </w:r>
          </w:p>
          <w:p w:rsidR="00E3675E" w:rsidRPr="001A1C28" w:rsidRDefault="00E3675E" w:rsidP="0099156D">
            <w:pPr>
              <w:rPr>
                <w:rFonts w:ascii="Century Gothic" w:hAnsi="Century Gothic"/>
                <w:sz w:val="18"/>
                <w:szCs w:val="18"/>
              </w:rPr>
            </w:pPr>
            <w:r w:rsidRPr="001A1C28">
              <w:rPr>
                <w:rFonts w:ascii="Century Gothic" w:hAnsi="Century Gothic"/>
                <w:sz w:val="18"/>
                <w:szCs w:val="18"/>
              </w:rPr>
              <w:t>KIMO-NL</w:t>
            </w:r>
          </w:p>
          <w:p w:rsidR="00E3675E" w:rsidRPr="001A1C28" w:rsidRDefault="00E3675E" w:rsidP="0099156D">
            <w:pPr>
              <w:rPr>
                <w:rFonts w:ascii="Century Gothic" w:hAnsi="Century Gothic"/>
                <w:sz w:val="18"/>
                <w:szCs w:val="18"/>
                <w:lang w:val="de-DE"/>
              </w:rPr>
            </w:pPr>
            <w:r w:rsidRPr="001A1C28">
              <w:rPr>
                <w:rFonts w:ascii="Century Gothic" w:hAnsi="Century Gothic"/>
                <w:sz w:val="18"/>
                <w:szCs w:val="18"/>
                <w:lang w:val="de-DE"/>
              </w:rPr>
              <w:t>NABU</w:t>
            </w:r>
          </w:p>
          <w:p w:rsidR="00E3675E" w:rsidRPr="001A1C28" w:rsidRDefault="00E3675E" w:rsidP="0099156D">
            <w:pPr>
              <w:rPr>
                <w:rFonts w:ascii="Century Gothic" w:hAnsi="Century Gothic"/>
                <w:sz w:val="18"/>
                <w:szCs w:val="18"/>
                <w:lang w:val="de-DE"/>
              </w:rPr>
            </w:pPr>
            <w:r w:rsidRPr="001A1C28">
              <w:rPr>
                <w:rFonts w:ascii="Century Gothic" w:hAnsi="Century Gothic"/>
                <w:sz w:val="18"/>
                <w:szCs w:val="18"/>
                <w:lang w:val="de-DE"/>
              </w:rPr>
              <w:t>KIMO-SW</w:t>
            </w:r>
          </w:p>
          <w:p w:rsidR="00E3675E" w:rsidRPr="001A1C28" w:rsidRDefault="00E3675E" w:rsidP="0099156D">
            <w:pPr>
              <w:rPr>
                <w:rFonts w:ascii="Century Gothic" w:hAnsi="Century Gothic"/>
                <w:sz w:val="18"/>
                <w:szCs w:val="18"/>
                <w:lang w:val="de-DE"/>
              </w:rPr>
            </w:pPr>
            <w:r w:rsidRPr="001A1C28">
              <w:rPr>
                <w:rFonts w:ascii="Century Gothic" w:hAnsi="Century Gothic"/>
                <w:sz w:val="18"/>
                <w:szCs w:val="18"/>
                <w:lang w:val="de-DE"/>
              </w:rPr>
              <w:t>NPB-ES</w:t>
            </w:r>
          </w:p>
          <w:p w:rsidR="00E3675E" w:rsidRPr="001A1C28" w:rsidRDefault="00E3675E" w:rsidP="0099156D">
            <w:pPr>
              <w:rPr>
                <w:rFonts w:ascii="Century Gothic" w:hAnsi="Century Gothic"/>
                <w:sz w:val="18"/>
                <w:szCs w:val="18"/>
                <w:lang w:val="de-DE"/>
              </w:rPr>
            </w:pPr>
            <w:r w:rsidRPr="001A1C28">
              <w:rPr>
                <w:rFonts w:ascii="Century Gothic" w:hAnsi="Century Gothic"/>
                <w:sz w:val="18"/>
                <w:szCs w:val="18"/>
                <w:lang w:val="de-DE"/>
              </w:rPr>
              <w:t>PES-ES</w:t>
            </w:r>
          </w:p>
        </w:tc>
      </w:tr>
      <w:tr w:rsidR="00E3675E" w:rsidRPr="001A1C28" w:rsidTr="005B2FE0">
        <w:tc>
          <w:tcPr>
            <w:tcW w:w="18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b/>
                <w:sz w:val="18"/>
                <w:szCs w:val="18"/>
              </w:rPr>
            </w:pPr>
            <w:r w:rsidRPr="001A1C28">
              <w:rPr>
                <w:rFonts w:ascii="Century Gothic" w:hAnsi="Century Gothic"/>
                <w:b/>
                <w:sz w:val="18"/>
                <w:szCs w:val="18"/>
              </w:rPr>
              <w:t>Objectives</w:t>
            </w:r>
          </w:p>
        </w:tc>
        <w:tc>
          <w:tcPr>
            <w:tcW w:w="11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b/>
                <w:sz w:val="18"/>
                <w:szCs w:val="18"/>
              </w:rPr>
            </w:pP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b/>
                <w:sz w:val="18"/>
                <w:szCs w:val="18"/>
              </w:rPr>
            </w:pPr>
            <w:r w:rsidRPr="001A1C28">
              <w:rPr>
                <w:rFonts w:ascii="Century Gothic" w:hAnsi="Century Gothic"/>
                <w:b/>
                <w:sz w:val="18"/>
                <w:szCs w:val="18"/>
              </w:rPr>
              <w:t>Number of projects</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b/>
                <w:sz w:val="18"/>
                <w:szCs w:val="18"/>
              </w:rPr>
            </w:pPr>
            <w:r w:rsidRPr="001A1C28">
              <w:rPr>
                <w:rFonts w:ascii="Century Gothic" w:hAnsi="Century Gothic"/>
                <w:b/>
                <w:sz w:val="18"/>
                <w:szCs w:val="18"/>
              </w:rPr>
              <w:t>Project Names</w:t>
            </w:r>
          </w:p>
        </w:tc>
      </w:tr>
      <w:tr w:rsidR="00E3675E" w:rsidRPr="001A1C28" w:rsidTr="005B2FE0">
        <w:tc>
          <w:tcPr>
            <w:tcW w:w="18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b/>
                <w:sz w:val="18"/>
                <w:szCs w:val="18"/>
              </w:rPr>
            </w:pPr>
            <w:r w:rsidRPr="001A1C28">
              <w:rPr>
                <w:rFonts w:ascii="Century Gothic" w:hAnsi="Century Gothic"/>
                <w:b/>
                <w:sz w:val="18"/>
                <w:szCs w:val="18"/>
              </w:rPr>
              <w:t>ML retention</w:t>
            </w:r>
          </w:p>
        </w:tc>
        <w:tc>
          <w:tcPr>
            <w:tcW w:w="11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jc w:val="center"/>
              <w:rPr>
                <w:rFonts w:ascii="Century Gothic" w:hAnsi="Century Gothic"/>
                <w:sz w:val="18"/>
                <w:szCs w:val="18"/>
              </w:rPr>
            </w:pPr>
            <w:r w:rsidRPr="001A1C28">
              <w:rPr>
                <w:rFonts w:ascii="Century Gothic" w:hAnsi="Century Gothic"/>
                <w:sz w:val="18"/>
                <w:szCs w:val="18"/>
              </w:rPr>
              <w:t>12</w:t>
            </w:r>
          </w:p>
        </w:tc>
        <w:tc>
          <w:tcPr>
            <w:tcW w:w="10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E3675E" w:rsidRPr="001A1C28" w:rsidRDefault="00E3675E" w:rsidP="0099156D">
            <w:pPr>
              <w:rPr>
                <w:rFonts w:ascii="Century Gothic" w:hAnsi="Century Gothic"/>
                <w:sz w:val="18"/>
                <w:szCs w:val="18"/>
              </w:rPr>
            </w:pPr>
            <w:r w:rsidRPr="001A1C28">
              <w:rPr>
                <w:rFonts w:ascii="Century Gothic" w:hAnsi="Century Gothic"/>
                <w:sz w:val="18"/>
                <w:szCs w:val="18"/>
              </w:rPr>
              <w:t xml:space="preserve">All </w:t>
            </w:r>
          </w:p>
        </w:tc>
      </w:tr>
    </w:tbl>
    <w:p w:rsidR="007F41BD" w:rsidRPr="007F41BD" w:rsidRDefault="007F41BD" w:rsidP="005B2FE0">
      <w:pPr>
        <w:pStyle w:val="MBT"/>
      </w:pPr>
    </w:p>
    <w:p w:rsidR="007F41BD" w:rsidRPr="005B2FE0" w:rsidRDefault="007F41BD" w:rsidP="005B2FE0">
      <w:pPr>
        <w:pStyle w:val="MBT"/>
        <w:rPr>
          <w:b/>
          <w:i/>
          <w:color w:val="4F81BD" w:themeColor="accent1"/>
        </w:rPr>
      </w:pPr>
      <w:r w:rsidRPr="005B2FE0">
        <w:rPr>
          <w:b/>
          <w:i/>
          <w:color w:val="4F81BD" w:themeColor="accent1"/>
        </w:rPr>
        <w:t>Project duration</w:t>
      </w:r>
    </w:p>
    <w:p w:rsidR="007F41BD" w:rsidRPr="001A364A" w:rsidRDefault="007F41BD" w:rsidP="005B2FE0">
      <w:pPr>
        <w:pStyle w:val="MBT"/>
      </w:pPr>
    </w:p>
    <w:p w:rsidR="007F41BD" w:rsidRPr="005B2FE0" w:rsidRDefault="007F41BD" w:rsidP="005B2FE0">
      <w:pPr>
        <w:pStyle w:val="MBT"/>
        <w:rPr>
          <w:highlight w:val="yellow"/>
        </w:rPr>
      </w:pPr>
      <w:r w:rsidRPr="001A364A">
        <w:t xml:space="preserve">In most cases, the project duration is linked to the source of funding – usually to the programming period of regional, national, or European </w:t>
      </w:r>
      <w:r>
        <w:t>f</w:t>
      </w:r>
      <w:r w:rsidRPr="001A364A">
        <w:t>unds or program</w:t>
      </w:r>
      <w:r>
        <w:t>me</w:t>
      </w:r>
      <w:r w:rsidRPr="001A364A">
        <w:t xml:space="preserve">s. Projects are extended if financing is renewed. In the KIMO projects in the UK, removal operations have been planned for three years and then extended twice. Three projects, VV-NL, PMD-FR and NPB-ES started through one-year pilot projects and were extended, either under the same name or in a new project (PES-ES). One project (CBM-FR) stopped earlier than foreseen due to financial issues. </w:t>
      </w:r>
    </w:p>
    <w:p w:rsidR="007F41BD" w:rsidRPr="001A364A" w:rsidRDefault="007F41BD" w:rsidP="007F41BD">
      <w:pPr>
        <w:rPr>
          <w:sz w:val="18"/>
          <w:szCs w:val="18"/>
        </w:rPr>
      </w:pPr>
    </w:p>
    <w:p w:rsidR="007F41BD" w:rsidRDefault="005B2FE0" w:rsidP="005B2FE0">
      <w:pPr>
        <w:pStyle w:val="Caption"/>
      </w:pPr>
      <w:r>
        <w:t xml:space="preserve">Table </w:t>
      </w:r>
      <w:r w:rsidR="004E35FB">
        <w:fldChar w:fldCharType="begin"/>
      </w:r>
      <w:r w:rsidR="00763467">
        <w:instrText xml:space="preserve"> SEQ Table \* ARABIC </w:instrText>
      </w:r>
      <w:r w:rsidR="004E35FB">
        <w:fldChar w:fldCharType="separate"/>
      </w:r>
      <w:r w:rsidR="00867355">
        <w:rPr>
          <w:noProof/>
        </w:rPr>
        <w:t>3</w:t>
      </w:r>
      <w:r w:rsidR="004E35FB">
        <w:rPr>
          <w:noProof/>
        </w:rPr>
        <w:fldChar w:fldCharType="end"/>
      </w:r>
      <w:r w:rsidR="007F41BD" w:rsidRPr="00F020EC">
        <w:t>: Project duration</w:t>
      </w:r>
    </w:p>
    <w:tbl>
      <w:tblPr>
        <w:tblStyle w:val="TableGrid"/>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1678"/>
        <w:gridCol w:w="1710"/>
        <w:gridCol w:w="1634"/>
        <w:gridCol w:w="1688"/>
        <w:gridCol w:w="2576"/>
      </w:tblGrid>
      <w:tr w:rsidR="003D1FCF" w:rsidRPr="003D1FCF" w:rsidTr="003D1FCF">
        <w:trPr>
          <w:tblHeader/>
        </w:trPr>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Pr>
          <w:p w:rsidR="003D1FCF" w:rsidRPr="003D1FCF" w:rsidRDefault="003D1FCF" w:rsidP="0099156D">
            <w:pPr>
              <w:jc w:val="center"/>
              <w:rPr>
                <w:rFonts w:ascii="Century Gothic" w:hAnsi="Century Gothic"/>
                <w:b/>
                <w:sz w:val="18"/>
                <w:szCs w:val="18"/>
              </w:rPr>
            </w:pPr>
            <w:r w:rsidRPr="003D1FCF">
              <w:rPr>
                <w:rFonts w:ascii="Century Gothic" w:hAnsi="Century Gothic"/>
                <w:b/>
                <w:sz w:val="18"/>
                <w:szCs w:val="18"/>
              </w:rPr>
              <w:t>Project name</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Pr>
          <w:p w:rsidR="003D1FCF" w:rsidRPr="003D1FCF" w:rsidRDefault="003D1FCF" w:rsidP="0099156D">
            <w:pPr>
              <w:jc w:val="center"/>
              <w:rPr>
                <w:rFonts w:ascii="Century Gothic" w:hAnsi="Century Gothic"/>
                <w:b/>
                <w:sz w:val="18"/>
                <w:szCs w:val="18"/>
              </w:rPr>
            </w:pPr>
            <w:r w:rsidRPr="003D1FCF">
              <w:rPr>
                <w:rFonts w:ascii="Century Gothic" w:hAnsi="Century Gothic"/>
                <w:b/>
                <w:sz w:val="18"/>
                <w:szCs w:val="18"/>
              </w:rPr>
              <w:t>Starting date</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Pr>
          <w:p w:rsidR="003D1FCF" w:rsidRPr="003D1FCF" w:rsidRDefault="003D1FCF" w:rsidP="0099156D">
            <w:pPr>
              <w:jc w:val="center"/>
              <w:rPr>
                <w:rFonts w:ascii="Century Gothic" w:hAnsi="Century Gothic"/>
                <w:b/>
                <w:sz w:val="18"/>
                <w:szCs w:val="18"/>
              </w:rPr>
            </w:pPr>
            <w:r w:rsidRPr="003D1FCF">
              <w:rPr>
                <w:rFonts w:ascii="Century Gothic" w:hAnsi="Century Gothic"/>
                <w:b/>
                <w:sz w:val="18"/>
                <w:szCs w:val="18"/>
              </w:rPr>
              <w:t>End date</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Pr>
          <w:p w:rsidR="003D1FCF" w:rsidRPr="003D1FCF" w:rsidRDefault="003D1FCF" w:rsidP="0099156D">
            <w:pPr>
              <w:jc w:val="center"/>
              <w:rPr>
                <w:rFonts w:ascii="Century Gothic" w:hAnsi="Century Gothic"/>
                <w:b/>
                <w:sz w:val="18"/>
                <w:szCs w:val="18"/>
              </w:rPr>
            </w:pPr>
            <w:r w:rsidRPr="003D1FCF">
              <w:rPr>
                <w:rFonts w:ascii="Century Gothic" w:hAnsi="Century Gothic"/>
                <w:b/>
                <w:sz w:val="18"/>
                <w:szCs w:val="18"/>
              </w:rPr>
              <w:t>Project duration</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Pr>
          <w:p w:rsidR="003D1FCF" w:rsidRPr="003D1FCF" w:rsidRDefault="003D1FCF" w:rsidP="0099156D">
            <w:pPr>
              <w:jc w:val="center"/>
              <w:rPr>
                <w:rFonts w:ascii="Century Gothic" w:hAnsi="Century Gothic"/>
                <w:b/>
                <w:sz w:val="18"/>
                <w:szCs w:val="18"/>
              </w:rPr>
            </w:pPr>
            <w:r w:rsidRPr="003D1FCF">
              <w:rPr>
                <w:rFonts w:ascii="Century Gothic" w:hAnsi="Century Gothic"/>
                <w:b/>
                <w:sz w:val="18"/>
                <w:szCs w:val="18"/>
              </w:rPr>
              <w:t>Reason for ending the project</w:t>
            </w:r>
          </w:p>
        </w:tc>
      </w:tr>
      <w:tr w:rsidR="003D1FCF" w:rsidRPr="003D1FCF" w:rsidTr="003D1FCF">
        <w:tc>
          <w:tcPr>
            <w:tcW w:w="5000" w:type="pct"/>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b/>
                <w:sz w:val="18"/>
                <w:szCs w:val="18"/>
              </w:rPr>
              <w:t>NE Atlantic</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KIMO-SW</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2008</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March 2014</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6 years</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Renewed several times. End dates linked to funding periods.</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VV-NL</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2000</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On-going</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13 years so far</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Project and financing always renewed.</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KIMO-SC</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2005</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2014</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9 years</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 xml:space="preserve">Renewed several times. End dates linked to funding periods. </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KIMO-NL</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2000</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On-going</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4A34C1">
            <w:pPr>
              <w:rPr>
                <w:rFonts w:ascii="Century Gothic" w:hAnsi="Century Gothic"/>
                <w:sz w:val="18"/>
                <w:szCs w:val="18"/>
              </w:rPr>
            </w:pPr>
            <w:r w:rsidRPr="003D1FCF">
              <w:rPr>
                <w:rFonts w:ascii="Century Gothic" w:hAnsi="Century Gothic"/>
                <w:sz w:val="18"/>
                <w:szCs w:val="18"/>
              </w:rPr>
              <w:t>1</w:t>
            </w:r>
            <w:r w:rsidR="004A34C1">
              <w:rPr>
                <w:rFonts w:ascii="Century Gothic" w:hAnsi="Century Gothic"/>
                <w:sz w:val="18"/>
                <w:szCs w:val="18"/>
              </w:rPr>
              <w:t>1</w:t>
            </w:r>
            <w:r w:rsidRPr="003D1FCF">
              <w:rPr>
                <w:rFonts w:ascii="Century Gothic" w:hAnsi="Century Gothic"/>
                <w:sz w:val="18"/>
                <w:szCs w:val="18"/>
              </w:rPr>
              <w:t xml:space="preserve"> years so far</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 xml:space="preserve">Project renewed every year. </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CBB-FR</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2008</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2013</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6 years</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Contrats Bleus are renewed every year. End date corresponds to EFF programming period.</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PMD-FR</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2004</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2012</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8 years</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End of regional funding.</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NABU-DE</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2010</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2014</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4 years</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 xml:space="preserve">Project extended. End dates linked to funding period. </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NPB-ES</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Nov 2009</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Dec 2010</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1 year</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Pilot project planned for one year.</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PES-ES</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2012</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2014</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 years</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End of EFF programming period.</w:t>
            </w:r>
          </w:p>
        </w:tc>
      </w:tr>
      <w:tr w:rsidR="003D1FCF" w:rsidRPr="003D1FCF" w:rsidTr="003D1FCF">
        <w:tc>
          <w:tcPr>
            <w:tcW w:w="5000" w:type="pct"/>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b/>
                <w:sz w:val="18"/>
                <w:szCs w:val="18"/>
              </w:rPr>
              <w:t>Baltic Sea</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2011</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On-going</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 years so far</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On-going. End date foreseen linked to funding period.</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cstheme="minorHAnsi"/>
                <w:sz w:val="18"/>
                <w:szCs w:val="18"/>
                <w:lang w:eastAsia="fr-FR"/>
              </w:rPr>
            </w:pP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2010</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2014</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4 years</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Project extended. End dates linked to funding period.</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cstheme="minorHAnsi"/>
                <w:sz w:val="18"/>
                <w:szCs w:val="18"/>
                <w:lang w:eastAsia="fr-FR"/>
              </w:rPr>
            </w:pPr>
          </w:p>
        </w:tc>
      </w:tr>
      <w:tr w:rsidR="003D1FCF" w:rsidRPr="003D1FCF" w:rsidTr="003D1FCF">
        <w:tc>
          <w:tcPr>
            <w:tcW w:w="5000" w:type="pct"/>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b/>
                <w:sz w:val="18"/>
                <w:szCs w:val="18"/>
              </w:rPr>
              <w:t>Mediterranean Sea</w:t>
            </w: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2003</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Not set</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10 years so far</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 xml:space="preserve">No end date set. </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cstheme="minorHAnsi"/>
                <w:sz w:val="18"/>
                <w:szCs w:val="18"/>
                <w:lang w:eastAsia="fr-FR"/>
              </w:rPr>
            </w:pP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2010</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2013</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3 years</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DB0386">
              <w:rPr>
                <w:rFonts w:ascii="Century Gothic" w:hAnsi="Century Gothic"/>
                <w:i/>
                <w:sz w:val="18"/>
                <w:szCs w:val="18"/>
              </w:rPr>
              <w:t>Contrats Bleus</w:t>
            </w:r>
            <w:r w:rsidRPr="003D1FCF">
              <w:rPr>
                <w:rFonts w:ascii="Century Gothic" w:hAnsi="Century Gothic"/>
                <w:sz w:val="18"/>
                <w:szCs w:val="18"/>
              </w:rPr>
              <w:t xml:space="preserve"> are renewed every year. The project is likely to end Tend to stop before end date of EFF programming period for financial reasons (management issues on financing). </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cstheme="minorHAnsi"/>
                <w:sz w:val="18"/>
                <w:szCs w:val="18"/>
                <w:lang w:eastAsia="fr-FR"/>
              </w:rPr>
            </w:pPr>
          </w:p>
        </w:tc>
      </w:tr>
      <w:tr w:rsidR="003D1FCF" w:rsidRPr="003D1FCF" w:rsidTr="003D1FCF">
        <w:tc>
          <w:tcPr>
            <w:tcW w:w="9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2012</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2014</w:t>
            </w:r>
          </w:p>
        </w:tc>
        <w:tc>
          <w:tcPr>
            <w:tcW w:w="8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2 years</w:t>
            </w:r>
          </w:p>
        </w:tc>
        <w:tc>
          <w:tcPr>
            <w:tcW w:w="9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sz w:val="18"/>
                <w:szCs w:val="18"/>
              </w:rPr>
            </w:pPr>
            <w:r w:rsidRPr="003D1FCF">
              <w:rPr>
                <w:rFonts w:ascii="Century Gothic" w:hAnsi="Century Gothic"/>
                <w:sz w:val="18"/>
                <w:szCs w:val="18"/>
              </w:rPr>
              <w:t>End of EFF programming period.</w:t>
            </w:r>
          </w:p>
        </w:tc>
        <w:tc>
          <w:tcPr>
            <w:tcW w:w="13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6E6"/>
          </w:tcPr>
          <w:p w:rsidR="003D1FCF" w:rsidRPr="003D1FCF" w:rsidRDefault="003D1FCF" w:rsidP="0099156D">
            <w:pPr>
              <w:rPr>
                <w:rFonts w:ascii="Century Gothic" w:hAnsi="Century Gothic" w:cstheme="minorHAnsi"/>
                <w:sz w:val="18"/>
                <w:szCs w:val="18"/>
                <w:lang w:eastAsia="fr-FR"/>
              </w:rPr>
            </w:pPr>
          </w:p>
        </w:tc>
      </w:tr>
    </w:tbl>
    <w:p w:rsidR="007F41BD" w:rsidRDefault="007F41BD" w:rsidP="007F41BD"/>
    <w:p w:rsidR="00882DC1" w:rsidRPr="001A364A" w:rsidRDefault="00882DC1" w:rsidP="007F41BD"/>
    <w:p w:rsidR="007F41BD" w:rsidRPr="001A364A" w:rsidRDefault="007F41BD" w:rsidP="003D1FCF">
      <w:pPr>
        <w:pStyle w:val="MH2"/>
      </w:pPr>
      <w:bookmarkStart w:id="9" w:name="_Toc249115935"/>
      <w:bookmarkStart w:id="10" w:name="_Toc375579322"/>
      <w:r w:rsidRPr="001A364A">
        <w:t>Lead organisations</w:t>
      </w:r>
      <w:bookmarkEnd w:id="9"/>
      <w:bookmarkEnd w:id="10"/>
    </w:p>
    <w:p w:rsidR="007F41BD" w:rsidRDefault="007F41BD" w:rsidP="003D1FCF">
      <w:pPr>
        <w:pStyle w:val="MBT"/>
      </w:pPr>
      <w:r w:rsidRPr="001A364A">
        <w:t xml:space="preserve">A lead organisation is defined as the organisation that is responsible for the </w:t>
      </w:r>
      <w:r w:rsidR="00BB0FFC">
        <w:t xml:space="preserve">management </w:t>
      </w:r>
      <w:r w:rsidRPr="001A364A">
        <w:t xml:space="preserve">of the project. The lead organisations </w:t>
      </w:r>
      <w:r>
        <w:t>that have</w:t>
      </w:r>
      <w:r w:rsidRPr="001A364A">
        <w:t xml:space="preserve"> established the ML</w:t>
      </w:r>
      <w:r>
        <w:t xml:space="preserve"> retention</w:t>
      </w:r>
      <w:r w:rsidRPr="001A364A">
        <w:t xml:space="preserve"> projects vary</w:t>
      </w:r>
      <w:r>
        <w:t xml:space="preserve"> in type</w:t>
      </w:r>
      <w:r w:rsidRPr="001A364A">
        <w:t xml:space="preserve">. </w:t>
      </w:r>
      <w:r>
        <w:t>Most are public authorities or their representatives; some were led by fishermen’s associations and one by an environmental NGO.</w:t>
      </w:r>
    </w:p>
    <w:p w:rsidR="007F41BD" w:rsidRDefault="007F41BD" w:rsidP="003D1FCF">
      <w:pPr>
        <w:pStyle w:val="MBT"/>
      </w:pPr>
    </w:p>
    <w:p w:rsidR="007F41BD" w:rsidRPr="001A364A" w:rsidRDefault="007F41BD" w:rsidP="003D1FCF">
      <w:pPr>
        <w:pStyle w:val="MBT"/>
      </w:pPr>
      <w:r w:rsidRPr="001A364A">
        <w:t>In two cases, the project was set up by a fisheries cooperative or organisation</w:t>
      </w:r>
      <w:r w:rsidRPr="001A364A">
        <w:rPr>
          <w:rStyle w:val="FootnoteReference"/>
        </w:rPr>
        <w:footnoteReference w:id="1"/>
      </w:r>
      <w:r w:rsidRPr="001A364A">
        <w:t>. One project was established by a development fund (</w:t>
      </w:r>
      <w:r w:rsidRPr="001A364A">
        <w:rPr>
          <w:i/>
        </w:rPr>
        <w:t>Fonds de Developpement Durable de la peche</w:t>
      </w:r>
      <w:r w:rsidRPr="001A364A">
        <w:t>)</w:t>
      </w:r>
      <w:r w:rsidRPr="001A364A">
        <w:rPr>
          <w:rStyle w:val="FootnoteReference"/>
        </w:rPr>
        <w:footnoteReference w:id="2"/>
      </w:r>
      <w:r w:rsidRPr="001A364A">
        <w:t xml:space="preserve"> </w:t>
      </w:r>
      <w:r>
        <w:t>whose</w:t>
      </w:r>
      <w:r w:rsidRPr="001A364A">
        <w:t xml:space="preserve"> main objective is to provide finance to fisherm</w:t>
      </w:r>
      <w:r w:rsidR="0055683C">
        <w:t>e</w:t>
      </w:r>
      <w:r w:rsidRPr="001A364A">
        <w:t>n (mainly covering loans for gear, equipment, reparations etc). Research foundations also function as lead organisation</w:t>
      </w:r>
      <w:r>
        <w:t>s</w:t>
      </w:r>
      <w:r w:rsidRPr="001A364A">
        <w:t>. In Spain, CETMAR (Centro Technologico del Mar),</w:t>
      </w:r>
      <w:r w:rsidRPr="001A364A">
        <w:rPr>
          <w:rStyle w:val="FootnoteReference"/>
        </w:rPr>
        <w:footnoteReference w:id="3"/>
      </w:r>
      <w:r w:rsidRPr="001A364A">
        <w:t xml:space="preserve"> initiated two projects, whereas in France, </w:t>
      </w:r>
      <w:r w:rsidR="00CF652A" w:rsidRPr="00CF652A">
        <w:rPr>
          <w:lang w:val="en-GB"/>
        </w:rPr>
        <w:t>Aquitaine region</w:t>
      </w:r>
      <w:r w:rsidR="00CF652A">
        <w:rPr>
          <w:lang w:val="en-GB"/>
        </w:rPr>
        <w:t xml:space="preserve">, </w:t>
      </w:r>
      <w:r w:rsidRPr="001A364A">
        <w:t xml:space="preserve">the </w:t>
      </w:r>
      <w:r w:rsidR="00CF652A" w:rsidRPr="00B0280D">
        <w:rPr>
          <w:i/>
        </w:rPr>
        <w:t>Institut des Milieux Aquatiques</w:t>
      </w:r>
      <w:r w:rsidR="00CF652A">
        <w:t xml:space="preserve"> </w:t>
      </w:r>
      <w:r w:rsidRPr="001A364A">
        <w:rPr>
          <w:rFonts w:eastAsia="Times New Roman"/>
          <w:color w:val="000000"/>
        </w:rPr>
        <w:t xml:space="preserve">manages a regional programme on marine litter. </w:t>
      </w:r>
    </w:p>
    <w:p w:rsidR="007F41BD" w:rsidRPr="001A364A" w:rsidRDefault="007F41BD" w:rsidP="003D1FCF">
      <w:pPr>
        <w:pStyle w:val="MBT"/>
        <w:rPr>
          <w:rFonts w:eastAsia="Times New Roman"/>
          <w:color w:val="000000"/>
        </w:rPr>
      </w:pPr>
    </w:p>
    <w:p w:rsidR="007F41BD" w:rsidRPr="00984093" w:rsidRDefault="007F41BD" w:rsidP="002D50C6">
      <w:r w:rsidRPr="001A364A">
        <w:t xml:space="preserve">Four projects were set up by </w:t>
      </w:r>
      <w:r w:rsidR="0033629C">
        <w:t xml:space="preserve">national networks of </w:t>
      </w:r>
      <w:r w:rsidRPr="001A364A">
        <w:t>KIMO (Local Authorities International Environment Organisation) – an association of local authorities</w:t>
      </w:r>
      <w:r>
        <w:t xml:space="preserve"> in coastal areas</w:t>
      </w:r>
      <w:r w:rsidRPr="001A364A">
        <w:t xml:space="preserve">. </w:t>
      </w:r>
      <w:r w:rsidR="0033629C" w:rsidRPr="00D8265A">
        <w:t>KIMO has over 120 members in 14 countries, representing over 6 million inhabitants in the United Kingdom, Norway,</w:t>
      </w:r>
      <w:r w:rsidR="002D50C6">
        <w:t xml:space="preserve"> </w:t>
      </w:r>
      <w:r w:rsidR="0033629C" w:rsidRPr="00D8265A">
        <w:t xml:space="preserve">Sweden, Denmark, the Netherlands, Belgium, and the Republic of Ireland with associate members in Germany, the Faeroe Islands and the Isle </w:t>
      </w:r>
      <w:r w:rsidR="002D50C6">
        <w:t>o</w:t>
      </w:r>
      <w:r w:rsidR="0033629C" w:rsidRPr="00D8265A">
        <w:t xml:space="preserve">f Man. National Networks exist in each country. In 2007, KIMO increased its remit to include all the countries around the Baltic Sea. The expansion saw seventeen municipalities from Sweden, Poland, Latvia, Lithuania and Estonia commit to establish a KIMO International Baltic Forum. </w:t>
      </w:r>
      <w:r w:rsidRPr="001A364A">
        <w:t xml:space="preserve">The project </w:t>
      </w:r>
      <w:r w:rsidR="00B0280D">
        <w:t>that is managed</w:t>
      </w:r>
      <w:r w:rsidRPr="001A364A">
        <w:t xml:space="preserve"> by NABU (Nature and Biodiversity </w:t>
      </w:r>
      <w:r w:rsidRPr="00984093">
        <w:t>Conservation Union), an environment</w:t>
      </w:r>
      <w:r w:rsidR="00B0280D">
        <w:t>al</w:t>
      </w:r>
      <w:r w:rsidRPr="00984093">
        <w:t xml:space="preserve"> association, is based on the KIMO model.</w:t>
      </w:r>
    </w:p>
    <w:p w:rsidR="007F41BD" w:rsidRPr="001A364A" w:rsidRDefault="007F41BD" w:rsidP="003D1FCF">
      <w:pPr>
        <w:pStyle w:val="MBT"/>
      </w:pPr>
    </w:p>
    <w:p w:rsidR="003D1FCF" w:rsidRDefault="007F41BD" w:rsidP="003D1FCF">
      <w:pPr>
        <w:pStyle w:val="MBT"/>
      </w:pPr>
      <w:r w:rsidRPr="001A364A">
        <w:t>No</w:t>
      </w:r>
      <w:r>
        <w:t>ne of the</w:t>
      </w:r>
      <w:r w:rsidR="00B0280D">
        <w:t xml:space="preserve"> projects have been established </w:t>
      </w:r>
      <w:r w:rsidRPr="001A364A">
        <w:t xml:space="preserve">by </w:t>
      </w:r>
      <w:r>
        <w:t>individual</w:t>
      </w:r>
      <w:r w:rsidRPr="001A364A">
        <w:t xml:space="preserve"> local or regional government</w:t>
      </w:r>
      <w:r>
        <w:t>s</w:t>
      </w:r>
      <w:r w:rsidRPr="001A364A">
        <w:t>. In the Netherlands, the national government (</w:t>
      </w:r>
      <w:r w:rsidRPr="001A364A">
        <w:rPr>
          <w:i/>
        </w:rPr>
        <w:t>Rijkswaterstaat</w:t>
      </w:r>
      <w:r w:rsidRPr="001A364A">
        <w:t xml:space="preserve">) initiated a marine litter removal project in cooperation with </w:t>
      </w:r>
      <w:r w:rsidR="0033629C" w:rsidRPr="00B0280D">
        <w:t xml:space="preserve">MAIN (Maritime Waste Collection Netherlands), a private waste management company. </w:t>
      </w:r>
    </w:p>
    <w:p w:rsidR="00644DF2" w:rsidRPr="001A364A" w:rsidRDefault="00644DF2" w:rsidP="003D1FCF">
      <w:pPr>
        <w:pStyle w:val="MBT"/>
      </w:pPr>
    </w:p>
    <w:p w:rsidR="007F41BD" w:rsidRPr="005C5A8D" w:rsidRDefault="003D1FCF" w:rsidP="003D1FCF">
      <w:pPr>
        <w:pStyle w:val="Caption"/>
      </w:pPr>
      <w:r>
        <w:t xml:space="preserve">Table </w:t>
      </w:r>
      <w:r w:rsidR="004E35FB">
        <w:fldChar w:fldCharType="begin"/>
      </w:r>
      <w:r w:rsidR="00763467">
        <w:instrText xml:space="preserve"> SEQ Table \* ARABIC </w:instrText>
      </w:r>
      <w:r w:rsidR="004E35FB">
        <w:fldChar w:fldCharType="separate"/>
      </w:r>
      <w:r w:rsidR="00867355">
        <w:rPr>
          <w:noProof/>
        </w:rPr>
        <w:t>4</w:t>
      </w:r>
      <w:r w:rsidR="004E35FB">
        <w:rPr>
          <w:noProof/>
        </w:rPr>
        <w:fldChar w:fldCharType="end"/>
      </w:r>
      <w:r w:rsidR="007F41BD" w:rsidRPr="00F020EC">
        <w:t>: Lead organisations</w:t>
      </w:r>
      <w:r w:rsidR="007F41BD" w:rsidRPr="005C5A8D">
        <w:t xml:space="preserve"> </w:t>
      </w:r>
    </w:p>
    <w:tbl>
      <w:tblPr>
        <w:tblStyle w:val="TableGrid1"/>
        <w:tblW w:w="5000" w:type="pct"/>
        <w:tblLook w:val="04A0" w:firstRow="1" w:lastRow="0" w:firstColumn="1" w:lastColumn="0" w:noHBand="0" w:noVBand="1"/>
      </w:tblPr>
      <w:tblGrid>
        <w:gridCol w:w="1676"/>
        <w:gridCol w:w="997"/>
        <w:gridCol w:w="912"/>
        <w:gridCol w:w="2609"/>
        <w:gridCol w:w="3092"/>
      </w:tblGrid>
      <w:tr w:rsidR="001A1C28" w:rsidRPr="00E9327A" w:rsidTr="00763467">
        <w:trPr>
          <w:tblHeader/>
        </w:trPr>
        <w:tc>
          <w:tcPr>
            <w:tcW w:w="902" w:type="pct"/>
            <w:shd w:val="clear" w:color="auto" w:fill="B8CCE4" w:themeFill="accent1" w:themeFillTint="66"/>
          </w:tcPr>
          <w:p w:rsidR="001A1C28" w:rsidRPr="00E9327A" w:rsidRDefault="001A1C28" w:rsidP="00763467">
            <w:pPr>
              <w:jc w:val="center"/>
              <w:rPr>
                <w:rFonts w:ascii="Century Gothic" w:hAnsi="Century Gothic"/>
                <w:b/>
                <w:sz w:val="18"/>
                <w:szCs w:val="18"/>
              </w:rPr>
            </w:pPr>
            <w:r w:rsidRPr="00E9327A">
              <w:rPr>
                <w:rFonts w:ascii="Century Gothic" w:hAnsi="Century Gothic"/>
                <w:b/>
                <w:sz w:val="18"/>
                <w:szCs w:val="18"/>
              </w:rPr>
              <w:t>Type of lead organisation</w:t>
            </w:r>
          </w:p>
        </w:tc>
        <w:tc>
          <w:tcPr>
            <w:tcW w:w="537" w:type="pct"/>
            <w:shd w:val="clear" w:color="auto" w:fill="B8CCE4" w:themeFill="accent1" w:themeFillTint="66"/>
          </w:tcPr>
          <w:p w:rsidR="001A1C28" w:rsidRPr="00E9327A" w:rsidRDefault="001A1C28" w:rsidP="00763467">
            <w:pPr>
              <w:jc w:val="center"/>
              <w:rPr>
                <w:rFonts w:ascii="Century Gothic" w:hAnsi="Century Gothic"/>
                <w:b/>
                <w:sz w:val="18"/>
                <w:szCs w:val="18"/>
              </w:rPr>
            </w:pPr>
            <w:r w:rsidRPr="00E9327A">
              <w:rPr>
                <w:rFonts w:ascii="Century Gothic" w:hAnsi="Century Gothic"/>
                <w:b/>
                <w:sz w:val="18"/>
                <w:szCs w:val="18"/>
              </w:rPr>
              <w:t>Nr. of projects</w:t>
            </w:r>
          </w:p>
        </w:tc>
        <w:tc>
          <w:tcPr>
            <w:tcW w:w="491" w:type="pct"/>
            <w:shd w:val="clear" w:color="auto" w:fill="B8CCE4" w:themeFill="accent1" w:themeFillTint="66"/>
          </w:tcPr>
          <w:p w:rsidR="001A1C28" w:rsidRPr="00E9327A" w:rsidRDefault="001A1C28" w:rsidP="00763467">
            <w:pPr>
              <w:jc w:val="center"/>
              <w:rPr>
                <w:rFonts w:ascii="Century Gothic" w:hAnsi="Century Gothic"/>
                <w:b/>
                <w:sz w:val="18"/>
                <w:szCs w:val="18"/>
              </w:rPr>
            </w:pPr>
            <w:r w:rsidRPr="00E9327A">
              <w:rPr>
                <w:rFonts w:ascii="Century Gothic" w:hAnsi="Century Gothic"/>
                <w:b/>
                <w:sz w:val="18"/>
                <w:szCs w:val="18"/>
              </w:rPr>
              <w:t>Project names</w:t>
            </w:r>
          </w:p>
        </w:tc>
        <w:tc>
          <w:tcPr>
            <w:tcW w:w="1405" w:type="pct"/>
            <w:shd w:val="clear" w:color="auto" w:fill="B8CCE4" w:themeFill="accent1" w:themeFillTint="66"/>
          </w:tcPr>
          <w:p w:rsidR="001A1C28" w:rsidRPr="00E9327A" w:rsidRDefault="001A1C28" w:rsidP="00763467">
            <w:pPr>
              <w:jc w:val="center"/>
              <w:rPr>
                <w:rFonts w:ascii="Century Gothic" w:hAnsi="Century Gothic"/>
                <w:b/>
                <w:sz w:val="18"/>
                <w:szCs w:val="18"/>
              </w:rPr>
            </w:pPr>
            <w:r w:rsidRPr="00E9327A">
              <w:rPr>
                <w:rFonts w:ascii="Century Gothic" w:hAnsi="Century Gothic"/>
                <w:b/>
                <w:sz w:val="18"/>
                <w:szCs w:val="18"/>
              </w:rPr>
              <w:t>Cooperation</w:t>
            </w:r>
          </w:p>
        </w:tc>
        <w:tc>
          <w:tcPr>
            <w:tcW w:w="1665" w:type="pct"/>
            <w:shd w:val="clear" w:color="auto" w:fill="B8CCE4" w:themeFill="accent1" w:themeFillTint="66"/>
          </w:tcPr>
          <w:p w:rsidR="001A1C28" w:rsidRPr="00E9327A" w:rsidRDefault="001A1C28" w:rsidP="00763467">
            <w:pPr>
              <w:jc w:val="center"/>
              <w:rPr>
                <w:rFonts w:ascii="Century Gothic" w:hAnsi="Century Gothic"/>
                <w:b/>
                <w:sz w:val="18"/>
                <w:szCs w:val="18"/>
              </w:rPr>
            </w:pPr>
            <w:r w:rsidRPr="00E9327A">
              <w:rPr>
                <w:rFonts w:ascii="Century Gothic" w:hAnsi="Century Gothic"/>
                <w:b/>
                <w:sz w:val="18"/>
                <w:szCs w:val="18"/>
              </w:rPr>
              <w:t>Main motivation</w:t>
            </w:r>
          </w:p>
        </w:tc>
      </w:tr>
      <w:tr w:rsidR="001A1C28" w:rsidRPr="00E9327A" w:rsidTr="00763467">
        <w:tc>
          <w:tcPr>
            <w:tcW w:w="902" w:type="pct"/>
            <w:vMerge w:val="restar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KIMO</w:t>
            </w:r>
          </w:p>
        </w:tc>
        <w:tc>
          <w:tcPr>
            <w:tcW w:w="537" w:type="pct"/>
            <w:vMerge w:val="restar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4</w:t>
            </w: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 xml:space="preserve">KIMO-SC </w:t>
            </w:r>
          </w:p>
        </w:tc>
        <w:tc>
          <w:tcPr>
            <w:tcW w:w="1405" w:type="pct"/>
            <w:shd w:val="clear" w:color="auto" w:fill="E6E6E6"/>
          </w:tcPr>
          <w:p w:rsidR="001A1C28" w:rsidRPr="00E9327A" w:rsidRDefault="001A1C28" w:rsidP="00763467">
            <w:pPr>
              <w:rPr>
                <w:rFonts w:ascii="Century Gothic" w:hAnsi="Century Gothic"/>
                <w:sz w:val="18"/>
                <w:szCs w:val="18"/>
              </w:rPr>
            </w:pPr>
          </w:p>
        </w:tc>
        <w:tc>
          <w:tcPr>
            <w:tcW w:w="1665" w:type="pct"/>
            <w:vMerge w:val="restar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The objective of KIMO is to eliminate pollution from the Northern seas.</w:t>
            </w:r>
          </w:p>
        </w:tc>
      </w:tr>
      <w:tr w:rsidR="001A1C28" w:rsidRPr="00E9327A" w:rsidTr="00763467">
        <w:tc>
          <w:tcPr>
            <w:tcW w:w="902" w:type="pct"/>
            <w:vMerge/>
            <w:shd w:val="clear" w:color="auto" w:fill="E6E6E6"/>
          </w:tcPr>
          <w:p w:rsidR="001A1C28" w:rsidRPr="00E9327A" w:rsidRDefault="001A1C28" w:rsidP="00763467">
            <w:pPr>
              <w:rPr>
                <w:rFonts w:ascii="Century Gothic" w:hAnsi="Century Gothic"/>
                <w:sz w:val="18"/>
                <w:szCs w:val="18"/>
              </w:rPr>
            </w:pPr>
          </w:p>
        </w:tc>
        <w:tc>
          <w:tcPr>
            <w:tcW w:w="537" w:type="pct"/>
            <w:vMerge/>
            <w:shd w:val="clear" w:color="auto" w:fill="E6E6E6"/>
          </w:tcPr>
          <w:p w:rsidR="001A1C28" w:rsidRPr="00E9327A" w:rsidRDefault="001A1C28" w:rsidP="00763467">
            <w:pPr>
              <w:rPr>
                <w:rFonts w:ascii="Century Gothic" w:hAnsi="Century Gothic"/>
                <w:sz w:val="18"/>
                <w:szCs w:val="18"/>
              </w:rPr>
            </w:pP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KIMO-SW</w:t>
            </w:r>
          </w:p>
        </w:tc>
        <w:tc>
          <w:tcPr>
            <w:tcW w:w="1405" w:type="pct"/>
            <w:shd w:val="clear" w:color="auto" w:fill="E6E6E6"/>
          </w:tcPr>
          <w:p w:rsidR="001A1C28" w:rsidRPr="00E9327A" w:rsidRDefault="001A1C28" w:rsidP="0000428D">
            <w:pPr>
              <w:rPr>
                <w:rFonts w:ascii="Century Gothic" w:hAnsi="Century Gothic"/>
                <w:sz w:val="18"/>
                <w:szCs w:val="18"/>
              </w:rPr>
            </w:pPr>
            <w:r w:rsidRPr="00E9327A">
              <w:rPr>
                <w:rFonts w:ascii="Century Gothic" w:hAnsi="Century Gothic"/>
                <w:sz w:val="18"/>
                <w:szCs w:val="18"/>
              </w:rPr>
              <w:t>The project is co-ordinated by a Project Officer based at Seafood Cornwall Training (Newlyn) and overseen  by KIMO UK.</w:t>
            </w:r>
          </w:p>
        </w:tc>
        <w:tc>
          <w:tcPr>
            <w:tcW w:w="1665" w:type="pct"/>
            <w:vMerge/>
            <w:shd w:val="clear" w:color="auto" w:fill="E6E6E6"/>
          </w:tcPr>
          <w:p w:rsidR="001A1C28" w:rsidRPr="00E9327A" w:rsidRDefault="001A1C28" w:rsidP="00763467">
            <w:pPr>
              <w:rPr>
                <w:rFonts w:ascii="Century Gothic" w:hAnsi="Century Gothic"/>
                <w:sz w:val="18"/>
                <w:szCs w:val="18"/>
              </w:rPr>
            </w:pPr>
          </w:p>
        </w:tc>
      </w:tr>
      <w:tr w:rsidR="001A1C28" w:rsidRPr="00E9327A" w:rsidTr="00763467">
        <w:tc>
          <w:tcPr>
            <w:tcW w:w="902" w:type="pct"/>
            <w:vMerge/>
            <w:shd w:val="clear" w:color="auto" w:fill="E6E6E6"/>
          </w:tcPr>
          <w:p w:rsidR="001A1C28" w:rsidRPr="00E9327A" w:rsidRDefault="001A1C28" w:rsidP="00763467">
            <w:pPr>
              <w:rPr>
                <w:rFonts w:ascii="Century Gothic" w:hAnsi="Century Gothic"/>
                <w:sz w:val="18"/>
                <w:szCs w:val="18"/>
              </w:rPr>
            </w:pPr>
          </w:p>
        </w:tc>
        <w:tc>
          <w:tcPr>
            <w:tcW w:w="537" w:type="pct"/>
            <w:vMerge/>
            <w:shd w:val="clear" w:color="auto" w:fill="E6E6E6"/>
          </w:tcPr>
          <w:p w:rsidR="001A1C28" w:rsidRPr="00E9327A" w:rsidRDefault="001A1C28" w:rsidP="00763467">
            <w:pPr>
              <w:rPr>
                <w:rFonts w:ascii="Century Gothic" w:hAnsi="Century Gothic"/>
                <w:sz w:val="18"/>
                <w:szCs w:val="18"/>
              </w:rPr>
            </w:pP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KIMO-BA</w:t>
            </w:r>
          </w:p>
        </w:tc>
        <w:tc>
          <w:tcPr>
            <w:tcW w:w="1405"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KIMO-BA runs this project in cooperation with the Keep Sweden Tidy organisation.</w:t>
            </w:r>
          </w:p>
        </w:tc>
        <w:tc>
          <w:tcPr>
            <w:tcW w:w="1665" w:type="pct"/>
            <w:vMerge/>
            <w:shd w:val="clear" w:color="auto" w:fill="E6E6E6"/>
          </w:tcPr>
          <w:p w:rsidR="001A1C28" w:rsidRPr="00E9327A" w:rsidRDefault="001A1C28" w:rsidP="00763467">
            <w:pPr>
              <w:rPr>
                <w:rFonts w:ascii="Century Gothic" w:hAnsi="Century Gothic"/>
                <w:sz w:val="18"/>
                <w:szCs w:val="18"/>
              </w:rPr>
            </w:pPr>
          </w:p>
        </w:tc>
      </w:tr>
      <w:tr w:rsidR="001A1C28" w:rsidRPr="00E9327A" w:rsidTr="00763467">
        <w:tc>
          <w:tcPr>
            <w:tcW w:w="902" w:type="pct"/>
            <w:vMerge/>
            <w:shd w:val="clear" w:color="auto" w:fill="E6E6E6"/>
          </w:tcPr>
          <w:p w:rsidR="001A1C28" w:rsidRPr="00E9327A" w:rsidRDefault="001A1C28" w:rsidP="00763467">
            <w:pPr>
              <w:rPr>
                <w:rFonts w:ascii="Century Gothic" w:hAnsi="Century Gothic"/>
                <w:sz w:val="18"/>
                <w:szCs w:val="18"/>
              </w:rPr>
            </w:pPr>
          </w:p>
        </w:tc>
        <w:tc>
          <w:tcPr>
            <w:tcW w:w="537" w:type="pct"/>
            <w:vMerge/>
            <w:shd w:val="clear" w:color="auto" w:fill="E6E6E6"/>
          </w:tcPr>
          <w:p w:rsidR="001A1C28" w:rsidRPr="00E9327A" w:rsidRDefault="001A1C28" w:rsidP="00763467">
            <w:pPr>
              <w:rPr>
                <w:rFonts w:ascii="Century Gothic" w:hAnsi="Century Gothic"/>
                <w:sz w:val="18"/>
                <w:szCs w:val="18"/>
              </w:rPr>
            </w:pP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KIMO-NL</w:t>
            </w:r>
          </w:p>
        </w:tc>
        <w:tc>
          <w:tcPr>
            <w:tcW w:w="1405" w:type="pct"/>
            <w:shd w:val="clear" w:color="auto" w:fill="E6E6E6"/>
          </w:tcPr>
          <w:p w:rsidR="001A1C28" w:rsidRPr="00E9327A" w:rsidRDefault="001A1C28" w:rsidP="00B0280D">
            <w:pPr>
              <w:rPr>
                <w:rFonts w:ascii="Century Gothic" w:hAnsi="Century Gothic"/>
                <w:sz w:val="18"/>
                <w:szCs w:val="18"/>
              </w:rPr>
            </w:pPr>
            <w:r w:rsidRPr="00E9327A">
              <w:rPr>
                <w:rFonts w:ascii="Century Gothic" w:hAnsi="Century Gothic"/>
                <w:sz w:val="18"/>
                <w:szCs w:val="18"/>
              </w:rPr>
              <w:t xml:space="preserve">KIMO </w:t>
            </w:r>
            <w:r w:rsidR="00B0280D">
              <w:rPr>
                <w:rFonts w:ascii="Century Gothic" w:hAnsi="Century Gothic"/>
                <w:sz w:val="18"/>
                <w:szCs w:val="18"/>
              </w:rPr>
              <w:t>Netherlands</w:t>
            </w:r>
            <w:r w:rsidRPr="00E9327A">
              <w:rPr>
                <w:rFonts w:ascii="Century Gothic" w:hAnsi="Century Gothic"/>
                <w:sz w:val="18"/>
                <w:szCs w:val="18"/>
              </w:rPr>
              <w:t xml:space="preserve"> run</w:t>
            </w:r>
            <w:r w:rsidR="0033629C">
              <w:rPr>
                <w:rFonts w:ascii="Century Gothic" w:hAnsi="Century Gothic"/>
                <w:sz w:val="18"/>
                <w:szCs w:val="18"/>
              </w:rPr>
              <w:t>s</w:t>
            </w:r>
            <w:r w:rsidRPr="00E9327A">
              <w:rPr>
                <w:rFonts w:ascii="Century Gothic" w:hAnsi="Century Gothic"/>
                <w:sz w:val="18"/>
                <w:szCs w:val="18"/>
              </w:rPr>
              <w:t xml:space="preserve"> the project. </w:t>
            </w:r>
          </w:p>
        </w:tc>
        <w:tc>
          <w:tcPr>
            <w:tcW w:w="1665" w:type="pct"/>
            <w:vMerge/>
            <w:shd w:val="clear" w:color="auto" w:fill="E6E6E6"/>
          </w:tcPr>
          <w:p w:rsidR="001A1C28" w:rsidRPr="00E9327A" w:rsidRDefault="001A1C28" w:rsidP="00763467">
            <w:pPr>
              <w:rPr>
                <w:rFonts w:ascii="Century Gothic" w:hAnsi="Century Gothic"/>
                <w:sz w:val="18"/>
                <w:szCs w:val="18"/>
              </w:rPr>
            </w:pPr>
          </w:p>
        </w:tc>
      </w:tr>
      <w:tr w:rsidR="001A1C28" w:rsidRPr="00E9327A" w:rsidTr="00763467">
        <w:tc>
          <w:tcPr>
            <w:tcW w:w="902"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An individual local government</w:t>
            </w:r>
          </w:p>
        </w:tc>
        <w:tc>
          <w:tcPr>
            <w:tcW w:w="537"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w:t>
            </w:r>
          </w:p>
        </w:tc>
        <w:tc>
          <w:tcPr>
            <w:tcW w:w="491" w:type="pct"/>
            <w:shd w:val="clear" w:color="auto" w:fill="E6E6E6"/>
          </w:tcPr>
          <w:p w:rsidR="001A1C28" w:rsidRPr="00E9327A" w:rsidRDefault="001A1C28" w:rsidP="00763467">
            <w:pPr>
              <w:rPr>
                <w:rFonts w:ascii="Century Gothic" w:hAnsi="Century Gothic"/>
                <w:sz w:val="18"/>
                <w:szCs w:val="18"/>
              </w:rPr>
            </w:pPr>
          </w:p>
        </w:tc>
        <w:tc>
          <w:tcPr>
            <w:tcW w:w="1405" w:type="pct"/>
            <w:shd w:val="clear" w:color="auto" w:fill="E6E6E6"/>
          </w:tcPr>
          <w:p w:rsidR="001A1C28" w:rsidRPr="00E9327A" w:rsidRDefault="001A1C28" w:rsidP="00763467">
            <w:pPr>
              <w:rPr>
                <w:rFonts w:ascii="Century Gothic" w:hAnsi="Century Gothic"/>
                <w:sz w:val="18"/>
                <w:szCs w:val="18"/>
              </w:rPr>
            </w:pPr>
          </w:p>
        </w:tc>
        <w:tc>
          <w:tcPr>
            <w:tcW w:w="1665" w:type="pct"/>
            <w:shd w:val="clear" w:color="auto" w:fill="E6E6E6"/>
          </w:tcPr>
          <w:p w:rsidR="001A1C28" w:rsidRPr="00E9327A" w:rsidRDefault="001A1C28" w:rsidP="00763467">
            <w:pPr>
              <w:rPr>
                <w:rFonts w:ascii="Century Gothic" w:hAnsi="Century Gothic"/>
                <w:sz w:val="18"/>
                <w:szCs w:val="18"/>
              </w:rPr>
            </w:pPr>
          </w:p>
        </w:tc>
      </w:tr>
      <w:tr w:rsidR="001A1C28" w:rsidRPr="00E9327A" w:rsidTr="00763467">
        <w:tc>
          <w:tcPr>
            <w:tcW w:w="902"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Regional government</w:t>
            </w:r>
          </w:p>
        </w:tc>
        <w:tc>
          <w:tcPr>
            <w:tcW w:w="537"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w:t>
            </w:r>
          </w:p>
        </w:tc>
        <w:tc>
          <w:tcPr>
            <w:tcW w:w="491" w:type="pct"/>
            <w:shd w:val="clear" w:color="auto" w:fill="E6E6E6"/>
          </w:tcPr>
          <w:p w:rsidR="001A1C28" w:rsidRPr="00E9327A" w:rsidRDefault="001A1C28" w:rsidP="00763467">
            <w:pPr>
              <w:rPr>
                <w:rFonts w:ascii="Century Gothic" w:hAnsi="Century Gothic"/>
                <w:sz w:val="18"/>
                <w:szCs w:val="18"/>
              </w:rPr>
            </w:pPr>
          </w:p>
        </w:tc>
        <w:tc>
          <w:tcPr>
            <w:tcW w:w="1405" w:type="pct"/>
            <w:shd w:val="clear" w:color="auto" w:fill="E6E6E6"/>
          </w:tcPr>
          <w:p w:rsidR="001A1C28" w:rsidRPr="00E9327A" w:rsidRDefault="001A1C28" w:rsidP="00763467">
            <w:pPr>
              <w:rPr>
                <w:rFonts w:ascii="Century Gothic" w:hAnsi="Century Gothic"/>
                <w:sz w:val="18"/>
                <w:szCs w:val="18"/>
              </w:rPr>
            </w:pPr>
          </w:p>
        </w:tc>
        <w:tc>
          <w:tcPr>
            <w:tcW w:w="1665" w:type="pct"/>
            <w:shd w:val="clear" w:color="auto" w:fill="E6E6E6"/>
          </w:tcPr>
          <w:p w:rsidR="001A1C28" w:rsidRPr="00E9327A" w:rsidRDefault="001A1C28" w:rsidP="00763467">
            <w:pPr>
              <w:rPr>
                <w:rFonts w:ascii="Century Gothic" w:hAnsi="Century Gothic"/>
                <w:sz w:val="18"/>
                <w:szCs w:val="18"/>
              </w:rPr>
            </w:pPr>
          </w:p>
        </w:tc>
      </w:tr>
      <w:tr w:rsidR="001A1C28" w:rsidRPr="00E9327A" w:rsidTr="00763467">
        <w:tc>
          <w:tcPr>
            <w:tcW w:w="902"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National</w:t>
            </w:r>
          </w:p>
          <w:p w:rsidR="001A1C28" w:rsidRPr="00E9327A" w:rsidRDefault="001A1C28" w:rsidP="00763467">
            <w:pPr>
              <w:rPr>
                <w:rFonts w:ascii="Century Gothic" w:hAnsi="Century Gothic"/>
                <w:sz w:val="18"/>
                <w:szCs w:val="18"/>
              </w:rPr>
            </w:pPr>
            <w:r w:rsidRPr="00E9327A">
              <w:rPr>
                <w:rFonts w:ascii="Century Gothic" w:hAnsi="Century Gothic"/>
                <w:sz w:val="18"/>
                <w:szCs w:val="18"/>
              </w:rPr>
              <w:t>government</w:t>
            </w:r>
          </w:p>
        </w:tc>
        <w:tc>
          <w:tcPr>
            <w:tcW w:w="537"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1</w:t>
            </w: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VV-NL</w:t>
            </w:r>
          </w:p>
        </w:tc>
        <w:tc>
          <w:tcPr>
            <w:tcW w:w="1405"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This project is performed in collaboration with MAIN (Maritime Waste Collection Netherlands).</w:t>
            </w:r>
          </w:p>
        </w:tc>
        <w:tc>
          <w:tcPr>
            <w:tcW w:w="1665" w:type="pct"/>
            <w:shd w:val="clear" w:color="auto" w:fill="E6E6E6"/>
          </w:tcPr>
          <w:p w:rsidR="001A1C28" w:rsidRPr="00E9327A" w:rsidRDefault="001A1C28" w:rsidP="00763467">
            <w:pPr>
              <w:rPr>
                <w:rFonts w:ascii="Century Gothic" w:hAnsi="Century Gothic"/>
                <w:sz w:val="18"/>
                <w:szCs w:val="18"/>
                <w:lang w:val="en-US"/>
              </w:rPr>
            </w:pPr>
            <w:r w:rsidRPr="00E9327A">
              <w:rPr>
                <w:rFonts w:ascii="Century Gothic" w:hAnsi="Century Gothic"/>
                <w:sz w:val="18"/>
                <w:szCs w:val="18"/>
                <w:lang w:val="en-US"/>
              </w:rPr>
              <w:t xml:space="preserve">The North Sea Directorate is part of </w:t>
            </w:r>
            <w:r w:rsidRPr="00DB0386">
              <w:rPr>
                <w:rFonts w:ascii="Century Gothic" w:hAnsi="Century Gothic"/>
                <w:i/>
                <w:sz w:val="18"/>
                <w:szCs w:val="18"/>
                <w:lang w:val="en-US"/>
              </w:rPr>
              <w:t>Rijkswaterstaat</w:t>
            </w:r>
            <w:r w:rsidRPr="00E9327A">
              <w:rPr>
                <w:rFonts w:ascii="Century Gothic" w:hAnsi="Century Gothic"/>
                <w:sz w:val="18"/>
                <w:szCs w:val="18"/>
                <w:lang w:val="en-US"/>
              </w:rPr>
              <w:t xml:space="preserve"> (RWS). </w:t>
            </w:r>
            <w:r w:rsidR="0000428D">
              <w:rPr>
                <w:rFonts w:ascii="Century Gothic" w:hAnsi="Century Gothic"/>
                <w:sz w:val="18"/>
                <w:szCs w:val="18"/>
                <w:lang w:val="en-US"/>
              </w:rPr>
              <w:t xml:space="preserve">The North Sea Directorate </w:t>
            </w:r>
            <w:r w:rsidRPr="00E9327A">
              <w:rPr>
                <w:rFonts w:ascii="Century Gothic" w:hAnsi="Century Gothic"/>
                <w:sz w:val="18"/>
                <w:szCs w:val="18"/>
                <w:lang w:val="en-US"/>
              </w:rPr>
              <w:t>is responsible for the integral management of the water, seabed, and shipping lanes in the Dutch part of the North Sea. </w:t>
            </w:r>
          </w:p>
          <w:p w:rsidR="001A1C28" w:rsidRPr="00E9327A" w:rsidRDefault="001A1C28" w:rsidP="00763467">
            <w:pPr>
              <w:rPr>
                <w:rFonts w:ascii="Century Gothic" w:hAnsi="Century Gothic"/>
                <w:sz w:val="18"/>
                <w:szCs w:val="18"/>
                <w:lang w:val="en-US"/>
              </w:rPr>
            </w:pPr>
          </w:p>
          <w:p w:rsidR="001A1C28" w:rsidRPr="00E9327A" w:rsidRDefault="001A1C28" w:rsidP="00DB0386">
            <w:pPr>
              <w:rPr>
                <w:rFonts w:ascii="Century Gothic" w:hAnsi="Century Gothic"/>
                <w:sz w:val="18"/>
                <w:szCs w:val="18"/>
                <w:lang w:val="en-US"/>
              </w:rPr>
            </w:pPr>
            <w:r w:rsidRPr="00E9327A">
              <w:rPr>
                <w:rFonts w:ascii="Century Gothic" w:hAnsi="Century Gothic"/>
                <w:sz w:val="18"/>
                <w:szCs w:val="18"/>
                <w:lang w:val="en-US"/>
              </w:rPr>
              <w:t xml:space="preserve">The main motivation </w:t>
            </w:r>
            <w:r w:rsidR="0000428D">
              <w:rPr>
                <w:rFonts w:ascii="Century Gothic" w:hAnsi="Century Gothic"/>
                <w:sz w:val="18"/>
                <w:szCs w:val="18"/>
                <w:lang w:val="en-US"/>
              </w:rPr>
              <w:t xml:space="preserve">is </w:t>
            </w:r>
            <w:r w:rsidRPr="00E9327A">
              <w:rPr>
                <w:rFonts w:ascii="Century Gothic" w:hAnsi="Century Gothic"/>
                <w:sz w:val="18"/>
                <w:szCs w:val="18"/>
                <w:lang w:val="en-US"/>
              </w:rPr>
              <w:t>the overall willingness to tackle the problem of fished litter stated during the Marine Forum (05.10.1999) and the subsequent NCDO conference ‘Nationale Zeebalans’</w:t>
            </w:r>
            <w:r w:rsidR="00DB0386">
              <w:rPr>
                <w:rFonts w:ascii="Century Gothic" w:hAnsi="Century Gothic"/>
                <w:sz w:val="18"/>
                <w:szCs w:val="18"/>
                <w:lang w:val="en-US"/>
              </w:rPr>
              <w:t xml:space="preserve"> </w:t>
            </w:r>
            <w:r w:rsidRPr="00E9327A">
              <w:rPr>
                <w:rFonts w:ascii="Century Gothic" w:hAnsi="Century Gothic"/>
                <w:sz w:val="18"/>
                <w:szCs w:val="18"/>
                <w:lang w:val="en-US"/>
              </w:rPr>
              <w:t>(</w:t>
            </w:r>
            <w:r w:rsidRPr="00E9327A">
              <w:rPr>
                <w:rFonts w:ascii="Century Gothic" w:hAnsi="Century Gothic"/>
                <w:i/>
                <w:sz w:val="18"/>
                <w:szCs w:val="18"/>
                <w:lang w:val="en-US"/>
              </w:rPr>
              <w:t>National Sea Balance</w:t>
            </w:r>
            <w:r w:rsidR="00B0280D">
              <w:rPr>
                <w:rFonts w:ascii="Century Gothic" w:hAnsi="Century Gothic"/>
                <w:sz w:val="18"/>
                <w:szCs w:val="18"/>
                <w:lang w:val="en-US"/>
              </w:rPr>
              <w:t>).</w:t>
            </w:r>
          </w:p>
        </w:tc>
      </w:tr>
      <w:tr w:rsidR="001A1C28" w:rsidRPr="00E9327A" w:rsidTr="00763467">
        <w:tc>
          <w:tcPr>
            <w:tcW w:w="902" w:type="pct"/>
            <w:vMerge w:val="restar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Regional fishing association</w:t>
            </w:r>
          </w:p>
        </w:tc>
        <w:tc>
          <w:tcPr>
            <w:tcW w:w="537" w:type="pct"/>
            <w:vMerge w:val="restar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2</w:t>
            </w: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CBB-FR</w:t>
            </w:r>
          </w:p>
        </w:tc>
        <w:tc>
          <w:tcPr>
            <w:tcW w:w="1405" w:type="pct"/>
            <w:shd w:val="clear" w:color="auto" w:fill="E6E6E6"/>
          </w:tcPr>
          <w:p w:rsidR="001A1C28" w:rsidRPr="00E9327A" w:rsidRDefault="001A1C28" w:rsidP="00763467">
            <w:pPr>
              <w:rPr>
                <w:rFonts w:ascii="Century Gothic" w:hAnsi="Century Gothic"/>
                <w:sz w:val="18"/>
                <w:szCs w:val="18"/>
              </w:rPr>
            </w:pPr>
          </w:p>
        </w:tc>
        <w:tc>
          <w:tcPr>
            <w:tcW w:w="1665" w:type="pct"/>
            <w:shd w:val="clear" w:color="auto" w:fill="E6E6E6"/>
          </w:tcPr>
          <w:p w:rsidR="001A1C28" w:rsidRPr="00E9327A" w:rsidRDefault="001A1C28" w:rsidP="00763467">
            <w:pPr>
              <w:rPr>
                <w:rFonts w:ascii="Century Gothic" w:hAnsi="Century Gothic"/>
                <w:sz w:val="18"/>
                <w:szCs w:val="18"/>
              </w:rPr>
            </w:pPr>
          </w:p>
        </w:tc>
      </w:tr>
      <w:tr w:rsidR="001A1C28" w:rsidRPr="00E9327A" w:rsidTr="00763467">
        <w:tc>
          <w:tcPr>
            <w:tcW w:w="902" w:type="pct"/>
            <w:vMerge/>
            <w:shd w:val="clear" w:color="auto" w:fill="E6E6E6"/>
          </w:tcPr>
          <w:p w:rsidR="001A1C28" w:rsidRPr="00E9327A" w:rsidRDefault="001A1C28" w:rsidP="00763467">
            <w:pPr>
              <w:rPr>
                <w:rFonts w:ascii="Century Gothic" w:hAnsi="Century Gothic"/>
                <w:sz w:val="18"/>
                <w:szCs w:val="18"/>
              </w:rPr>
            </w:pPr>
          </w:p>
        </w:tc>
        <w:tc>
          <w:tcPr>
            <w:tcW w:w="537" w:type="pct"/>
            <w:vMerge/>
            <w:shd w:val="clear" w:color="auto" w:fill="E6E6E6"/>
          </w:tcPr>
          <w:p w:rsidR="001A1C28" w:rsidRPr="00E9327A" w:rsidRDefault="001A1C28" w:rsidP="00763467">
            <w:pPr>
              <w:rPr>
                <w:rFonts w:ascii="Century Gothic" w:hAnsi="Century Gothic"/>
                <w:sz w:val="18"/>
                <w:szCs w:val="18"/>
              </w:rPr>
            </w:pP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PM-ES</w:t>
            </w:r>
          </w:p>
          <w:p w:rsidR="001A1C28" w:rsidRPr="00E9327A" w:rsidRDefault="001A1C28" w:rsidP="00763467">
            <w:pPr>
              <w:rPr>
                <w:rFonts w:ascii="Century Gothic" w:hAnsi="Century Gothic"/>
                <w:sz w:val="18"/>
                <w:szCs w:val="18"/>
              </w:rPr>
            </w:pPr>
          </w:p>
        </w:tc>
        <w:tc>
          <w:tcPr>
            <w:tcW w:w="1405" w:type="pct"/>
            <w:shd w:val="clear" w:color="auto" w:fill="E6E6E6"/>
          </w:tcPr>
          <w:p w:rsidR="001A1C28" w:rsidRPr="00E9327A" w:rsidRDefault="001A1C28" w:rsidP="0055683C">
            <w:pPr>
              <w:rPr>
                <w:rFonts w:ascii="Century Gothic" w:hAnsi="Century Gothic"/>
                <w:sz w:val="18"/>
                <w:szCs w:val="18"/>
              </w:rPr>
            </w:pPr>
            <w:r w:rsidRPr="00E9327A">
              <w:rPr>
                <w:rFonts w:ascii="Century Gothic" w:hAnsi="Century Gothic"/>
                <w:sz w:val="18"/>
                <w:szCs w:val="18"/>
              </w:rPr>
              <w:t>The Memorandum of Understanding with the municipality of Palma was initiated by a local fisherm</w:t>
            </w:r>
            <w:r w:rsidR="0055683C">
              <w:rPr>
                <w:rFonts w:ascii="Century Gothic" w:hAnsi="Century Gothic"/>
                <w:sz w:val="18"/>
                <w:szCs w:val="18"/>
              </w:rPr>
              <w:t>e</w:t>
            </w:r>
            <w:r w:rsidRPr="00E9327A">
              <w:rPr>
                <w:rFonts w:ascii="Century Gothic" w:hAnsi="Century Gothic"/>
                <w:sz w:val="18"/>
                <w:szCs w:val="18"/>
              </w:rPr>
              <w:t>n</w:t>
            </w:r>
            <w:r w:rsidR="00B0280D">
              <w:rPr>
                <w:rFonts w:ascii="Century Gothic" w:hAnsi="Century Gothic"/>
                <w:sz w:val="18"/>
                <w:szCs w:val="18"/>
              </w:rPr>
              <w:t>’s</w:t>
            </w:r>
            <w:r w:rsidRPr="00E9327A">
              <w:rPr>
                <w:rFonts w:ascii="Century Gothic" w:hAnsi="Century Gothic"/>
                <w:sz w:val="18"/>
                <w:szCs w:val="18"/>
              </w:rPr>
              <w:t xml:space="preserve"> organisation. </w:t>
            </w:r>
          </w:p>
        </w:tc>
        <w:tc>
          <w:tcPr>
            <w:tcW w:w="1665"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The motivation for the PM-ES project was that fishermen were bothered by the amount of litter caught in their nets and its economic impact (on fish stocks and fishing gear).</w:t>
            </w:r>
          </w:p>
        </w:tc>
      </w:tr>
      <w:tr w:rsidR="001A1C28" w:rsidRPr="00E9327A" w:rsidTr="00763467">
        <w:tc>
          <w:tcPr>
            <w:tcW w:w="902"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Environmental NGO</w:t>
            </w:r>
          </w:p>
        </w:tc>
        <w:tc>
          <w:tcPr>
            <w:tcW w:w="537"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1</w:t>
            </w: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NABU-GE</w:t>
            </w:r>
          </w:p>
        </w:tc>
        <w:tc>
          <w:tcPr>
            <w:tcW w:w="1405" w:type="pct"/>
            <w:shd w:val="clear" w:color="auto" w:fill="E6E6E6"/>
          </w:tcPr>
          <w:p w:rsidR="001A1C28" w:rsidRPr="00E9327A" w:rsidRDefault="001A1C28" w:rsidP="00CF652A">
            <w:pPr>
              <w:rPr>
                <w:rFonts w:ascii="Century Gothic" w:hAnsi="Century Gothic"/>
                <w:sz w:val="18"/>
                <w:szCs w:val="18"/>
              </w:rPr>
            </w:pPr>
            <w:r w:rsidRPr="00E9327A">
              <w:rPr>
                <w:rFonts w:ascii="Century Gothic" w:hAnsi="Century Gothic"/>
                <w:sz w:val="18"/>
                <w:szCs w:val="18"/>
              </w:rPr>
              <w:t xml:space="preserve">NABU collaborates with </w:t>
            </w:r>
            <w:r w:rsidRPr="00DB0386">
              <w:rPr>
                <w:rFonts w:ascii="Century Gothic" w:hAnsi="Century Gothic"/>
                <w:i/>
                <w:sz w:val="18"/>
                <w:szCs w:val="18"/>
              </w:rPr>
              <w:t>Der Grune Punkt</w:t>
            </w:r>
            <w:r w:rsidRPr="00E9327A">
              <w:rPr>
                <w:rFonts w:ascii="Century Gothic" w:hAnsi="Century Gothic"/>
                <w:sz w:val="18"/>
                <w:szCs w:val="18"/>
              </w:rPr>
              <w:t xml:space="preserve"> – DSD, which is a </w:t>
            </w:r>
            <w:r w:rsidR="00CF652A">
              <w:rPr>
                <w:rFonts w:ascii="Century Gothic" w:hAnsi="Century Gothic"/>
                <w:sz w:val="18"/>
                <w:szCs w:val="18"/>
              </w:rPr>
              <w:t>Producer Responsibility Organisation (for packaging waste)</w:t>
            </w:r>
            <w:r w:rsidRPr="00E9327A">
              <w:rPr>
                <w:rFonts w:ascii="Century Gothic" w:hAnsi="Century Gothic"/>
                <w:sz w:val="18"/>
                <w:szCs w:val="18"/>
              </w:rPr>
              <w:t xml:space="preserve"> </w:t>
            </w:r>
          </w:p>
        </w:tc>
        <w:tc>
          <w:tcPr>
            <w:tcW w:w="1665"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 xml:space="preserve">The motivation for NABU is the protection of the marine environment in the Baltic and North Sea by collecting marine litter from the sea bottom by fishermen. </w:t>
            </w:r>
          </w:p>
        </w:tc>
      </w:tr>
      <w:tr w:rsidR="001A1C28" w:rsidRPr="00E9327A" w:rsidTr="00763467">
        <w:tc>
          <w:tcPr>
            <w:tcW w:w="902"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 xml:space="preserve">Development fund </w:t>
            </w:r>
          </w:p>
        </w:tc>
        <w:tc>
          <w:tcPr>
            <w:tcW w:w="537"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1</w:t>
            </w: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CBM-FR</w:t>
            </w:r>
          </w:p>
        </w:tc>
        <w:tc>
          <w:tcPr>
            <w:tcW w:w="1405" w:type="pct"/>
            <w:shd w:val="clear" w:color="auto" w:fill="E6E6E6"/>
          </w:tcPr>
          <w:p w:rsidR="001A1C28" w:rsidRPr="00E9327A" w:rsidRDefault="001A1C28" w:rsidP="00CF652A">
            <w:pPr>
              <w:rPr>
                <w:rFonts w:ascii="Century Gothic" w:hAnsi="Century Gothic"/>
                <w:sz w:val="18"/>
                <w:szCs w:val="18"/>
              </w:rPr>
            </w:pPr>
            <w:r w:rsidRPr="00E9327A">
              <w:rPr>
                <w:rFonts w:ascii="Century Gothic" w:hAnsi="Century Gothic"/>
                <w:sz w:val="18"/>
                <w:szCs w:val="18"/>
              </w:rPr>
              <w:t xml:space="preserve">The </w:t>
            </w:r>
            <w:r w:rsidR="00CF652A" w:rsidRPr="00E9327A">
              <w:rPr>
                <w:rFonts w:ascii="Century Gothic" w:hAnsi="Century Gothic"/>
                <w:sz w:val="18"/>
                <w:szCs w:val="18"/>
              </w:rPr>
              <w:t xml:space="preserve">Sustainable Fisheries Development Fund </w:t>
            </w:r>
            <w:r w:rsidRPr="00E9327A">
              <w:rPr>
                <w:rFonts w:ascii="Century Gothic" w:hAnsi="Century Gothic"/>
                <w:sz w:val="18"/>
                <w:szCs w:val="18"/>
              </w:rPr>
              <w:t xml:space="preserve">(F2DP) contacted producers organisations to manage the projects. </w:t>
            </w:r>
          </w:p>
        </w:tc>
        <w:tc>
          <w:tcPr>
            <w:tcW w:w="1665"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The main motivation of the development fund is to finance maritime projects (entrepreneurship of fisherm</w:t>
            </w:r>
            <w:r w:rsidR="0055683C">
              <w:rPr>
                <w:rFonts w:ascii="Century Gothic" w:hAnsi="Century Gothic"/>
                <w:sz w:val="18"/>
                <w:szCs w:val="18"/>
              </w:rPr>
              <w:t>e</w:t>
            </w:r>
            <w:r w:rsidRPr="00E9327A">
              <w:rPr>
                <w:rFonts w:ascii="Century Gothic" w:hAnsi="Century Gothic"/>
                <w:sz w:val="18"/>
                <w:szCs w:val="18"/>
              </w:rPr>
              <w:t>n).</w:t>
            </w:r>
          </w:p>
          <w:p w:rsidR="001A1C28" w:rsidRPr="00E9327A" w:rsidRDefault="001A1C28" w:rsidP="00763467">
            <w:pPr>
              <w:rPr>
                <w:rFonts w:ascii="Century Gothic" w:hAnsi="Century Gothic"/>
                <w:sz w:val="18"/>
                <w:szCs w:val="18"/>
              </w:rPr>
            </w:pPr>
          </w:p>
          <w:p w:rsidR="001A1C28" w:rsidRPr="00E9327A" w:rsidRDefault="001A1C28" w:rsidP="00763467">
            <w:pPr>
              <w:rPr>
                <w:rFonts w:ascii="Century Gothic" w:hAnsi="Century Gothic"/>
                <w:sz w:val="18"/>
                <w:szCs w:val="18"/>
              </w:rPr>
            </w:pPr>
            <w:r w:rsidRPr="00E9327A">
              <w:rPr>
                <w:rFonts w:ascii="Century Gothic" w:hAnsi="Century Gothic"/>
                <w:sz w:val="18"/>
                <w:szCs w:val="18"/>
              </w:rPr>
              <w:t>The F2DP (Sustainable Fisheries Development Fund) is a professional association established at the initiative of the members of the Maritime Cooperation (which is an professional association organising different organisation such as maritime credit, maritime cooperative, producer organisations and fisheries unions).</w:t>
            </w:r>
          </w:p>
        </w:tc>
      </w:tr>
      <w:tr w:rsidR="001A1C28" w:rsidRPr="00E9327A" w:rsidTr="00763467">
        <w:tc>
          <w:tcPr>
            <w:tcW w:w="902" w:type="pct"/>
            <w:vMerge w:val="restar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 xml:space="preserve">Research Foundation  </w:t>
            </w:r>
          </w:p>
        </w:tc>
        <w:tc>
          <w:tcPr>
            <w:tcW w:w="537" w:type="pct"/>
            <w:vMerge w:val="restar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3</w:t>
            </w: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 xml:space="preserve">NPB-ES </w:t>
            </w:r>
          </w:p>
          <w:p w:rsidR="001A1C28" w:rsidRPr="00E9327A" w:rsidRDefault="001A1C28" w:rsidP="00763467">
            <w:pPr>
              <w:rPr>
                <w:rFonts w:ascii="Century Gothic" w:hAnsi="Century Gothic"/>
                <w:sz w:val="18"/>
                <w:szCs w:val="18"/>
              </w:rPr>
            </w:pPr>
            <w:r w:rsidRPr="00E9327A">
              <w:rPr>
                <w:rFonts w:ascii="Century Gothic" w:hAnsi="Century Gothic"/>
                <w:sz w:val="18"/>
                <w:szCs w:val="18"/>
              </w:rPr>
              <w:t>PES-ES</w:t>
            </w:r>
          </w:p>
          <w:p w:rsidR="001A1C28" w:rsidRPr="00E9327A" w:rsidRDefault="001A1C28" w:rsidP="00763467">
            <w:pPr>
              <w:rPr>
                <w:rFonts w:ascii="Century Gothic" w:hAnsi="Century Gothic"/>
                <w:sz w:val="18"/>
                <w:szCs w:val="18"/>
              </w:rPr>
            </w:pPr>
          </w:p>
        </w:tc>
        <w:tc>
          <w:tcPr>
            <w:tcW w:w="1405" w:type="pct"/>
            <w:shd w:val="clear" w:color="auto" w:fill="E6E6E6"/>
          </w:tcPr>
          <w:p w:rsidR="001A1C28" w:rsidRPr="00E9327A" w:rsidRDefault="001A1C28" w:rsidP="00763467">
            <w:pPr>
              <w:rPr>
                <w:rFonts w:ascii="Century Gothic" w:hAnsi="Century Gothic"/>
                <w:sz w:val="18"/>
                <w:szCs w:val="18"/>
                <w:lang w:val="en-US"/>
              </w:rPr>
            </w:pPr>
            <w:r w:rsidRPr="00E9327A">
              <w:rPr>
                <w:rFonts w:ascii="Century Gothic" w:hAnsi="Century Gothic"/>
                <w:sz w:val="18"/>
                <w:szCs w:val="18"/>
                <w:lang w:val="en-US"/>
              </w:rPr>
              <w:t>For the PES-ES project, CETMAR, the leading organisation, coordinates the project with the national fisheries organisation (ONAPE).</w:t>
            </w:r>
          </w:p>
        </w:tc>
        <w:tc>
          <w:tcPr>
            <w:tcW w:w="1665" w:type="pct"/>
            <w:shd w:val="clear" w:color="auto" w:fill="E6E6E6"/>
          </w:tcPr>
          <w:p w:rsidR="001A1C28" w:rsidRPr="00E9327A" w:rsidRDefault="001A1C28" w:rsidP="00763467">
            <w:pPr>
              <w:rPr>
                <w:rFonts w:ascii="Century Gothic" w:hAnsi="Century Gothic"/>
                <w:sz w:val="18"/>
                <w:szCs w:val="18"/>
                <w:lang w:val="en-US"/>
              </w:rPr>
            </w:pPr>
            <w:r w:rsidRPr="00E9327A">
              <w:rPr>
                <w:rFonts w:ascii="Century Gothic" w:hAnsi="Century Gothic"/>
                <w:sz w:val="18"/>
                <w:szCs w:val="18"/>
                <w:lang w:val="en-US"/>
              </w:rPr>
              <w:t xml:space="preserve">The main objective of CETMAR (Galicia) is to promote cooperation among institutions, research centers and maritime and fishery sector and to promote the efficiency of all activities related to the use and exploitation of the marine environment. </w:t>
            </w:r>
          </w:p>
        </w:tc>
      </w:tr>
      <w:tr w:rsidR="001A1C28" w:rsidRPr="00E9327A" w:rsidTr="00763467">
        <w:tc>
          <w:tcPr>
            <w:tcW w:w="902" w:type="pct"/>
            <w:vMerge/>
            <w:shd w:val="clear" w:color="auto" w:fill="E6E6E6"/>
          </w:tcPr>
          <w:p w:rsidR="001A1C28" w:rsidRPr="00E9327A" w:rsidRDefault="001A1C28" w:rsidP="00763467">
            <w:pPr>
              <w:rPr>
                <w:rFonts w:ascii="Century Gothic" w:hAnsi="Century Gothic"/>
                <w:sz w:val="18"/>
                <w:szCs w:val="18"/>
              </w:rPr>
            </w:pPr>
          </w:p>
        </w:tc>
        <w:tc>
          <w:tcPr>
            <w:tcW w:w="537" w:type="pct"/>
            <w:vMerge/>
            <w:shd w:val="clear" w:color="auto" w:fill="E6E6E6"/>
          </w:tcPr>
          <w:p w:rsidR="001A1C28" w:rsidRPr="00E9327A" w:rsidRDefault="001A1C28" w:rsidP="00763467">
            <w:pPr>
              <w:rPr>
                <w:rFonts w:ascii="Century Gothic" w:hAnsi="Century Gothic"/>
                <w:sz w:val="18"/>
                <w:szCs w:val="18"/>
              </w:rPr>
            </w:pPr>
          </w:p>
        </w:tc>
        <w:tc>
          <w:tcPr>
            <w:tcW w:w="491" w:type="pct"/>
            <w:shd w:val="clear" w:color="auto" w:fill="E6E6E6"/>
          </w:tcPr>
          <w:p w:rsidR="001A1C28" w:rsidRPr="00E9327A" w:rsidRDefault="001A1C28" w:rsidP="00763467">
            <w:pPr>
              <w:rPr>
                <w:rFonts w:ascii="Century Gothic" w:hAnsi="Century Gothic"/>
                <w:sz w:val="18"/>
                <w:szCs w:val="18"/>
              </w:rPr>
            </w:pPr>
            <w:r w:rsidRPr="00E9327A">
              <w:rPr>
                <w:rFonts w:ascii="Century Gothic" w:hAnsi="Century Gothic"/>
                <w:sz w:val="18"/>
                <w:szCs w:val="18"/>
              </w:rPr>
              <w:t>PMD-FR</w:t>
            </w:r>
          </w:p>
        </w:tc>
        <w:tc>
          <w:tcPr>
            <w:tcW w:w="1405" w:type="pct"/>
            <w:shd w:val="clear" w:color="auto" w:fill="E6E6E6"/>
          </w:tcPr>
          <w:p w:rsidR="001A1C28" w:rsidRPr="00E9327A" w:rsidRDefault="001A1C28" w:rsidP="00763467">
            <w:pPr>
              <w:rPr>
                <w:rFonts w:ascii="Century Gothic" w:hAnsi="Century Gothic"/>
                <w:sz w:val="18"/>
                <w:szCs w:val="18"/>
                <w:lang w:val="en-US"/>
              </w:rPr>
            </w:pPr>
            <w:r w:rsidRPr="00E9327A">
              <w:rPr>
                <w:rFonts w:ascii="Century Gothic" w:hAnsi="Century Gothic"/>
                <w:sz w:val="18"/>
                <w:szCs w:val="18"/>
                <w:lang w:val="en-US"/>
              </w:rPr>
              <w:t xml:space="preserve">The Institute of Aquatic Environments is the lead organisation. It was selected by the Regional Council of Aquitaine (funding organisation). An earlier initiative on marine litter removal was undertaken by the regional fisheries organisation. </w:t>
            </w:r>
          </w:p>
        </w:tc>
        <w:tc>
          <w:tcPr>
            <w:tcW w:w="1665" w:type="pct"/>
            <w:shd w:val="clear" w:color="auto" w:fill="E6E6E6"/>
          </w:tcPr>
          <w:p w:rsidR="001A1C28" w:rsidRPr="00E9327A" w:rsidRDefault="001A1C28" w:rsidP="00763467">
            <w:pPr>
              <w:rPr>
                <w:rFonts w:ascii="Century Gothic" w:hAnsi="Century Gothic"/>
                <w:sz w:val="18"/>
                <w:szCs w:val="18"/>
                <w:lang w:val="en-US"/>
              </w:rPr>
            </w:pPr>
            <w:r w:rsidRPr="00E9327A">
              <w:rPr>
                <w:rFonts w:ascii="Century Gothic" w:hAnsi="Century Gothic"/>
                <w:sz w:val="18"/>
                <w:szCs w:val="18"/>
                <w:lang w:val="en-US"/>
              </w:rPr>
              <w:t xml:space="preserve">- </w:t>
            </w:r>
          </w:p>
        </w:tc>
      </w:tr>
    </w:tbl>
    <w:p w:rsidR="007F41BD" w:rsidRDefault="007F41BD" w:rsidP="007F41BD"/>
    <w:p w:rsidR="00A85115" w:rsidRPr="001A364A" w:rsidRDefault="00A85115" w:rsidP="007F41BD"/>
    <w:p w:rsidR="007F41BD" w:rsidRPr="001A364A" w:rsidRDefault="007F41BD" w:rsidP="00A85115">
      <w:pPr>
        <w:pStyle w:val="MH2"/>
      </w:pPr>
      <w:bookmarkStart w:id="11" w:name="_Toc249115936"/>
      <w:bookmarkStart w:id="12" w:name="_Toc375579323"/>
      <w:r w:rsidRPr="001A364A">
        <w:t>Stakeholders</w:t>
      </w:r>
      <w:bookmarkEnd w:id="11"/>
      <w:bookmarkEnd w:id="12"/>
    </w:p>
    <w:p w:rsidR="007F41BD" w:rsidRPr="00984093" w:rsidRDefault="00175455" w:rsidP="00A85115">
      <w:pPr>
        <w:pStyle w:val="MBT"/>
        <w:rPr>
          <w:shd w:val="clear" w:color="auto" w:fill="FFFFFF"/>
        </w:rPr>
      </w:pPr>
      <w:r>
        <w:rPr>
          <w:shd w:val="clear" w:color="auto" w:fill="FFFFFF"/>
        </w:rPr>
        <w:t>The</w:t>
      </w:r>
      <w:r w:rsidR="007F41BD" w:rsidRPr="00984093">
        <w:rPr>
          <w:shd w:val="clear" w:color="auto" w:fill="FFFFFF"/>
        </w:rPr>
        <w:t xml:space="preserve"> </w:t>
      </w:r>
      <w:r>
        <w:rPr>
          <w:shd w:val="clear" w:color="auto" w:fill="FFFFFF"/>
        </w:rPr>
        <w:t xml:space="preserve">main </w:t>
      </w:r>
      <w:r w:rsidR="007F41BD" w:rsidRPr="00984093">
        <w:rPr>
          <w:shd w:val="clear" w:color="auto" w:fill="FFFFFF"/>
        </w:rPr>
        <w:t>stakeholders</w:t>
      </w:r>
      <w:r>
        <w:rPr>
          <w:rStyle w:val="FootnoteReference"/>
          <w:shd w:val="clear" w:color="auto" w:fill="FFFFFF"/>
        </w:rPr>
        <w:footnoteReference w:id="4"/>
      </w:r>
      <w:r w:rsidR="007F41BD" w:rsidRPr="00984093">
        <w:rPr>
          <w:shd w:val="clear" w:color="auto" w:fill="FFFFFF"/>
        </w:rPr>
        <w:t xml:space="preserve"> involved in </w:t>
      </w:r>
      <w:r w:rsidR="009475E1">
        <w:rPr>
          <w:shd w:val="clear" w:color="auto" w:fill="FFFFFF"/>
        </w:rPr>
        <w:t xml:space="preserve">the existing </w:t>
      </w:r>
      <w:r>
        <w:rPr>
          <w:shd w:val="clear" w:color="auto" w:fill="FFFFFF"/>
        </w:rPr>
        <w:t xml:space="preserve">ML retention projects are fishermen, port authorities, </w:t>
      </w:r>
      <w:r w:rsidR="007F41BD" w:rsidRPr="00984093">
        <w:rPr>
          <w:shd w:val="clear" w:color="auto" w:fill="FFFFFF"/>
        </w:rPr>
        <w:t>waste manageme</w:t>
      </w:r>
      <w:r>
        <w:rPr>
          <w:shd w:val="clear" w:color="auto" w:fill="FFFFFF"/>
        </w:rPr>
        <w:t xml:space="preserve">nt companies and others such as governments, industry and the general public. There has been rather limited involvement of </w:t>
      </w:r>
      <w:r w:rsidR="007F41BD" w:rsidRPr="00984093">
        <w:rPr>
          <w:shd w:val="clear" w:color="auto" w:fill="FFFFFF"/>
        </w:rPr>
        <w:t>potentially relevant private industries such as the shipping industry, manufacturers or packaging, plastic, disposable products or other sources of ML.</w:t>
      </w:r>
    </w:p>
    <w:p w:rsidR="007F41BD" w:rsidRPr="001A364A" w:rsidRDefault="007F41BD" w:rsidP="00A85115">
      <w:pPr>
        <w:pStyle w:val="MBT"/>
      </w:pPr>
    </w:p>
    <w:p w:rsidR="007F41BD" w:rsidRPr="001A364A" w:rsidRDefault="00175455" w:rsidP="007F41BD">
      <w:pPr>
        <w:pStyle w:val="MH3"/>
      </w:pPr>
      <w:bookmarkStart w:id="13" w:name="_Toc375579324"/>
      <w:r>
        <w:t>Fishermen</w:t>
      </w:r>
      <w:bookmarkEnd w:id="13"/>
    </w:p>
    <w:p w:rsidR="007F41BD" w:rsidRDefault="007F41BD" w:rsidP="00A85115">
      <w:pPr>
        <w:pStyle w:val="MBT"/>
      </w:pPr>
      <w:r w:rsidRPr="001A364A">
        <w:t>In all projects, fishermen</w:t>
      </w:r>
      <w:r w:rsidR="00175455">
        <w:t xml:space="preserve"> are key stakeholders, as they</w:t>
      </w:r>
      <w:r w:rsidRPr="001A364A">
        <w:t xml:space="preserve"> collect marine litter during their normal fishing operations. Motivations for fisherm</w:t>
      </w:r>
      <w:r w:rsidR="0055683C">
        <w:t>e</w:t>
      </w:r>
      <w:r w:rsidRPr="001A364A">
        <w:t>n to participate in marine litter collection projects, mentioned by the different project managers, are the protection of the environment, building a greener image for fisherm</w:t>
      </w:r>
      <w:r w:rsidR="0055683C">
        <w:t>e</w:t>
      </w:r>
      <w:r w:rsidRPr="001A364A">
        <w:t xml:space="preserve">n and the (economic) damage to nets. </w:t>
      </w:r>
    </w:p>
    <w:p w:rsidR="00EF515E" w:rsidRPr="001A364A" w:rsidRDefault="00EF515E" w:rsidP="00A85115">
      <w:pPr>
        <w:pStyle w:val="MBT"/>
      </w:pPr>
    </w:p>
    <w:p w:rsidR="007F41BD" w:rsidRPr="001A364A" w:rsidRDefault="007F41BD" w:rsidP="00A85115">
      <w:pPr>
        <w:pStyle w:val="MBT"/>
      </w:pPr>
      <w:r w:rsidRPr="001A364A">
        <w:t>The Contrats Bleus Project (Brittany and Mediterranean, France) provide financial compensation to the fishermen for bringing marine litter onshore. Payment of the fisherm</w:t>
      </w:r>
      <w:r w:rsidR="0016585E">
        <w:t>e</w:t>
      </w:r>
      <w:r w:rsidRPr="001A364A">
        <w:t>n was initiated in times of fuel crisis as a way to support fisherm</w:t>
      </w:r>
      <w:r w:rsidR="0016585E">
        <w:t>e</w:t>
      </w:r>
      <w:r w:rsidRPr="001A364A">
        <w:t>n on the one hand, while protecting the environment on the other hand. The financial compensation offered t</w:t>
      </w:r>
      <w:r w:rsidR="00EF17E2">
        <w:t>o the fishermen amounted to EUR</w:t>
      </w:r>
      <w:r w:rsidRPr="001A364A">
        <w:t xml:space="preserve"> 300 per tonne (Mediterranean) and EUR 375 per tonne (Brittany). In all other projects, no financial compensation is paid to the fisherm</w:t>
      </w:r>
      <w:r w:rsidR="0016585E">
        <w:t>e</w:t>
      </w:r>
      <w:r w:rsidRPr="001A364A">
        <w:t>n.</w:t>
      </w:r>
    </w:p>
    <w:p w:rsidR="007F41BD" w:rsidRPr="001A364A" w:rsidRDefault="007F41BD" w:rsidP="00A85115">
      <w:pPr>
        <w:pStyle w:val="MBT"/>
      </w:pPr>
    </w:p>
    <w:p w:rsidR="007F41BD" w:rsidRPr="001A364A" w:rsidRDefault="00EF17E2" w:rsidP="00A85115">
      <w:pPr>
        <w:pStyle w:val="MBT"/>
      </w:pPr>
      <w:r>
        <w:t xml:space="preserve">The key factors that motivate </w:t>
      </w:r>
      <w:r w:rsidR="007F41BD" w:rsidRPr="001A364A">
        <w:t>fisherm</w:t>
      </w:r>
      <w:r w:rsidR="0016585E">
        <w:t>e</w:t>
      </w:r>
      <w:r w:rsidR="007F41BD" w:rsidRPr="001A364A">
        <w:t xml:space="preserve">n </w:t>
      </w:r>
      <w:r>
        <w:t>to participate</w:t>
      </w:r>
      <w:r w:rsidR="007F41BD" w:rsidRPr="001A364A">
        <w:t xml:space="preserve"> are listed in table </w:t>
      </w:r>
      <w:r w:rsidR="007F41BD">
        <w:t>5</w:t>
      </w:r>
      <w:r w:rsidR="007F41BD" w:rsidRPr="001A364A">
        <w:t xml:space="preserve"> below:</w:t>
      </w:r>
    </w:p>
    <w:p w:rsidR="007F41BD" w:rsidRPr="001A364A" w:rsidRDefault="007F41BD" w:rsidP="00A85115">
      <w:pPr>
        <w:pStyle w:val="MBT"/>
      </w:pPr>
    </w:p>
    <w:p w:rsidR="007F41BD" w:rsidRPr="00F020EC" w:rsidRDefault="00A85115" w:rsidP="00A85115">
      <w:pPr>
        <w:pStyle w:val="Caption"/>
      </w:pPr>
      <w:r>
        <w:t xml:space="preserve">Table </w:t>
      </w:r>
      <w:r w:rsidR="004E35FB">
        <w:fldChar w:fldCharType="begin"/>
      </w:r>
      <w:r w:rsidR="00763467">
        <w:instrText xml:space="preserve"> SEQ Table \* ARABIC </w:instrText>
      </w:r>
      <w:r w:rsidR="004E35FB">
        <w:fldChar w:fldCharType="separate"/>
      </w:r>
      <w:r w:rsidR="00867355">
        <w:rPr>
          <w:noProof/>
        </w:rPr>
        <w:t>5</w:t>
      </w:r>
      <w:r w:rsidR="004E35FB">
        <w:rPr>
          <w:noProof/>
        </w:rPr>
        <w:fldChar w:fldCharType="end"/>
      </w:r>
      <w:r w:rsidR="007F41BD" w:rsidRPr="00F020EC">
        <w:t xml:space="preserve">: </w:t>
      </w:r>
      <w:r w:rsidR="00EF17E2">
        <w:t>Mo</w:t>
      </w:r>
      <w:r w:rsidR="00E61F33">
        <w:t>ti</w:t>
      </w:r>
      <w:r w:rsidR="00EF17E2">
        <w:t>vation</w:t>
      </w:r>
      <w:r w:rsidR="007F41BD" w:rsidRPr="00F020EC">
        <w:t xml:space="preserve"> for fisherm</w:t>
      </w:r>
      <w:r w:rsidR="0016585E">
        <w:t>e</w:t>
      </w:r>
      <w:r w:rsidR="007F41BD" w:rsidRPr="00F020EC">
        <w:t xml:space="preserve">n </w:t>
      </w:r>
      <w:r w:rsidR="00EF17E2">
        <w:t>to participate in ML retention projects</w:t>
      </w:r>
    </w:p>
    <w:tbl>
      <w:tblPr>
        <w:tblStyle w:val="TableGrid1"/>
        <w:tblW w:w="5000" w:type="pct"/>
        <w:tblLook w:val="04A0" w:firstRow="1" w:lastRow="0" w:firstColumn="1" w:lastColumn="0" w:noHBand="0" w:noVBand="1"/>
      </w:tblPr>
      <w:tblGrid>
        <w:gridCol w:w="2381"/>
        <w:gridCol w:w="1046"/>
        <w:gridCol w:w="1378"/>
        <w:gridCol w:w="4481"/>
      </w:tblGrid>
      <w:tr w:rsidR="001A1C28" w:rsidRPr="002435DC" w:rsidTr="00763467">
        <w:tc>
          <w:tcPr>
            <w:tcW w:w="1282" w:type="pct"/>
            <w:shd w:val="clear" w:color="auto" w:fill="B8CCE4" w:themeFill="accent1" w:themeFillTint="66"/>
          </w:tcPr>
          <w:p w:rsidR="001A1C28" w:rsidRPr="002435DC" w:rsidRDefault="00EF17E2" w:rsidP="00E61F33">
            <w:pPr>
              <w:rPr>
                <w:rFonts w:ascii="Century Gothic" w:hAnsi="Century Gothic"/>
                <w:b/>
                <w:sz w:val="18"/>
                <w:szCs w:val="18"/>
              </w:rPr>
            </w:pPr>
            <w:r>
              <w:rPr>
                <w:rFonts w:ascii="Century Gothic" w:hAnsi="Century Gothic"/>
                <w:b/>
                <w:sz w:val="18"/>
                <w:szCs w:val="18"/>
              </w:rPr>
              <w:t>Motivation</w:t>
            </w:r>
            <w:r w:rsidR="001A1C28" w:rsidRPr="002435DC">
              <w:rPr>
                <w:rFonts w:ascii="Century Gothic" w:hAnsi="Century Gothic"/>
                <w:b/>
                <w:sz w:val="18"/>
                <w:szCs w:val="18"/>
              </w:rPr>
              <w:t xml:space="preserve"> for fishermen</w:t>
            </w:r>
            <w:r w:rsidR="00E61F33">
              <w:rPr>
                <w:rFonts w:ascii="Century Gothic" w:hAnsi="Century Gothic"/>
                <w:b/>
                <w:sz w:val="18"/>
                <w:szCs w:val="18"/>
              </w:rPr>
              <w:t xml:space="preserve"> to participate </w:t>
            </w:r>
          </w:p>
        </w:tc>
        <w:tc>
          <w:tcPr>
            <w:tcW w:w="563" w:type="pct"/>
            <w:shd w:val="clear" w:color="auto" w:fill="B8CCE4" w:themeFill="accent1" w:themeFillTint="66"/>
          </w:tcPr>
          <w:p w:rsidR="001A1C28" w:rsidRPr="002435DC" w:rsidRDefault="001A1C28" w:rsidP="00763467">
            <w:pPr>
              <w:rPr>
                <w:rFonts w:ascii="Century Gothic" w:hAnsi="Century Gothic"/>
                <w:b/>
                <w:sz w:val="18"/>
                <w:szCs w:val="18"/>
              </w:rPr>
            </w:pPr>
            <w:r w:rsidRPr="002435DC">
              <w:rPr>
                <w:rFonts w:ascii="Century Gothic" w:hAnsi="Century Gothic"/>
                <w:b/>
                <w:sz w:val="18"/>
                <w:szCs w:val="18"/>
              </w:rPr>
              <w:t>Number of projects</w:t>
            </w:r>
          </w:p>
        </w:tc>
        <w:tc>
          <w:tcPr>
            <w:tcW w:w="742" w:type="pct"/>
            <w:shd w:val="clear" w:color="auto" w:fill="B8CCE4" w:themeFill="accent1" w:themeFillTint="66"/>
          </w:tcPr>
          <w:p w:rsidR="001A1C28" w:rsidRPr="002435DC" w:rsidRDefault="001A1C28" w:rsidP="00763467">
            <w:pPr>
              <w:rPr>
                <w:rFonts w:ascii="Century Gothic" w:hAnsi="Century Gothic"/>
                <w:b/>
                <w:sz w:val="18"/>
                <w:szCs w:val="18"/>
              </w:rPr>
            </w:pPr>
            <w:r w:rsidRPr="002435DC">
              <w:rPr>
                <w:rFonts w:ascii="Century Gothic" w:hAnsi="Century Gothic"/>
                <w:b/>
                <w:sz w:val="18"/>
                <w:szCs w:val="18"/>
              </w:rPr>
              <w:t>Project names</w:t>
            </w:r>
          </w:p>
        </w:tc>
        <w:tc>
          <w:tcPr>
            <w:tcW w:w="2413" w:type="pct"/>
            <w:shd w:val="clear" w:color="auto" w:fill="B8CCE4" w:themeFill="accent1" w:themeFillTint="66"/>
          </w:tcPr>
          <w:p w:rsidR="001A1C28" w:rsidRPr="002435DC" w:rsidRDefault="001A1C28" w:rsidP="00763467">
            <w:pPr>
              <w:rPr>
                <w:rFonts w:ascii="Century Gothic" w:hAnsi="Century Gothic"/>
                <w:b/>
                <w:sz w:val="18"/>
                <w:szCs w:val="18"/>
              </w:rPr>
            </w:pPr>
            <w:r w:rsidRPr="002435DC">
              <w:rPr>
                <w:rFonts w:ascii="Century Gothic" w:hAnsi="Century Gothic"/>
                <w:b/>
                <w:sz w:val="18"/>
                <w:szCs w:val="18"/>
              </w:rPr>
              <w:t>Comments</w:t>
            </w:r>
          </w:p>
        </w:tc>
      </w:tr>
      <w:tr w:rsidR="001A1C28" w:rsidRPr="002435DC" w:rsidTr="00763467">
        <w:tc>
          <w:tcPr>
            <w:tcW w:w="1282" w:type="pct"/>
            <w:shd w:val="clear" w:color="auto" w:fill="E6E6E6"/>
          </w:tcPr>
          <w:p w:rsidR="001A1C28" w:rsidRPr="002435DC" w:rsidRDefault="001A1C28" w:rsidP="00E61F33">
            <w:pPr>
              <w:rPr>
                <w:rFonts w:ascii="Century Gothic" w:hAnsi="Century Gothic"/>
                <w:sz w:val="18"/>
                <w:szCs w:val="18"/>
              </w:rPr>
            </w:pPr>
            <w:r w:rsidRPr="002435DC">
              <w:rPr>
                <w:rFonts w:ascii="Century Gothic" w:hAnsi="Century Gothic"/>
                <w:sz w:val="18"/>
                <w:szCs w:val="18"/>
              </w:rPr>
              <w:t xml:space="preserve">Free </w:t>
            </w:r>
            <w:r w:rsidR="00E61F33">
              <w:rPr>
                <w:rFonts w:ascii="Century Gothic" w:hAnsi="Century Gothic"/>
                <w:sz w:val="18"/>
                <w:szCs w:val="18"/>
              </w:rPr>
              <w:t>receptacles</w:t>
            </w:r>
            <w:r w:rsidRPr="002435DC">
              <w:rPr>
                <w:rFonts w:ascii="Century Gothic" w:hAnsi="Century Gothic"/>
                <w:sz w:val="18"/>
                <w:szCs w:val="18"/>
              </w:rPr>
              <w:t xml:space="preserve"> to store waste on board</w:t>
            </w:r>
          </w:p>
        </w:tc>
        <w:tc>
          <w:tcPr>
            <w:tcW w:w="563" w:type="pct"/>
            <w:shd w:val="clear" w:color="auto" w:fill="E6E6E6"/>
          </w:tcPr>
          <w:p w:rsidR="001A1C28" w:rsidRPr="002435DC" w:rsidRDefault="001A1C28" w:rsidP="00763467">
            <w:pPr>
              <w:jc w:val="center"/>
              <w:rPr>
                <w:rFonts w:ascii="Century Gothic" w:hAnsi="Century Gothic"/>
                <w:sz w:val="18"/>
                <w:szCs w:val="18"/>
              </w:rPr>
            </w:pPr>
            <w:r w:rsidRPr="002435DC">
              <w:rPr>
                <w:rFonts w:ascii="Century Gothic" w:hAnsi="Century Gothic"/>
                <w:sz w:val="18"/>
                <w:szCs w:val="18"/>
              </w:rPr>
              <w:t>10</w:t>
            </w:r>
          </w:p>
        </w:tc>
        <w:tc>
          <w:tcPr>
            <w:tcW w:w="742" w:type="pct"/>
            <w:shd w:val="clear" w:color="auto" w:fill="E6E6E6"/>
          </w:tcPr>
          <w:p w:rsidR="001A1C28" w:rsidRPr="002435DC" w:rsidRDefault="001A1C28" w:rsidP="00763467">
            <w:pPr>
              <w:rPr>
                <w:rFonts w:ascii="Century Gothic" w:hAnsi="Century Gothic"/>
                <w:sz w:val="18"/>
                <w:szCs w:val="18"/>
              </w:rPr>
            </w:pPr>
            <w:r w:rsidRPr="002435DC">
              <w:rPr>
                <w:rFonts w:ascii="Century Gothic" w:hAnsi="Century Gothic"/>
                <w:sz w:val="18"/>
                <w:szCs w:val="18"/>
              </w:rPr>
              <w:t xml:space="preserve">All projects (except PM-ES and CBB-FR) </w:t>
            </w:r>
          </w:p>
        </w:tc>
        <w:tc>
          <w:tcPr>
            <w:tcW w:w="2413" w:type="pct"/>
            <w:shd w:val="clear" w:color="auto" w:fill="E6E6E6"/>
          </w:tcPr>
          <w:p w:rsidR="001A1C28" w:rsidRPr="002435DC" w:rsidRDefault="001A1C28" w:rsidP="0016585E">
            <w:pPr>
              <w:rPr>
                <w:rFonts w:ascii="Century Gothic" w:hAnsi="Century Gothic"/>
                <w:sz w:val="18"/>
                <w:szCs w:val="18"/>
              </w:rPr>
            </w:pPr>
            <w:r w:rsidRPr="002435DC">
              <w:rPr>
                <w:rFonts w:ascii="Century Gothic" w:hAnsi="Century Gothic"/>
                <w:sz w:val="18"/>
                <w:szCs w:val="18"/>
              </w:rPr>
              <w:t>No bags are provided to the fisherm</w:t>
            </w:r>
            <w:r w:rsidR="0016585E">
              <w:rPr>
                <w:rFonts w:ascii="Century Gothic" w:hAnsi="Century Gothic"/>
                <w:sz w:val="18"/>
                <w:szCs w:val="18"/>
              </w:rPr>
              <w:t>e</w:t>
            </w:r>
            <w:r w:rsidRPr="002435DC">
              <w:rPr>
                <w:rFonts w:ascii="Century Gothic" w:hAnsi="Century Gothic"/>
                <w:sz w:val="18"/>
                <w:szCs w:val="18"/>
              </w:rPr>
              <w:t>n in the CBB-FR project. The contract between the fisherm</w:t>
            </w:r>
            <w:r w:rsidR="0016585E">
              <w:rPr>
                <w:rFonts w:ascii="Century Gothic" w:hAnsi="Century Gothic"/>
                <w:sz w:val="18"/>
                <w:szCs w:val="18"/>
              </w:rPr>
              <w:t>e</w:t>
            </w:r>
            <w:r w:rsidRPr="002435DC">
              <w:rPr>
                <w:rFonts w:ascii="Century Gothic" w:hAnsi="Century Gothic"/>
                <w:sz w:val="18"/>
                <w:szCs w:val="18"/>
              </w:rPr>
              <w:t xml:space="preserve">n and </w:t>
            </w:r>
            <w:r w:rsidRPr="00DB0386">
              <w:rPr>
                <w:rFonts w:ascii="Century Gothic" w:hAnsi="Century Gothic"/>
                <w:i/>
                <w:sz w:val="18"/>
                <w:szCs w:val="18"/>
              </w:rPr>
              <w:t>Contrats Bleus</w:t>
            </w:r>
            <w:r w:rsidRPr="002435DC">
              <w:rPr>
                <w:rFonts w:ascii="Century Gothic" w:hAnsi="Century Gothic"/>
                <w:sz w:val="18"/>
                <w:szCs w:val="18"/>
              </w:rPr>
              <w:t xml:space="preserve"> project focuses on the financial compensation for the fisherm</w:t>
            </w:r>
            <w:r w:rsidR="00B25F10">
              <w:rPr>
                <w:rFonts w:ascii="Century Gothic" w:hAnsi="Century Gothic"/>
                <w:sz w:val="18"/>
                <w:szCs w:val="18"/>
              </w:rPr>
              <w:t>e</w:t>
            </w:r>
            <w:r w:rsidRPr="002435DC">
              <w:rPr>
                <w:rFonts w:ascii="Century Gothic" w:hAnsi="Century Gothic"/>
                <w:sz w:val="18"/>
                <w:szCs w:val="18"/>
              </w:rPr>
              <w:t xml:space="preserve">n. The rest of the process – such as storage and disposal of marine litter- is regulated by the project manager. </w:t>
            </w:r>
            <w:r w:rsidR="00BC3B93">
              <w:rPr>
                <w:rFonts w:ascii="Century Gothic" w:hAnsi="Century Gothic"/>
                <w:sz w:val="18"/>
                <w:szCs w:val="18"/>
              </w:rPr>
              <w:t>In the PM-ES project, fisherm</w:t>
            </w:r>
            <w:r w:rsidR="00B25F10">
              <w:rPr>
                <w:rFonts w:ascii="Century Gothic" w:hAnsi="Century Gothic"/>
                <w:sz w:val="18"/>
                <w:szCs w:val="18"/>
              </w:rPr>
              <w:t>e</w:t>
            </w:r>
            <w:r w:rsidR="00BC3B93">
              <w:rPr>
                <w:rFonts w:ascii="Century Gothic" w:hAnsi="Century Gothic"/>
                <w:sz w:val="18"/>
                <w:szCs w:val="18"/>
              </w:rPr>
              <w:t xml:space="preserve">n </w:t>
            </w:r>
            <w:r w:rsidRPr="002435DC">
              <w:rPr>
                <w:rFonts w:ascii="Century Gothic" w:hAnsi="Century Gothic"/>
                <w:sz w:val="18"/>
                <w:szCs w:val="18"/>
              </w:rPr>
              <w:t>use their ice boxes to store litter.</w:t>
            </w:r>
          </w:p>
        </w:tc>
      </w:tr>
      <w:tr w:rsidR="001A1C28" w:rsidRPr="002435DC" w:rsidTr="00763467">
        <w:tc>
          <w:tcPr>
            <w:tcW w:w="1282" w:type="pct"/>
            <w:shd w:val="clear" w:color="auto" w:fill="E6E6E6"/>
          </w:tcPr>
          <w:p w:rsidR="001A1C28" w:rsidRPr="002435DC" w:rsidRDefault="001A1C28" w:rsidP="00763467">
            <w:pPr>
              <w:rPr>
                <w:rFonts w:ascii="Century Gothic" w:hAnsi="Century Gothic"/>
                <w:sz w:val="18"/>
                <w:szCs w:val="18"/>
              </w:rPr>
            </w:pPr>
            <w:r w:rsidRPr="002435DC">
              <w:rPr>
                <w:rFonts w:ascii="Century Gothic" w:hAnsi="Century Gothic"/>
                <w:sz w:val="18"/>
                <w:szCs w:val="18"/>
              </w:rPr>
              <w:t>Free discharge of marine litter in the ports</w:t>
            </w:r>
          </w:p>
        </w:tc>
        <w:tc>
          <w:tcPr>
            <w:tcW w:w="563" w:type="pct"/>
            <w:shd w:val="clear" w:color="auto" w:fill="E6E6E6"/>
          </w:tcPr>
          <w:p w:rsidR="001A1C28" w:rsidRPr="002435DC" w:rsidRDefault="001A1C28" w:rsidP="00763467">
            <w:pPr>
              <w:jc w:val="center"/>
              <w:rPr>
                <w:rFonts w:ascii="Century Gothic" w:hAnsi="Century Gothic"/>
                <w:sz w:val="18"/>
                <w:szCs w:val="18"/>
              </w:rPr>
            </w:pPr>
            <w:r w:rsidRPr="002435DC">
              <w:rPr>
                <w:rFonts w:ascii="Century Gothic" w:hAnsi="Century Gothic"/>
                <w:sz w:val="18"/>
                <w:szCs w:val="18"/>
              </w:rPr>
              <w:t>12</w:t>
            </w:r>
          </w:p>
        </w:tc>
        <w:tc>
          <w:tcPr>
            <w:tcW w:w="742" w:type="pct"/>
            <w:shd w:val="clear" w:color="auto" w:fill="E6E6E6"/>
          </w:tcPr>
          <w:p w:rsidR="001A1C28" w:rsidRPr="002435DC" w:rsidRDefault="001A1C28" w:rsidP="00763467">
            <w:pPr>
              <w:rPr>
                <w:rFonts w:ascii="Century Gothic" w:hAnsi="Century Gothic"/>
                <w:sz w:val="18"/>
                <w:szCs w:val="18"/>
              </w:rPr>
            </w:pPr>
            <w:r w:rsidRPr="002435DC">
              <w:rPr>
                <w:rFonts w:ascii="Century Gothic" w:hAnsi="Century Gothic"/>
                <w:sz w:val="18"/>
                <w:szCs w:val="18"/>
              </w:rPr>
              <w:t xml:space="preserve">All projects </w:t>
            </w:r>
          </w:p>
        </w:tc>
        <w:tc>
          <w:tcPr>
            <w:tcW w:w="2413" w:type="pct"/>
            <w:shd w:val="clear" w:color="auto" w:fill="E6E6E6"/>
          </w:tcPr>
          <w:p w:rsidR="001A1C28" w:rsidRPr="002435DC" w:rsidRDefault="001A1C28" w:rsidP="00763467">
            <w:pPr>
              <w:rPr>
                <w:rFonts w:ascii="Century Gothic" w:hAnsi="Century Gothic"/>
                <w:sz w:val="18"/>
                <w:szCs w:val="18"/>
              </w:rPr>
            </w:pPr>
            <w:r w:rsidRPr="002435DC">
              <w:rPr>
                <w:rFonts w:ascii="Century Gothic" w:hAnsi="Century Gothic"/>
                <w:sz w:val="18"/>
                <w:szCs w:val="18"/>
              </w:rPr>
              <w:t xml:space="preserve">In PM-ES waste needs to be separated before disposal. Although disposal is free, the number of categories of waste is limited. </w:t>
            </w:r>
          </w:p>
          <w:p w:rsidR="001A1C28" w:rsidRPr="002435DC" w:rsidRDefault="001A1C28" w:rsidP="00763467">
            <w:pPr>
              <w:rPr>
                <w:rFonts w:ascii="Century Gothic" w:hAnsi="Century Gothic"/>
                <w:sz w:val="18"/>
                <w:szCs w:val="18"/>
              </w:rPr>
            </w:pPr>
          </w:p>
          <w:p w:rsidR="001A1C28" w:rsidRPr="002435DC" w:rsidRDefault="001A1C28" w:rsidP="00E61F33">
            <w:pPr>
              <w:rPr>
                <w:rFonts w:ascii="Century Gothic" w:hAnsi="Century Gothic"/>
                <w:sz w:val="18"/>
                <w:szCs w:val="18"/>
              </w:rPr>
            </w:pPr>
            <w:r w:rsidRPr="002435DC">
              <w:rPr>
                <w:rFonts w:ascii="Century Gothic" w:hAnsi="Century Gothic"/>
                <w:sz w:val="18"/>
                <w:szCs w:val="18"/>
              </w:rPr>
              <w:t xml:space="preserve">In the CBB-FR project, </w:t>
            </w:r>
            <w:r w:rsidR="00EE7656">
              <w:rPr>
                <w:rFonts w:ascii="Century Gothic" w:hAnsi="Century Gothic"/>
                <w:sz w:val="18"/>
                <w:szCs w:val="18"/>
              </w:rPr>
              <w:t xml:space="preserve">all </w:t>
            </w:r>
            <w:r w:rsidRPr="002435DC">
              <w:rPr>
                <w:rFonts w:ascii="Century Gothic" w:hAnsi="Century Gothic"/>
                <w:sz w:val="18"/>
                <w:szCs w:val="18"/>
              </w:rPr>
              <w:t>fisherm</w:t>
            </w:r>
            <w:r w:rsidR="0016585E">
              <w:rPr>
                <w:rFonts w:ascii="Century Gothic" w:hAnsi="Century Gothic"/>
                <w:sz w:val="18"/>
                <w:szCs w:val="18"/>
              </w:rPr>
              <w:t>e</w:t>
            </w:r>
            <w:r w:rsidRPr="002435DC">
              <w:rPr>
                <w:rFonts w:ascii="Century Gothic" w:hAnsi="Century Gothic"/>
                <w:sz w:val="18"/>
                <w:szCs w:val="18"/>
              </w:rPr>
              <w:t xml:space="preserve">n pay </w:t>
            </w:r>
            <w:r w:rsidR="00E61F33">
              <w:rPr>
                <w:rFonts w:ascii="Century Gothic" w:hAnsi="Century Gothic"/>
                <w:sz w:val="18"/>
                <w:szCs w:val="18"/>
              </w:rPr>
              <w:t>fees to land the marine litter, which support the waste collection and treatment</w:t>
            </w:r>
            <w:r w:rsidRPr="002435DC">
              <w:rPr>
                <w:rFonts w:ascii="Century Gothic" w:hAnsi="Century Gothic"/>
                <w:sz w:val="18"/>
                <w:szCs w:val="18"/>
              </w:rPr>
              <w:t>. Fisherm</w:t>
            </w:r>
            <w:r w:rsidR="00B25F10">
              <w:rPr>
                <w:rFonts w:ascii="Century Gothic" w:hAnsi="Century Gothic"/>
                <w:sz w:val="18"/>
                <w:szCs w:val="18"/>
              </w:rPr>
              <w:t>e</w:t>
            </w:r>
            <w:r w:rsidRPr="002435DC">
              <w:rPr>
                <w:rFonts w:ascii="Century Gothic" w:hAnsi="Century Gothic"/>
                <w:sz w:val="18"/>
                <w:szCs w:val="18"/>
              </w:rPr>
              <w:t xml:space="preserve">n however are paid </w:t>
            </w:r>
            <w:r w:rsidR="00E61F33">
              <w:rPr>
                <w:rFonts w:ascii="Century Gothic" w:hAnsi="Century Gothic"/>
                <w:sz w:val="18"/>
                <w:szCs w:val="18"/>
              </w:rPr>
              <w:t>to collect</w:t>
            </w:r>
            <w:r w:rsidRPr="002435DC">
              <w:rPr>
                <w:rFonts w:ascii="Century Gothic" w:hAnsi="Century Gothic"/>
                <w:sz w:val="18"/>
                <w:szCs w:val="18"/>
              </w:rPr>
              <w:t xml:space="preserve"> marine litter</w:t>
            </w:r>
            <w:r w:rsidR="00E61F33">
              <w:rPr>
                <w:rFonts w:ascii="Century Gothic" w:hAnsi="Century Gothic"/>
                <w:sz w:val="18"/>
                <w:szCs w:val="18"/>
              </w:rPr>
              <w:t xml:space="preserve"> in this project</w:t>
            </w:r>
            <w:r w:rsidRPr="002435DC">
              <w:rPr>
                <w:rFonts w:ascii="Century Gothic" w:hAnsi="Century Gothic"/>
                <w:sz w:val="18"/>
                <w:szCs w:val="18"/>
              </w:rPr>
              <w:t xml:space="preserve">. </w:t>
            </w:r>
          </w:p>
        </w:tc>
      </w:tr>
      <w:tr w:rsidR="001A1C28" w:rsidRPr="002435DC" w:rsidTr="00763467">
        <w:tc>
          <w:tcPr>
            <w:tcW w:w="1282" w:type="pct"/>
            <w:shd w:val="clear" w:color="auto" w:fill="E6E6E6"/>
          </w:tcPr>
          <w:p w:rsidR="001A1C28" w:rsidRPr="002435DC" w:rsidRDefault="00E61F33" w:rsidP="00E61F33">
            <w:pPr>
              <w:rPr>
                <w:rFonts w:ascii="Century Gothic" w:hAnsi="Century Gothic"/>
                <w:sz w:val="18"/>
                <w:szCs w:val="18"/>
              </w:rPr>
            </w:pPr>
            <w:r>
              <w:rPr>
                <w:rFonts w:ascii="Century Gothic" w:hAnsi="Century Gothic"/>
                <w:sz w:val="18"/>
                <w:szCs w:val="18"/>
              </w:rPr>
              <w:t>F</w:t>
            </w:r>
            <w:r w:rsidR="001A1C28" w:rsidRPr="002435DC">
              <w:rPr>
                <w:rFonts w:ascii="Century Gothic" w:hAnsi="Century Gothic"/>
                <w:sz w:val="18"/>
                <w:szCs w:val="18"/>
              </w:rPr>
              <w:t>inancial compensation</w:t>
            </w:r>
            <w:r>
              <w:rPr>
                <w:rFonts w:ascii="Century Gothic" w:hAnsi="Century Gothic"/>
                <w:sz w:val="18"/>
                <w:szCs w:val="18"/>
              </w:rPr>
              <w:t xml:space="preserve"> directly tied to ML collection</w:t>
            </w:r>
          </w:p>
        </w:tc>
        <w:tc>
          <w:tcPr>
            <w:tcW w:w="563" w:type="pct"/>
            <w:shd w:val="clear" w:color="auto" w:fill="E6E6E6"/>
          </w:tcPr>
          <w:p w:rsidR="001A1C28" w:rsidRPr="002435DC" w:rsidRDefault="001A1C28" w:rsidP="00763467">
            <w:pPr>
              <w:jc w:val="center"/>
              <w:rPr>
                <w:rFonts w:ascii="Century Gothic" w:hAnsi="Century Gothic"/>
                <w:sz w:val="18"/>
                <w:szCs w:val="18"/>
              </w:rPr>
            </w:pPr>
            <w:r w:rsidRPr="002435DC">
              <w:rPr>
                <w:rFonts w:ascii="Century Gothic" w:hAnsi="Century Gothic"/>
                <w:sz w:val="18"/>
                <w:szCs w:val="18"/>
              </w:rPr>
              <w:t>2</w:t>
            </w:r>
          </w:p>
        </w:tc>
        <w:tc>
          <w:tcPr>
            <w:tcW w:w="742" w:type="pct"/>
            <w:shd w:val="clear" w:color="auto" w:fill="E6E6E6"/>
          </w:tcPr>
          <w:p w:rsidR="001A1C28" w:rsidRPr="002435DC" w:rsidRDefault="001A1C28" w:rsidP="00763467">
            <w:pPr>
              <w:rPr>
                <w:rFonts w:ascii="Century Gothic" w:hAnsi="Century Gothic"/>
                <w:sz w:val="18"/>
                <w:szCs w:val="18"/>
              </w:rPr>
            </w:pPr>
            <w:r w:rsidRPr="002435DC">
              <w:rPr>
                <w:rFonts w:ascii="Century Gothic" w:hAnsi="Century Gothic"/>
                <w:sz w:val="18"/>
                <w:szCs w:val="18"/>
              </w:rPr>
              <w:t>CBB-FR</w:t>
            </w:r>
          </w:p>
          <w:p w:rsidR="001A1C28" w:rsidRPr="002435DC" w:rsidRDefault="001A1C28" w:rsidP="00763467">
            <w:pPr>
              <w:rPr>
                <w:rFonts w:ascii="Century Gothic" w:hAnsi="Century Gothic"/>
                <w:sz w:val="18"/>
                <w:szCs w:val="18"/>
              </w:rPr>
            </w:pPr>
            <w:r w:rsidRPr="002435DC">
              <w:rPr>
                <w:rFonts w:ascii="Century Gothic" w:hAnsi="Century Gothic"/>
                <w:sz w:val="18"/>
                <w:szCs w:val="18"/>
              </w:rPr>
              <w:t>CBM-FR</w:t>
            </w:r>
          </w:p>
        </w:tc>
        <w:tc>
          <w:tcPr>
            <w:tcW w:w="2413" w:type="pct"/>
            <w:shd w:val="clear" w:color="auto" w:fill="E6E6E6"/>
          </w:tcPr>
          <w:p w:rsidR="001A1C28" w:rsidRPr="002435DC" w:rsidRDefault="001A1C28" w:rsidP="00E61F33">
            <w:pPr>
              <w:rPr>
                <w:rFonts w:ascii="Century Gothic" w:hAnsi="Century Gothic"/>
                <w:sz w:val="18"/>
                <w:szCs w:val="18"/>
              </w:rPr>
            </w:pPr>
            <w:r w:rsidRPr="002435DC">
              <w:rPr>
                <w:rFonts w:ascii="Century Gothic" w:hAnsi="Century Gothic"/>
                <w:sz w:val="18"/>
                <w:szCs w:val="18"/>
              </w:rPr>
              <w:t xml:space="preserve">The financial compensation offered to the fishermen amounts to EURO 300 per tonne (Mediterranean) and EURO 375 per tonne (Brittany). </w:t>
            </w:r>
          </w:p>
        </w:tc>
      </w:tr>
    </w:tbl>
    <w:p w:rsidR="007F41BD" w:rsidRDefault="007F41BD" w:rsidP="007F41BD"/>
    <w:p w:rsidR="0037642B" w:rsidRDefault="0037642B" w:rsidP="007F41BD">
      <w:r>
        <w:t>In addition to the three main ones listed in the table, a number of other factors also motivate fishermen to participate in the project:</w:t>
      </w:r>
    </w:p>
    <w:p w:rsidR="0037642B" w:rsidRDefault="0037642B" w:rsidP="007F41BD"/>
    <w:p w:rsidR="0037642B" w:rsidRPr="00984093" w:rsidRDefault="0037642B" w:rsidP="0037642B">
      <w:pPr>
        <w:pStyle w:val="MMultilevelList"/>
        <w:rPr>
          <w:lang w:val="nl-BE"/>
        </w:rPr>
      </w:pPr>
      <w:r w:rsidRPr="00A465AA">
        <w:rPr>
          <w:b/>
        </w:rPr>
        <w:t>Responsible fishing</w:t>
      </w:r>
      <w:r w:rsidRPr="00984093">
        <w:t xml:space="preserve">: </w:t>
      </w:r>
    </w:p>
    <w:p w:rsidR="0037642B" w:rsidRPr="00984093" w:rsidRDefault="0037642B" w:rsidP="0037642B">
      <w:pPr>
        <w:pStyle w:val="MMultilevelList"/>
        <w:numPr>
          <w:ilvl w:val="1"/>
          <w:numId w:val="40"/>
        </w:numPr>
      </w:pPr>
      <w:r w:rsidRPr="00984093">
        <w:t xml:space="preserve">Fishermen regard themselves as custodians of the sea </w:t>
      </w:r>
    </w:p>
    <w:p w:rsidR="0037642B" w:rsidRPr="00984093" w:rsidRDefault="0037642B" w:rsidP="0037642B">
      <w:pPr>
        <w:pStyle w:val="MMultilevelList"/>
        <w:numPr>
          <w:ilvl w:val="1"/>
          <w:numId w:val="40"/>
        </w:numPr>
      </w:pPr>
      <w:r w:rsidRPr="00984093">
        <w:t>Participation in ML</w:t>
      </w:r>
      <w:r>
        <w:t xml:space="preserve"> retention</w:t>
      </w:r>
      <w:r w:rsidRPr="00984093">
        <w:t xml:space="preserve"> projects is either recommended (the Netherlands) or made obligatory (France) by the organisations that grant Responsible Fishing certificates</w:t>
      </w:r>
    </w:p>
    <w:p w:rsidR="0037642B" w:rsidRPr="00984093" w:rsidRDefault="0037642B" w:rsidP="0037642B">
      <w:pPr>
        <w:pStyle w:val="MMultilevelList"/>
      </w:pPr>
      <w:r w:rsidRPr="00984093">
        <w:rPr>
          <w:b/>
        </w:rPr>
        <w:t>Economic cost of ML</w:t>
      </w:r>
      <w:r w:rsidRPr="00984093">
        <w:t xml:space="preserve"> to fishing vessels (contamination of catches, broken gear; fouled propellers).  </w:t>
      </w:r>
    </w:p>
    <w:p w:rsidR="0037642B" w:rsidRPr="00984093" w:rsidRDefault="0037642B" w:rsidP="0037642B">
      <w:pPr>
        <w:pStyle w:val="MMultilevelList"/>
      </w:pPr>
      <w:r w:rsidRPr="00984093">
        <w:rPr>
          <w:b/>
        </w:rPr>
        <w:t xml:space="preserve">Visible improvements: </w:t>
      </w:r>
      <w:r w:rsidRPr="00984093">
        <w:t xml:space="preserve">fishermen often fish on the same fishing grounds, which gradually become cleaner if they keep retaining ML. </w:t>
      </w:r>
    </w:p>
    <w:p w:rsidR="0037642B" w:rsidRPr="00984093" w:rsidRDefault="0037642B" w:rsidP="0037642B">
      <w:pPr>
        <w:pStyle w:val="MMultilevelList"/>
      </w:pPr>
      <w:r w:rsidRPr="00984093">
        <w:rPr>
          <w:b/>
        </w:rPr>
        <w:t>Public recognition</w:t>
      </w:r>
      <w:r w:rsidRPr="00984093">
        <w:t xml:space="preserve"> of the fishermen’s efforts (e.g. certificates, press releases, etc.)</w:t>
      </w:r>
    </w:p>
    <w:p w:rsidR="0037642B" w:rsidRPr="009A61A1" w:rsidRDefault="0037642B" w:rsidP="0037642B">
      <w:pPr>
        <w:pStyle w:val="MMultilevelList"/>
      </w:pPr>
      <w:r w:rsidRPr="009A61A1">
        <w:rPr>
          <w:b/>
        </w:rPr>
        <w:t xml:space="preserve">Legal: </w:t>
      </w:r>
      <w:r>
        <w:t xml:space="preserve">a </w:t>
      </w:r>
      <w:r w:rsidRPr="009A61A1">
        <w:t>strict interpretation of Annex V to MARPOL leads to</w:t>
      </w:r>
      <w:r w:rsidRPr="009A61A1">
        <w:rPr>
          <w:b/>
        </w:rPr>
        <w:t xml:space="preserve"> </w:t>
      </w:r>
      <w:r w:rsidRPr="009A61A1">
        <w:t xml:space="preserve">legal obligation to retain on board and to land the ML accumulated in the nets </w:t>
      </w:r>
      <w:r>
        <w:t>(see Section 6.2 below)</w:t>
      </w:r>
    </w:p>
    <w:p w:rsidR="007F41BD" w:rsidRPr="001A364A" w:rsidRDefault="007F41BD" w:rsidP="00A465AA">
      <w:pPr>
        <w:pStyle w:val="MBT"/>
      </w:pPr>
    </w:p>
    <w:p w:rsidR="007F41BD" w:rsidRPr="001A364A" w:rsidRDefault="007F41BD" w:rsidP="007F41BD"/>
    <w:p w:rsidR="00EF515E" w:rsidRDefault="00EF515E" w:rsidP="00EF515E">
      <w:pPr>
        <w:pStyle w:val="MH3"/>
      </w:pPr>
      <w:bookmarkStart w:id="14" w:name="_Toc375579325"/>
      <w:r w:rsidRPr="001A364A">
        <w:t>Port authorities and waste management companies</w:t>
      </w:r>
      <w:bookmarkEnd w:id="14"/>
      <w:r w:rsidRPr="001A364A">
        <w:t xml:space="preserve"> </w:t>
      </w:r>
    </w:p>
    <w:p w:rsidR="007F41BD" w:rsidRPr="001A364A" w:rsidRDefault="007F41BD" w:rsidP="00A465AA">
      <w:pPr>
        <w:pStyle w:val="MBT"/>
      </w:pPr>
      <w:r w:rsidRPr="001A364A">
        <w:t>Port authorities and waste management companies are indicated as important stakeholders. In all projects, these stakeholders (other tha</w:t>
      </w:r>
      <w:r>
        <w:t>n</w:t>
      </w:r>
      <w:r w:rsidRPr="001A364A">
        <w:t xml:space="preserve"> the lead organisations) are involved in and contribute to the process of the removal of the marine litter</w:t>
      </w:r>
      <w:r>
        <w:t xml:space="preserve"> once it is landed</w:t>
      </w:r>
      <w:r w:rsidRPr="001A364A">
        <w:t>. In practice, the division of responsibilities</w:t>
      </w:r>
      <w:r>
        <w:t xml:space="preserve"> across these stakeholders</w:t>
      </w:r>
      <w:r w:rsidRPr="001A364A">
        <w:t xml:space="preserve"> is fragmented.  </w:t>
      </w:r>
    </w:p>
    <w:p w:rsidR="007F41BD" w:rsidRPr="001A364A" w:rsidRDefault="007F41BD" w:rsidP="00A465AA">
      <w:pPr>
        <w:pStyle w:val="MBT"/>
      </w:pPr>
    </w:p>
    <w:p w:rsidR="007F41BD" w:rsidRPr="001A364A" w:rsidRDefault="007F41BD" w:rsidP="00A465AA">
      <w:pPr>
        <w:pStyle w:val="MBT"/>
      </w:pPr>
      <w:r>
        <w:t>In all of the projects except one (</w:t>
      </w:r>
      <w:r w:rsidRPr="001A364A">
        <w:t>PM-ES)</w:t>
      </w:r>
      <w:r>
        <w:t>,</w:t>
      </w:r>
      <w:r w:rsidRPr="001A364A">
        <w:t xml:space="preserve"> the port</w:t>
      </w:r>
      <w:r>
        <w:t xml:space="preserve"> authority</w:t>
      </w:r>
      <w:r w:rsidRPr="001A364A">
        <w:t xml:space="preserve"> is directly participating in the project (e.g. the litter collected</w:t>
      </w:r>
      <w:r>
        <w:t xml:space="preserve"> by </w:t>
      </w:r>
      <w:r w:rsidRPr="0064034A">
        <w:t>participating fisherm</w:t>
      </w:r>
      <w:r w:rsidR="00B25F10">
        <w:t>e</w:t>
      </w:r>
      <w:r w:rsidRPr="0064034A">
        <w:t>n is managed by the regular operat</w:t>
      </w:r>
      <w:r w:rsidR="00B25F10">
        <w:t xml:space="preserve">ors </w:t>
      </w:r>
      <w:r w:rsidRPr="0064034A">
        <w:t>hired by the port authority and port installations are used). In the case of the PMD-FR project, there was initially no participation</w:t>
      </w:r>
      <w:r>
        <w:t xml:space="preserve"> of the port authority, </w:t>
      </w:r>
      <w:r w:rsidRPr="001A364A">
        <w:t>however in the course of the project, the port authorities started to take physical and financial responsibility for the waste management of the landed marine litter.</w:t>
      </w:r>
    </w:p>
    <w:p w:rsidR="007F41BD" w:rsidRPr="001A364A" w:rsidRDefault="007F41BD" w:rsidP="00A465AA">
      <w:pPr>
        <w:pStyle w:val="MBT"/>
      </w:pPr>
    </w:p>
    <w:p w:rsidR="007F41BD" w:rsidRPr="001A364A" w:rsidRDefault="00A465AA" w:rsidP="00A465AA">
      <w:pPr>
        <w:pStyle w:val="Caption"/>
      </w:pPr>
      <w:r>
        <w:t xml:space="preserve">Table </w:t>
      </w:r>
      <w:r w:rsidR="004E35FB">
        <w:fldChar w:fldCharType="begin"/>
      </w:r>
      <w:r w:rsidR="00763467">
        <w:instrText xml:space="preserve"> SEQ Table \* ARABIC </w:instrText>
      </w:r>
      <w:r w:rsidR="004E35FB">
        <w:fldChar w:fldCharType="separate"/>
      </w:r>
      <w:r w:rsidR="00867355">
        <w:rPr>
          <w:noProof/>
        </w:rPr>
        <w:t>7</w:t>
      </w:r>
      <w:r w:rsidR="004E35FB">
        <w:rPr>
          <w:noProof/>
        </w:rPr>
        <w:fldChar w:fldCharType="end"/>
      </w:r>
      <w:r w:rsidR="007F41BD" w:rsidRPr="00F020EC">
        <w:t>: Role of port authorities</w:t>
      </w:r>
    </w:p>
    <w:tbl>
      <w:tblPr>
        <w:tblStyle w:val="TableGrid8"/>
        <w:tblW w:w="5000" w:type="pct"/>
        <w:tblLook w:val="04A0" w:firstRow="1" w:lastRow="0" w:firstColumn="1" w:lastColumn="0" w:noHBand="0" w:noVBand="1"/>
      </w:tblPr>
      <w:tblGrid>
        <w:gridCol w:w="2283"/>
        <w:gridCol w:w="934"/>
        <w:gridCol w:w="1229"/>
        <w:gridCol w:w="4840"/>
      </w:tblGrid>
      <w:tr w:rsidR="001A1C28" w:rsidRPr="00167F09" w:rsidTr="00763467">
        <w:trPr>
          <w:tblHeader/>
        </w:trPr>
        <w:tc>
          <w:tcPr>
            <w:tcW w:w="1229" w:type="pct"/>
            <w:shd w:val="clear" w:color="auto" w:fill="B8CCE4" w:themeFill="accent1" w:themeFillTint="66"/>
          </w:tcPr>
          <w:p w:rsidR="001A1C28" w:rsidRPr="00167F09" w:rsidRDefault="001A1C28" w:rsidP="00763467">
            <w:pPr>
              <w:jc w:val="center"/>
              <w:rPr>
                <w:rFonts w:ascii="Century Gothic" w:hAnsi="Century Gothic"/>
                <w:b/>
                <w:sz w:val="18"/>
                <w:szCs w:val="18"/>
              </w:rPr>
            </w:pPr>
            <w:r w:rsidRPr="00167F09">
              <w:rPr>
                <w:rFonts w:ascii="Century Gothic" w:hAnsi="Century Gothic"/>
                <w:b/>
                <w:sz w:val="18"/>
                <w:szCs w:val="18"/>
              </w:rPr>
              <w:t>Role of port authorities</w:t>
            </w:r>
          </w:p>
        </w:tc>
        <w:tc>
          <w:tcPr>
            <w:tcW w:w="503" w:type="pct"/>
            <w:shd w:val="clear" w:color="auto" w:fill="B8CCE4" w:themeFill="accent1" w:themeFillTint="66"/>
          </w:tcPr>
          <w:p w:rsidR="001A1C28" w:rsidRPr="00167F09" w:rsidRDefault="001A1C28" w:rsidP="00763467">
            <w:pPr>
              <w:jc w:val="center"/>
              <w:rPr>
                <w:rFonts w:ascii="Century Gothic" w:hAnsi="Century Gothic"/>
                <w:b/>
                <w:sz w:val="18"/>
                <w:szCs w:val="18"/>
              </w:rPr>
            </w:pPr>
            <w:r w:rsidRPr="00167F09">
              <w:rPr>
                <w:rFonts w:ascii="Century Gothic" w:hAnsi="Century Gothic"/>
                <w:b/>
                <w:sz w:val="18"/>
                <w:szCs w:val="18"/>
              </w:rPr>
              <w:t>Number of projects</w:t>
            </w:r>
          </w:p>
        </w:tc>
        <w:tc>
          <w:tcPr>
            <w:tcW w:w="662" w:type="pct"/>
            <w:shd w:val="clear" w:color="auto" w:fill="B8CCE4" w:themeFill="accent1" w:themeFillTint="66"/>
          </w:tcPr>
          <w:p w:rsidR="001A1C28" w:rsidRPr="00167F09" w:rsidRDefault="001A1C28" w:rsidP="00763467">
            <w:pPr>
              <w:jc w:val="center"/>
              <w:rPr>
                <w:rFonts w:ascii="Century Gothic" w:hAnsi="Century Gothic"/>
                <w:b/>
                <w:sz w:val="18"/>
                <w:szCs w:val="18"/>
              </w:rPr>
            </w:pPr>
            <w:r w:rsidRPr="00167F09">
              <w:rPr>
                <w:rFonts w:ascii="Century Gothic" w:hAnsi="Century Gothic"/>
                <w:b/>
                <w:sz w:val="18"/>
                <w:szCs w:val="18"/>
              </w:rPr>
              <w:t>Names of projects</w:t>
            </w:r>
          </w:p>
        </w:tc>
        <w:tc>
          <w:tcPr>
            <w:tcW w:w="2606" w:type="pct"/>
            <w:shd w:val="clear" w:color="auto" w:fill="B8CCE4" w:themeFill="accent1" w:themeFillTint="66"/>
          </w:tcPr>
          <w:p w:rsidR="001A1C28" w:rsidRPr="00167F09" w:rsidRDefault="001A1C28" w:rsidP="00763467">
            <w:pPr>
              <w:jc w:val="center"/>
              <w:rPr>
                <w:rFonts w:ascii="Century Gothic" w:hAnsi="Century Gothic"/>
                <w:b/>
                <w:sz w:val="18"/>
                <w:szCs w:val="18"/>
              </w:rPr>
            </w:pPr>
            <w:r w:rsidRPr="00167F09">
              <w:rPr>
                <w:rFonts w:ascii="Century Gothic" w:hAnsi="Century Gothic"/>
                <w:b/>
                <w:sz w:val="18"/>
                <w:szCs w:val="18"/>
              </w:rPr>
              <w:t>Comments</w:t>
            </w:r>
          </w:p>
        </w:tc>
      </w:tr>
      <w:tr w:rsidR="001A1C28" w:rsidRPr="00167F09" w:rsidTr="00763467">
        <w:tc>
          <w:tcPr>
            <w:tcW w:w="1229" w:type="pct"/>
            <w:shd w:val="clear" w:color="auto" w:fill="E6E6E6"/>
          </w:tcPr>
          <w:p w:rsidR="001A1C28" w:rsidRPr="00167F09" w:rsidRDefault="001A1C28" w:rsidP="00763467">
            <w:pPr>
              <w:rPr>
                <w:rFonts w:ascii="Century Gothic" w:hAnsi="Century Gothic"/>
                <w:sz w:val="18"/>
                <w:szCs w:val="18"/>
                <w:lang w:val="en-US" w:eastAsia="en-GB"/>
              </w:rPr>
            </w:pPr>
            <w:r w:rsidRPr="00167F09">
              <w:rPr>
                <w:rFonts w:ascii="Century Gothic" w:hAnsi="Century Gothic"/>
                <w:sz w:val="18"/>
                <w:szCs w:val="18"/>
                <w:lang w:val="en-US" w:eastAsia="en-GB"/>
              </w:rPr>
              <w:t>Provide space at the port to place big bags or containers</w:t>
            </w:r>
          </w:p>
        </w:tc>
        <w:tc>
          <w:tcPr>
            <w:tcW w:w="503" w:type="pct"/>
            <w:shd w:val="clear" w:color="auto" w:fill="E6E6E6"/>
          </w:tcPr>
          <w:p w:rsidR="001A1C28" w:rsidRPr="00167F09" w:rsidRDefault="001A1C28" w:rsidP="00763467">
            <w:pPr>
              <w:jc w:val="center"/>
              <w:rPr>
                <w:rFonts w:ascii="Century Gothic" w:hAnsi="Century Gothic"/>
                <w:sz w:val="18"/>
                <w:szCs w:val="18"/>
              </w:rPr>
            </w:pPr>
            <w:r w:rsidRPr="00167F09">
              <w:rPr>
                <w:rFonts w:ascii="Century Gothic" w:hAnsi="Century Gothic"/>
                <w:sz w:val="18"/>
                <w:szCs w:val="18"/>
              </w:rPr>
              <w:t>12</w:t>
            </w:r>
          </w:p>
        </w:tc>
        <w:tc>
          <w:tcPr>
            <w:tcW w:w="662"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All projects</w:t>
            </w:r>
          </w:p>
        </w:tc>
        <w:tc>
          <w:tcPr>
            <w:tcW w:w="2606"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 xml:space="preserve">In the CBB-FR project, there is no specific container for the marine litter. The big bags with marine litter are disposed in the same containers as the ship-generated waste. Other projects provide separate containers. </w:t>
            </w:r>
          </w:p>
        </w:tc>
      </w:tr>
      <w:tr w:rsidR="001A1C28" w:rsidRPr="00167F09" w:rsidTr="00763467">
        <w:tc>
          <w:tcPr>
            <w:tcW w:w="1229" w:type="pct"/>
            <w:shd w:val="clear" w:color="auto" w:fill="E6E6E6"/>
          </w:tcPr>
          <w:p w:rsidR="001A1C28" w:rsidRPr="00167F09" w:rsidRDefault="001A1C28" w:rsidP="00763467">
            <w:pPr>
              <w:rPr>
                <w:rFonts w:ascii="Century Gothic" w:hAnsi="Century Gothic"/>
                <w:sz w:val="18"/>
                <w:szCs w:val="18"/>
                <w:lang w:val="en-US" w:eastAsia="en-GB"/>
              </w:rPr>
            </w:pPr>
            <w:r w:rsidRPr="00167F09">
              <w:rPr>
                <w:rFonts w:ascii="Century Gothic" w:hAnsi="Century Gothic"/>
                <w:sz w:val="18"/>
                <w:szCs w:val="18"/>
                <w:lang w:val="en-US" w:eastAsia="en-GB"/>
              </w:rPr>
              <w:t xml:space="preserve">Providing big bags </w:t>
            </w:r>
          </w:p>
        </w:tc>
        <w:tc>
          <w:tcPr>
            <w:tcW w:w="503" w:type="pct"/>
            <w:shd w:val="clear" w:color="auto" w:fill="E6E6E6"/>
          </w:tcPr>
          <w:p w:rsidR="001A1C28" w:rsidRPr="00167F09" w:rsidRDefault="002D16CC" w:rsidP="00763467">
            <w:pPr>
              <w:jc w:val="center"/>
              <w:rPr>
                <w:rFonts w:ascii="Century Gothic" w:hAnsi="Century Gothic"/>
                <w:sz w:val="18"/>
                <w:szCs w:val="18"/>
              </w:rPr>
            </w:pPr>
            <w:r>
              <w:rPr>
                <w:rFonts w:ascii="Century Gothic" w:hAnsi="Century Gothic"/>
                <w:sz w:val="18"/>
                <w:szCs w:val="18"/>
              </w:rPr>
              <w:t>5</w:t>
            </w:r>
          </w:p>
        </w:tc>
        <w:tc>
          <w:tcPr>
            <w:tcW w:w="662" w:type="pct"/>
            <w:shd w:val="clear" w:color="auto" w:fill="E6E6E6"/>
          </w:tcPr>
          <w:p w:rsidR="001A1C28" w:rsidRPr="00167F09" w:rsidRDefault="001A1C28" w:rsidP="00763467">
            <w:pPr>
              <w:rPr>
                <w:rFonts w:ascii="Century Gothic" w:hAnsi="Century Gothic"/>
                <w:sz w:val="18"/>
                <w:szCs w:val="18"/>
                <w:lang w:val="de-DE"/>
              </w:rPr>
            </w:pPr>
            <w:r w:rsidRPr="00167F09">
              <w:rPr>
                <w:rFonts w:ascii="Century Gothic" w:hAnsi="Century Gothic"/>
                <w:sz w:val="18"/>
                <w:szCs w:val="18"/>
                <w:lang w:val="de-DE"/>
              </w:rPr>
              <w:t>KIMO-SW</w:t>
            </w:r>
          </w:p>
          <w:p w:rsidR="001A1C28" w:rsidRPr="00167F09" w:rsidRDefault="001A1C28" w:rsidP="00763467">
            <w:pPr>
              <w:rPr>
                <w:rFonts w:ascii="Century Gothic" w:hAnsi="Century Gothic"/>
                <w:sz w:val="18"/>
                <w:szCs w:val="18"/>
                <w:lang w:val="de-DE"/>
              </w:rPr>
            </w:pPr>
            <w:r w:rsidRPr="00167F09">
              <w:rPr>
                <w:rFonts w:ascii="Century Gothic" w:hAnsi="Century Gothic"/>
                <w:sz w:val="18"/>
                <w:szCs w:val="18"/>
                <w:lang w:val="de-DE"/>
              </w:rPr>
              <w:t>KIMO-NL</w:t>
            </w:r>
          </w:p>
          <w:p w:rsidR="001A1C28" w:rsidRPr="00167F09" w:rsidRDefault="001A1C28" w:rsidP="00763467">
            <w:pPr>
              <w:rPr>
                <w:rFonts w:ascii="Century Gothic" w:hAnsi="Century Gothic"/>
                <w:sz w:val="18"/>
                <w:szCs w:val="18"/>
                <w:lang w:val="de-DE"/>
              </w:rPr>
            </w:pPr>
            <w:r w:rsidRPr="00167F09">
              <w:rPr>
                <w:rFonts w:ascii="Century Gothic" w:hAnsi="Century Gothic"/>
                <w:sz w:val="18"/>
                <w:szCs w:val="18"/>
                <w:lang w:val="de-DE"/>
              </w:rPr>
              <w:t>NPB-ES</w:t>
            </w:r>
          </w:p>
          <w:p w:rsidR="001A1C28" w:rsidRDefault="001A1C28" w:rsidP="00763467">
            <w:pPr>
              <w:rPr>
                <w:rFonts w:ascii="Century Gothic" w:hAnsi="Century Gothic"/>
                <w:sz w:val="18"/>
                <w:szCs w:val="18"/>
              </w:rPr>
            </w:pPr>
            <w:r w:rsidRPr="00167F09">
              <w:rPr>
                <w:rFonts w:ascii="Century Gothic" w:hAnsi="Century Gothic"/>
                <w:sz w:val="18"/>
                <w:szCs w:val="18"/>
              </w:rPr>
              <w:t>PES-ES</w:t>
            </w:r>
          </w:p>
          <w:p w:rsidR="002D16CC" w:rsidRPr="00167F09" w:rsidRDefault="002D16CC" w:rsidP="00763467">
            <w:pPr>
              <w:rPr>
                <w:rFonts w:ascii="Century Gothic" w:hAnsi="Century Gothic"/>
                <w:sz w:val="18"/>
                <w:szCs w:val="18"/>
              </w:rPr>
            </w:pPr>
            <w:r>
              <w:rPr>
                <w:rFonts w:ascii="Century Gothic" w:hAnsi="Century Gothic"/>
                <w:sz w:val="18"/>
                <w:szCs w:val="18"/>
              </w:rPr>
              <w:t>KIMO-NL</w:t>
            </w:r>
          </w:p>
        </w:tc>
        <w:tc>
          <w:tcPr>
            <w:tcW w:w="2606"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In the case of NPB-ES and PES-ES, the bags are provided by the port, however paid by CETMAR.</w:t>
            </w:r>
            <w:r w:rsidR="002D16CC">
              <w:rPr>
                <w:rFonts w:ascii="Century Gothic" w:hAnsi="Century Gothic"/>
                <w:sz w:val="18"/>
                <w:szCs w:val="18"/>
              </w:rPr>
              <w:t xml:space="preserve"> In the case of KIMO-NL, some of the participating ports hand out the big bags to the fishermen, but not all. In any case, the big bags are paid by KIMO.</w:t>
            </w:r>
          </w:p>
        </w:tc>
      </w:tr>
      <w:tr w:rsidR="001A1C28" w:rsidRPr="00167F09" w:rsidTr="00763467">
        <w:tc>
          <w:tcPr>
            <w:tcW w:w="1229" w:type="pct"/>
            <w:shd w:val="clear" w:color="auto" w:fill="E6E6E6"/>
          </w:tcPr>
          <w:p w:rsidR="001A1C28" w:rsidRPr="00167F09" w:rsidRDefault="001A1C28" w:rsidP="00763467">
            <w:pPr>
              <w:rPr>
                <w:rFonts w:ascii="Century Gothic" w:hAnsi="Century Gothic"/>
                <w:sz w:val="18"/>
                <w:szCs w:val="18"/>
                <w:lang w:val="en-US"/>
              </w:rPr>
            </w:pPr>
            <w:r w:rsidRPr="00167F09">
              <w:rPr>
                <w:rFonts w:ascii="Century Gothic" w:hAnsi="Century Gothic"/>
                <w:sz w:val="18"/>
                <w:szCs w:val="18"/>
                <w:lang w:val="en-US" w:eastAsia="en-GB"/>
              </w:rPr>
              <w:t>Removal of full bags from the quayside and depositing of ML in dedicated recipients, awaiting for collection</w:t>
            </w:r>
          </w:p>
        </w:tc>
        <w:tc>
          <w:tcPr>
            <w:tcW w:w="503" w:type="pct"/>
            <w:shd w:val="clear" w:color="auto" w:fill="E6E6E6"/>
          </w:tcPr>
          <w:p w:rsidR="001A1C28" w:rsidRPr="00167F09" w:rsidRDefault="002D16CC" w:rsidP="00763467">
            <w:pPr>
              <w:jc w:val="center"/>
              <w:rPr>
                <w:rFonts w:ascii="Century Gothic" w:hAnsi="Century Gothic"/>
                <w:sz w:val="18"/>
                <w:szCs w:val="18"/>
              </w:rPr>
            </w:pPr>
            <w:r>
              <w:rPr>
                <w:rFonts w:ascii="Century Gothic" w:hAnsi="Century Gothic"/>
                <w:sz w:val="18"/>
                <w:szCs w:val="18"/>
              </w:rPr>
              <w:t>6</w:t>
            </w:r>
          </w:p>
        </w:tc>
        <w:tc>
          <w:tcPr>
            <w:tcW w:w="662" w:type="pct"/>
            <w:shd w:val="clear" w:color="auto" w:fill="E6E6E6"/>
          </w:tcPr>
          <w:p w:rsidR="001A1C28" w:rsidRPr="00167F09" w:rsidRDefault="001A1C28" w:rsidP="00763467">
            <w:pPr>
              <w:rPr>
                <w:rFonts w:ascii="Century Gothic" w:hAnsi="Century Gothic"/>
                <w:sz w:val="18"/>
                <w:szCs w:val="18"/>
                <w:lang w:val="de-DE"/>
              </w:rPr>
            </w:pPr>
            <w:r w:rsidRPr="00167F09">
              <w:rPr>
                <w:rFonts w:ascii="Century Gothic" w:hAnsi="Century Gothic"/>
                <w:sz w:val="18"/>
                <w:szCs w:val="18"/>
                <w:lang w:val="de-DE"/>
              </w:rPr>
              <w:t>CBB-FR</w:t>
            </w:r>
          </w:p>
          <w:p w:rsidR="001A1C28" w:rsidRPr="00167F09" w:rsidRDefault="001A1C28" w:rsidP="00763467">
            <w:pPr>
              <w:rPr>
                <w:rFonts w:ascii="Century Gothic" w:hAnsi="Century Gothic"/>
                <w:sz w:val="18"/>
                <w:szCs w:val="18"/>
                <w:lang w:val="de-DE"/>
              </w:rPr>
            </w:pPr>
            <w:r w:rsidRPr="00167F09">
              <w:rPr>
                <w:rFonts w:ascii="Century Gothic" w:hAnsi="Century Gothic"/>
                <w:sz w:val="18"/>
                <w:szCs w:val="18"/>
                <w:lang w:val="de-DE"/>
              </w:rPr>
              <w:t xml:space="preserve">KIMO </w:t>
            </w:r>
          </w:p>
          <w:p w:rsidR="001A1C28" w:rsidRPr="00167F09" w:rsidRDefault="001A1C28" w:rsidP="00763467">
            <w:pPr>
              <w:rPr>
                <w:rFonts w:ascii="Century Gothic" w:hAnsi="Century Gothic"/>
                <w:sz w:val="18"/>
                <w:szCs w:val="18"/>
                <w:lang w:val="de-DE"/>
              </w:rPr>
            </w:pPr>
            <w:r w:rsidRPr="00167F09">
              <w:rPr>
                <w:rFonts w:ascii="Century Gothic" w:hAnsi="Century Gothic"/>
                <w:sz w:val="18"/>
                <w:szCs w:val="18"/>
                <w:lang w:val="de-DE"/>
              </w:rPr>
              <w:t>NABU</w:t>
            </w:r>
          </w:p>
          <w:p w:rsidR="001A1C28" w:rsidRPr="00167F09" w:rsidRDefault="001A1C28" w:rsidP="00763467">
            <w:pPr>
              <w:rPr>
                <w:rFonts w:ascii="Century Gothic" w:hAnsi="Century Gothic"/>
                <w:sz w:val="18"/>
                <w:szCs w:val="18"/>
                <w:lang w:val="de-DE"/>
              </w:rPr>
            </w:pPr>
            <w:r w:rsidRPr="00167F09">
              <w:rPr>
                <w:rFonts w:ascii="Century Gothic" w:hAnsi="Century Gothic"/>
                <w:sz w:val="18"/>
                <w:szCs w:val="18"/>
                <w:lang w:val="de-DE"/>
              </w:rPr>
              <w:t>PES-ES</w:t>
            </w:r>
          </w:p>
          <w:p w:rsidR="001A1C28" w:rsidRDefault="001A1C28" w:rsidP="00763467">
            <w:pPr>
              <w:rPr>
                <w:rFonts w:ascii="Century Gothic" w:hAnsi="Century Gothic"/>
                <w:sz w:val="18"/>
                <w:szCs w:val="18"/>
                <w:lang w:val="de-DE"/>
              </w:rPr>
            </w:pPr>
            <w:r w:rsidRPr="00167F09">
              <w:rPr>
                <w:rFonts w:ascii="Century Gothic" w:hAnsi="Century Gothic"/>
                <w:sz w:val="18"/>
                <w:szCs w:val="18"/>
                <w:lang w:val="de-DE"/>
              </w:rPr>
              <w:t>NPB-ES</w:t>
            </w:r>
          </w:p>
          <w:p w:rsidR="002D16CC" w:rsidRPr="00167F09" w:rsidRDefault="002D16CC" w:rsidP="00763467">
            <w:pPr>
              <w:rPr>
                <w:rFonts w:ascii="Century Gothic" w:hAnsi="Century Gothic"/>
                <w:sz w:val="18"/>
                <w:szCs w:val="18"/>
                <w:lang w:val="de-DE"/>
              </w:rPr>
            </w:pPr>
            <w:r>
              <w:rPr>
                <w:rFonts w:ascii="Century Gothic" w:hAnsi="Century Gothic"/>
                <w:sz w:val="18"/>
                <w:szCs w:val="18"/>
                <w:lang w:val="de-DE"/>
              </w:rPr>
              <w:t>KIMO-NL</w:t>
            </w:r>
          </w:p>
        </w:tc>
        <w:tc>
          <w:tcPr>
            <w:tcW w:w="2606"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 xml:space="preserve">In the NABU project, the harbour master contacts the waste management organisation when the containers are full. </w:t>
            </w:r>
          </w:p>
          <w:p w:rsidR="001A1C28" w:rsidRDefault="001A1C28" w:rsidP="00763467">
            <w:pPr>
              <w:rPr>
                <w:rFonts w:ascii="Century Gothic" w:hAnsi="Century Gothic"/>
                <w:sz w:val="18"/>
                <w:szCs w:val="18"/>
              </w:rPr>
            </w:pPr>
            <w:r w:rsidRPr="00167F09">
              <w:rPr>
                <w:rFonts w:ascii="Century Gothic" w:hAnsi="Century Gothic"/>
                <w:sz w:val="18"/>
                <w:szCs w:val="18"/>
              </w:rPr>
              <w:t>In the case of NPB-ES, the port authorities supervise the disposal and transport.</w:t>
            </w:r>
          </w:p>
          <w:p w:rsidR="002D16CC" w:rsidRPr="00167F09" w:rsidRDefault="002D16CC" w:rsidP="00763467">
            <w:pPr>
              <w:rPr>
                <w:rFonts w:ascii="Century Gothic" w:hAnsi="Century Gothic"/>
                <w:sz w:val="18"/>
                <w:szCs w:val="18"/>
              </w:rPr>
            </w:pPr>
            <w:r>
              <w:rPr>
                <w:rFonts w:ascii="Century Gothic" w:hAnsi="Century Gothic"/>
                <w:sz w:val="18"/>
                <w:szCs w:val="18"/>
              </w:rPr>
              <w:t>In the KIMO-NL projects, in wich 12 port participate, the arrangements are different for each port, but several provides move the big bags from the quays. Some ports do this free of charge, others charge KIMO for this service.</w:t>
            </w:r>
          </w:p>
        </w:tc>
      </w:tr>
      <w:tr w:rsidR="001A1C28" w:rsidRPr="00167F09" w:rsidTr="00763467">
        <w:tc>
          <w:tcPr>
            <w:tcW w:w="1229" w:type="pct"/>
            <w:shd w:val="clear" w:color="auto" w:fill="E6E6E6"/>
          </w:tcPr>
          <w:p w:rsidR="001A1C28" w:rsidRPr="00167F09" w:rsidRDefault="001A1C28" w:rsidP="0055683C">
            <w:pPr>
              <w:rPr>
                <w:rFonts w:ascii="Century Gothic" w:hAnsi="Century Gothic"/>
                <w:sz w:val="18"/>
                <w:szCs w:val="18"/>
              </w:rPr>
            </w:pPr>
            <w:r w:rsidRPr="00167F09">
              <w:rPr>
                <w:rFonts w:ascii="Century Gothic" w:hAnsi="Century Gothic"/>
                <w:sz w:val="18"/>
                <w:szCs w:val="18"/>
              </w:rPr>
              <w:t>Daily communication with fisherm</w:t>
            </w:r>
            <w:r w:rsidR="0055683C">
              <w:rPr>
                <w:rFonts w:ascii="Century Gothic" w:hAnsi="Century Gothic"/>
                <w:sz w:val="18"/>
                <w:szCs w:val="18"/>
              </w:rPr>
              <w:t>e</w:t>
            </w:r>
            <w:r w:rsidRPr="00167F09">
              <w:rPr>
                <w:rFonts w:ascii="Century Gothic" w:hAnsi="Century Gothic"/>
                <w:sz w:val="18"/>
                <w:szCs w:val="18"/>
              </w:rPr>
              <w:t>n and vessel owners</w:t>
            </w:r>
          </w:p>
        </w:tc>
        <w:tc>
          <w:tcPr>
            <w:tcW w:w="503" w:type="pct"/>
            <w:shd w:val="clear" w:color="auto" w:fill="E6E6E6"/>
          </w:tcPr>
          <w:p w:rsidR="001A1C28" w:rsidRPr="00167F09" w:rsidRDefault="001A1C28" w:rsidP="00763467">
            <w:pPr>
              <w:jc w:val="center"/>
              <w:rPr>
                <w:rFonts w:ascii="Century Gothic" w:hAnsi="Century Gothic"/>
                <w:sz w:val="18"/>
                <w:szCs w:val="18"/>
              </w:rPr>
            </w:pPr>
            <w:r w:rsidRPr="00167F09">
              <w:rPr>
                <w:rFonts w:ascii="Century Gothic" w:hAnsi="Century Gothic"/>
                <w:sz w:val="18"/>
                <w:szCs w:val="18"/>
              </w:rPr>
              <w:t>1</w:t>
            </w:r>
          </w:p>
        </w:tc>
        <w:tc>
          <w:tcPr>
            <w:tcW w:w="662"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NPB-ES</w:t>
            </w:r>
          </w:p>
        </w:tc>
        <w:tc>
          <w:tcPr>
            <w:tcW w:w="2606" w:type="pct"/>
            <w:shd w:val="clear" w:color="auto" w:fill="E6E6E6"/>
          </w:tcPr>
          <w:p w:rsidR="001A1C28" w:rsidRPr="00167F09" w:rsidRDefault="001A1C28" w:rsidP="00763467">
            <w:pPr>
              <w:rPr>
                <w:rFonts w:ascii="Century Gothic" w:hAnsi="Century Gothic"/>
                <w:sz w:val="18"/>
                <w:szCs w:val="18"/>
              </w:rPr>
            </w:pPr>
          </w:p>
        </w:tc>
      </w:tr>
      <w:tr w:rsidR="001A1C28" w:rsidRPr="00167F09" w:rsidTr="00763467">
        <w:tc>
          <w:tcPr>
            <w:tcW w:w="1229"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 xml:space="preserve">Set up an area wide system of ports where marine litter can be disposed. </w:t>
            </w:r>
          </w:p>
        </w:tc>
        <w:tc>
          <w:tcPr>
            <w:tcW w:w="503" w:type="pct"/>
            <w:shd w:val="clear" w:color="auto" w:fill="E6E6E6"/>
          </w:tcPr>
          <w:p w:rsidR="001A1C28" w:rsidRPr="00167F09" w:rsidRDefault="001A1C28" w:rsidP="00763467">
            <w:pPr>
              <w:jc w:val="center"/>
              <w:rPr>
                <w:rFonts w:ascii="Century Gothic" w:hAnsi="Century Gothic"/>
                <w:sz w:val="18"/>
                <w:szCs w:val="18"/>
              </w:rPr>
            </w:pPr>
            <w:r w:rsidRPr="00167F09">
              <w:rPr>
                <w:rFonts w:ascii="Century Gothic" w:hAnsi="Century Gothic"/>
                <w:sz w:val="18"/>
                <w:szCs w:val="18"/>
              </w:rPr>
              <w:t>2</w:t>
            </w:r>
          </w:p>
        </w:tc>
        <w:tc>
          <w:tcPr>
            <w:tcW w:w="662"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NABU-DE</w:t>
            </w:r>
          </w:p>
          <w:p w:rsidR="001A1C28" w:rsidRPr="00167F09" w:rsidRDefault="001A1C28" w:rsidP="00763467">
            <w:pPr>
              <w:rPr>
                <w:rFonts w:ascii="Century Gothic" w:hAnsi="Century Gothic"/>
                <w:sz w:val="18"/>
                <w:szCs w:val="18"/>
              </w:rPr>
            </w:pPr>
            <w:r w:rsidRPr="00167F09">
              <w:rPr>
                <w:rFonts w:ascii="Century Gothic" w:hAnsi="Century Gothic"/>
                <w:sz w:val="18"/>
                <w:szCs w:val="18"/>
              </w:rPr>
              <w:t>KIMO-NL</w:t>
            </w:r>
          </w:p>
        </w:tc>
        <w:tc>
          <w:tcPr>
            <w:tcW w:w="2606" w:type="pct"/>
            <w:shd w:val="clear" w:color="auto" w:fill="E6E6E6"/>
          </w:tcPr>
          <w:p w:rsidR="001A1C28" w:rsidRPr="00167F09" w:rsidRDefault="001A1C28" w:rsidP="00763467">
            <w:pPr>
              <w:rPr>
                <w:rFonts w:ascii="Century Gothic" w:hAnsi="Century Gothic"/>
                <w:sz w:val="18"/>
                <w:szCs w:val="18"/>
              </w:rPr>
            </w:pPr>
          </w:p>
        </w:tc>
      </w:tr>
      <w:tr w:rsidR="001A1C28" w:rsidRPr="00167F09" w:rsidTr="00763467">
        <w:tc>
          <w:tcPr>
            <w:tcW w:w="1229"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 xml:space="preserve">Financial support for waste disposal </w:t>
            </w:r>
          </w:p>
        </w:tc>
        <w:tc>
          <w:tcPr>
            <w:tcW w:w="503" w:type="pct"/>
            <w:shd w:val="clear" w:color="auto" w:fill="E6E6E6"/>
          </w:tcPr>
          <w:p w:rsidR="001A1C28" w:rsidRPr="00167F09" w:rsidRDefault="002D16CC" w:rsidP="00763467">
            <w:pPr>
              <w:jc w:val="center"/>
              <w:rPr>
                <w:rFonts w:ascii="Century Gothic" w:hAnsi="Century Gothic"/>
                <w:sz w:val="18"/>
                <w:szCs w:val="18"/>
              </w:rPr>
            </w:pPr>
            <w:r>
              <w:rPr>
                <w:rFonts w:ascii="Century Gothic" w:hAnsi="Century Gothic"/>
                <w:sz w:val="18"/>
                <w:szCs w:val="18"/>
              </w:rPr>
              <w:t>3</w:t>
            </w:r>
          </w:p>
        </w:tc>
        <w:tc>
          <w:tcPr>
            <w:tcW w:w="662"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CBB-FR</w:t>
            </w:r>
          </w:p>
          <w:p w:rsidR="001A1C28" w:rsidRDefault="001A1C28" w:rsidP="00763467">
            <w:pPr>
              <w:rPr>
                <w:rFonts w:ascii="Century Gothic" w:hAnsi="Century Gothic"/>
                <w:sz w:val="18"/>
                <w:szCs w:val="18"/>
              </w:rPr>
            </w:pPr>
            <w:r w:rsidRPr="00167F09">
              <w:rPr>
                <w:rFonts w:ascii="Century Gothic" w:hAnsi="Century Gothic"/>
                <w:sz w:val="18"/>
                <w:szCs w:val="18"/>
              </w:rPr>
              <w:t>PES-ES</w:t>
            </w:r>
          </w:p>
          <w:p w:rsidR="002D16CC" w:rsidRPr="00167F09" w:rsidRDefault="002D16CC" w:rsidP="00763467">
            <w:pPr>
              <w:rPr>
                <w:rFonts w:ascii="Century Gothic" w:hAnsi="Century Gothic"/>
                <w:sz w:val="18"/>
                <w:szCs w:val="18"/>
              </w:rPr>
            </w:pPr>
            <w:r>
              <w:rPr>
                <w:rFonts w:ascii="Century Gothic" w:hAnsi="Century Gothic"/>
                <w:sz w:val="18"/>
                <w:szCs w:val="18"/>
              </w:rPr>
              <w:t>KIMO-NL</w:t>
            </w:r>
          </w:p>
        </w:tc>
        <w:tc>
          <w:tcPr>
            <w:tcW w:w="2606"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In the CBB-FR project, EUR 250,000</w:t>
            </w:r>
            <w:r w:rsidRPr="00167F09">
              <w:rPr>
                <w:rStyle w:val="FootnoteReference"/>
                <w:rFonts w:ascii="Century Gothic" w:hAnsi="Century Gothic"/>
                <w:sz w:val="18"/>
                <w:szCs w:val="18"/>
              </w:rPr>
              <w:footnoteReference w:id="5"/>
            </w:r>
            <w:r w:rsidRPr="00167F09">
              <w:rPr>
                <w:rFonts w:ascii="Century Gothic" w:hAnsi="Century Gothic"/>
                <w:sz w:val="18"/>
                <w:szCs w:val="18"/>
              </w:rPr>
              <w:t xml:space="preserve"> (excl. labour cost, app. 4-5 FTE) for waste management (collection and treatment of all waste in the ports, including marine litter landed by the fisherm</w:t>
            </w:r>
            <w:r w:rsidR="0055683C">
              <w:rPr>
                <w:rFonts w:ascii="Century Gothic" w:hAnsi="Century Gothic"/>
                <w:sz w:val="18"/>
                <w:szCs w:val="18"/>
              </w:rPr>
              <w:t>e</w:t>
            </w:r>
            <w:r w:rsidRPr="00167F09">
              <w:rPr>
                <w:rFonts w:ascii="Century Gothic" w:hAnsi="Century Gothic"/>
                <w:sz w:val="18"/>
                <w:szCs w:val="18"/>
              </w:rPr>
              <w:t>n) is covered by the port authority.</w:t>
            </w:r>
          </w:p>
          <w:p w:rsidR="001A1C28" w:rsidRDefault="001A1C28" w:rsidP="00763467">
            <w:pPr>
              <w:rPr>
                <w:rFonts w:ascii="Century Gothic" w:hAnsi="Century Gothic"/>
                <w:sz w:val="18"/>
                <w:szCs w:val="18"/>
              </w:rPr>
            </w:pPr>
            <w:r w:rsidRPr="00167F09">
              <w:rPr>
                <w:rFonts w:ascii="Century Gothic" w:hAnsi="Century Gothic"/>
                <w:sz w:val="18"/>
                <w:szCs w:val="18"/>
              </w:rPr>
              <w:t>Also in the PES-ES project, the port authorities cover waste management costs (no amount provided).</w:t>
            </w:r>
          </w:p>
          <w:p w:rsidR="002D16CC" w:rsidRPr="00167F09" w:rsidRDefault="002D16CC" w:rsidP="00763467">
            <w:pPr>
              <w:rPr>
                <w:rFonts w:ascii="Century Gothic" w:hAnsi="Century Gothic"/>
                <w:sz w:val="18"/>
                <w:szCs w:val="18"/>
              </w:rPr>
            </w:pPr>
            <w:r>
              <w:rPr>
                <w:rFonts w:ascii="Century Gothic" w:hAnsi="Century Gothic"/>
                <w:sz w:val="18"/>
                <w:szCs w:val="18"/>
              </w:rPr>
              <w:t xml:space="preserve">In the KIMO-NL project, the waste management companies are charging KIMO a preferential rate, which can be considered as a form of provision of financial support. </w:t>
            </w:r>
          </w:p>
        </w:tc>
      </w:tr>
      <w:tr w:rsidR="001A1C28" w:rsidRPr="00167F09" w:rsidTr="00763467">
        <w:tc>
          <w:tcPr>
            <w:tcW w:w="1229" w:type="pct"/>
            <w:shd w:val="clear" w:color="auto" w:fill="E6E6E6"/>
          </w:tcPr>
          <w:p w:rsidR="001A1C28" w:rsidRPr="00167F09" w:rsidRDefault="001A1C28" w:rsidP="0055683C">
            <w:pPr>
              <w:rPr>
                <w:rFonts w:ascii="Century Gothic" w:hAnsi="Century Gothic"/>
                <w:sz w:val="18"/>
                <w:szCs w:val="18"/>
              </w:rPr>
            </w:pPr>
            <w:r w:rsidRPr="00167F09">
              <w:rPr>
                <w:rFonts w:ascii="Century Gothic" w:hAnsi="Century Gothic"/>
                <w:sz w:val="18"/>
                <w:szCs w:val="18"/>
              </w:rPr>
              <w:t>Assistance to fisherm</w:t>
            </w:r>
            <w:r w:rsidR="0055683C">
              <w:rPr>
                <w:rFonts w:ascii="Century Gothic" w:hAnsi="Century Gothic"/>
                <w:sz w:val="18"/>
                <w:szCs w:val="18"/>
              </w:rPr>
              <w:t>e</w:t>
            </w:r>
            <w:r w:rsidRPr="00167F09">
              <w:rPr>
                <w:rFonts w:ascii="Century Gothic" w:hAnsi="Century Gothic"/>
                <w:sz w:val="18"/>
                <w:szCs w:val="18"/>
              </w:rPr>
              <w:t xml:space="preserve">n with containers/big bags. </w:t>
            </w:r>
          </w:p>
        </w:tc>
        <w:tc>
          <w:tcPr>
            <w:tcW w:w="503" w:type="pct"/>
            <w:shd w:val="clear" w:color="auto" w:fill="E6E6E6"/>
          </w:tcPr>
          <w:p w:rsidR="001A1C28" w:rsidRPr="00167F09" w:rsidRDefault="001A1C28" w:rsidP="00763467">
            <w:pPr>
              <w:jc w:val="center"/>
              <w:rPr>
                <w:rFonts w:ascii="Century Gothic" w:hAnsi="Century Gothic"/>
                <w:sz w:val="18"/>
                <w:szCs w:val="18"/>
              </w:rPr>
            </w:pPr>
            <w:r w:rsidRPr="00167F09">
              <w:rPr>
                <w:rFonts w:ascii="Century Gothic" w:hAnsi="Century Gothic"/>
                <w:sz w:val="18"/>
                <w:szCs w:val="18"/>
              </w:rPr>
              <w:t>1</w:t>
            </w:r>
          </w:p>
        </w:tc>
        <w:tc>
          <w:tcPr>
            <w:tcW w:w="662" w:type="pct"/>
            <w:shd w:val="clear" w:color="auto" w:fill="E6E6E6"/>
          </w:tcPr>
          <w:p w:rsidR="001A1C28" w:rsidRPr="00167F09" w:rsidRDefault="001A1C28" w:rsidP="00763467">
            <w:pPr>
              <w:rPr>
                <w:rFonts w:ascii="Century Gothic" w:hAnsi="Century Gothic"/>
                <w:sz w:val="18"/>
                <w:szCs w:val="18"/>
                <w:lang w:val="fr-BE"/>
              </w:rPr>
            </w:pPr>
            <w:r w:rsidRPr="00167F09">
              <w:rPr>
                <w:rFonts w:ascii="Century Gothic" w:hAnsi="Century Gothic"/>
                <w:sz w:val="18"/>
                <w:szCs w:val="18"/>
                <w:lang w:val="fr-BE"/>
              </w:rPr>
              <w:t>CBB-FR</w:t>
            </w:r>
          </w:p>
          <w:p w:rsidR="001A1C28" w:rsidRPr="00167F09" w:rsidRDefault="001A1C28" w:rsidP="00763467">
            <w:pPr>
              <w:rPr>
                <w:rFonts w:ascii="Century Gothic" w:hAnsi="Century Gothic"/>
                <w:sz w:val="18"/>
                <w:szCs w:val="18"/>
                <w:lang w:val="fr-BE"/>
              </w:rPr>
            </w:pPr>
            <w:r w:rsidRPr="00167F09">
              <w:rPr>
                <w:rFonts w:ascii="Century Gothic" w:hAnsi="Century Gothic"/>
                <w:sz w:val="18"/>
                <w:szCs w:val="18"/>
                <w:lang w:val="fr-BE"/>
              </w:rPr>
              <w:t>KIMO-SW</w:t>
            </w:r>
          </w:p>
          <w:p w:rsidR="001A1C28" w:rsidRPr="00167F09" w:rsidRDefault="001A1C28" w:rsidP="00763467">
            <w:pPr>
              <w:rPr>
                <w:rFonts w:ascii="Century Gothic" w:hAnsi="Century Gothic"/>
                <w:sz w:val="18"/>
                <w:szCs w:val="18"/>
                <w:lang w:val="fr-BE"/>
              </w:rPr>
            </w:pPr>
            <w:r w:rsidRPr="00167F09">
              <w:rPr>
                <w:rFonts w:ascii="Century Gothic" w:hAnsi="Century Gothic"/>
                <w:sz w:val="18"/>
                <w:szCs w:val="18"/>
                <w:lang w:val="fr-BE"/>
              </w:rPr>
              <w:t>NABU-DE</w:t>
            </w:r>
          </w:p>
        </w:tc>
        <w:tc>
          <w:tcPr>
            <w:tcW w:w="2606" w:type="pct"/>
            <w:shd w:val="clear" w:color="auto" w:fill="E6E6E6"/>
          </w:tcPr>
          <w:p w:rsidR="001A1C28" w:rsidRPr="00167F09" w:rsidRDefault="001A1C28" w:rsidP="00763467">
            <w:pPr>
              <w:rPr>
                <w:rFonts w:ascii="Century Gothic" w:hAnsi="Century Gothic"/>
                <w:sz w:val="18"/>
                <w:szCs w:val="18"/>
              </w:rPr>
            </w:pPr>
            <w:r w:rsidRPr="00167F09">
              <w:rPr>
                <w:rFonts w:ascii="Century Gothic" w:hAnsi="Century Gothic"/>
                <w:sz w:val="18"/>
                <w:szCs w:val="18"/>
              </w:rPr>
              <w:t>In the CBB-FR project, the port authority is responsible for the replacement of containers (EURO 25.000 per year).</w:t>
            </w:r>
          </w:p>
          <w:p w:rsidR="001A1C28" w:rsidRPr="00167F09" w:rsidRDefault="001A1C28" w:rsidP="00763467">
            <w:pPr>
              <w:rPr>
                <w:rFonts w:ascii="Century Gothic" w:hAnsi="Century Gothic"/>
                <w:sz w:val="18"/>
                <w:szCs w:val="18"/>
              </w:rPr>
            </w:pPr>
            <w:r w:rsidRPr="00167F09">
              <w:rPr>
                <w:rFonts w:ascii="Century Gothic" w:hAnsi="Century Gothic"/>
                <w:sz w:val="18"/>
                <w:szCs w:val="18"/>
              </w:rPr>
              <w:t xml:space="preserve">In the KIMO-SW project, the harbour master and staff maintain the skip (ML container), delivery of big bags and small logistic services. </w:t>
            </w:r>
          </w:p>
          <w:p w:rsidR="001A1C28" w:rsidRPr="00167F09" w:rsidRDefault="001A1C28" w:rsidP="00763467">
            <w:pPr>
              <w:rPr>
                <w:rFonts w:ascii="Century Gothic" w:hAnsi="Century Gothic"/>
                <w:sz w:val="18"/>
                <w:szCs w:val="18"/>
              </w:rPr>
            </w:pPr>
            <w:r w:rsidRPr="00167F09">
              <w:rPr>
                <w:rFonts w:ascii="Century Gothic" w:hAnsi="Century Gothic"/>
                <w:sz w:val="18"/>
                <w:szCs w:val="18"/>
              </w:rPr>
              <w:t>In the NABU-GE project, the harbour captain contacts the waste management organisation if containers are full.</w:t>
            </w:r>
          </w:p>
        </w:tc>
      </w:tr>
    </w:tbl>
    <w:p w:rsidR="007F41BD" w:rsidRDefault="007F41BD" w:rsidP="007F41BD">
      <w:pPr>
        <w:rPr>
          <w:sz w:val="18"/>
          <w:szCs w:val="18"/>
        </w:rPr>
      </w:pPr>
    </w:p>
    <w:p w:rsidR="007F41BD" w:rsidRPr="001A364A" w:rsidRDefault="007F41BD" w:rsidP="007F41BD">
      <w:pPr>
        <w:rPr>
          <w:sz w:val="18"/>
          <w:szCs w:val="18"/>
        </w:rPr>
      </w:pPr>
    </w:p>
    <w:p w:rsidR="007F41BD" w:rsidRPr="001A364A" w:rsidRDefault="00A465AA" w:rsidP="00A465AA">
      <w:pPr>
        <w:pStyle w:val="Caption"/>
      </w:pPr>
      <w:r>
        <w:t xml:space="preserve">Table </w:t>
      </w:r>
      <w:r w:rsidR="004E35FB">
        <w:fldChar w:fldCharType="begin"/>
      </w:r>
      <w:r w:rsidR="00763467">
        <w:instrText xml:space="preserve"> SEQ Table \* ARABIC </w:instrText>
      </w:r>
      <w:r w:rsidR="004E35FB">
        <w:fldChar w:fldCharType="separate"/>
      </w:r>
      <w:r w:rsidR="00867355">
        <w:rPr>
          <w:noProof/>
        </w:rPr>
        <w:t>8</w:t>
      </w:r>
      <w:r w:rsidR="004E35FB">
        <w:rPr>
          <w:noProof/>
        </w:rPr>
        <w:fldChar w:fldCharType="end"/>
      </w:r>
      <w:r w:rsidR="007F41BD" w:rsidRPr="00F020EC">
        <w:t>: Role of waste management organisations</w:t>
      </w:r>
    </w:p>
    <w:tbl>
      <w:tblPr>
        <w:tblStyle w:val="TableGrid9"/>
        <w:tblW w:w="5000" w:type="pct"/>
        <w:tblLook w:val="04A0" w:firstRow="1" w:lastRow="0" w:firstColumn="1" w:lastColumn="0" w:noHBand="0" w:noVBand="1"/>
      </w:tblPr>
      <w:tblGrid>
        <w:gridCol w:w="2283"/>
        <w:gridCol w:w="934"/>
        <w:gridCol w:w="1229"/>
        <w:gridCol w:w="4840"/>
      </w:tblGrid>
      <w:tr w:rsidR="003003B2" w:rsidRPr="00C724ED" w:rsidTr="00763467">
        <w:trPr>
          <w:tblHeader/>
        </w:trPr>
        <w:tc>
          <w:tcPr>
            <w:tcW w:w="1229" w:type="pct"/>
            <w:shd w:val="clear" w:color="auto" w:fill="B8CCE4" w:themeFill="accent1" w:themeFillTint="66"/>
          </w:tcPr>
          <w:p w:rsidR="003003B2" w:rsidRPr="00C724ED" w:rsidRDefault="003003B2" w:rsidP="00763467">
            <w:pPr>
              <w:jc w:val="center"/>
              <w:rPr>
                <w:rFonts w:ascii="Century Gothic" w:hAnsi="Century Gothic"/>
                <w:b/>
                <w:sz w:val="18"/>
                <w:szCs w:val="18"/>
              </w:rPr>
            </w:pPr>
            <w:r w:rsidRPr="00C724ED">
              <w:rPr>
                <w:rFonts w:ascii="Century Gothic" w:hAnsi="Century Gothic"/>
                <w:b/>
                <w:sz w:val="18"/>
                <w:szCs w:val="18"/>
              </w:rPr>
              <w:t>Role of waste management organisations</w:t>
            </w:r>
          </w:p>
        </w:tc>
        <w:tc>
          <w:tcPr>
            <w:tcW w:w="503" w:type="pct"/>
            <w:shd w:val="clear" w:color="auto" w:fill="B8CCE4" w:themeFill="accent1" w:themeFillTint="66"/>
          </w:tcPr>
          <w:p w:rsidR="003003B2" w:rsidRPr="00C724ED" w:rsidRDefault="003003B2" w:rsidP="00763467">
            <w:pPr>
              <w:jc w:val="center"/>
              <w:rPr>
                <w:rFonts w:ascii="Century Gothic" w:hAnsi="Century Gothic"/>
                <w:b/>
                <w:sz w:val="18"/>
                <w:szCs w:val="18"/>
              </w:rPr>
            </w:pPr>
            <w:r w:rsidRPr="00C724ED">
              <w:rPr>
                <w:rFonts w:ascii="Century Gothic" w:hAnsi="Century Gothic"/>
                <w:b/>
                <w:sz w:val="18"/>
                <w:szCs w:val="18"/>
              </w:rPr>
              <w:t>Number of projects</w:t>
            </w:r>
          </w:p>
        </w:tc>
        <w:tc>
          <w:tcPr>
            <w:tcW w:w="662" w:type="pct"/>
            <w:shd w:val="clear" w:color="auto" w:fill="B8CCE4" w:themeFill="accent1" w:themeFillTint="66"/>
          </w:tcPr>
          <w:p w:rsidR="003003B2" w:rsidRPr="00C724ED" w:rsidRDefault="003003B2" w:rsidP="00763467">
            <w:pPr>
              <w:jc w:val="center"/>
              <w:rPr>
                <w:rFonts w:ascii="Century Gothic" w:hAnsi="Century Gothic"/>
                <w:b/>
                <w:sz w:val="18"/>
                <w:szCs w:val="18"/>
              </w:rPr>
            </w:pPr>
            <w:r w:rsidRPr="00C724ED">
              <w:rPr>
                <w:rFonts w:ascii="Century Gothic" w:hAnsi="Century Gothic"/>
                <w:b/>
                <w:sz w:val="18"/>
                <w:szCs w:val="18"/>
              </w:rPr>
              <w:t>Names of projects</w:t>
            </w:r>
          </w:p>
        </w:tc>
        <w:tc>
          <w:tcPr>
            <w:tcW w:w="2606" w:type="pct"/>
            <w:shd w:val="clear" w:color="auto" w:fill="B8CCE4" w:themeFill="accent1" w:themeFillTint="66"/>
          </w:tcPr>
          <w:p w:rsidR="003003B2" w:rsidRPr="00C724ED" w:rsidRDefault="003003B2" w:rsidP="00763467">
            <w:pPr>
              <w:jc w:val="center"/>
              <w:rPr>
                <w:rFonts w:ascii="Century Gothic" w:hAnsi="Century Gothic"/>
                <w:b/>
                <w:sz w:val="18"/>
                <w:szCs w:val="18"/>
              </w:rPr>
            </w:pPr>
            <w:r w:rsidRPr="00C724ED">
              <w:rPr>
                <w:rFonts w:ascii="Century Gothic" w:hAnsi="Century Gothic"/>
                <w:b/>
                <w:sz w:val="18"/>
                <w:szCs w:val="18"/>
              </w:rPr>
              <w:t>Comments</w:t>
            </w:r>
          </w:p>
        </w:tc>
      </w:tr>
      <w:tr w:rsidR="003003B2" w:rsidRPr="00C724ED" w:rsidTr="00763467">
        <w:tc>
          <w:tcPr>
            <w:tcW w:w="1229" w:type="pct"/>
            <w:shd w:val="clear" w:color="auto" w:fill="E6E6E6"/>
          </w:tcPr>
          <w:p w:rsidR="003003B2" w:rsidRPr="00C724ED" w:rsidRDefault="003003B2" w:rsidP="00763467">
            <w:pPr>
              <w:rPr>
                <w:rFonts w:ascii="Century Gothic" w:hAnsi="Century Gothic"/>
                <w:sz w:val="18"/>
                <w:szCs w:val="18"/>
                <w:lang w:val="en-US" w:eastAsia="en-GB"/>
              </w:rPr>
            </w:pPr>
            <w:r w:rsidRPr="00C724ED">
              <w:rPr>
                <w:rFonts w:ascii="Century Gothic" w:hAnsi="Century Gothic"/>
                <w:sz w:val="18"/>
                <w:szCs w:val="18"/>
                <w:lang w:val="en-US" w:eastAsia="en-GB"/>
              </w:rPr>
              <w:t xml:space="preserve">Transport and waste handling </w:t>
            </w:r>
          </w:p>
        </w:tc>
        <w:tc>
          <w:tcPr>
            <w:tcW w:w="503"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12</w:t>
            </w:r>
          </w:p>
        </w:tc>
        <w:tc>
          <w:tcPr>
            <w:tcW w:w="662" w:type="pct"/>
            <w:shd w:val="clear" w:color="auto" w:fill="E6E6E6"/>
          </w:tcPr>
          <w:p w:rsidR="003003B2" w:rsidRPr="00C724ED" w:rsidRDefault="003003B2" w:rsidP="00763467">
            <w:pPr>
              <w:rPr>
                <w:rFonts w:ascii="Century Gothic" w:hAnsi="Century Gothic"/>
                <w:sz w:val="18"/>
                <w:szCs w:val="18"/>
                <w:highlight w:val="yellow"/>
              </w:rPr>
            </w:pPr>
            <w:r w:rsidRPr="00C724ED">
              <w:rPr>
                <w:rFonts w:ascii="Century Gothic" w:hAnsi="Century Gothic"/>
                <w:sz w:val="18"/>
                <w:szCs w:val="18"/>
              </w:rPr>
              <w:t>All projects</w:t>
            </w:r>
          </w:p>
        </w:tc>
        <w:tc>
          <w:tcPr>
            <w:tcW w:w="2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In the NABU-DE project, for cost-effectiveness reasons, waste is transported to the recycling centre for further sorting when 7-10 m³ ML is collected.</w:t>
            </w:r>
          </w:p>
        </w:tc>
      </w:tr>
      <w:tr w:rsidR="003003B2" w:rsidRPr="00C724ED" w:rsidTr="00763467">
        <w:tc>
          <w:tcPr>
            <w:tcW w:w="1229" w:type="pct"/>
            <w:shd w:val="clear" w:color="auto" w:fill="E6E6E6"/>
          </w:tcPr>
          <w:p w:rsidR="003003B2" w:rsidRPr="00C724ED" w:rsidRDefault="003003B2" w:rsidP="00763467">
            <w:pPr>
              <w:rPr>
                <w:rFonts w:ascii="Century Gothic" w:hAnsi="Century Gothic"/>
                <w:sz w:val="18"/>
                <w:szCs w:val="18"/>
                <w:lang w:val="en-US" w:eastAsia="en-GB"/>
              </w:rPr>
            </w:pPr>
            <w:r w:rsidRPr="00C724ED">
              <w:rPr>
                <w:rFonts w:ascii="Century Gothic" w:hAnsi="Century Gothic"/>
                <w:sz w:val="18"/>
                <w:szCs w:val="18"/>
                <w:lang w:val="en-US" w:eastAsia="en-GB"/>
              </w:rPr>
              <w:t xml:space="preserve">Financial responsibility for waste handling  </w:t>
            </w:r>
          </w:p>
        </w:tc>
        <w:tc>
          <w:tcPr>
            <w:tcW w:w="503"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3</w:t>
            </w:r>
          </w:p>
        </w:tc>
        <w:tc>
          <w:tcPr>
            <w:tcW w:w="662" w:type="pct"/>
            <w:shd w:val="clear" w:color="auto" w:fill="E6E6E6"/>
          </w:tcPr>
          <w:p w:rsidR="003003B2" w:rsidRPr="00C724ED" w:rsidRDefault="003003B2" w:rsidP="00763467">
            <w:pPr>
              <w:rPr>
                <w:rFonts w:ascii="Century Gothic" w:hAnsi="Century Gothic"/>
                <w:sz w:val="18"/>
                <w:szCs w:val="18"/>
                <w:lang w:val="de-DE"/>
              </w:rPr>
            </w:pPr>
            <w:r w:rsidRPr="00C724ED">
              <w:rPr>
                <w:rFonts w:ascii="Century Gothic" w:hAnsi="Century Gothic"/>
                <w:sz w:val="18"/>
                <w:szCs w:val="18"/>
                <w:lang w:val="de-DE"/>
              </w:rPr>
              <w:t>PM-ES</w:t>
            </w:r>
          </w:p>
          <w:p w:rsidR="003003B2" w:rsidRPr="00C724ED" w:rsidRDefault="003003B2" w:rsidP="00763467">
            <w:pPr>
              <w:rPr>
                <w:rFonts w:ascii="Century Gothic" w:hAnsi="Century Gothic"/>
                <w:sz w:val="18"/>
                <w:szCs w:val="18"/>
                <w:lang w:val="de-DE"/>
              </w:rPr>
            </w:pPr>
            <w:r w:rsidRPr="00C724ED">
              <w:rPr>
                <w:rFonts w:ascii="Century Gothic" w:hAnsi="Century Gothic"/>
                <w:sz w:val="18"/>
                <w:szCs w:val="18"/>
                <w:lang w:val="de-DE"/>
              </w:rPr>
              <w:t>NABU-DE</w:t>
            </w:r>
          </w:p>
          <w:p w:rsidR="003003B2" w:rsidRPr="00C724ED" w:rsidRDefault="003003B2" w:rsidP="00763467">
            <w:pPr>
              <w:rPr>
                <w:rFonts w:ascii="Century Gothic" w:hAnsi="Century Gothic"/>
                <w:sz w:val="18"/>
                <w:szCs w:val="18"/>
                <w:lang w:val="de-DE"/>
              </w:rPr>
            </w:pPr>
            <w:r w:rsidRPr="00C724ED">
              <w:rPr>
                <w:rFonts w:ascii="Century Gothic" w:hAnsi="Century Gothic"/>
                <w:sz w:val="18"/>
                <w:szCs w:val="18"/>
                <w:lang w:val="de-DE"/>
              </w:rPr>
              <w:t>KIMO-NL</w:t>
            </w:r>
          </w:p>
        </w:tc>
        <w:tc>
          <w:tcPr>
            <w:tcW w:w="2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In the PM-ES project, the waste management organisation (EMAYA) is owned by the municipality of Palma and as such is funded by the city. EMAYA covers the cost of waste transport and treatment as part of its corporate responsibility activities. </w:t>
            </w:r>
          </w:p>
          <w:p w:rsidR="003003B2" w:rsidRPr="00C724ED" w:rsidRDefault="003003B2" w:rsidP="00763467">
            <w:pPr>
              <w:rPr>
                <w:rFonts w:ascii="Century Gothic" w:hAnsi="Century Gothic"/>
                <w:sz w:val="18"/>
                <w:szCs w:val="18"/>
              </w:rPr>
            </w:pPr>
          </w:p>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In the NABU-DE project, the </w:t>
            </w:r>
            <w:r w:rsidR="00CF652A">
              <w:rPr>
                <w:rFonts w:ascii="Century Gothic" w:hAnsi="Century Gothic"/>
                <w:sz w:val="18"/>
                <w:szCs w:val="18"/>
              </w:rPr>
              <w:t xml:space="preserve">Producer Responsibility Organisation </w:t>
            </w:r>
            <w:r w:rsidRPr="00C724ED">
              <w:rPr>
                <w:rFonts w:ascii="Century Gothic" w:hAnsi="Century Gothic"/>
                <w:sz w:val="18"/>
                <w:szCs w:val="18"/>
              </w:rPr>
              <w:t xml:space="preserve"> (DSD) provided the services for free in the Baltic Area. In the North Sea, a financial contribution was paid for waste management.</w:t>
            </w:r>
          </w:p>
          <w:p w:rsidR="003003B2" w:rsidRPr="00C724ED" w:rsidRDefault="003003B2" w:rsidP="00763467">
            <w:pPr>
              <w:rPr>
                <w:rFonts w:ascii="Century Gothic" w:hAnsi="Century Gothic"/>
                <w:sz w:val="18"/>
                <w:szCs w:val="18"/>
              </w:rPr>
            </w:pPr>
          </w:p>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To support the project, two waste management companies offer KIMO-NL a preferential price for the transport and treatment of ML. A third company recycles and incinerates free of charge some of the collected ML. </w:t>
            </w:r>
          </w:p>
        </w:tc>
      </w:tr>
      <w:tr w:rsidR="003003B2" w:rsidRPr="00C724ED" w:rsidTr="00763467">
        <w:tc>
          <w:tcPr>
            <w:tcW w:w="1229" w:type="pct"/>
            <w:shd w:val="clear" w:color="auto" w:fill="E6E6E6"/>
          </w:tcPr>
          <w:p w:rsidR="003003B2" w:rsidRPr="00C724ED" w:rsidRDefault="003003B2" w:rsidP="00763467">
            <w:pPr>
              <w:rPr>
                <w:rFonts w:ascii="Century Gothic" w:hAnsi="Century Gothic"/>
                <w:sz w:val="18"/>
                <w:szCs w:val="18"/>
                <w:lang w:val="en-US" w:eastAsia="en-GB"/>
              </w:rPr>
            </w:pPr>
            <w:r w:rsidRPr="00C724ED">
              <w:rPr>
                <w:rFonts w:ascii="Century Gothic" w:hAnsi="Century Gothic"/>
                <w:sz w:val="18"/>
                <w:szCs w:val="18"/>
                <w:lang w:val="en-US" w:eastAsia="en-GB"/>
              </w:rPr>
              <w:t>Project coordination</w:t>
            </w:r>
          </w:p>
        </w:tc>
        <w:tc>
          <w:tcPr>
            <w:tcW w:w="503"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w:t>
            </w:r>
          </w:p>
        </w:tc>
        <w:tc>
          <w:tcPr>
            <w:tcW w:w="66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VV-NL </w:t>
            </w:r>
          </w:p>
        </w:tc>
        <w:tc>
          <w:tcPr>
            <w:tcW w:w="2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The North Sea Directorate of Rijkswaterstaat (RWS) in the Netherlands is the leading organisation, which initiated this pilot project in collaboration with MAIN (Maritime Waste Collection Netherlands), who is coordinating the project on behalf of the North Sea Directorate of RWS. </w:t>
            </w:r>
          </w:p>
        </w:tc>
      </w:tr>
      <w:tr w:rsidR="003003B2" w:rsidRPr="00C724ED" w:rsidTr="00763467">
        <w:tc>
          <w:tcPr>
            <w:tcW w:w="1229" w:type="pct"/>
            <w:shd w:val="clear" w:color="auto" w:fill="E6E6E6"/>
          </w:tcPr>
          <w:p w:rsidR="003003B2" w:rsidRPr="00C724ED" w:rsidRDefault="003003B2" w:rsidP="00763467">
            <w:pPr>
              <w:rPr>
                <w:rFonts w:ascii="Century Gothic" w:hAnsi="Century Gothic"/>
                <w:color w:val="FF0000"/>
                <w:sz w:val="18"/>
                <w:szCs w:val="18"/>
              </w:rPr>
            </w:pPr>
            <w:r w:rsidRPr="00C724ED">
              <w:rPr>
                <w:rFonts w:ascii="Century Gothic" w:hAnsi="Century Gothic"/>
                <w:sz w:val="18"/>
                <w:szCs w:val="18"/>
                <w:lang w:val="en-US"/>
              </w:rPr>
              <w:t>Provision to port authorities of big bags</w:t>
            </w:r>
          </w:p>
        </w:tc>
        <w:tc>
          <w:tcPr>
            <w:tcW w:w="503" w:type="pct"/>
            <w:shd w:val="clear" w:color="auto" w:fill="E6E6E6"/>
          </w:tcPr>
          <w:p w:rsidR="003003B2" w:rsidRPr="00C724ED" w:rsidDel="002D34CA" w:rsidRDefault="003003B2" w:rsidP="00763467">
            <w:pPr>
              <w:jc w:val="center"/>
              <w:rPr>
                <w:rFonts w:ascii="Century Gothic" w:hAnsi="Century Gothic"/>
                <w:sz w:val="18"/>
                <w:szCs w:val="18"/>
              </w:rPr>
            </w:pPr>
            <w:r w:rsidRPr="00C724ED">
              <w:rPr>
                <w:rFonts w:ascii="Century Gothic" w:hAnsi="Century Gothic"/>
                <w:sz w:val="18"/>
                <w:szCs w:val="18"/>
              </w:rPr>
              <w:t>1</w:t>
            </w:r>
          </w:p>
        </w:tc>
        <w:tc>
          <w:tcPr>
            <w:tcW w:w="66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KIMO NL</w:t>
            </w:r>
          </w:p>
        </w:tc>
        <w:tc>
          <w:tcPr>
            <w:tcW w:w="2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lang w:val="en-US"/>
              </w:rPr>
              <w:t xml:space="preserve">SITA (waste management organisation) is providing the big bags to the northern ports. </w:t>
            </w:r>
          </w:p>
        </w:tc>
      </w:tr>
      <w:tr w:rsidR="003003B2" w:rsidRPr="00C724ED" w:rsidTr="00763467">
        <w:tc>
          <w:tcPr>
            <w:tcW w:w="122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Waste analysis and monitoring</w:t>
            </w:r>
          </w:p>
        </w:tc>
        <w:tc>
          <w:tcPr>
            <w:tcW w:w="503"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5</w:t>
            </w:r>
          </w:p>
        </w:tc>
        <w:tc>
          <w:tcPr>
            <w:tcW w:w="66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NABU-DE</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KIMO-SW</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KIMO-BA</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KIMO-SC</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KIMO-NL</w:t>
            </w:r>
          </w:p>
        </w:tc>
        <w:tc>
          <w:tcPr>
            <w:tcW w:w="2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As part of the NABU-DE project, the waste management organisation analyses the marine litter (Baltic seas) to determine the recycling/recovery potential of the marine litter collected.</w:t>
            </w:r>
          </w:p>
          <w:p w:rsidR="003003B2" w:rsidRPr="00C724ED" w:rsidRDefault="003003B2" w:rsidP="00763467">
            <w:pPr>
              <w:rPr>
                <w:rFonts w:ascii="Century Gothic" w:hAnsi="Century Gothic"/>
                <w:sz w:val="18"/>
                <w:szCs w:val="18"/>
              </w:rPr>
            </w:pPr>
          </w:p>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In the KIMO-SW project, the waste management company weighs and records the landed litter. This relates to the project objective to produce reports with a detailed waste analysis. </w:t>
            </w:r>
          </w:p>
          <w:p w:rsidR="003003B2" w:rsidRPr="00C724ED" w:rsidRDefault="003003B2" w:rsidP="00763467">
            <w:pPr>
              <w:rPr>
                <w:rFonts w:ascii="Century Gothic" w:hAnsi="Century Gothic"/>
                <w:sz w:val="18"/>
                <w:szCs w:val="18"/>
              </w:rPr>
            </w:pPr>
          </w:p>
          <w:p w:rsidR="003003B2" w:rsidRPr="00C724ED" w:rsidRDefault="003003B2" w:rsidP="00763467">
            <w:pPr>
              <w:rPr>
                <w:rFonts w:ascii="Century Gothic" w:hAnsi="Century Gothic"/>
                <w:color w:val="7AB800" w:themeColor="text2"/>
                <w:sz w:val="18"/>
                <w:szCs w:val="18"/>
              </w:rPr>
            </w:pPr>
            <w:r w:rsidRPr="00C724ED">
              <w:rPr>
                <w:rFonts w:ascii="Century Gothic" w:hAnsi="Century Gothic"/>
                <w:sz w:val="18"/>
                <w:szCs w:val="18"/>
              </w:rPr>
              <w:t>In the KIMO-BA project, it is also the harbour staff that weighs and monitors the garbage before it is taken to the PRF. This is done to acquire further insights into sources and causes of the waste as reliable information on waste in this area is scarce.</w:t>
            </w:r>
            <w:r w:rsidRPr="00C724ED">
              <w:rPr>
                <w:rFonts w:ascii="Century Gothic" w:hAnsi="Century Gothic"/>
                <w:color w:val="7AB800" w:themeColor="text2"/>
                <w:sz w:val="18"/>
                <w:szCs w:val="18"/>
              </w:rPr>
              <w:t xml:space="preserve"> </w:t>
            </w:r>
          </w:p>
          <w:p w:rsidR="003003B2" w:rsidRPr="00C724ED" w:rsidRDefault="003003B2" w:rsidP="00763467">
            <w:pPr>
              <w:rPr>
                <w:rFonts w:ascii="Century Gothic" w:hAnsi="Century Gothic"/>
                <w:color w:val="7AB800" w:themeColor="text2"/>
                <w:sz w:val="18"/>
                <w:szCs w:val="18"/>
              </w:rPr>
            </w:pPr>
          </w:p>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In the KIMO-SC project, six harbours were selected for monitoring using port staff and waste contractor staff on a voluntary basis. </w:t>
            </w:r>
          </w:p>
          <w:p w:rsidR="003003B2" w:rsidRPr="00C724ED" w:rsidRDefault="003003B2" w:rsidP="00763467">
            <w:pPr>
              <w:rPr>
                <w:rFonts w:ascii="Century Gothic" w:hAnsi="Century Gothic"/>
                <w:sz w:val="18"/>
                <w:szCs w:val="18"/>
              </w:rPr>
            </w:pPr>
          </w:p>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In the KIMO-NL project, the waste management companies contracted by KIMO yearly </w:t>
            </w:r>
            <w:r w:rsidRPr="00C724ED">
              <w:rPr>
                <w:rFonts w:ascii="Century Gothic" w:hAnsi="Century Gothic"/>
                <w:sz w:val="18"/>
                <w:szCs w:val="18"/>
                <w:lang w:val="en-US"/>
              </w:rPr>
              <w:t>analyse a portion (7 to 10% of the total amount of ML) of the big bags. They use the OSPAR forms for reporting on the results and submit a report to KIMO.</w:t>
            </w:r>
          </w:p>
        </w:tc>
      </w:tr>
      <w:tr w:rsidR="003003B2" w:rsidRPr="00C724ED" w:rsidTr="00763467">
        <w:tc>
          <w:tcPr>
            <w:tcW w:w="122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Support in segregation and recycling</w:t>
            </w:r>
          </w:p>
        </w:tc>
        <w:tc>
          <w:tcPr>
            <w:tcW w:w="503" w:type="pct"/>
            <w:shd w:val="clear" w:color="auto" w:fill="E6E6E6"/>
          </w:tcPr>
          <w:p w:rsidR="003003B2" w:rsidRPr="00C724ED" w:rsidRDefault="002D16CC" w:rsidP="00763467">
            <w:pPr>
              <w:jc w:val="center"/>
              <w:rPr>
                <w:rFonts w:ascii="Century Gothic" w:hAnsi="Century Gothic"/>
                <w:sz w:val="18"/>
                <w:szCs w:val="18"/>
              </w:rPr>
            </w:pPr>
            <w:r>
              <w:rPr>
                <w:rFonts w:ascii="Century Gothic" w:hAnsi="Century Gothic"/>
                <w:sz w:val="18"/>
                <w:szCs w:val="18"/>
              </w:rPr>
              <w:t>4</w:t>
            </w:r>
          </w:p>
        </w:tc>
        <w:tc>
          <w:tcPr>
            <w:tcW w:w="66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NABU-DE</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KIMO-SW</w:t>
            </w:r>
          </w:p>
          <w:p w:rsidR="003003B2" w:rsidRDefault="003003B2" w:rsidP="00763467">
            <w:pPr>
              <w:rPr>
                <w:rFonts w:ascii="Century Gothic" w:hAnsi="Century Gothic"/>
                <w:sz w:val="18"/>
                <w:szCs w:val="18"/>
              </w:rPr>
            </w:pPr>
            <w:r w:rsidRPr="00C724ED">
              <w:rPr>
                <w:rFonts w:ascii="Century Gothic" w:hAnsi="Century Gothic"/>
                <w:sz w:val="18"/>
                <w:szCs w:val="18"/>
              </w:rPr>
              <w:t>KIMO-BA</w:t>
            </w:r>
          </w:p>
          <w:p w:rsidR="002D16CC" w:rsidRPr="00C724ED" w:rsidRDefault="002D16CC" w:rsidP="00763467">
            <w:pPr>
              <w:rPr>
                <w:rFonts w:ascii="Century Gothic" w:hAnsi="Century Gothic"/>
                <w:sz w:val="18"/>
                <w:szCs w:val="18"/>
              </w:rPr>
            </w:pPr>
            <w:r>
              <w:rPr>
                <w:rFonts w:ascii="Century Gothic" w:hAnsi="Century Gothic"/>
                <w:sz w:val="18"/>
                <w:szCs w:val="18"/>
              </w:rPr>
              <w:t>KIMO-NL</w:t>
            </w:r>
          </w:p>
        </w:tc>
        <w:tc>
          <w:tcPr>
            <w:tcW w:w="2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In the NABU-DE project the </w:t>
            </w:r>
            <w:r w:rsidR="00CF652A">
              <w:rPr>
                <w:rFonts w:ascii="Century Gothic" w:hAnsi="Century Gothic"/>
                <w:sz w:val="18"/>
                <w:szCs w:val="18"/>
              </w:rPr>
              <w:t xml:space="preserve">Producer Responsibility Organisation </w:t>
            </w:r>
            <w:r w:rsidRPr="00C724ED">
              <w:rPr>
                <w:rFonts w:ascii="Century Gothic" w:hAnsi="Century Gothic"/>
                <w:sz w:val="18"/>
                <w:szCs w:val="18"/>
              </w:rPr>
              <w:t xml:space="preserve"> (DSD) ensures the sorting of the marine litter and invests in waste recycling.</w:t>
            </w:r>
          </w:p>
          <w:p w:rsidR="003003B2" w:rsidRPr="00C724ED" w:rsidRDefault="003003B2" w:rsidP="00763467">
            <w:pPr>
              <w:rPr>
                <w:rFonts w:ascii="Century Gothic" w:hAnsi="Century Gothic"/>
                <w:sz w:val="18"/>
                <w:szCs w:val="18"/>
              </w:rPr>
            </w:pPr>
          </w:p>
          <w:p w:rsidR="003003B2" w:rsidRDefault="003003B2" w:rsidP="00763467">
            <w:pPr>
              <w:rPr>
                <w:rFonts w:ascii="Century Gothic" w:hAnsi="Century Gothic"/>
                <w:sz w:val="18"/>
                <w:szCs w:val="18"/>
              </w:rPr>
            </w:pPr>
            <w:r w:rsidRPr="00C724ED">
              <w:rPr>
                <w:rFonts w:ascii="Century Gothic" w:hAnsi="Century Gothic"/>
                <w:sz w:val="18"/>
                <w:szCs w:val="18"/>
              </w:rPr>
              <w:t>In the KIMO-SW project, harbour staff segregated recyclable material such as scrap metal, as the price for this material rose significantly during the project-period.</w:t>
            </w:r>
          </w:p>
          <w:p w:rsidR="002D16CC" w:rsidRPr="00C724ED" w:rsidRDefault="002D16CC" w:rsidP="00763467">
            <w:pPr>
              <w:rPr>
                <w:rFonts w:ascii="Century Gothic" w:hAnsi="Century Gothic"/>
                <w:sz w:val="18"/>
                <w:szCs w:val="18"/>
              </w:rPr>
            </w:pPr>
            <w:r>
              <w:rPr>
                <w:rFonts w:ascii="Century Gothic" w:hAnsi="Century Gothic"/>
                <w:sz w:val="18"/>
                <w:szCs w:val="18"/>
              </w:rPr>
              <w:t xml:space="preserve">KIMO-NL has developed an excellent relationship with its waste management providers, who charge preferential rates for their services and who are making an extra effort to segregate and recycle the waste. </w:t>
            </w:r>
          </w:p>
        </w:tc>
      </w:tr>
    </w:tbl>
    <w:p w:rsidR="007F41BD" w:rsidRPr="003003B2" w:rsidRDefault="007F41BD" w:rsidP="00A465AA">
      <w:pPr>
        <w:pStyle w:val="MBT"/>
        <w:rPr>
          <w:lang w:val="en-GB"/>
        </w:rPr>
      </w:pPr>
    </w:p>
    <w:p w:rsidR="007F41BD" w:rsidRDefault="007F41BD" w:rsidP="00A465AA">
      <w:pPr>
        <w:pStyle w:val="MBT"/>
      </w:pPr>
      <w:r w:rsidRPr="001A364A">
        <w:t xml:space="preserve">In </w:t>
      </w:r>
      <w:r w:rsidR="00CF652A">
        <w:t xml:space="preserve">some </w:t>
      </w:r>
      <w:r w:rsidRPr="001A364A">
        <w:t>projects, the port authorities or waste management organisations have covered the cost of waste management. In other projects (NPB-ES, CBM-FR, PMD-FR, VV-NL, KIMO-SC), these cost</w:t>
      </w:r>
      <w:r>
        <w:t>s</w:t>
      </w:r>
      <w:r w:rsidRPr="001A364A">
        <w:t xml:space="preserve"> were paid from the project budget. </w:t>
      </w:r>
    </w:p>
    <w:p w:rsidR="00175455" w:rsidRDefault="00175455" w:rsidP="00A465AA">
      <w:pPr>
        <w:pStyle w:val="MBT"/>
      </w:pPr>
    </w:p>
    <w:p w:rsidR="00175455" w:rsidRPr="00A465AA" w:rsidRDefault="00175455" w:rsidP="00EF515E">
      <w:pPr>
        <w:pStyle w:val="MH3"/>
      </w:pPr>
      <w:bookmarkStart w:id="15" w:name="_Toc375579326"/>
      <w:r w:rsidRPr="00A465AA">
        <w:t xml:space="preserve">Other </w:t>
      </w:r>
      <w:r>
        <w:t>stakeholders</w:t>
      </w:r>
      <w:bookmarkEnd w:id="15"/>
      <w:r w:rsidRPr="00A465AA">
        <w:t xml:space="preserve"> </w:t>
      </w:r>
    </w:p>
    <w:p w:rsidR="00175455" w:rsidRPr="001A364A" w:rsidRDefault="00EF515E" w:rsidP="00175455">
      <w:pPr>
        <w:pStyle w:val="MBT"/>
      </w:pPr>
      <w:r>
        <w:t xml:space="preserve">Some of the </w:t>
      </w:r>
      <w:r w:rsidR="00175455" w:rsidRPr="001A364A">
        <w:t>ML</w:t>
      </w:r>
      <w:r w:rsidR="00175455">
        <w:t xml:space="preserve"> retention</w:t>
      </w:r>
      <w:r w:rsidR="00175455" w:rsidRPr="001A364A">
        <w:t xml:space="preserve"> projects target regional governments and producer responsibility organisations. </w:t>
      </w:r>
      <w:r w:rsidR="00175455">
        <w:t>Most ML retention projects t</w:t>
      </w:r>
      <w:r w:rsidR="00175455" w:rsidRPr="001A364A">
        <w:t>arget</w:t>
      </w:r>
      <w:r w:rsidR="00175455">
        <w:t xml:space="preserve"> </w:t>
      </w:r>
      <w:r w:rsidR="00175455" w:rsidRPr="001A364A">
        <w:t>the general public</w:t>
      </w:r>
      <w:r w:rsidR="00175455">
        <w:t>, including also tourists</w:t>
      </w:r>
      <w:r w:rsidR="00175455" w:rsidRPr="001A364A">
        <w:t xml:space="preserve">. </w:t>
      </w:r>
    </w:p>
    <w:p w:rsidR="00175455" w:rsidRPr="001A364A" w:rsidRDefault="00175455" w:rsidP="00175455">
      <w:pPr>
        <w:pStyle w:val="MBT"/>
      </w:pPr>
    </w:p>
    <w:p w:rsidR="00175455" w:rsidRPr="001A364A" w:rsidRDefault="00175455" w:rsidP="00175455">
      <w:pPr>
        <w:pStyle w:val="MBT"/>
      </w:pPr>
      <w:r w:rsidRPr="001A364A">
        <w:t xml:space="preserve">Overall, the general public </w:t>
      </w:r>
      <w:r>
        <w:t>has</w:t>
      </w:r>
      <w:r w:rsidRPr="001A364A">
        <w:t xml:space="preserve"> been targeted through (general) press and media work, information leaflets while using an informative approach. KIMO-BA works together with other organisations (Keep Sweden Tidy and the Swedish Agency for Marine and Water Management) to organise seminars, press briefings, and produces (interactive) exhibitions. </w:t>
      </w:r>
    </w:p>
    <w:p w:rsidR="00175455" w:rsidRPr="001A364A" w:rsidRDefault="00175455" w:rsidP="00175455">
      <w:pPr>
        <w:pStyle w:val="MBT"/>
      </w:pPr>
    </w:p>
    <w:p w:rsidR="00175455" w:rsidRPr="001A364A" w:rsidRDefault="00175455" w:rsidP="00175455">
      <w:pPr>
        <w:pStyle w:val="MBT"/>
      </w:pPr>
      <w:r w:rsidRPr="0030009E">
        <w:t>The VV-NL project is the only project that only targeted fisherm</w:t>
      </w:r>
      <w:r>
        <w:t>e</w:t>
      </w:r>
      <w:r w:rsidRPr="0030009E">
        <w:t>n to participate in the</w:t>
      </w:r>
      <w:r w:rsidRPr="001A364A">
        <w:t xml:space="preserve"> project. In addition, no specific raising awareness actions have been organised for the fishermen, nor for any other group of stakeholders (general public, land-based activities, shipping, etc.).</w:t>
      </w:r>
    </w:p>
    <w:p w:rsidR="00175455" w:rsidRPr="001A364A" w:rsidRDefault="00175455" w:rsidP="00175455">
      <w:pPr>
        <w:pStyle w:val="MBT"/>
      </w:pPr>
    </w:p>
    <w:p w:rsidR="00175455" w:rsidRPr="001A364A" w:rsidRDefault="00175455" w:rsidP="00175455">
      <w:pPr>
        <w:pStyle w:val="Caption"/>
      </w:pPr>
      <w:r>
        <w:t xml:space="preserve">Table </w:t>
      </w:r>
      <w:fldSimple w:instr=" SEQ Table \* ARABIC ">
        <w:r>
          <w:rPr>
            <w:noProof/>
          </w:rPr>
          <w:t>6</w:t>
        </w:r>
      </w:fldSimple>
      <w:r w:rsidRPr="00F020EC">
        <w:t>: Organisations and groups</w:t>
      </w:r>
      <w:r w:rsidRPr="001A364A">
        <w:t xml:space="preserve"> </w:t>
      </w:r>
    </w:p>
    <w:tbl>
      <w:tblPr>
        <w:tblStyle w:val="TableGrid1"/>
        <w:tblW w:w="5000" w:type="pct"/>
        <w:shd w:val="clear" w:color="auto" w:fill="B8CCE4" w:themeFill="accent1" w:themeFillTint="66"/>
        <w:tblLook w:val="04A0" w:firstRow="1" w:lastRow="0" w:firstColumn="1" w:lastColumn="0" w:noHBand="0" w:noVBand="1"/>
      </w:tblPr>
      <w:tblGrid>
        <w:gridCol w:w="2324"/>
        <w:gridCol w:w="7"/>
        <w:gridCol w:w="934"/>
        <w:gridCol w:w="1876"/>
        <w:gridCol w:w="7"/>
        <w:gridCol w:w="4138"/>
      </w:tblGrid>
      <w:tr w:rsidR="00175455" w:rsidRPr="00BC3B93" w:rsidTr="00D83011">
        <w:tc>
          <w:tcPr>
            <w:tcW w:w="1251" w:type="pct"/>
            <w:shd w:val="clear" w:color="auto" w:fill="B8CCE4" w:themeFill="accent1" w:themeFillTint="66"/>
          </w:tcPr>
          <w:p w:rsidR="00175455" w:rsidRPr="00BC3B93" w:rsidRDefault="00175455" w:rsidP="00D83011">
            <w:pPr>
              <w:jc w:val="center"/>
              <w:rPr>
                <w:rFonts w:ascii="Century Gothic" w:hAnsi="Century Gothic"/>
                <w:b/>
                <w:sz w:val="18"/>
                <w:szCs w:val="18"/>
              </w:rPr>
            </w:pPr>
            <w:r w:rsidRPr="00BC3B93">
              <w:rPr>
                <w:rFonts w:ascii="Century Gothic" w:hAnsi="Century Gothic"/>
                <w:b/>
                <w:sz w:val="18"/>
                <w:szCs w:val="18"/>
              </w:rPr>
              <w:t xml:space="preserve">Type of organisation </w:t>
            </w:r>
          </w:p>
        </w:tc>
        <w:tc>
          <w:tcPr>
            <w:tcW w:w="505" w:type="pct"/>
            <w:gridSpan w:val="2"/>
            <w:shd w:val="clear" w:color="auto" w:fill="B8CCE4" w:themeFill="accent1" w:themeFillTint="66"/>
          </w:tcPr>
          <w:p w:rsidR="00175455" w:rsidRPr="00BC3B93" w:rsidRDefault="00175455" w:rsidP="00D83011">
            <w:pPr>
              <w:jc w:val="center"/>
              <w:rPr>
                <w:rFonts w:ascii="Century Gothic" w:hAnsi="Century Gothic"/>
                <w:b/>
                <w:sz w:val="18"/>
                <w:szCs w:val="18"/>
              </w:rPr>
            </w:pPr>
            <w:r w:rsidRPr="00BC3B93">
              <w:rPr>
                <w:rFonts w:ascii="Century Gothic" w:hAnsi="Century Gothic"/>
                <w:b/>
                <w:sz w:val="18"/>
                <w:szCs w:val="18"/>
              </w:rPr>
              <w:t>Number of projects</w:t>
            </w:r>
          </w:p>
        </w:tc>
        <w:tc>
          <w:tcPr>
            <w:tcW w:w="1010" w:type="pct"/>
            <w:shd w:val="clear" w:color="auto" w:fill="B8CCE4" w:themeFill="accent1" w:themeFillTint="66"/>
          </w:tcPr>
          <w:p w:rsidR="00175455" w:rsidRPr="00BC3B93" w:rsidRDefault="00175455" w:rsidP="00D83011">
            <w:pPr>
              <w:jc w:val="center"/>
              <w:rPr>
                <w:rFonts w:ascii="Century Gothic" w:hAnsi="Century Gothic"/>
                <w:b/>
                <w:sz w:val="18"/>
                <w:szCs w:val="18"/>
              </w:rPr>
            </w:pPr>
            <w:r w:rsidRPr="00BC3B93">
              <w:rPr>
                <w:rFonts w:ascii="Century Gothic" w:hAnsi="Century Gothic"/>
                <w:b/>
                <w:sz w:val="18"/>
                <w:szCs w:val="18"/>
              </w:rPr>
              <w:t>Project names</w:t>
            </w:r>
          </w:p>
        </w:tc>
        <w:tc>
          <w:tcPr>
            <w:tcW w:w="2234" w:type="pct"/>
            <w:gridSpan w:val="2"/>
            <w:shd w:val="clear" w:color="auto" w:fill="B8CCE4" w:themeFill="accent1" w:themeFillTint="66"/>
          </w:tcPr>
          <w:p w:rsidR="00175455" w:rsidRPr="00BC3B93" w:rsidRDefault="00175455" w:rsidP="00D83011">
            <w:pPr>
              <w:jc w:val="center"/>
              <w:rPr>
                <w:rFonts w:ascii="Century Gothic" w:hAnsi="Century Gothic"/>
                <w:b/>
                <w:sz w:val="18"/>
                <w:szCs w:val="18"/>
              </w:rPr>
            </w:pPr>
            <w:r w:rsidRPr="00BC3B93">
              <w:rPr>
                <w:rFonts w:ascii="Century Gothic" w:hAnsi="Century Gothic"/>
                <w:b/>
                <w:sz w:val="18"/>
                <w:szCs w:val="18"/>
              </w:rPr>
              <w:t xml:space="preserve">Main </w:t>
            </w:r>
          </w:p>
          <w:p w:rsidR="00175455" w:rsidRPr="00BC3B93" w:rsidRDefault="00175455" w:rsidP="00D83011">
            <w:pPr>
              <w:jc w:val="center"/>
              <w:rPr>
                <w:rFonts w:ascii="Century Gothic" w:hAnsi="Century Gothic"/>
                <w:b/>
                <w:sz w:val="18"/>
                <w:szCs w:val="18"/>
              </w:rPr>
            </w:pPr>
            <w:r w:rsidRPr="00BC3B93">
              <w:rPr>
                <w:rFonts w:ascii="Century Gothic" w:hAnsi="Century Gothic"/>
                <w:b/>
                <w:sz w:val="18"/>
                <w:szCs w:val="18"/>
              </w:rPr>
              <w:t>role</w:t>
            </w:r>
          </w:p>
        </w:tc>
      </w:tr>
      <w:tr w:rsidR="00175455" w:rsidRPr="00BC3B93" w:rsidTr="00D83011">
        <w:tc>
          <w:tcPr>
            <w:tcW w:w="1251" w:type="pct"/>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Producer Responsibility Organisation</w:t>
            </w:r>
          </w:p>
        </w:tc>
        <w:tc>
          <w:tcPr>
            <w:tcW w:w="505" w:type="pct"/>
            <w:gridSpan w:val="2"/>
            <w:shd w:val="clear" w:color="auto" w:fill="E6E6E6"/>
          </w:tcPr>
          <w:p w:rsidR="00175455" w:rsidRPr="00BC3B93" w:rsidRDefault="00175455" w:rsidP="00D83011">
            <w:pPr>
              <w:jc w:val="center"/>
              <w:rPr>
                <w:rFonts w:ascii="Century Gothic" w:hAnsi="Century Gothic"/>
                <w:sz w:val="18"/>
                <w:szCs w:val="18"/>
              </w:rPr>
            </w:pPr>
            <w:r w:rsidRPr="00BC3B93">
              <w:rPr>
                <w:rFonts w:ascii="Century Gothic" w:hAnsi="Century Gothic"/>
                <w:sz w:val="18"/>
                <w:szCs w:val="18"/>
              </w:rPr>
              <w:t>1</w:t>
            </w:r>
          </w:p>
        </w:tc>
        <w:tc>
          <w:tcPr>
            <w:tcW w:w="1010" w:type="pct"/>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NABU-DE</w:t>
            </w:r>
          </w:p>
        </w:tc>
        <w:tc>
          <w:tcPr>
            <w:tcW w:w="2234" w:type="pct"/>
            <w:gridSpan w:val="2"/>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Monitoring: analysis of a sample of the collected ML and reporting on composition</w:t>
            </w:r>
          </w:p>
        </w:tc>
      </w:tr>
      <w:tr w:rsidR="00175455" w:rsidRPr="00804D96" w:rsidTr="00D83011">
        <w:tc>
          <w:tcPr>
            <w:tcW w:w="1251" w:type="pct"/>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Public authorities and government; decision makers</w:t>
            </w:r>
          </w:p>
        </w:tc>
        <w:tc>
          <w:tcPr>
            <w:tcW w:w="505" w:type="pct"/>
            <w:gridSpan w:val="2"/>
            <w:shd w:val="clear" w:color="auto" w:fill="E6E6E6"/>
          </w:tcPr>
          <w:p w:rsidR="00175455" w:rsidRPr="00BC3B93" w:rsidRDefault="00175455" w:rsidP="00D83011">
            <w:pPr>
              <w:jc w:val="center"/>
              <w:rPr>
                <w:rFonts w:ascii="Century Gothic" w:hAnsi="Century Gothic"/>
                <w:sz w:val="18"/>
                <w:szCs w:val="18"/>
              </w:rPr>
            </w:pPr>
            <w:r>
              <w:rPr>
                <w:rFonts w:ascii="Century Gothic" w:hAnsi="Century Gothic"/>
                <w:sz w:val="18"/>
                <w:szCs w:val="18"/>
              </w:rPr>
              <w:t>3</w:t>
            </w:r>
          </w:p>
        </w:tc>
        <w:tc>
          <w:tcPr>
            <w:tcW w:w="1010" w:type="pct"/>
            <w:shd w:val="clear" w:color="auto" w:fill="E6E6E6"/>
          </w:tcPr>
          <w:p w:rsidR="00175455" w:rsidRPr="00734946" w:rsidRDefault="00175455" w:rsidP="00D83011">
            <w:pPr>
              <w:rPr>
                <w:rFonts w:ascii="Century Gothic" w:hAnsi="Century Gothic"/>
                <w:sz w:val="18"/>
                <w:szCs w:val="18"/>
                <w:lang w:val="nl-BE"/>
              </w:rPr>
            </w:pPr>
            <w:r w:rsidRPr="00734946">
              <w:rPr>
                <w:rFonts w:ascii="Century Gothic" w:hAnsi="Century Gothic"/>
                <w:sz w:val="18"/>
                <w:szCs w:val="18"/>
                <w:lang w:val="nl-BE"/>
              </w:rPr>
              <w:t>NABU-DE</w:t>
            </w:r>
          </w:p>
          <w:p w:rsidR="00175455" w:rsidRPr="00734946" w:rsidRDefault="00175455" w:rsidP="00D83011">
            <w:pPr>
              <w:rPr>
                <w:rFonts w:ascii="Century Gothic" w:hAnsi="Century Gothic"/>
                <w:sz w:val="18"/>
                <w:szCs w:val="18"/>
                <w:lang w:val="nl-BE"/>
              </w:rPr>
            </w:pPr>
            <w:r w:rsidRPr="00734946">
              <w:rPr>
                <w:rFonts w:ascii="Century Gothic" w:hAnsi="Century Gothic"/>
                <w:sz w:val="18"/>
                <w:szCs w:val="18"/>
                <w:lang w:val="nl-BE"/>
              </w:rPr>
              <w:t>KIMO-BA</w:t>
            </w:r>
          </w:p>
          <w:p w:rsidR="00175455" w:rsidRPr="00734946" w:rsidRDefault="00175455" w:rsidP="00D83011">
            <w:pPr>
              <w:rPr>
                <w:rFonts w:ascii="Century Gothic" w:hAnsi="Century Gothic"/>
                <w:sz w:val="18"/>
                <w:szCs w:val="18"/>
                <w:lang w:val="nl-BE"/>
              </w:rPr>
            </w:pPr>
            <w:r w:rsidRPr="00734946">
              <w:rPr>
                <w:rFonts w:ascii="Century Gothic" w:hAnsi="Century Gothic"/>
                <w:sz w:val="18"/>
                <w:szCs w:val="18"/>
                <w:lang w:val="nl-BE"/>
              </w:rPr>
              <w:t>KIMO-NL</w:t>
            </w:r>
          </w:p>
        </w:tc>
        <w:tc>
          <w:tcPr>
            <w:tcW w:w="2234" w:type="pct"/>
            <w:gridSpan w:val="2"/>
            <w:shd w:val="clear" w:color="auto" w:fill="E6E6E6"/>
          </w:tcPr>
          <w:p w:rsidR="00175455" w:rsidRPr="00734946" w:rsidRDefault="00175455" w:rsidP="00D83011">
            <w:pPr>
              <w:rPr>
                <w:rFonts w:ascii="Century Gothic" w:hAnsi="Century Gothic"/>
                <w:sz w:val="18"/>
                <w:szCs w:val="18"/>
                <w:lang w:val="nl-BE"/>
              </w:rPr>
            </w:pPr>
          </w:p>
        </w:tc>
      </w:tr>
      <w:tr w:rsidR="00175455" w:rsidRPr="00BC3B93" w:rsidTr="00D83011">
        <w:tc>
          <w:tcPr>
            <w:tcW w:w="1251" w:type="pct"/>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 xml:space="preserve">Industry </w:t>
            </w:r>
          </w:p>
        </w:tc>
        <w:tc>
          <w:tcPr>
            <w:tcW w:w="505" w:type="pct"/>
            <w:gridSpan w:val="2"/>
            <w:shd w:val="clear" w:color="auto" w:fill="E6E6E6"/>
          </w:tcPr>
          <w:p w:rsidR="00175455" w:rsidRPr="00BC3B93" w:rsidRDefault="00175455" w:rsidP="00D83011">
            <w:pPr>
              <w:jc w:val="center"/>
              <w:rPr>
                <w:rFonts w:ascii="Century Gothic" w:hAnsi="Century Gothic"/>
                <w:sz w:val="18"/>
                <w:szCs w:val="18"/>
              </w:rPr>
            </w:pPr>
            <w:r w:rsidRPr="00BC3B93">
              <w:rPr>
                <w:rFonts w:ascii="Century Gothic" w:hAnsi="Century Gothic"/>
                <w:sz w:val="18"/>
                <w:szCs w:val="18"/>
              </w:rPr>
              <w:t>2</w:t>
            </w:r>
          </w:p>
        </w:tc>
        <w:tc>
          <w:tcPr>
            <w:tcW w:w="1010" w:type="pct"/>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KIMO-BA</w:t>
            </w:r>
          </w:p>
          <w:p w:rsidR="00175455" w:rsidRPr="00BC3B93" w:rsidRDefault="00175455" w:rsidP="00D83011">
            <w:pPr>
              <w:rPr>
                <w:rFonts w:ascii="Century Gothic" w:hAnsi="Century Gothic"/>
                <w:sz w:val="18"/>
                <w:szCs w:val="18"/>
              </w:rPr>
            </w:pPr>
            <w:r w:rsidRPr="00BC3B93">
              <w:rPr>
                <w:rFonts w:ascii="Century Gothic" w:hAnsi="Century Gothic"/>
                <w:sz w:val="18"/>
                <w:szCs w:val="18"/>
              </w:rPr>
              <w:t>KIMO-SC</w:t>
            </w:r>
          </w:p>
        </w:tc>
        <w:tc>
          <w:tcPr>
            <w:tcW w:w="2234" w:type="pct"/>
            <w:gridSpan w:val="2"/>
            <w:shd w:val="clear" w:color="auto" w:fill="E6E6E6"/>
          </w:tcPr>
          <w:p w:rsidR="00175455" w:rsidRPr="00BC3B93" w:rsidRDefault="00175455" w:rsidP="00D83011">
            <w:pPr>
              <w:rPr>
                <w:rFonts w:ascii="Century Gothic" w:hAnsi="Century Gothic"/>
                <w:sz w:val="18"/>
                <w:szCs w:val="18"/>
              </w:rPr>
            </w:pPr>
          </w:p>
        </w:tc>
      </w:tr>
      <w:tr w:rsidR="00175455" w:rsidRPr="00BC3B93" w:rsidTr="00D83011">
        <w:tc>
          <w:tcPr>
            <w:tcW w:w="1251" w:type="pct"/>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Shipping sector</w:t>
            </w:r>
          </w:p>
        </w:tc>
        <w:tc>
          <w:tcPr>
            <w:tcW w:w="505" w:type="pct"/>
            <w:gridSpan w:val="2"/>
            <w:shd w:val="clear" w:color="auto" w:fill="E6E6E6"/>
          </w:tcPr>
          <w:p w:rsidR="00175455" w:rsidRPr="00BC3B93" w:rsidRDefault="00175455" w:rsidP="00D83011">
            <w:pPr>
              <w:jc w:val="center"/>
              <w:rPr>
                <w:rFonts w:ascii="Century Gothic" w:hAnsi="Century Gothic"/>
                <w:sz w:val="18"/>
                <w:szCs w:val="18"/>
              </w:rPr>
            </w:pPr>
          </w:p>
        </w:tc>
        <w:tc>
          <w:tcPr>
            <w:tcW w:w="1010" w:type="pct"/>
            <w:shd w:val="clear" w:color="auto" w:fill="E6E6E6"/>
          </w:tcPr>
          <w:p w:rsidR="00175455" w:rsidRPr="00BC3B93" w:rsidRDefault="00175455" w:rsidP="00D83011">
            <w:pPr>
              <w:rPr>
                <w:rFonts w:ascii="Century Gothic" w:hAnsi="Century Gothic"/>
                <w:sz w:val="18"/>
                <w:szCs w:val="18"/>
              </w:rPr>
            </w:pPr>
          </w:p>
        </w:tc>
        <w:tc>
          <w:tcPr>
            <w:tcW w:w="2234" w:type="pct"/>
            <w:gridSpan w:val="2"/>
            <w:shd w:val="clear" w:color="auto" w:fill="E6E6E6"/>
          </w:tcPr>
          <w:p w:rsidR="00175455" w:rsidRPr="00BC3B93" w:rsidRDefault="00175455" w:rsidP="00D83011">
            <w:pPr>
              <w:rPr>
                <w:rFonts w:ascii="Century Gothic" w:hAnsi="Century Gothic"/>
                <w:sz w:val="18"/>
                <w:szCs w:val="18"/>
              </w:rPr>
            </w:pPr>
          </w:p>
        </w:tc>
      </w:tr>
      <w:tr w:rsidR="00175455" w:rsidRPr="00BC3B93" w:rsidTr="00D83011">
        <w:trPr>
          <w:trHeight w:val="63"/>
        </w:trPr>
        <w:tc>
          <w:tcPr>
            <w:tcW w:w="1251" w:type="pct"/>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(Certain) land-based activities</w:t>
            </w:r>
          </w:p>
        </w:tc>
        <w:tc>
          <w:tcPr>
            <w:tcW w:w="505" w:type="pct"/>
            <w:gridSpan w:val="2"/>
            <w:shd w:val="clear" w:color="auto" w:fill="E6E6E6"/>
          </w:tcPr>
          <w:p w:rsidR="00175455" w:rsidRPr="00BC3B93" w:rsidRDefault="00175455" w:rsidP="00D83011">
            <w:pPr>
              <w:jc w:val="center"/>
              <w:rPr>
                <w:rFonts w:ascii="Century Gothic" w:hAnsi="Century Gothic"/>
                <w:sz w:val="18"/>
                <w:szCs w:val="18"/>
              </w:rPr>
            </w:pPr>
          </w:p>
        </w:tc>
        <w:tc>
          <w:tcPr>
            <w:tcW w:w="1010" w:type="pct"/>
            <w:shd w:val="clear" w:color="auto" w:fill="E6E6E6"/>
          </w:tcPr>
          <w:p w:rsidR="00175455" w:rsidRPr="00BC3B93" w:rsidRDefault="00175455" w:rsidP="00D83011">
            <w:pPr>
              <w:rPr>
                <w:rFonts w:ascii="Century Gothic" w:hAnsi="Century Gothic"/>
                <w:sz w:val="18"/>
                <w:szCs w:val="18"/>
              </w:rPr>
            </w:pPr>
          </w:p>
        </w:tc>
        <w:tc>
          <w:tcPr>
            <w:tcW w:w="2234" w:type="pct"/>
            <w:gridSpan w:val="2"/>
            <w:shd w:val="clear" w:color="auto" w:fill="E6E6E6"/>
          </w:tcPr>
          <w:p w:rsidR="00175455" w:rsidRPr="00BC3B93" w:rsidRDefault="00175455" w:rsidP="00D83011">
            <w:pPr>
              <w:rPr>
                <w:rFonts w:ascii="Century Gothic" w:hAnsi="Century Gothic"/>
                <w:sz w:val="18"/>
                <w:szCs w:val="18"/>
              </w:rPr>
            </w:pPr>
          </w:p>
        </w:tc>
      </w:tr>
      <w:tr w:rsidR="00175455" w:rsidRPr="00BC3B93" w:rsidTr="00D83011">
        <w:tblPrEx>
          <w:shd w:val="clear" w:color="auto" w:fill="auto"/>
        </w:tblPrEx>
        <w:tc>
          <w:tcPr>
            <w:tcW w:w="1255" w:type="pct"/>
            <w:gridSpan w:val="2"/>
            <w:shd w:val="clear" w:color="auto" w:fill="B8CCE4" w:themeFill="accent1" w:themeFillTint="66"/>
          </w:tcPr>
          <w:p w:rsidR="00175455" w:rsidRPr="00BC3B93" w:rsidRDefault="00175455" w:rsidP="00D83011">
            <w:pPr>
              <w:jc w:val="center"/>
              <w:rPr>
                <w:rFonts w:ascii="Century Gothic" w:hAnsi="Century Gothic"/>
                <w:b/>
                <w:sz w:val="18"/>
                <w:szCs w:val="18"/>
              </w:rPr>
            </w:pPr>
            <w:r w:rsidRPr="00BC3B93">
              <w:rPr>
                <w:rFonts w:ascii="Century Gothic" w:hAnsi="Century Gothic"/>
                <w:b/>
                <w:sz w:val="18"/>
                <w:szCs w:val="18"/>
              </w:rPr>
              <w:t>Type of group</w:t>
            </w:r>
          </w:p>
        </w:tc>
        <w:tc>
          <w:tcPr>
            <w:tcW w:w="503" w:type="pct"/>
            <w:shd w:val="clear" w:color="auto" w:fill="B8CCE4" w:themeFill="accent1" w:themeFillTint="66"/>
          </w:tcPr>
          <w:p w:rsidR="00175455" w:rsidRPr="00BC3B93" w:rsidRDefault="00175455" w:rsidP="00D83011">
            <w:pPr>
              <w:jc w:val="center"/>
              <w:rPr>
                <w:rFonts w:ascii="Century Gothic" w:hAnsi="Century Gothic"/>
                <w:b/>
                <w:sz w:val="18"/>
                <w:szCs w:val="18"/>
              </w:rPr>
            </w:pPr>
            <w:r w:rsidRPr="00BC3B93">
              <w:rPr>
                <w:rFonts w:ascii="Century Gothic" w:hAnsi="Century Gothic"/>
                <w:b/>
                <w:sz w:val="18"/>
                <w:szCs w:val="18"/>
              </w:rPr>
              <w:t>Number of projects</w:t>
            </w:r>
          </w:p>
        </w:tc>
        <w:tc>
          <w:tcPr>
            <w:tcW w:w="1014" w:type="pct"/>
            <w:gridSpan w:val="2"/>
            <w:shd w:val="clear" w:color="auto" w:fill="B8CCE4" w:themeFill="accent1" w:themeFillTint="66"/>
          </w:tcPr>
          <w:p w:rsidR="00175455" w:rsidRPr="00BC3B93" w:rsidRDefault="00175455" w:rsidP="00D83011">
            <w:pPr>
              <w:jc w:val="center"/>
              <w:rPr>
                <w:rFonts w:ascii="Century Gothic" w:hAnsi="Century Gothic"/>
                <w:b/>
                <w:sz w:val="18"/>
                <w:szCs w:val="18"/>
              </w:rPr>
            </w:pPr>
            <w:r w:rsidRPr="00BC3B93">
              <w:rPr>
                <w:rFonts w:ascii="Century Gothic" w:hAnsi="Century Gothic"/>
                <w:b/>
                <w:sz w:val="18"/>
                <w:szCs w:val="18"/>
              </w:rPr>
              <w:t>Project names</w:t>
            </w:r>
          </w:p>
        </w:tc>
        <w:tc>
          <w:tcPr>
            <w:tcW w:w="2228" w:type="pct"/>
            <w:shd w:val="clear" w:color="auto" w:fill="B8CCE4" w:themeFill="accent1" w:themeFillTint="66"/>
          </w:tcPr>
          <w:p w:rsidR="00175455" w:rsidRPr="00BC3B93" w:rsidRDefault="00175455" w:rsidP="00D83011">
            <w:pPr>
              <w:jc w:val="center"/>
              <w:rPr>
                <w:rFonts w:ascii="Century Gothic" w:hAnsi="Century Gothic"/>
                <w:b/>
                <w:sz w:val="18"/>
                <w:szCs w:val="18"/>
              </w:rPr>
            </w:pPr>
            <w:r w:rsidRPr="00BC3B93">
              <w:rPr>
                <w:rFonts w:ascii="Century Gothic" w:hAnsi="Century Gothic"/>
                <w:b/>
                <w:sz w:val="18"/>
                <w:szCs w:val="18"/>
              </w:rPr>
              <w:t>Main motivation</w:t>
            </w:r>
          </w:p>
        </w:tc>
      </w:tr>
      <w:tr w:rsidR="00175455" w:rsidRPr="00BC3B93" w:rsidTr="00D83011">
        <w:tblPrEx>
          <w:shd w:val="clear" w:color="auto" w:fill="auto"/>
        </w:tblPrEx>
        <w:trPr>
          <w:trHeight w:val="50"/>
        </w:trPr>
        <w:tc>
          <w:tcPr>
            <w:tcW w:w="1255" w:type="pct"/>
            <w:gridSpan w:val="2"/>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 xml:space="preserve">Tourists; residents; broader public </w:t>
            </w:r>
          </w:p>
        </w:tc>
        <w:tc>
          <w:tcPr>
            <w:tcW w:w="503" w:type="pct"/>
            <w:shd w:val="clear" w:color="auto" w:fill="E6E6E6"/>
          </w:tcPr>
          <w:p w:rsidR="00175455" w:rsidRPr="00BC3B93" w:rsidRDefault="00175455" w:rsidP="00D83011">
            <w:pPr>
              <w:jc w:val="center"/>
              <w:rPr>
                <w:rFonts w:ascii="Century Gothic" w:hAnsi="Century Gothic"/>
                <w:sz w:val="18"/>
                <w:szCs w:val="18"/>
              </w:rPr>
            </w:pPr>
            <w:r>
              <w:rPr>
                <w:rFonts w:ascii="Century Gothic" w:hAnsi="Century Gothic"/>
                <w:sz w:val="18"/>
                <w:szCs w:val="18"/>
              </w:rPr>
              <w:t>5</w:t>
            </w:r>
          </w:p>
        </w:tc>
        <w:tc>
          <w:tcPr>
            <w:tcW w:w="1014" w:type="pct"/>
            <w:gridSpan w:val="2"/>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KIMO-SW</w:t>
            </w:r>
          </w:p>
          <w:p w:rsidR="00175455" w:rsidRPr="00BC3B93" w:rsidRDefault="00175455" w:rsidP="00D83011">
            <w:pPr>
              <w:rPr>
                <w:rFonts w:ascii="Century Gothic" w:hAnsi="Century Gothic"/>
                <w:sz w:val="18"/>
                <w:szCs w:val="18"/>
              </w:rPr>
            </w:pPr>
            <w:r w:rsidRPr="00BC3B93">
              <w:rPr>
                <w:rFonts w:ascii="Century Gothic" w:hAnsi="Century Gothic"/>
                <w:sz w:val="18"/>
                <w:szCs w:val="18"/>
              </w:rPr>
              <w:t>NABU-GE</w:t>
            </w:r>
          </w:p>
          <w:p w:rsidR="00175455" w:rsidRPr="00BC3B93" w:rsidRDefault="00175455" w:rsidP="00D83011">
            <w:pPr>
              <w:rPr>
                <w:rFonts w:ascii="Century Gothic" w:hAnsi="Century Gothic"/>
                <w:sz w:val="18"/>
                <w:szCs w:val="18"/>
              </w:rPr>
            </w:pPr>
            <w:r w:rsidRPr="00BC3B93">
              <w:rPr>
                <w:rFonts w:ascii="Century Gothic" w:hAnsi="Century Gothic"/>
                <w:sz w:val="18"/>
                <w:szCs w:val="18"/>
              </w:rPr>
              <w:t>KIMO-BA</w:t>
            </w:r>
          </w:p>
          <w:p w:rsidR="00175455" w:rsidRDefault="00175455" w:rsidP="00D83011">
            <w:pPr>
              <w:rPr>
                <w:rFonts w:ascii="Century Gothic" w:hAnsi="Century Gothic"/>
                <w:sz w:val="18"/>
                <w:szCs w:val="18"/>
              </w:rPr>
            </w:pPr>
            <w:r w:rsidRPr="00BC3B93">
              <w:rPr>
                <w:rFonts w:ascii="Century Gothic" w:hAnsi="Century Gothic"/>
                <w:sz w:val="18"/>
                <w:szCs w:val="18"/>
              </w:rPr>
              <w:t>KIMO-SC</w:t>
            </w:r>
          </w:p>
          <w:p w:rsidR="00175455" w:rsidRPr="00BC3B93" w:rsidRDefault="00175455" w:rsidP="00D83011">
            <w:pPr>
              <w:rPr>
                <w:rFonts w:ascii="Century Gothic" w:hAnsi="Century Gothic"/>
                <w:sz w:val="18"/>
                <w:szCs w:val="18"/>
              </w:rPr>
            </w:pPr>
            <w:r>
              <w:rPr>
                <w:rFonts w:ascii="Century Gothic" w:hAnsi="Century Gothic"/>
                <w:sz w:val="18"/>
                <w:szCs w:val="18"/>
              </w:rPr>
              <w:t>KIMO-NL</w:t>
            </w:r>
          </w:p>
        </w:tc>
        <w:tc>
          <w:tcPr>
            <w:tcW w:w="2228" w:type="pct"/>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 xml:space="preserve">NABU organises coastal clean-up activities, educational activities (more directed towards the general public) or multiple events with industries, politics and other stakeholders to motivate the broader public. </w:t>
            </w:r>
          </w:p>
        </w:tc>
      </w:tr>
      <w:tr w:rsidR="00175455" w:rsidRPr="00BC3B93" w:rsidTr="00D83011">
        <w:tblPrEx>
          <w:shd w:val="clear" w:color="auto" w:fill="auto"/>
        </w:tblPrEx>
        <w:tc>
          <w:tcPr>
            <w:tcW w:w="1255" w:type="pct"/>
            <w:gridSpan w:val="2"/>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szCs w:val="18"/>
              </w:rPr>
              <w:t>Schoolchildren</w:t>
            </w:r>
          </w:p>
        </w:tc>
        <w:tc>
          <w:tcPr>
            <w:tcW w:w="503" w:type="pct"/>
            <w:shd w:val="clear" w:color="auto" w:fill="E6E6E6"/>
          </w:tcPr>
          <w:p w:rsidR="00175455" w:rsidRPr="00BC3B93" w:rsidRDefault="00175455" w:rsidP="00D83011">
            <w:pPr>
              <w:jc w:val="center"/>
              <w:rPr>
                <w:rFonts w:ascii="Century Gothic" w:hAnsi="Century Gothic"/>
                <w:sz w:val="18"/>
                <w:szCs w:val="18"/>
              </w:rPr>
            </w:pPr>
            <w:r>
              <w:rPr>
                <w:rFonts w:ascii="Century Gothic" w:hAnsi="Century Gothic"/>
                <w:sz w:val="18"/>
                <w:szCs w:val="18"/>
              </w:rPr>
              <w:t>2</w:t>
            </w:r>
          </w:p>
        </w:tc>
        <w:tc>
          <w:tcPr>
            <w:tcW w:w="1014" w:type="pct"/>
            <w:gridSpan w:val="2"/>
            <w:shd w:val="clear" w:color="auto" w:fill="E6E6E6"/>
          </w:tcPr>
          <w:p w:rsidR="00175455" w:rsidRDefault="00175455" w:rsidP="00D83011">
            <w:pPr>
              <w:rPr>
                <w:rFonts w:ascii="Century Gothic" w:hAnsi="Century Gothic"/>
                <w:sz w:val="18"/>
                <w:szCs w:val="18"/>
              </w:rPr>
            </w:pPr>
            <w:r w:rsidRPr="00BC3B93">
              <w:rPr>
                <w:rFonts w:ascii="Century Gothic" w:hAnsi="Century Gothic"/>
                <w:sz w:val="18"/>
                <w:szCs w:val="18"/>
              </w:rPr>
              <w:t>KIMO-SW</w:t>
            </w:r>
          </w:p>
          <w:p w:rsidR="00175455" w:rsidRPr="00BC3B93" w:rsidRDefault="00175455" w:rsidP="00D83011">
            <w:pPr>
              <w:rPr>
                <w:rFonts w:ascii="Century Gothic" w:hAnsi="Century Gothic"/>
                <w:sz w:val="18"/>
                <w:szCs w:val="18"/>
              </w:rPr>
            </w:pPr>
            <w:r>
              <w:rPr>
                <w:rFonts w:ascii="Century Gothic" w:hAnsi="Century Gothic"/>
                <w:sz w:val="18"/>
                <w:szCs w:val="18"/>
              </w:rPr>
              <w:t>KIMO-NL</w:t>
            </w:r>
          </w:p>
        </w:tc>
        <w:tc>
          <w:tcPr>
            <w:tcW w:w="2228" w:type="pct"/>
            <w:shd w:val="clear" w:color="auto" w:fill="E6E6E6"/>
          </w:tcPr>
          <w:p w:rsidR="00175455" w:rsidRPr="00BC3B93" w:rsidRDefault="00175455" w:rsidP="00D83011">
            <w:pPr>
              <w:rPr>
                <w:rFonts w:ascii="Century Gothic" w:hAnsi="Century Gothic"/>
                <w:sz w:val="18"/>
                <w:szCs w:val="18"/>
              </w:rPr>
            </w:pPr>
            <w:r w:rsidRPr="00BC3B93">
              <w:rPr>
                <w:rFonts w:ascii="Century Gothic" w:hAnsi="Century Gothic"/>
                <w:sz w:val="18"/>
              </w:rPr>
              <w:t>Seafood Cornwall Training developed a new project to work with 300+ school children through 2013 with the assistance of EFF Flag funding. The Fishing For Litter project will visit Newlyn harbour as part of the Fishing Industry education project.</w:t>
            </w:r>
          </w:p>
        </w:tc>
      </w:tr>
    </w:tbl>
    <w:p w:rsidR="00175455" w:rsidRPr="001A364A" w:rsidRDefault="00175455" w:rsidP="00175455"/>
    <w:p w:rsidR="00175455" w:rsidRPr="00175455" w:rsidRDefault="00175455" w:rsidP="00A465AA">
      <w:pPr>
        <w:pStyle w:val="MBT"/>
        <w:rPr>
          <w:lang w:val="en-GB"/>
        </w:rPr>
      </w:pPr>
    </w:p>
    <w:p w:rsidR="007F41BD" w:rsidRPr="001A364A" w:rsidRDefault="007F41BD" w:rsidP="007F41BD">
      <w:pPr>
        <w:pStyle w:val="MH2"/>
      </w:pPr>
      <w:bookmarkStart w:id="16" w:name="_Toc249115939"/>
      <w:bookmarkStart w:id="17" w:name="_Toc375579327"/>
      <w:r w:rsidRPr="001A364A">
        <w:t>Participating ports and vessels</w:t>
      </w:r>
      <w:bookmarkEnd w:id="16"/>
      <w:bookmarkEnd w:id="17"/>
      <w:r w:rsidRPr="001A364A">
        <w:t xml:space="preserve"> </w:t>
      </w:r>
    </w:p>
    <w:p w:rsidR="007F41BD" w:rsidRPr="001A364A" w:rsidRDefault="007F41BD" w:rsidP="00A465AA">
      <w:pPr>
        <w:pStyle w:val="MBT"/>
      </w:pPr>
      <w:r w:rsidRPr="001A364A">
        <w:t>The level of waste collected varies significantly from country to country and according to what fishing methods are used. For example, mid</w:t>
      </w:r>
      <w:r>
        <w:t>-</w:t>
      </w:r>
      <w:r w:rsidRPr="001A364A">
        <w:t>water trawling results in much less ML collected than bottom trawling, given that ML is not present in the mid</w:t>
      </w:r>
      <w:r>
        <w:t>-</w:t>
      </w:r>
      <w:r w:rsidRPr="001A364A">
        <w:t xml:space="preserve">water. </w:t>
      </w:r>
    </w:p>
    <w:p w:rsidR="007F41BD" w:rsidRPr="001A364A" w:rsidRDefault="007F41BD" w:rsidP="00A465AA">
      <w:pPr>
        <w:pStyle w:val="MBT"/>
      </w:pPr>
    </w:p>
    <w:p w:rsidR="007F41BD" w:rsidRPr="001A364A" w:rsidRDefault="007F41BD" w:rsidP="00A465AA">
      <w:pPr>
        <w:pStyle w:val="MBT"/>
      </w:pPr>
      <w:r w:rsidRPr="00F020EC">
        <w:t>The type of fishing vess</w:t>
      </w:r>
      <w:r>
        <w:t>els used by the ML retention</w:t>
      </w:r>
      <w:r w:rsidRPr="00F020EC">
        <w:t xml:space="preserve"> projects are listed in table 9 below:</w:t>
      </w:r>
    </w:p>
    <w:p w:rsidR="007F41BD" w:rsidRPr="001A364A" w:rsidRDefault="007F41BD" w:rsidP="00A465AA">
      <w:pPr>
        <w:pStyle w:val="MBT"/>
      </w:pPr>
    </w:p>
    <w:p w:rsidR="007F41BD" w:rsidRPr="001A364A" w:rsidRDefault="00A465AA" w:rsidP="00A465AA">
      <w:pPr>
        <w:pStyle w:val="Caption"/>
      </w:pPr>
      <w:r>
        <w:t xml:space="preserve">Table </w:t>
      </w:r>
      <w:r w:rsidR="004E35FB">
        <w:fldChar w:fldCharType="begin"/>
      </w:r>
      <w:r w:rsidR="00763467">
        <w:instrText xml:space="preserve"> SEQ Table \* ARABIC </w:instrText>
      </w:r>
      <w:r w:rsidR="004E35FB">
        <w:fldChar w:fldCharType="separate"/>
      </w:r>
      <w:r w:rsidR="00867355">
        <w:rPr>
          <w:noProof/>
        </w:rPr>
        <w:t>9</w:t>
      </w:r>
      <w:r w:rsidR="004E35FB">
        <w:rPr>
          <w:noProof/>
        </w:rPr>
        <w:fldChar w:fldCharType="end"/>
      </w:r>
      <w:r w:rsidR="007F41BD" w:rsidRPr="00F020EC">
        <w:t>: Participating ports and vessels</w:t>
      </w:r>
    </w:p>
    <w:tbl>
      <w:tblPr>
        <w:tblStyle w:val="TableGrid11"/>
        <w:tblW w:w="5000" w:type="pct"/>
        <w:tblLook w:val="04A0" w:firstRow="1" w:lastRow="0" w:firstColumn="1" w:lastColumn="0" w:noHBand="0" w:noVBand="1"/>
      </w:tblPr>
      <w:tblGrid>
        <w:gridCol w:w="1409"/>
        <w:gridCol w:w="1447"/>
        <w:gridCol w:w="1768"/>
        <w:gridCol w:w="1125"/>
        <w:gridCol w:w="1606"/>
        <w:gridCol w:w="1931"/>
      </w:tblGrid>
      <w:tr w:rsidR="003003B2" w:rsidRPr="00C724ED" w:rsidTr="00763467">
        <w:trPr>
          <w:tblHeader/>
        </w:trPr>
        <w:tc>
          <w:tcPr>
            <w:tcW w:w="758" w:type="pct"/>
            <w:shd w:val="clear" w:color="auto" w:fill="B8CCE4" w:themeFill="accent1" w:themeFillTint="66"/>
          </w:tcPr>
          <w:p w:rsidR="003003B2" w:rsidRPr="00C724ED" w:rsidRDefault="003003B2" w:rsidP="00763467">
            <w:pPr>
              <w:jc w:val="center"/>
              <w:rPr>
                <w:rFonts w:ascii="Century Gothic" w:hAnsi="Century Gothic"/>
                <w:b/>
                <w:sz w:val="18"/>
                <w:szCs w:val="18"/>
              </w:rPr>
            </w:pPr>
            <w:r w:rsidRPr="00C724ED">
              <w:rPr>
                <w:rFonts w:ascii="Century Gothic" w:hAnsi="Century Gothic"/>
                <w:b/>
                <w:sz w:val="18"/>
                <w:szCs w:val="18"/>
              </w:rPr>
              <w:t>Project name</w:t>
            </w:r>
          </w:p>
        </w:tc>
        <w:tc>
          <w:tcPr>
            <w:tcW w:w="779" w:type="pct"/>
            <w:shd w:val="clear" w:color="auto" w:fill="B8CCE4" w:themeFill="accent1" w:themeFillTint="66"/>
          </w:tcPr>
          <w:p w:rsidR="003003B2" w:rsidRPr="00C724ED" w:rsidRDefault="003003B2" w:rsidP="00763467">
            <w:pPr>
              <w:jc w:val="center"/>
              <w:rPr>
                <w:rFonts w:ascii="Century Gothic" w:hAnsi="Century Gothic"/>
                <w:b/>
                <w:sz w:val="18"/>
                <w:szCs w:val="18"/>
              </w:rPr>
            </w:pPr>
            <w:r w:rsidRPr="00C724ED">
              <w:rPr>
                <w:rFonts w:ascii="Century Gothic" w:hAnsi="Century Gothic"/>
                <w:b/>
                <w:sz w:val="18"/>
                <w:szCs w:val="18"/>
              </w:rPr>
              <w:t>Number of ports</w:t>
            </w:r>
          </w:p>
        </w:tc>
        <w:tc>
          <w:tcPr>
            <w:tcW w:w="952" w:type="pct"/>
            <w:shd w:val="clear" w:color="auto" w:fill="B8CCE4" w:themeFill="accent1" w:themeFillTint="66"/>
          </w:tcPr>
          <w:p w:rsidR="003003B2" w:rsidRPr="00C724ED" w:rsidRDefault="003003B2" w:rsidP="00763467">
            <w:pPr>
              <w:jc w:val="center"/>
              <w:rPr>
                <w:rFonts w:ascii="Century Gothic" w:hAnsi="Century Gothic"/>
                <w:b/>
                <w:sz w:val="18"/>
                <w:szCs w:val="18"/>
              </w:rPr>
            </w:pPr>
            <w:r w:rsidRPr="00C724ED">
              <w:rPr>
                <w:rFonts w:ascii="Century Gothic" w:hAnsi="Century Gothic"/>
                <w:b/>
                <w:sz w:val="18"/>
                <w:szCs w:val="18"/>
              </w:rPr>
              <w:t>Type of vessels* (fishing method)</w:t>
            </w:r>
          </w:p>
        </w:tc>
        <w:tc>
          <w:tcPr>
            <w:tcW w:w="606" w:type="pct"/>
            <w:shd w:val="clear" w:color="auto" w:fill="B8CCE4" w:themeFill="accent1" w:themeFillTint="66"/>
          </w:tcPr>
          <w:p w:rsidR="003003B2" w:rsidRPr="00C724ED" w:rsidRDefault="003003B2" w:rsidP="00763467">
            <w:pPr>
              <w:jc w:val="center"/>
              <w:rPr>
                <w:rFonts w:ascii="Century Gothic" w:hAnsi="Century Gothic"/>
                <w:b/>
                <w:sz w:val="18"/>
                <w:szCs w:val="18"/>
              </w:rPr>
            </w:pPr>
            <w:r w:rsidRPr="00C724ED">
              <w:rPr>
                <w:rFonts w:ascii="Century Gothic" w:hAnsi="Century Gothic"/>
                <w:b/>
                <w:sz w:val="18"/>
                <w:szCs w:val="18"/>
              </w:rPr>
              <w:t>Vessel power (hp)</w:t>
            </w:r>
          </w:p>
        </w:tc>
        <w:tc>
          <w:tcPr>
            <w:tcW w:w="865" w:type="pct"/>
            <w:shd w:val="clear" w:color="auto" w:fill="B8CCE4" w:themeFill="accent1" w:themeFillTint="66"/>
          </w:tcPr>
          <w:p w:rsidR="003003B2" w:rsidRPr="00C724ED" w:rsidRDefault="003003B2" w:rsidP="00763467">
            <w:pPr>
              <w:jc w:val="center"/>
              <w:rPr>
                <w:rFonts w:ascii="Century Gothic" w:hAnsi="Century Gothic"/>
                <w:b/>
                <w:sz w:val="18"/>
                <w:szCs w:val="18"/>
              </w:rPr>
            </w:pPr>
            <w:r w:rsidRPr="00C724ED">
              <w:rPr>
                <w:rFonts w:ascii="Century Gothic" w:hAnsi="Century Gothic"/>
                <w:b/>
                <w:sz w:val="18"/>
                <w:szCs w:val="18"/>
              </w:rPr>
              <w:t>Number of vessels</w:t>
            </w:r>
          </w:p>
        </w:tc>
        <w:tc>
          <w:tcPr>
            <w:tcW w:w="1039" w:type="pct"/>
            <w:shd w:val="clear" w:color="auto" w:fill="B8CCE4" w:themeFill="accent1" w:themeFillTint="66"/>
          </w:tcPr>
          <w:p w:rsidR="003003B2" w:rsidRPr="00C724ED" w:rsidRDefault="003003B2" w:rsidP="00763467">
            <w:pPr>
              <w:jc w:val="center"/>
              <w:rPr>
                <w:rFonts w:ascii="Century Gothic" w:hAnsi="Century Gothic"/>
                <w:b/>
                <w:sz w:val="18"/>
                <w:szCs w:val="18"/>
              </w:rPr>
            </w:pPr>
            <w:r w:rsidRPr="00C724ED">
              <w:rPr>
                <w:rFonts w:ascii="Century Gothic" w:hAnsi="Century Gothic"/>
                <w:b/>
                <w:sz w:val="18"/>
                <w:szCs w:val="18"/>
              </w:rPr>
              <w:t>Average length of trips (days)</w:t>
            </w:r>
          </w:p>
        </w:tc>
      </w:tr>
      <w:tr w:rsidR="003003B2" w:rsidRPr="00C724ED" w:rsidTr="00763467">
        <w:tc>
          <w:tcPr>
            <w:tcW w:w="5000" w:type="pct"/>
            <w:gridSpan w:val="6"/>
            <w:shd w:val="clear" w:color="auto" w:fill="DBE5F1" w:themeFill="accent1" w:themeFillTint="33"/>
          </w:tcPr>
          <w:p w:rsidR="003003B2" w:rsidRPr="00C724ED" w:rsidRDefault="003003B2" w:rsidP="00763467">
            <w:pPr>
              <w:rPr>
                <w:rFonts w:ascii="Century Gothic" w:hAnsi="Century Gothic"/>
                <w:sz w:val="18"/>
                <w:szCs w:val="18"/>
              </w:rPr>
            </w:pPr>
            <w:r w:rsidRPr="00C724ED">
              <w:rPr>
                <w:rFonts w:ascii="Century Gothic" w:hAnsi="Century Gothic"/>
                <w:b/>
                <w:sz w:val="18"/>
                <w:szCs w:val="18"/>
              </w:rPr>
              <w:t>NE Atlantic</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VV-NL</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Eurotrawlers</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10 (2000-2006)</w:t>
            </w:r>
          </w:p>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14 (2006-2008)</w:t>
            </w:r>
          </w:p>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8 (2009-2012)</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Up to 5-6 days </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NABU-DE</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8 (2013)</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Coastal vessels: gillnetters and small trawlers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Eurotrawlers</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80</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1 day trips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Up to 5-7 days</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KIMO-SW</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6 (2008-2011)</w:t>
            </w:r>
          </w:p>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7(2012)</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Trawlers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Recreational fishing vessels</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100 (2008-2011)</w:t>
            </w:r>
          </w:p>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112 (2011-2014)</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KIMO-SC</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15(2005-2008)</w:t>
            </w:r>
          </w:p>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17(2008-2011)</w:t>
            </w:r>
          </w:p>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14(2013)</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Trawlers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Some smaller pelagic vessels</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207 (2013)</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KIMO NL</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12</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Bottom trawlers (beam trawling)</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less than 24m: &lt;300kw</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between 30 and 46m: &lt;2000kw</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83 (2011)</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5 days</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PMD-FR</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4 (2003-2012)</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Gillnetters, seiners, small trawlers</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Between 100 and 150 a year</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Mostly one day trips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Trawlers: up to 3-4 days</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CBB-FR</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7(2008 – ongoing)</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Bottom trawlers </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220</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Coastal trawlers: 2/3 days trips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Offshore fishery: between 7 and 10 days</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NPB-ES</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8(2009)</w:t>
            </w:r>
          </w:p>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11(2010)</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28 coastal trawlers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103 vessels practising small scale fishery</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131</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PES-ES</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11</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28 coastal trawlers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103 vessels practising small scale fishery</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131</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r>
      <w:tr w:rsidR="003003B2" w:rsidRPr="00C724ED" w:rsidTr="00763467">
        <w:tc>
          <w:tcPr>
            <w:tcW w:w="5000" w:type="pct"/>
            <w:gridSpan w:val="6"/>
            <w:shd w:val="clear" w:color="auto" w:fill="DBE5F1" w:themeFill="accent1" w:themeFillTint="33"/>
          </w:tcPr>
          <w:p w:rsidR="003003B2" w:rsidRPr="00C724ED" w:rsidRDefault="003003B2" w:rsidP="00763467">
            <w:pPr>
              <w:rPr>
                <w:rFonts w:ascii="Century Gothic" w:hAnsi="Century Gothic"/>
                <w:sz w:val="18"/>
                <w:szCs w:val="18"/>
              </w:rPr>
            </w:pPr>
            <w:r w:rsidRPr="00C724ED">
              <w:rPr>
                <w:rFonts w:ascii="Century Gothic" w:hAnsi="Century Gothic"/>
                <w:b/>
                <w:sz w:val="18"/>
                <w:szCs w:val="18"/>
              </w:rPr>
              <w:t>Baltic Sea</w:t>
            </w:r>
          </w:p>
        </w:tc>
      </w:tr>
      <w:tr w:rsidR="003003B2" w:rsidRPr="00C724ED" w:rsidTr="00763467">
        <w:tc>
          <w:tcPr>
            <w:tcW w:w="758" w:type="pct"/>
            <w:shd w:val="clear" w:color="auto" w:fill="E6E6E6"/>
          </w:tcPr>
          <w:p w:rsidR="003003B2" w:rsidRPr="00C724ED" w:rsidRDefault="003003B2" w:rsidP="00763467">
            <w:pPr>
              <w:rPr>
                <w:rFonts w:ascii="Century Gothic" w:hAnsi="Century Gothic"/>
                <w:b/>
                <w:sz w:val="18"/>
                <w:szCs w:val="18"/>
              </w:rPr>
            </w:pPr>
            <w:r w:rsidRPr="00C724ED">
              <w:rPr>
                <w:rFonts w:ascii="Century Gothic" w:hAnsi="Century Gothic"/>
                <w:sz w:val="18"/>
                <w:szCs w:val="18"/>
              </w:rPr>
              <w:t>KIMO-BA</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3 (2011)</w:t>
            </w:r>
          </w:p>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19 (2013)</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Small vessels such as gillnetters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Trawlers (pelagic and demersal trawlers)</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68</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Varying depending on the type of fisheries</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NABU-DE</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8 (2013)</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Coastal vessels: gillnetters and small trawlers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Eurotrawlers</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80</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1 day trips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Up to 5-7 days</w:t>
            </w:r>
          </w:p>
        </w:tc>
      </w:tr>
      <w:tr w:rsidR="003003B2" w:rsidRPr="00C724ED" w:rsidTr="00763467">
        <w:tc>
          <w:tcPr>
            <w:tcW w:w="5000" w:type="pct"/>
            <w:gridSpan w:val="6"/>
            <w:shd w:val="clear" w:color="auto" w:fill="DBE5F1" w:themeFill="accent1" w:themeFillTint="33"/>
          </w:tcPr>
          <w:p w:rsidR="003003B2" w:rsidRPr="00C724ED" w:rsidRDefault="003003B2" w:rsidP="00763467">
            <w:pPr>
              <w:rPr>
                <w:rFonts w:ascii="Century Gothic" w:hAnsi="Century Gothic"/>
                <w:sz w:val="18"/>
                <w:szCs w:val="18"/>
              </w:rPr>
            </w:pPr>
            <w:r w:rsidRPr="00C724ED">
              <w:rPr>
                <w:rFonts w:ascii="Century Gothic" w:hAnsi="Century Gothic"/>
                <w:b/>
                <w:sz w:val="18"/>
                <w:szCs w:val="18"/>
              </w:rPr>
              <w:t>Mediterranean Sea</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CBM-FR</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 (identified)</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Trawlers (bottom trawls)</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316KW</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12 (2010)</w:t>
            </w:r>
          </w:p>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20 (2011)</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Essentially daily trips</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PM-ES</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7 Trawlers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7 purse seiners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26 gillnetters and other small vessels practising small scale fishery</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From 8 to 275KW</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40</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r>
      <w:tr w:rsidR="003003B2" w:rsidRPr="00C724ED" w:rsidTr="00763467">
        <w:tc>
          <w:tcPr>
            <w:tcW w:w="758"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PES-ES</w:t>
            </w:r>
          </w:p>
        </w:tc>
        <w:tc>
          <w:tcPr>
            <w:tcW w:w="779"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 xml:space="preserve">11 </w:t>
            </w:r>
          </w:p>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 upcoming participating ports in the MED)</w:t>
            </w:r>
          </w:p>
        </w:tc>
        <w:tc>
          <w:tcPr>
            <w:tcW w:w="952"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 xml:space="preserve">28 coastal trawlers </w:t>
            </w:r>
          </w:p>
          <w:p w:rsidR="003003B2" w:rsidRPr="00C724ED" w:rsidRDefault="003003B2" w:rsidP="00763467">
            <w:pPr>
              <w:rPr>
                <w:rFonts w:ascii="Century Gothic" w:hAnsi="Century Gothic"/>
                <w:sz w:val="18"/>
                <w:szCs w:val="18"/>
              </w:rPr>
            </w:pPr>
            <w:r w:rsidRPr="00C724ED">
              <w:rPr>
                <w:rFonts w:ascii="Century Gothic" w:hAnsi="Century Gothic"/>
                <w:sz w:val="18"/>
                <w:szCs w:val="18"/>
              </w:rPr>
              <w:t>103 vessels practising small scale fishery + trawlers in the Mediterranean</w:t>
            </w:r>
          </w:p>
        </w:tc>
        <w:tc>
          <w:tcPr>
            <w:tcW w:w="606"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c>
          <w:tcPr>
            <w:tcW w:w="865" w:type="pct"/>
            <w:shd w:val="clear" w:color="auto" w:fill="E6E6E6"/>
          </w:tcPr>
          <w:p w:rsidR="003003B2" w:rsidRPr="00C724ED" w:rsidRDefault="003003B2" w:rsidP="00763467">
            <w:pPr>
              <w:jc w:val="center"/>
              <w:rPr>
                <w:rFonts w:ascii="Century Gothic" w:hAnsi="Century Gothic"/>
                <w:sz w:val="18"/>
                <w:szCs w:val="18"/>
              </w:rPr>
            </w:pPr>
            <w:r w:rsidRPr="00C724ED">
              <w:rPr>
                <w:rFonts w:ascii="Century Gothic" w:hAnsi="Century Gothic"/>
                <w:sz w:val="18"/>
                <w:szCs w:val="18"/>
              </w:rPr>
              <w:t>131</w:t>
            </w:r>
          </w:p>
        </w:tc>
        <w:tc>
          <w:tcPr>
            <w:tcW w:w="1039" w:type="pct"/>
            <w:shd w:val="clear" w:color="auto" w:fill="E6E6E6"/>
          </w:tcPr>
          <w:p w:rsidR="003003B2" w:rsidRPr="00C724ED" w:rsidRDefault="003003B2" w:rsidP="00763467">
            <w:pPr>
              <w:rPr>
                <w:rFonts w:ascii="Century Gothic" w:hAnsi="Century Gothic"/>
                <w:sz w:val="18"/>
                <w:szCs w:val="18"/>
              </w:rPr>
            </w:pPr>
            <w:r w:rsidRPr="00C724ED">
              <w:rPr>
                <w:rFonts w:ascii="Century Gothic" w:hAnsi="Century Gothic"/>
                <w:sz w:val="18"/>
                <w:szCs w:val="18"/>
              </w:rPr>
              <w:t>N/a</w:t>
            </w:r>
          </w:p>
        </w:tc>
      </w:tr>
    </w:tbl>
    <w:p w:rsidR="007F41BD" w:rsidRDefault="007F41BD" w:rsidP="007F41BD"/>
    <w:p w:rsidR="00A465AA" w:rsidRPr="001A364A" w:rsidRDefault="00A465AA" w:rsidP="007F41BD"/>
    <w:p w:rsidR="00877A19" w:rsidRDefault="002C4B6E" w:rsidP="00A465AA">
      <w:pPr>
        <w:pStyle w:val="MH2"/>
      </w:pPr>
      <w:bookmarkStart w:id="18" w:name="_Toc375579328"/>
      <w:bookmarkStart w:id="19" w:name="_Toc249115940"/>
      <w:r>
        <w:t>Pr</w:t>
      </w:r>
      <w:r w:rsidR="00877A19">
        <w:t>oject Costs</w:t>
      </w:r>
      <w:bookmarkEnd w:id="18"/>
    </w:p>
    <w:p w:rsidR="002C4B6E" w:rsidRDefault="002C4B6E" w:rsidP="002C4B6E">
      <w:pPr>
        <w:pStyle w:val="MBT"/>
        <w:rPr>
          <w:lang w:val="en-GB"/>
        </w:rPr>
      </w:pPr>
      <w:r>
        <w:rPr>
          <w:lang w:val="en-GB"/>
        </w:rPr>
        <w:t>The key cost items for ML retention projects are project management, infrastructure</w:t>
      </w:r>
      <w:r w:rsidR="005C6046">
        <w:rPr>
          <w:lang w:val="en-GB"/>
        </w:rPr>
        <w:t xml:space="preserve"> (a relatively minor cost)</w:t>
      </w:r>
      <w:r>
        <w:rPr>
          <w:lang w:val="en-GB"/>
        </w:rPr>
        <w:t xml:space="preserve"> and waste management. The following table shows which costs items were reported by the assessed projects.</w:t>
      </w:r>
      <w:r w:rsidR="005C6046">
        <w:rPr>
          <w:lang w:val="en-GB"/>
        </w:rPr>
        <w:t xml:space="preserve"> Only the projects that have reported cost items are listed</w:t>
      </w:r>
      <w:r w:rsidR="00EF515E">
        <w:rPr>
          <w:lang w:val="en-GB"/>
        </w:rPr>
        <w:t xml:space="preserve"> below</w:t>
      </w:r>
      <w:r w:rsidR="005C6046">
        <w:rPr>
          <w:lang w:val="en-GB"/>
        </w:rPr>
        <w:t>.</w:t>
      </w:r>
    </w:p>
    <w:p w:rsidR="00EF515E" w:rsidRDefault="00EF515E" w:rsidP="002C4B6E">
      <w:pPr>
        <w:pStyle w:val="MBT"/>
        <w:rPr>
          <w:lang w:val="en-GB"/>
        </w:rPr>
      </w:pPr>
    </w:p>
    <w:p w:rsidR="00EF515E" w:rsidRPr="001A364A" w:rsidRDefault="00EF515E" w:rsidP="00EF515E">
      <w:pPr>
        <w:pStyle w:val="Caption"/>
      </w:pPr>
      <w:r>
        <w:t xml:space="preserve">Table </w:t>
      </w:r>
      <w:fldSimple w:instr=" SEQ Table \* ARABIC ">
        <w:r>
          <w:rPr>
            <w:noProof/>
          </w:rPr>
          <w:t>10</w:t>
        </w:r>
      </w:fldSimple>
      <w:r w:rsidRPr="00F020EC">
        <w:t>: Participating ports and vessels</w:t>
      </w:r>
    </w:p>
    <w:tbl>
      <w:tblPr>
        <w:tblW w:w="9911" w:type="dxa"/>
        <w:tblLook w:val="04A0" w:firstRow="1" w:lastRow="0" w:firstColumn="1" w:lastColumn="0" w:noHBand="0" w:noVBand="1"/>
      </w:tblPr>
      <w:tblGrid>
        <w:gridCol w:w="1064"/>
        <w:gridCol w:w="1205"/>
        <w:gridCol w:w="1405"/>
        <w:gridCol w:w="1350"/>
        <w:gridCol w:w="1367"/>
        <w:gridCol w:w="992"/>
        <w:gridCol w:w="1062"/>
        <w:gridCol w:w="1466"/>
      </w:tblGrid>
      <w:tr w:rsidR="002C4B6E" w:rsidRPr="002C4B6E" w:rsidTr="00734946">
        <w:trPr>
          <w:trHeight w:val="567"/>
          <w:tblHeader/>
        </w:trPr>
        <w:tc>
          <w:tcPr>
            <w:tcW w:w="106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project ID</w:t>
            </w:r>
          </w:p>
        </w:tc>
        <w:tc>
          <w:tcPr>
            <w:tcW w:w="1205"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project name</w:t>
            </w:r>
          </w:p>
        </w:tc>
        <w:tc>
          <w:tcPr>
            <w:tcW w:w="1405"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Project Management</w:t>
            </w:r>
          </w:p>
        </w:tc>
        <w:tc>
          <w:tcPr>
            <w:tcW w:w="1350"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Infrastructure (big bags)</w:t>
            </w:r>
          </w:p>
        </w:tc>
        <w:tc>
          <w:tcPr>
            <w:tcW w:w="1367"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Infrastructure (containers)</w:t>
            </w:r>
          </w:p>
        </w:tc>
        <w:tc>
          <w:tcPr>
            <w:tcW w:w="992"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Waste handling</w:t>
            </w:r>
          </w:p>
        </w:tc>
        <w:tc>
          <w:tcPr>
            <w:tcW w:w="1062"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Waste treatment</w:t>
            </w:r>
          </w:p>
        </w:tc>
        <w:tc>
          <w:tcPr>
            <w:tcW w:w="1466"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Fishermen remuneration</w:t>
            </w:r>
            <w:r w:rsidR="001244DA">
              <w:rPr>
                <w:rFonts w:ascii="Century Gothic" w:hAnsi="Century Gothic"/>
                <w:b/>
                <w:bCs/>
                <w:color w:val="000000"/>
                <w:sz w:val="18"/>
                <w:szCs w:val="18"/>
                <w:lang w:val="en-US"/>
              </w:rPr>
              <w:t>*</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North Sea</w:t>
            </w:r>
          </w:p>
        </w:tc>
        <w:tc>
          <w:tcPr>
            <w:tcW w:w="1205" w:type="dxa"/>
            <w:tcBorders>
              <w:top w:val="nil"/>
              <w:left w:val="nil"/>
              <w:bottom w:val="single" w:sz="4" w:space="0" w:color="auto"/>
              <w:right w:val="single" w:sz="4" w:space="0" w:color="auto"/>
            </w:tcBorders>
            <w:shd w:val="clear" w:color="auto" w:fill="DBE5F1" w:themeFill="accent1" w:themeFillTint="33"/>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 </w:t>
            </w:r>
          </w:p>
        </w:tc>
        <w:tc>
          <w:tcPr>
            <w:tcW w:w="1405" w:type="dxa"/>
            <w:tcBorders>
              <w:top w:val="nil"/>
              <w:left w:val="nil"/>
              <w:bottom w:val="single" w:sz="4" w:space="0" w:color="auto"/>
              <w:right w:val="single" w:sz="4" w:space="0" w:color="auto"/>
            </w:tcBorders>
            <w:shd w:val="clear" w:color="auto" w:fill="DBE5F1" w:themeFill="accent1" w:themeFillTint="33"/>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 </w:t>
            </w:r>
          </w:p>
        </w:tc>
        <w:tc>
          <w:tcPr>
            <w:tcW w:w="1350" w:type="dxa"/>
            <w:tcBorders>
              <w:top w:val="nil"/>
              <w:left w:val="nil"/>
              <w:bottom w:val="single" w:sz="4" w:space="0" w:color="auto"/>
              <w:right w:val="single" w:sz="4" w:space="0" w:color="auto"/>
            </w:tcBorders>
            <w:shd w:val="clear" w:color="auto" w:fill="DBE5F1" w:themeFill="accent1" w:themeFillTint="33"/>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 </w:t>
            </w:r>
          </w:p>
        </w:tc>
        <w:tc>
          <w:tcPr>
            <w:tcW w:w="1367" w:type="dxa"/>
            <w:tcBorders>
              <w:top w:val="nil"/>
              <w:left w:val="nil"/>
              <w:bottom w:val="single" w:sz="4" w:space="0" w:color="auto"/>
              <w:right w:val="single" w:sz="4" w:space="0" w:color="auto"/>
            </w:tcBorders>
            <w:shd w:val="clear" w:color="auto" w:fill="DBE5F1" w:themeFill="accent1" w:themeFillTint="33"/>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 </w:t>
            </w:r>
          </w:p>
        </w:tc>
        <w:tc>
          <w:tcPr>
            <w:tcW w:w="992" w:type="dxa"/>
            <w:tcBorders>
              <w:top w:val="nil"/>
              <w:left w:val="nil"/>
              <w:bottom w:val="single" w:sz="4" w:space="0" w:color="auto"/>
              <w:right w:val="single" w:sz="4" w:space="0" w:color="auto"/>
            </w:tcBorders>
            <w:shd w:val="clear" w:color="auto" w:fill="DBE5F1" w:themeFill="accent1" w:themeFillTint="33"/>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 </w:t>
            </w:r>
          </w:p>
        </w:tc>
        <w:tc>
          <w:tcPr>
            <w:tcW w:w="1062" w:type="dxa"/>
            <w:tcBorders>
              <w:top w:val="nil"/>
              <w:left w:val="nil"/>
              <w:bottom w:val="single" w:sz="4" w:space="0" w:color="auto"/>
              <w:right w:val="single" w:sz="4" w:space="0" w:color="auto"/>
            </w:tcBorders>
            <w:shd w:val="clear" w:color="auto" w:fill="DBE5F1" w:themeFill="accent1" w:themeFillTint="33"/>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 </w:t>
            </w:r>
          </w:p>
        </w:tc>
        <w:tc>
          <w:tcPr>
            <w:tcW w:w="1466" w:type="dxa"/>
            <w:tcBorders>
              <w:top w:val="nil"/>
              <w:left w:val="nil"/>
              <w:bottom w:val="single" w:sz="4" w:space="0" w:color="auto"/>
              <w:right w:val="single" w:sz="4" w:space="0" w:color="auto"/>
            </w:tcBorders>
            <w:shd w:val="clear" w:color="auto" w:fill="DBE5F1" w:themeFill="accent1" w:themeFillTint="33"/>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 </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1</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VV-NL</w:t>
            </w:r>
          </w:p>
        </w:tc>
        <w:tc>
          <w:tcPr>
            <w:tcW w:w="14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5C6046"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w:t>
            </w:r>
            <w:r w:rsidR="002C4B6E" w:rsidRPr="002C4B6E">
              <w:rPr>
                <w:rFonts w:ascii="Century Gothic" w:hAnsi="Century Gothic"/>
                <w:color w:val="000000"/>
                <w:sz w:val="18"/>
                <w:szCs w:val="18"/>
                <w:lang w:val="en-US"/>
              </w:rPr>
              <w:t>es</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367"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06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466"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4</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KIMO-SC</w:t>
            </w:r>
          </w:p>
        </w:tc>
        <w:tc>
          <w:tcPr>
            <w:tcW w:w="14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5C6046"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w:t>
            </w:r>
            <w:r w:rsidR="002C4B6E" w:rsidRPr="002C4B6E">
              <w:rPr>
                <w:rFonts w:ascii="Century Gothic" w:hAnsi="Century Gothic"/>
                <w:color w:val="000000"/>
                <w:sz w:val="18"/>
                <w:szCs w:val="18"/>
                <w:lang w:val="en-US"/>
              </w:rPr>
              <w:t>es</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367"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w:t>
            </w:r>
          </w:p>
        </w:tc>
        <w:tc>
          <w:tcPr>
            <w:tcW w:w="106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w:t>
            </w:r>
          </w:p>
        </w:tc>
        <w:tc>
          <w:tcPr>
            <w:tcW w:w="1466"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5</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KIMO-SW</w:t>
            </w:r>
          </w:p>
        </w:tc>
        <w:tc>
          <w:tcPr>
            <w:tcW w:w="7642" w:type="dxa"/>
            <w:gridSpan w:val="6"/>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 xml:space="preserve">no data </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7</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CBB-FR</w:t>
            </w:r>
          </w:p>
        </w:tc>
        <w:tc>
          <w:tcPr>
            <w:tcW w:w="14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5C6046"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w:t>
            </w:r>
            <w:r w:rsidR="002C4B6E" w:rsidRPr="002C4B6E">
              <w:rPr>
                <w:rFonts w:ascii="Century Gothic" w:hAnsi="Century Gothic"/>
                <w:color w:val="000000"/>
                <w:sz w:val="18"/>
                <w:szCs w:val="18"/>
                <w:lang w:val="en-US"/>
              </w:rPr>
              <w:t>es</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c>
          <w:tcPr>
            <w:tcW w:w="1367"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c>
          <w:tcPr>
            <w:tcW w:w="106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466"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8</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PMD-FR</w:t>
            </w:r>
          </w:p>
        </w:tc>
        <w:tc>
          <w:tcPr>
            <w:tcW w:w="14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5C6046"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w:t>
            </w:r>
            <w:r w:rsidR="002C4B6E" w:rsidRPr="002C4B6E">
              <w:rPr>
                <w:rFonts w:ascii="Century Gothic" w:hAnsi="Century Gothic"/>
                <w:color w:val="000000"/>
                <w:sz w:val="18"/>
                <w:szCs w:val="18"/>
                <w:lang w:val="en-US"/>
              </w:rPr>
              <w:t>es</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367"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06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466"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9</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NPB-ES</w:t>
            </w:r>
          </w:p>
        </w:tc>
        <w:tc>
          <w:tcPr>
            <w:tcW w:w="14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5C6046"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w:t>
            </w:r>
            <w:r w:rsidR="002C4B6E" w:rsidRPr="002C4B6E">
              <w:rPr>
                <w:rFonts w:ascii="Century Gothic" w:hAnsi="Century Gothic"/>
                <w:color w:val="000000"/>
                <w:sz w:val="18"/>
                <w:szCs w:val="18"/>
                <w:lang w:val="en-US"/>
              </w:rPr>
              <w:t>es</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367"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06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466"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10</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PES-ES</w:t>
            </w:r>
          </w:p>
        </w:tc>
        <w:tc>
          <w:tcPr>
            <w:tcW w:w="14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5C6046"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w:t>
            </w:r>
            <w:r w:rsidR="002C4B6E" w:rsidRPr="002C4B6E">
              <w:rPr>
                <w:rFonts w:ascii="Century Gothic" w:hAnsi="Century Gothic"/>
                <w:color w:val="000000"/>
                <w:sz w:val="18"/>
                <w:szCs w:val="18"/>
                <w:lang w:val="en-US"/>
              </w:rPr>
              <w:t>es</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367"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c>
          <w:tcPr>
            <w:tcW w:w="106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c>
          <w:tcPr>
            <w:tcW w:w="1466"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r>
      <w:tr w:rsidR="002C4B6E" w:rsidRPr="002C4B6E" w:rsidTr="00EF515E">
        <w:trPr>
          <w:trHeight w:val="238"/>
        </w:trPr>
        <w:tc>
          <w:tcPr>
            <w:tcW w:w="9911" w:type="dxa"/>
            <w:gridSpan w:val="8"/>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C4B6E" w:rsidRPr="002C4B6E" w:rsidRDefault="002C4B6E" w:rsidP="002C4B6E">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Baltic Sea</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3</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KIMO-BA</w:t>
            </w:r>
          </w:p>
        </w:tc>
        <w:tc>
          <w:tcPr>
            <w:tcW w:w="14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5C6046"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w:t>
            </w:r>
            <w:r w:rsidR="002C4B6E" w:rsidRPr="002C4B6E">
              <w:rPr>
                <w:rFonts w:ascii="Century Gothic" w:hAnsi="Century Gothic"/>
                <w:color w:val="000000"/>
                <w:sz w:val="18"/>
                <w:szCs w:val="18"/>
                <w:lang w:val="en-US"/>
              </w:rPr>
              <w:t>es</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367"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 xml:space="preserve">no </w:t>
            </w:r>
          </w:p>
        </w:tc>
        <w:tc>
          <w:tcPr>
            <w:tcW w:w="106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 xml:space="preserve">no </w:t>
            </w:r>
          </w:p>
        </w:tc>
        <w:tc>
          <w:tcPr>
            <w:tcW w:w="1466"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6</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NABU-DE</w:t>
            </w:r>
          </w:p>
        </w:tc>
        <w:tc>
          <w:tcPr>
            <w:tcW w:w="14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5C6046"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w:t>
            </w:r>
            <w:r w:rsidR="002C4B6E" w:rsidRPr="002C4B6E">
              <w:rPr>
                <w:rFonts w:ascii="Century Gothic" w:hAnsi="Century Gothic"/>
                <w:color w:val="000000"/>
                <w:sz w:val="18"/>
                <w:szCs w:val="18"/>
                <w:lang w:val="en-US"/>
              </w:rPr>
              <w:t>es</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367"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06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c>
          <w:tcPr>
            <w:tcW w:w="1466"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r>
      <w:tr w:rsidR="002C4B6E" w:rsidRPr="002C4B6E" w:rsidTr="00EF515E">
        <w:trPr>
          <w:trHeight w:val="288"/>
        </w:trPr>
        <w:tc>
          <w:tcPr>
            <w:tcW w:w="9911" w:type="dxa"/>
            <w:gridSpan w:val="8"/>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C4B6E" w:rsidRPr="002C4B6E" w:rsidRDefault="002C4B6E" w:rsidP="00CB51A7">
            <w:pPr>
              <w:jc w:val="left"/>
              <w:rPr>
                <w:rFonts w:ascii="Century Gothic" w:hAnsi="Century Gothic"/>
                <w:b/>
                <w:bCs/>
                <w:color w:val="000000"/>
                <w:sz w:val="18"/>
                <w:szCs w:val="18"/>
                <w:lang w:val="en-US"/>
              </w:rPr>
            </w:pPr>
            <w:r w:rsidRPr="002C4B6E">
              <w:rPr>
                <w:rFonts w:ascii="Century Gothic" w:hAnsi="Century Gothic"/>
                <w:b/>
                <w:bCs/>
                <w:color w:val="000000"/>
                <w:sz w:val="18"/>
                <w:szCs w:val="18"/>
                <w:lang w:val="en-US"/>
              </w:rPr>
              <w:t>Med</w:t>
            </w:r>
            <w:r>
              <w:rPr>
                <w:rFonts w:ascii="Century Gothic" w:hAnsi="Century Gothic"/>
                <w:b/>
                <w:bCs/>
                <w:color w:val="000000"/>
                <w:sz w:val="18"/>
                <w:szCs w:val="18"/>
                <w:lang w:val="en-US"/>
              </w:rPr>
              <w:t>iterranean Sea</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11</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CBM-FR</w:t>
            </w:r>
          </w:p>
        </w:tc>
        <w:tc>
          <w:tcPr>
            <w:tcW w:w="14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5C6046"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w:t>
            </w:r>
            <w:r w:rsidR="002C4B6E" w:rsidRPr="002C4B6E">
              <w:rPr>
                <w:rFonts w:ascii="Century Gothic" w:hAnsi="Century Gothic"/>
                <w:color w:val="000000"/>
                <w:sz w:val="18"/>
                <w:szCs w:val="18"/>
                <w:lang w:val="en-US"/>
              </w:rPr>
              <w:t>es</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no</w:t>
            </w:r>
          </w:p>
        </w:tc>
        <w:tc>
          <w:tcPr>
            <w:tcW w:w="1367"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062"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c>
          <w:tcPr>
            <w:tcW w:w="1466"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yes</w:t>
            </w:r>
          </w:p>
        </w:tc>
      </w:tr>
      <w:tr w:rsidR="002C4B6E" w:rsidRPr="002C4B6E" w:rsidTr="00EF515E">
        <w:trPr>
          <w:trHeight w:val="288"/>
        </w:trPr>
        <w:tc>
          <w:tcPr>
            <w:tcW w:w="10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right"/>
              <w:rPr>
                <w:rFonts w:ascii="Century Gothic" w:hAnsi="Century Gothic"/>
                <w:color w:val="000000"/>
                <w:sz w:val="18"/>
                <w:szCs w:val="18"/>
                <w:lang w:val="en-US"/>
              </w:rPr>
            </w:pPr>
            <w:r w:rsidRPr="002C4B6E">
              <w:rPr>
                <w:rFonts w:ascii="Century Gothic" w:hAnsi="Century Gothic"/>
                <w:color w:val="000000"/>
                <w:sz w:val="18"/>
                <w:szCs w:val="18"/>
                <w:lang w:val="en-US"/>
              </w:rPr>
              <w:t>12</w:t>
            </w:r>
          </w:p>
        </w:tc>
        <w:tc>
          <w:tcPr>
            <w:tcW w:w="1205" w:type="dxa"/>
            <w:tcBorders>
              <w:top w:val="nil"/>
              <w:left w:val="nil"/>
              <w:bottom w:val="single" w:sz="4" w:space="0" w:color="auto"/>
              <w:right w:val="single" w:sz="4" w:space="0" w:color="auto"/>
            </w:tcBorders>
            <w:shd w:val="clear" w:color="auto" w:fill="D9D9D9" w:themeFill="background1" w:themeFillShade="D9"/>
            <w:noWrap/>
            <w:vAlign w:val="bottom"/>
            <w:hideMark/>
          </w:tcPr>
          <w:p w:rsidR="002C4B6E" w:rsidRPr="002C4B6E" w:rsidRDefault="002C4B6E" w:rsidP="00CB51A7">
            <w:pPr>
              <w:jc w:val="left"/>
              <w:rPr>
                <w:rFonts w:ascii="Century Gothic" w:hAnsi="Century Gothic"/>
                <w:color w:val="000000"/>
                <w:sz w:val="18"/>
                <w:szCs w:val="18"/>
                <w:lang w:val="en-US"/>
              </w:rPr>
            </w:pPr>
            <w:r w:rsidRPr="002C4B6E">
              <w:rPr>
                <w:rFonts w:ascii="Century Gothic" w:hAnsi="Century Gothic"/>
                <w:color w:val="000000"/>
                <w:sz w:val="18"/>
                <w:szCs w:val="18"/>
                <w:lang w:val="en-US"/>
              </w:rPr>
              <w:t>PM-ES</w:t>
            </w:r>
          </w:p>
        </w:tc>
        <w:tc>
          <w:tcPr>
            <w:tcW w:w="7642" w:type="dxa"/>
            <w:gridSpan w:val="6"/>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rsidR="002C4B6E" w:rsidRPr="002C4B6E" w:rsidRDefault="002C4B6E" w:rsidP="00CB51A7">
            <w:pPr>
              <w:jc w:val="center"/>
              <w:rPr>
                <w:rFonts w:ascii="Century Gothic" w:hAnsi="Century Gothic"/>
                <w:color w:val="000000"/>
                <w:sz w:val="18"/>
                <w:szCs w:val="18"/>
                <w:lang w:val="en-US"/>
              </w:rPr>
            </w:pPr>
            <w:r w:rsidRPr="002C4B6E">
              <w:rPr>
                <w:rFonts w:ascii="Century Gothic" w:hAnsi="Century Gothic"/>
                <w:color w:val="000000"/>
                <w:sz w:val="18"/>
                <w:szCs w:val="18"/>
                <w:lang w:val="en-US"/>
              </w:rPr>
              <w:t xml:space="preserve">no data </w:t>
            </w:r>
          </w:p>
        </w:tc>
      </w:tr>
    </w:tbl>
    <w:p w:rsidR="002C4B6E" w:rsidRPr="001244DA" w:rsidRDefault="001244DA" w:rsidP="002C4B6E">
      <w:pPr>
        <w:pStyle w:val="MBT"/>
        <w:rPr>
          <w:sz w:val="18"/>
          <w:lang w:val="en-GB"/>
        </w:rPr>
      </w:pPr>
      <w:r w:rsidRPr="001244DA">
        <w:rPr>
          <w:sz w:val="18"/>
          <w:lang w:val="en-GB"/>
        </w:rPr>
        <w:t>*This is shown for the 3 WFO projects which are marine litter collection (type a) projects (see Introduction to the report).</w:t>
      </w:r>
    </w:p>
    <w:p w:rsidR="002C4B6E" w:rsidRDefault="002C4B6E" w:rsidP="002C4B6E">
      <w:pPr>
        <w:pStyle w:val="MBT"/>
        <w:rPr>
          <w:lang w:val="en-GB"/>
        </w:rPr>
      </w:pPr>
    </w:p>
    <w:p w:rsidR="001244DA" w:rsidRDefault="001244DA" w:rsidP="002C4B6E">
      <w:pPr>
        <w:pStyle w:val="MBT"/>
        <w:rPr>
          <w:lang w:val="en-GB"/>
        </w:rPr>
      </w:pPr>
      <w:r>
        <w:rPr>
          <w:lang w:val="en-GB"/>
        </w:rPr>
        <w:t>Cost amounts vary considerably across the projects and have not been provided in enough detail to enable comparison of values across categories. However, attempts have been made the assess the relative cost efficiency of the projects in Section 3.3.1 below.</w:t>
      </w:r>
    </w:p>
    <w:p w:rsidR="001244DA" w:rsidRPr="002C4B6E" w:rsidRDefault="001244DA" w:rsidP="002C4B6E">
      <w:pPr>
        <w:pStyle w:val="MBT"/>
        <w:rPr>
          <w:lang w:val="en-GB"/>
        </w:rPr>
      </w:pPr>
    </w:p>
    <w:p w:rsidR="007F41BD" w:rsidRPr="001A364A" w:rsidRDefault="007F41BD" w:rsidP="00A465AA">
      <w:pPr>
        <w:pStyle w:val="MH2"/>
      </w:pPr>
      <w:bookmarkStart w:id="20" w:name="_Toc375579329"/>
      <w:r w:rsidRPr="001A364A">
        <w:t>Project financing</w:t>
      </w:r>
      <w:bookmarkEnd w:id="19"/>
      <w:bookmarkEnd w:id="20"/>
    </w:p>
    <w:p w:rsidR="007F41BD" w:rsidRPr="001A364A" w:rsidRDefault="007F41BD" w:rsidP="00A465AA">
      <w:pPr>
        <w:pStyle w:val="MBT"/>
      </w:pPr>
      <w:r>
        <w:t>For t</w:t>
      </w:r>
      <w:r w:rsidRPr="001A364A">
        <w:t>he majority of projects</w:t>
      </w:r>
      <w:r>
        <w:t xml:space="preserve">, the financing is 100% public, with in some projects in-kind contributions from NGOs, port authorities (which are often also public) and waste management companies (which are often also public). </w:t>
      </w:r>
      <w:r w:rsidRPr="001A364A">
        <w:t>In the French and Spanish projects, the European Fisheries Fund (EFF) co-financed the projects</w:t>
      </w:r>
      <w:r w:rsidRPr="001A364A">
        <w:rPr>
          <w:vertAlign w:val="superscript"/>
        </w:rPr>
        <w:footnoteReference w:id="6"/>
      </w:r>
      <w:r w:rsidRPr="001A364A">
        <w:t>.</w:t>
      </w:r>
      <w:r>
        <w:t xml:space="preserve"> </w:t>
      </w:r>
    </w:p>
    <w:p w:rsidR="007F41BD" w:rsidRPr="001A364A" w:rsidRDefault="007F41BD" w:rsidP="00A465AA">
      <w:pPr>
        <w:pStyle w:val="MBT"/>
      </w:pPr>
    </w:p>
    <w:p w:rsidR="007F41BD" w:rsidRPr="001A364A" w:rsidRDefault="00A465AA" w:rsidP="00A465AA">
      <w:pPr>
        <w:pStyle w:val="Caption"/>
      </w:pPr>
      <w:r>
        <w:t xml:space="preserve">Table </w:t>
      </w:r>
      <w:r w:rsidR="004E35FB">
        <w:fldChar w:fldCharType="begin"/>
      </w:r>
      <w:r w:rsidR="00763467">
        <w:instrText xml:space="preserve"> SEQ Table \* ARABIC </w:instrText>
      </w:r>
      <w:r w:rsidR="004E35FB">
        <w:fldChar w:fldCharType="separate"/>
      </w:r>
      <w:r w:rsidR="00EF515E">
        <w:rPr>
          <w:noProof/>
        </w:rPr>
        <w:t>11</w:t>
      </w:r>
      <w:r w:rsidR="004E35FB">
        <w:rPr>
          <w:noProof/>
        </w:rPr>
        <w:fldChar w:fldCharType="end"/>
      </w:r>
      <w:r w:rsidR="007F41BD" w:rsidRPr="00F020EC">
        <w:t xml:space="preserve">: Project </w:t>
      </w:r>
      <w:r w:rsidR="00FB5F78">
        <w:t>financing</w:t>
      </w:r>
    </w:p>
    <w:tbl>
      <w:tblPr>
        <w:tblStyle w:val="TableGrid13"/>
        <w:tblW w:w="5000" w:type="pct"/>
        <w:tblLook w:val="04A0" w:firstRow="1" w:lastRow="0" w:firstColumn="1" w:lastColumn="0" w:noHBand="0" w:noVBand="1"/>
      </w:tblPr>
      <w:tblGrid>
        <w:gridCol w:w="3661"/>
        <w:gridCol w:w="971"/>
        <w:gridCol w:w="4654"/>
      </w:tblGrid>
      <w:tr w:rsidR="003003B2" w:rsidRPr="005F3884" w:rsidTr="00763467">
        <w:trPr>
          <w:tblHeader/>
        </w:trPr>
        <w:tc>
          <w:tcPr>
            <w:tcW w:w="1971" w:type="pct"/>
            <w:tcBorders>
              <w:bottom w:val="single" w:sz="4" w:space="0" w:color="auto"/>
            </w:tcBorders>
            <w:shd w:val="clear" w:color="auto" w:fill="B8CCE4" w:themeFill="accent1" w:themeFillTint="66"/>
          </w:tcPr>
          <w:p w:rsidR="003003B2" w:rsidRPr="005F3884" w:rsidRDefault="003003B2" w:rsidP="00763467">
            <w:pPr>
              <w:jc w:val="center"/>
              <w:rPr>
                <w:rFonts w:ascii="Century Gothic" w:hAnsi="Century Gothic"/>
                <w:b/>
                <w:sz w:val="18"/>
                <w:szCs w:val="18"/>
              </w:rPr>
            </w:pPr>
            <w:r w:rsidRPr="005F3884">
              <w:rPr>
                <w:rFonts w:ascii="Century Gothic" w:hAnsi="Century Gothic"/>
                <w:b/>
                <w:sz w:val="18"/>
                <w:szCs w:val="18"/>
              </w:rPr>
              <w:t>Type of organisation</w:t>
            </w:r>
          </w:p>
        </w:tc>
        <w:tc>
          <w:tcPr>
            <w:tcW w:w="523" w:type="pct"/>
            <w:tcBorders>
              <w:bottom w:val="single" w:sz="4" w:space="0" w:color="auto"/>
            </w:tcBorders>
            <w:shd w:val="clear" w:color="auto" w:fill="B8CCE4" w:themeFill="accent1" w:themeFillTint="66"/>
          </w:tcPr>
          <w:p w:rsidR="003003B2" w:rsidRPr="005F3884" w:rsidRDefault="003003B2" w:rsidP="00763467">
            <w:pPr>
              <w:jc w:val="center"/>
              <w:rPr>
                <w:rFonts w:ascii="Century Gothic" w:hAnsi="Century Gothic"/>
                <w:b/>
                <w:sz w:val="18"/>
                <w:szCs w:val="18"/>
              </w:rPr>
            </w:pPr>
            <w:r w:rsidRPr="005F3884">
              <w:rPr>
                <w:rFonts w:ascii="Century Gothic" w:hAnsi="Century Gothic"/>
                <w:b/>
                <w:sz w:val="18"/>
                <w:szCs w:val="18"/>
              </w:rPr>
              <w:t>Number of projects</w:t>
            </w:r>
          </w:p>
        </w:tc>
        <w:tc>
          <w:tcPr>
            <w:tcW w:w="2506" w:type="pct"/>
            <w:tcBorders>
              <w:bottom w:val="single" w:sz="4" w:space="0" w:color="auto"/>
            </w:tcBorders>
            <w:shd w:val="clear" w:color="auto" w:fill="B8CCE4" w:themeFill="accent1" w:themeFillTint="66"/>
          </w:tcPr>
          <w:p w:rsidR="003003B2" w:rsidRPr="005F3884" w:rsidRDefault="003003B2" w:rsidP="00763467">
            <w:pPr>
              <w:jc w:val="center"/>
              <w:rPr>
                <w:rFonts w:ascii="Century Gothic" w:hAnsi="Century Gothic"/>
                <w:b/>
                <w:sz w:val="18"/>
                <w:szCs w:val="18"/>
              </w:rPr>
            </w:pPr>
            <w:r w:rsidRPr="005F3884">
              <w:rPr>
                <w:rFonts w:ascii="Century Gothic" w:hAnsi="Century Gothic"/>
                <w:b/>
                <w:sz w:val="18"/>
                <w:szCs w:val="18"/>
              </w:rPr>
              <w:t>Project names</w:t>
            </w: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National government</w:t>
            </w:r>
          </w:p>
        </w:tc>
        <w:tc>
          <w:tcPr>
            <w:tcW w:w="523" w:type="pct"/>
            <w:vMerge w:val="restart"/>
            <w:shd w:val="clear" w:color="auto" w:fill="E6E6E6"/>
            <w:vAlign w:val="center"/>
          </w:tcPr>
          <w:p w:rsidR="003003B2" w:rsidRPr="005F3884" w:rsidRDefault="003003B2" w:rsidP="00763467">
            <w:pPr>
              <w:jc w:val="center"/>
              <w:rPr>
                <w:rFonts w:ascii="Century Gothic" w:hAnsi="Century Gothic"/>
                <w:sz w:val="18"/>
                <w:szCs w:val="18"/>
              </w:rPr>
            </w:pPr>
            <w:r w:rsidRPr="005F3884">
              <w:rPr>
                <w:rFonts w:ascii="Century Gothic" w:hAnsi="Century Gothic"/>
                <w:sz w:val="18"/>
                <w:szCs w:val="18"/>
              </w:rPr>
              <w:t>3</w:t>
            </w:r>
          </w:p>
        </w:tc>
        <w:tc>
          <w:tcPr>
            <w:tcW w:w="2506"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VV-NL</w:t>
            </w: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Regional government</w:t>
            </w:r>
          </w:p>
        </w:tc>
        <w:tc>
          <w:tcPr>
            <w:tcW w:w="523" w:type="pct"/>
            <w:vMerge/>
            <w:shd w:val="clear" w:color="auto" w:fill="E6E6E6"/>
          </w:tcPr>
          <w:p w:rsidR="003003B2" w:rsidRPr="005F3884" w:rsidRDefault="003003B2" w:rsidP="00763467">
            <w:pPr>
              <w:rPr>
                <w:rFonts w:ascii="Century Gothic" w:hAnsi="Century Gothic"/>
                <w:sz w:val="18"/>
                <w:szCs w:val="18"/>
              </w:rPr>
            </w:pPr>
          </w:p>
        </w:tc>
        <w:tc>
          <w:tcPr>
            <w:tcW w:w="2506"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PMD-FR</w:t>
            </w: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Local government</w:t>
            </w:r>
          </w:p>
        </w:tc>
        <w:tc>
          <w:tcPr>
            <w:tcW w:w="523" w:type="pct"/>
            <w:vMerge/>
            <w:shd w:val="clear" w:color="auto" w:fill="E6E6E6"/>
          </w:tcPr>
          <w:p w:rsidR="003003B2" w:rsidRPr="005F3884" w:rsidRDefault="003003B2" w:rsidP="00763467">
            <w:pPr>
              <w:rPr>
                <w:rFonts w:ascii="Century Gothic" w:hAnsi="Century Gothic"/>
                <w:sz w:val="18"/>
                <w:szCs w:val="18"/>
              </w:rPr>
            </w:pPr>
          </w:p>
        </w:tc>
        <w:tc>
          <w:tcPr>
            <w:tcW w:w="2506"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PM-ES</w:t>
            </w: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 xml:space="preserve">Port authority (PA) </w:t>
            </w:r>
          </w:p>
        </w:tc>
        <w:tc>
          <w:tcPr>
            <w:tcW w:w="523" w:type="pct"/>
            <w:shd w:val="clear" w:color="auto" w:fill="E6E6E6"/>
          </w:tcPr>
          <w:p w:rsidR="003003B2" w:rsidRPr="005F3884" w:rsidRDefault="003003B2" w:rsidP="00763467">
            <w:pPr>
              <w:jc w:val="center"/>
              <w:rPr>
                <w:rFonts w:ascii="Century Gothic" w:hAnsi="Century Gothic"/>
                <w:sz w:val="18"/>
                <w:szCs w:val="18"/>
              </w:rPr>
            </w:pPr>
          </w:p>
        </w:tc>
        <w:tc>
          <w:tcPr>
            <w:tcW w:w="2506" w:type="pct"/>
            <w:shd w:val="clear" w:color="auto" w:fill="E6E6E6"/>
          </w:tcPr>
          <w:p w:rsidR="003003B2" w:rsidRPr="005F3884" w:rsidRDefault="003003B2" w:rsidP="00763467">
            <w:pPr>
              <w:rPr>
                <w:rFonts w:ascii="Century Gothic" w:hAnsi="Century Gothic"/>
                <w:sz w:val="18"/>
                <w:szCs w:val="18"/>
              </w:rPr>
            </w:pP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Private waste management company</w:t>
            </w:r>
          </w:p>
        </w:tc>
        <w:tc>
          <w:tcPr>
            <w:tcW w:w="523" w:type="pct"/>
            <w:shd w:val="clear" w:color="auto" w:fill="E6E6E6"/>
          </w:tcPr>
          <w:p w:rsidR="003003B2" w:rsidRPr="005F3884" w:rsidRDefault="003003B2" w:rsidP="00763467">
            <w:pPr>
              <w:jc w:val="center"/>
              <w:rPr>
                <w:rFonts w:ascii="Century Gothic" w:hAnsi="Century Gothic"/>
                <w:sz w:val="18"/>
                <w:szCs w:val="18"/>
              </w:rPr>
            </w:pPr>
          </w:p>
        </w:tc>
        <w:tc>
          <w:tcPr>
            <w:tcW w:w="2506" w:type="pct"/>
            <w:shd w:val="clear" w:color="auto" w:fill="E6E6E6"/>
          </w:tcPr>
          <w:p w:rsidR="003003B2" w:rsidRPr="005F3884" w:rsidRDefault="003003B2" w:rsidP="00763467">
            <w:pPr>
              <w:rPr>
                <w:rFonts w:ascii="Century Gothic" w:hAnsi="Century Gothic"/>
                <w:sz w:val="18"/>
                <w:szCs w:val="18"/>
              </w:rPr>
            </w:pP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Private sector (other than ports, waste management companies)</w:t>
            </w:r>
          </w:p>
        </w:tc>
        <w:tc>
          <w:tcPr>
            <w:tcW w:w="523" w:type="pct"/>
            <w:shd w:val="clear" w:color="auto" w:fill="E6E6E6"/>
          </w:tcPr>
          <w:p w:rsidR="003003B2" w:rsidRPr="005F3884" w:rsidRDefault="003003B2" w:rsidP="00763467">
            <w:pPr>
              <w:jc w:val="center"/>
              <w:rPr>
                <w:rFonts w:ascii="Century Gothic" w:hAnsi="Century Gothic"/>
                <w:sz w:val="18"/>
                <w:szCs w:val="18"/>
              </w:rPr>
            </w:pPr>
          </w:p>
        </w:tc>
        <w:tc>
          <w:tcPr>
            <w:tcW w:w="2506" w:type="pct"/>
            <w:shd w:val="clear" w:color="auto" w:fill="E6E6E6"/>
          </w:tcPr>
          <w:p w:rsidR="003003B2" w:rsidRPr="005F3884" w:rsidRDefault="003003B2" w:rsidP="00763467">
            <w:pPr>
              <w:rPr>
                <w:rFonts w:ascii="Century Gothic" w:hAnsi="Century Gothic"/>
                <w:sz w:val="18"/>
                <w:szCs w:val="18"/>
              </w:rPr>
            </w:pP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Environmental NGO</w:t>
            </w:r>
          </w:p>
        </w:tc>
        <w:tc>
          <w:tcPr>
            <w:tcW w:w="523" w:type="pct"/>
            <w:shd w:val="clear" w:color="auto" w:fill="E6E6E6"/>
          </w:tcPr>
          <w:p w:rsidR="003003B2" w:rsidRPr="005F3884" w:rsidRDefault="003003B2" w:rsidP="00763467">
            <w:pPr>
              <w:jc w:val="center"/>
              <w:rPr>
                <w:rFonts w:ascii="Century Gothic" w:hAnsi="Century Gothic"/>
                <w:sz w:val="18"/>
                <w:szCs w:val="18"/>
              </w:rPr>
            </w:pPr>
          </w:p>
        </w:tc>
        <w:tc>
          <w:tcPr>
            <w:tcW w:w="2506" w:type="pct"/>
            <w:shd w:val="clear" w:color="auto" w:fill="E6E6E6"/>
          </w:tcPr>
          <w:p w:rsidR="003003B2" w:rsidRPr="005F3884" w:rsidRDefault="003003B2" w:rsidP="00763467">
            <w:pPr>
              <w:rPr>
                <w:rFonts w:ascii="Century Gothic" w:hAnsi="Century Gothic"/>
                <w:sz w:val="18"/>
                <w:szCs w:val="18"/>
              </w:rPr>
            </w:pP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 xml:space="preserve">Combination of organisations: </w:t>
            </w:r>
          </w:p>
        </w:tc>
        <w:tc>
          <w:tcPr>
            <w:tcW w:w="523" w:type="pct"/>
            <w:shd w:val="clear" w:color="auto" w:fill="E6E6E6"/>
          </w:tcPr>
          <w:p w:rsidR="003003B2" w:rsidRPr="005F3884" w:rsidRDefault="003003B2" w:rsidP="00763467">
            <w:pPr>
              <w:jc w:val="center"/>
              <w:rPr>
                <w:rFonts w:ascii="Century Gothic" w:hAnsi="Century Gothic"/>
                <w:sz w:val="18"/>
                <w:szCs w:val="18"/>
              </w:rPr>
            </w:pPr>
            <w:r w:rsidRPr="005F3884">
              <w:rPr>
                <w:rFonts w:ascii="Century Gothic" w:hAnsi="Century Gothic"/>
                <w:sz w:val="18"/>
                <w:szCs w:val="18"/>
              </w:rPr>
              <w:t>9</w:t>
            </w:r>
          </w:p>
        </w:tc>
        <w:tc>
          <w:tcPr>
            <w:tcW w:w="2506" w:type="pct"/>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KIMO-SW &amp; KIMO-SC: NGO’s, government and private sector</w:t>
            </w: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rPr>
            </w:pPr>
          </w:p>
        </w:tc>
        <w:tc>
          <w:tcPr>
            <w:tcW w:w="523" w:type="pct"/>
            <w:shd w:val="clear" w:color="auto" w:fill="E6E6E6"/>
          </w:tcPr>
          <w:p w:rsidR="003003B2" w:rsidRPr="005F3884" w:rsidRDefault="003003B2" w:rsidP="00763467">
            <w:pPr>
              <w:rPr>
                <w:rFonts w:ascii="Century Gothic" w:hAnsi="Century Gothic"/>
                <w:sz w:val="18"/>
                <w:szCs w:val="18"/>
              </w:rPr>
            </w:pPr>
          </w:p>
        </w:tc>
        <w:tc>
          <w:tcPr>
            <w:tcW w:w="2506" w:type="pct"/>
            <w:shd w:val="clear" w:color="auto" w:fill="E6E6E6"/>
          </w:tcPr>
          <w:p w:rsidR="003003B2" w:rsidRPr="005F3884" w:rsidRDefault="003003B2" w:rsidP="00763467">
            <w:pPr>
              <w:rPr>
                <w:rFonts w:ascii="Century Gothic" w:hAnsi="Century Gothic"/>
                <w:sz w:val="18"/>
                <w:szCs w:val="18"/>
                <w:lang w:val="en-US"/>
              </w:rPr>
            </w:pPr>
            <w:r w:rsidRPr="005F3884">
              <w:rPr>
                <w:rFonts w:ascii="Century Gothic" w:hAnsi="Century Gothic"/>
                <w:sz w:val="18"/>
                <w:szCs w:val="18"/>
                <w:lang w:val="en-US"/>
              </w:rPr>
              <w:t>KIMO-BA : national government, local government  and PA</w:t>
            </w: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lang w:val="en-US"/>
              </w:rPr>
            </w:pPr>
          </w:p>
        </w:tc>
        <w:tc>
          <w:tcPr>
            <w:tcW w:w="523" w:type="pct"/>
            <w:shd w:val="clear" w:color="auto" w:fill="E6E6E6"/>
          </w:tcPr>
          <w:p w:rsidR="003003B2" w:rsidRPr="005F3884" w:rsidRDefault="003003B2" w:rsidP="00763467">
            <w:pPr>
              <w:rPr>
                <w:rFonts w:ascii="Century Gothic" w:hAnsi="Century Gothic"/>
                <w:sz w:val="18"/>
                <w:szCs w:val="18"/>
                <w:lang w:val="en-US"/>
              </w:rPr>
            </w:pPr>
          </w:p>
        </w:tc>
        <w:tc>
          <w:tcPr>
            <w:tcW w:w="2506" w:type="pct"/>
            <w:shd w:val="clear" w:color="auto" w:fill="E6E6E6"/>
          </w:tcPr>
          <w:p w:rsidR="003003B2" w:rsidRPr="005F3884" w:rsidRDefault="003003B2" w:rsidP="00763467">
            <w:pPr>
              <w:rPr>
                <w:rFonts w:ascii="Century Gothic" w:hAnsi="Century Gothic"/>
                <w:sz w:val="18"/>
                <w:szCs w:val="18"/>
                <w:lang w:val="en-US"/>
              </w:rPr>
            </w:pPr>
            <w:r w:rsidRPr="005F3884">
              <w:rPr>
                <w:rFonts w:ascii="Century Gothic" w:hAnsi="Century Gothic"/>
                <w:sz w:val="18"/>
                <w:szCs w:val="18"/>
                <w:lang w:val="en-US"/>
              </w:rPr>
              <w:t>KIMO-NL: local government  and in-kind contributions from PA and private waste management companies</w:t>
            </w:r>
          </w:p>
        </w:tc>
      </w:tr>
      <w:tr w:rsidR="003003B2" w:rsidRPr="005F3884" w:rsidTr="00763467">
        <w:tc>
          <w:tcPr>
            <w:tcW w:w="1971" w:type="pct"/>
            <w:shd w:val="clear" w:color="auto" w:fill="E6E6E6"/>
          </w:tcPr>
          <w:p w:rsidR="003003B2" w:rsidRPr="005F3884" w:rsidRDefault="003003B2" w:rsidP="00763467">
            <w:pPr>
              <w:rPr>
                <w:rFonts w:ascii="Century Gothic" w:hAnsi="Century Gothic"/>
                <w:sz w:val="18"/>
                <w:szCs w:val="18"/>
                <w:lang w:val="en-US"/>
              </w:rPr>
            </w:pPr>
          </w:p>
        </w:tc>
        <w:tc>
          <w:tcPr>
            <w:tcW w:w="523" w:type="pct"/>
            <w:shd w:val="clear" w:color="auto" w:fill="E6E6E6"/>
          </w:tcPr>
          <w:p w:rsidR="003003B2" w:rsidRPr="005F3884" w:rsidRDefault="003003B2" w:rsidP="00763467">
            <w:pPr>
              <w:rPr>
                <w:rFonts w:ascii="Century Gothic" w:hAnsi="Century Gothic"/>
                <w:sz w:val="18"/>
                <w:szCs w:val="18"/>
                <w:lang w:val="en-US"/>
              </w:rPr>
            </w:pPr>
          </w:p>
        </w:tc>
        <w:tc>
          <w:tcPr>
            <w:tcW w:w="2506" w:type="pct"/>
            <w:shd w:val="clear" w:color="auto" w:fill="E6E6E6"/>
          </w:tcPr>
          <w:p w:rsidR="003003B2" w:rsidRPr="005F3884" w:rsidRDefault="003003B2" w:rsidP="00763467">
            <w:pPr>
              <w:rPr>
                <w:rFonts w:ascii="Century Gothic" w:hAnsi="Century Gothic"/>
                <w:sz w:val="18"/>
                <w:szCs w:val="18"/>
                <w:lang w:val="en-US"/>
              </w:rPr>
            </w:pPr>
            <w:r w:rsidRPr="005F3884">
              <w:rPr>
                <w:rFonts w:ascii="Century Gothic" w:hAnsi="Century Gothic"/>
                <w:sz w:val="18"/>
                <w:szCs w:val="18"/>
                <w:lang w:val="en-US"/>
              </w:rPr>
              <w:t>CBB-FR; CBM-FR and NPB-ES: EU and national government.</w:t>
            </w:r>
          </w:p>
        </w:tc>
      </w:tr>
      <w:tr w:rsidR="003003B2" w:rsidRPr="005F3884" w:rsidTr="003003B2">
        <w:tc>
          <w:tcPr>
            <w:tcW w:w="1971" w:type="pct"/>
            <w:tcBorders>
              <w:bottom w:val="single" w:sz="4" w:space="0" w:color="auto"/>
            </w:tcBorders>
            <w:shd w:val="clear" w:color="auto" w:fill="E6E6E6"/>
          </w:tcPr>
          <w:p w:rsidR="003003B2" w:rsidRPr="005F3884" w:rsidRDefault="003003B2" w:rsidP="00763467">
            <w:pPr>
              <w:rPr>
                <w:rFonts w:ascii="Century Gothic" w:hAnsi="Century Gothic"/>
                <w:sz w:val="18"/>
                <w:szCs w:val="18"/>
                <w:lang w:val="fr-FR"/>
              </w:rPr>
            </w:pPr>
            <w:r w:rsidRPr="005F3884">
              <w:rPr>
                <w:rFonts w:ascii="Century Gothic" w:hAnsi="Century Gothic"/>
                <w:sz w:val="18"/>
                <w:szCs w:val="18"/>
                <w:lang w:val="fr-FR"/>
              </w:rPr>
              <w:t>.</w:t>
            </w:r>
          </w:p>
        </w:tc>
        <w:tc>
          <w:tcPr>
            <w:tcW w:w="523" w:type="pct"/>
            <w:tcBorders>
              <w:bottom w:val="single" w:sz="4" w:space="0" w:color="auto"/>
            </w:tcBorders>
            <w:shd w:val="clear" w:color="auto" w:fill="E6E6E6"/>
          </w:tcPr>
          <w:p w:rsidR="003003B2" w:rsidRPr="005F3884" w:rsidRDefault="003003B2" w:rsidP="00763467">
            <w:pPr>
              <w:rPr>
                <w:rFonts w:ascii="Century Gothic" w:hAnsi="Century Gothic"/>
                <w:sz w:val="18"/>
                <w:szCs w:val="18"/>
                <w:lang w:val="fr-FR"/>
              </w:rPr>
            </w:pPr>
          </w:p>
        </w:tc>
        <w:tc>
          <w:tcPr>
            <w:tcW w:w="2506" w:type="pct"/>
            <w:tcBorders>
              <w:bottom w:val="single" w:sz="4" w:space="0" w:color="auto"/>
            </w:tcBorders>
            <w:shd w:val="clear" w:color="auto" w:fill="E6E6E6"/>
          </w:tcPr>
          <w:p w:rsidR="003003B2" w:rsidRPr="005F3884" w:rsidRDefault="003003B2" w:rsidP="00763467">
            <w:pPr>
              <w:rPr>
                <w:rFonts w:ascii="Century Gothic" w:hAnsi="Century Gothic"/>
                <w:sz w:val="18"/>
                <w:szCs w:val="18"/>
              </w:rPr>
            </w:pPr>
            <w:r w:rsidRPr="005F3884">
              <w:rPr>
                <w:rFonts w:ascii="Century Gothic" w:hAnsi="Century Gothic"/>
                <w:sz w:val="18"/>
                <w:szCs w:val="18"/>
              </w:rPr>
              <w:t>PES-ES: EU, national government  and PA</w:t>
            </w:r>
          </w:p>
        </w:tc>
      </w:tr>
      <w:tr w:rsidR="003003B2" w:rsidRPr="005F3884" w:rsidTr="003003B2">
        <w:tc>
          <w:tcPr>
            <w:tcW w:w="1971" w:type="pct"/>
            <w:tcBorders>
              <w:bottom w:val="single" w:sz="4" w:space="0" w:color="auto"/>
            </w:tcBorders>
            <w:shd w:val="clear" w:color="auto" w:fill="E6E6E6"/>
          </w:tcPr>
          <w:p w:rsidR="003003B2" w:rsidRPr="005F3884" w:rsidRDefault="003003B2" w:rsidP="00763467">
            <w:pPr>
              <w:rPr>
                <w:rFonts w:ascii="Century Gothic" w:hAnsi="Century Gothic"/>
                <w:sz w:val="18"/>
                <w:szCs w:val="18"/>
              </w:rPr>
            </w:pPr>
          </w:p>
        </w:tc>
        <w:tc>
          <w:tcPr>
            <w:tcW w:w="523" w:type="pct"/>
            <w:tcBorders>
              <w:bottom w:val="single" w:sz="4" w:space="0" w:color="auto"/>
            </w:tcBorders>
            <w:shd w:val="clear" w:color="auto" w:fill="E6E6E6"/>
          </w:tcPr>
          <w:p w:rsidR="003003B2" w:rsidRPr="005F3884" w:rsidRDefault="003003B2" w:rsidP="00763467">
            <w:pPr>
              <w:rPr>
                <w:rFonts w:ascii="Century Gothic" w:hAnsi="Century Gothic"/>
                <w:sz w:val="18"/>
                <w:szCs w:val="18"/>
              </w:rPr>
            </w:pPr>
          </w:p>
        </w:tc>
        <w:tc>
          <w:tcPr>
            <w:tcW w:w="2506" w:type="pct"/>
            <w:tcBorders>
              <w:bottom w:val="single" w:sz="4" w:space="0" w:color="auto"/>
            </w:tcBorders>
            <w:shd w:val="clear" w:color="auto" w:fill="E6E6E6"/>
          </w:tcPr>
          <w:p w:rsidR="003003B2" w:rsidRPr="005F3884" w:rsidRDefault="003003B2" w:rsidP="00763467">
            <w:pPr>
              <w:rPr>
                <w:rFonts w:ascii="Century Gothic" w:hAnsi="Century Gothic"/>
                <w:sz w:val="18"/>
                <w:szCs w:val="18"/>
                <w:lang w:val="en-US"/>
              </w:rPr>
            </w:pPr>
            <w:r w:rsidRPr="005F3884">
              <w:rPr>
                <w:rFonts w:ascii="Century Gothic" w:hAnsi="Century Gothic"/>
                <w:sz w:val="18"/>
                <w:szCs w:val="18"/>
                <w:lang w:val="en-US"/>
              </w:rPr>
              <w:t>NABU-GE: regional government, private waste management organization and NGO</w:t>
            </w:r>
          </w:p>
        </w:tc>
      </w:tr>
    </w:tbl>
    <w:p w:rsidR="007F41BD" w:rsidRPr="003003B2" w:rsidRDefault="007F41BD" w:rsidP="00A465AA">
      <w:pPr>
        <w:pStyle w:val="MBT"/>
        <w:rPr>
          <w:lang w:val="en-GB"/>
        </w:rPr>
      </w:pPr>
    </w:p>
    <w:p w:rsidR="007F41BD" w:rsidRPr="00F020EC" w:rsidRDefault="007F41BD" w:rsidP="00A465AA">
      <w:pPr>
        <w:pStyle w:val="MBT"/>
      </w:pPr>
      <w:r w:rsidRPr="00F020EC">
        <w:t>Table</w:t>
      </w:r>
      <w:r w:rsidR="00EF515E">
        <w:t xml:space="preserve"> 12</w:t>
      </w:r>
      <w:r w:rsidRPr="00F020EC">
        <w:t xml:space="preserve"> below specifies whether the financing of different project components is public (pub) or private (priv). Where possible, an indication of the ratio is provided if financing is not 100%. </w:t>
      </w:r>
    </w:p>
    <w:p w:rsidR="007F41BD" w:rsidRPr="00F020EC" w:rsidRDefault="007F41BD" w:rsidP="00A465AA">
      <w:pPr>
        <w:pStyle w:val="MBT"/>
      </w:pPr>
    </w:p>
    <w:p w:rsidR="007F41BD" w:rsidRPr="001A364A" w:rsidRDefault="00A465AA" w:rsidP="00A465AA">
      <w:pPr>
        <w:pStyle w:val="Caption"/>
      </w:pPr>
      <w:r>
        <w:t xml:space="preserve">Table </w:t>
      </w:r>
      <w:r w:rsidR="004E35FB">
        <w:fldChar w:fldCharType="begin"/>
      </w:r>
      <w:r w:rsidR="00763467">
        <w:instrText xml:space="preserve"> SEQ Table \* ARABIC </w:instrText>
      </w:r>
      <w:r w:rsidR="004E35FB">
        <w:fldChar w:fldCharType="separate"/>
      </w:r>
      <w:r w:rsidR="00EF515E">
        <w:rPr>
          <w:noProof/>
        </w:rPr>
        <w:t>12</w:t>
      </w:r>
      <w:r w:rsidR="004E35FB">
        <w:rPr>
          <w:noProof/>
        </w:rPr>
        <w:fldChar w:fldCharType="end"/>
      </w:r>
      <w:r w:rsidR="007F41BD" w:rsidRPr="00F020EC">
        <w:t>:</w:t>
      </w:r>
      <w:r w:rsidR="00EF515E">
        <w:t xml:space="preserve"> Public and private shares of project financing</w:t>
      </w:r>
    </w:p>
    <w:tbl>
      <w:tblPr>
        <w:tblStyle w:val="TableGrid15"/>
        <w:tblW w:w="5000" w:type="pct"/>
        <w:tblLook w:val="04A0" w:firstRow="1" w:lastRow="0" w:firstColumn="1" w:lastColumn="0" w:noHBand="0" w:noVBand="1"/>
      </w:tblPr>
      <w:tblGrid>
        <w:gridCol w:w="2063"/>
        <w:gridCol w:w="1969"/>
        <w:gridCol w:w="1610"/>
        <w:gridCol w:w="1610"/>
        <w:gridCol w:w="2034"/>
      </w:tblGrid>
      <w:tr w:rsidR="003003B2" w:rsidRPr="0039552A" w:rsidTr="00763467">
        <w:trPr>
          <w:tblHeader/>
        </w:trPr>
        <w:tc>
          <w:tcPr>
            <w:tcW w:w="1111" w:type="pct"/>
            <w:shd w:val="clear" w:color="auto" w:fill="B8CCE4" w:themeFill="accent1" w:themeFillTint="66"/>
          </w:tcPr>
          <w:p w:rsidR="003003B2" w:rsidRPr="0039552A" w:rsidRDefault="003003B2" w:rsidP="00763467">
            <w:pPr>
              <w:jc w:val="center"/>
              <w:rPr>
                <w:rFonts w:ascii="Century Gothic" w:hAnsi="Century Gothic"/>
                <w:b/>
                <w:sz w:val="18"/>
                <w:szCs w:val="18"/>
              </w:rPr>
            </w:pPr>
            <w:r w:rsidRPr="0039552A">
              <w:rPr>
                <w:rFonts w:ascii="Century Gothic" w:hAnsi="Century Gothic"/>
                <w:b/>
                <w:sz w:val="18"/>
                <w:szCs w:val="18"/>
              </w:rPr>
              <w:t>Project name</w:t>
            </w:r>
          </w:p>
        </w:tc>
        <w:tc>
          <w:tcPr>
            <w:tcW w:w="1060" w:type="pct"/>
            <w:shd w:val="clear" w:color="auto" w:fill="B8CCE4" w:themeFill="accent1" w:themeFillTint="66"/>
          </w:tcPr>
          <w:p w:rsidR="003003B2" w:rsidRPr="0039552A" w:rsidRDefault="003003B2" w:rsidP="00763467">
            <w:pPr>
              <w:jc w:val="center"/>
              <w:rPr>
                <w:rFonts w:ascii="Century Gothic" w:hAnsi="Century Gothic"/>
                <w:b/>
                <w:sz w:val="18"/>
                <w:szCs w:val="18"/>
              </w:rPr>
            </w:pPr>
            <w:r w:rsidRPr="0039552A">
              <w:rPr>
                <w:rFonts w:ascii="Century Gothic" w:hAnsi="Century Gothic"/>
                <w:b/>
                <w:sz w:val="18"/>
                <w:szCs w:val="18"/>
              </w:rPr>
              <w:t>Coordination</w:t>
            </w:r>
          </w:p>
        </w:tc>
        <w:tc>
          <w:tcPr>
            <w:tcW w:w="867" w:type="pct"/>
            <w:shd w:val="clear" w:color="auto" w:fill="B8CCE4" w:themeFill="accent1" w:themeFillTint="66"/>
          </w:tcPr>
          <w:p w:rsidR="003003B2" w:rsidRPr="0039552A" w:rsidRDefault="003003B2" w:rsidP="00763467">
            <w:pPr>
              <w:jc w:val="center"/>
              <w:rPr>
                <w:rFonts w:ascii="Century Gothic" w:hAnsi="Century Gothic"/>
                <w:b/>
                <w:sz w:val="18"/>
                <w:szCs w:val="18"/>
              </w:rPr>
            </w:pPr>
            <w:r w:rsidRPr="0039552A">
              <w:rPr>
                <w:rFonts w:ascii="Century Gothic" w:hAnsi="Century Gothic"/>
                <w:b/>
                <w:sz w:val="18"/>
                <w:szCs w:val="18"/>
              </w:rPr>
              <w:t>ML reception</w:t>
            </w:r>
          </w:p>
        </w:tc>
        <w:tc>
          <w:tcPr>
            <w:tcW w:w="867" w:type="pct"/>
            <w:shd w:val="clear" w:color="auto" w:fill="B8CCE4" w:themeFill="accent1" w:themeFillTint="66"/>
          </w:tcPr>
          <w:p w:rsidR="003003B2" w:rsidRPr="0039552A" w:rsidRDefault="003003B2" w:rsidP="00763467">
            <w:pPr>
              <w:jc w:val="center"/>
              <w:rPr>
                <w:rFonts w:ascii="Century Gothic" w:hAnsi="Century Gothic"/>
                <w:b/>
                <w:sz w:val="18"/>
                <w:szCs w:val="18"/>
              </w:rPr>
            </w:pPr>
            <w:r w:rsidRPr="0039552A">
              <w:rPr>
                <w:rFonts w:ascii="Century Gothic" w:hAnsi="Century Gothic"/>
                <w:b/>
                <w:sz w:val="18"/>
                <w:szCs w:val="18"/>
              </w:rPr>
              <w:t>ML treatment</w:t>
            </w:r>
          </w:p>
        </w:tc>
        <w:tc>
          <w:tcPr>
            <w:tcW w:w="1095" w:type="pct"/>
            <w:shd w:val="clear" w:color="auto" w:fill="B8CCE4" w:themeFill="accent1" w:themeFillTint="66"/>
          </w:tcPr>
          <w:p w:rsidR="003003B2" w:rsidRPr="0039552A" w:rsidRDefault="003003B2" w:rsidP="00763467">
            <w:pPr>
              <w:jc w:val="center"/>
              <w:rPr>
                <w:rFonts w:ascii="Century Gothic" w:hAnsi="Century Gothic"/>
                <w:b/>
                <w:sz w:val="18"/>
                <w:szCs w:val="18"/>
              </w:rPr>
            </w:pPr>
            <w:r w:rsidRPr="0039552A">
              <w:rPr>
                <w:rFonts w:ascii="Century Gothic" w:hAnsi="Century Gothic"/>
                <w:b/>
                <w:sz w:val="18"/>
                <w:szCs w:val="18"/>
              </w:rPr>
              <w:t>Monitoring</w:t>
            </w:r>
          </w:p>
        </w:tc>
      </w:tr>
      <w:tr w:rsidR="003003B2" w:rsidRPr="0039552A" w:rsidTr="00763467">
        <w:tc>
          <w:tcPr>
            <w:tcW w:w="5000" w:type="pct"/>
            <w:gridSpan w:val="5"/>
            <w:shd w:val="clear" w:color="auto" w:fill="DBE5F1" w:themeFill="accent1" w:themeFillTint="33"/>
          </w:tcPr>
          <w:p w:rsidR="003003B2" w:rsidRPr="0039552A" w:rsidRDefault="003003B2" w:rsidP="00763467">
            <w:pPr>
              <w:rPr>
                <w:rFonts w:ascii="Century Gothic" w:hAnsi="Century Gothic"/>
                <w:sz w:val="18"/>
                <w:szCs w:val="18"/>
              </w:rPr>
            </w:pPr>
            <w:r w:rsidRPr="0039552A">
              <w:rPr>
                <w:rFonts w:ascii="Century Gothic" w:hAnsi="Century Gothic"/>
                <w:b/>
                <w:sz w:val="18"/>
                <w:szCs w:val="18"/>
              </w:rPr>
              <w:t>NE Atlantic</w:t>
            </w:r>
          </w:p>
        </w:tc>
      </w:tr>
      <w:tr w:rsidR="003003B2" w:rsidRPr="0039552A" w:rsidTr="00763467">
        <w:trPr>
          <w:trHeight w:val="58"/>
        </w:trPr>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PMD-FR</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No monitoring</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CBB-FR</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r w:rsidRPr="0039552A">
              <w:rPr>
                <w:rFonts w:ascii="Century Gothic" w:hAnsi="Century Gothic"/>
                <w:color w:val="000000"/>
                <w:sz w:val="18"/>
                <w:szCs w:val="18"/>
                <w:vertAlign w:val="superscript"/>
                <w:lang w:val="en-US" w:eastAsia="en-GB"/>
              </w:rPr>
              <w:footnoteReference w:id="7"/>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No monitoring</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NPB-ES</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VV-NL</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PES-ES</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r w:rsidRPr="0039552A">
              <w:rPr>
                <w:rFonts w:ascii="Century Gothic" w:hAnsi="Century Gothic"/>
                <w:color w:val="000000"/>
                <w:sz w:val="18"/>
                <w:szCs w:val="18"/>
                <w:vertAlign w:val="superscript"/>
                <w:lang w:val="en-US" w:eastAsia="en-GB"/>
              </w:rPr>
              <w:footnoteReference w:id="8"/>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Kimo-SW</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25%</w:t>
            </w:r>
          </w:p>
          <w:p w:rsidR="003003B2" w:rsidRPr="0039552A" w:rsidRDefault="003003B2" w:rsidP="00763467">
            <w:pPr>
              <w:rPr>
                <w:rFonts w:ascii="Century Gothic" w:hAnsi="Century Gothic"/>
                <w:sz w:val="18"/>
                <w:szCs w:val="18"/>
              </w:rPr>
            </w:pPr>
            <w:r w:rsidRPr="0039552A">
              <w:rPr>
                <w:rFonts w:ascii="Century Gothic" w:hAnsi="Century Gothic"/>
                <w:sz w:val="18"/>
                <w:szCs w:val="18"/>
              </w:rPr>
              <w:t>Priv 75 %</w:t>
            </w:r>
            <w:r w:rsidRPr="0039552A">
              <w:rPr>
                <w:rFonts w:ascii="Century Gothic" w:hAnsi="Century Gothic"/>
                <w:color w:val="000000"/>
                <w:sz w:val="18"/>
                <w:szCs w:val="18"/>
                <w:vertAlign w:val="superscript"/>
                <w:lang w:val="en-US" w:eastAsia="en-GB"/>
              </w:rPr>
              <w:footnoteReference w:id="9"/>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25%</w:t>
            </w:r>
          </w:p>
          <w:p w:rsidR="003003B2" w:rsidRPr="0039552A" w:rsidRDefault="003003B2" w:rsidP="00763467">
            <w:pPr>
              <w:rPr>
                <w:rFonts w:ascii="Century Gothic" w:hAnsi="Century Gothic"/>
                <w:sz w:val="18"/>
                <w:szCs w:val="18"/>
              </w:rPr>
            </w:pPr>
            <w:r w:rsidRPr="0039552A">
              <w:rPr>
                <w:rFonts w:ascii="Century Gothic" w:hAnsi="Century Gothic"/>
                <w:sz w:val="18"/>
                <w:szCs w:val="18"/>
              </w:rPr>
              <w:t>Priv 75 %</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25%</w:t>
            </w:r>
          </w:p>
          <w:p w:rsidR="003003B2" w:rsidRPr="0039552A" w:rsidRDefault="003003B2" w:rsidP="00763467">
            <w:pPr>
              <w:rPr>
                <w:rFonts w:ascii="Century Gothic" w:hAnsi="Century Gothic"/>
                <w:sz w:val="18"/>
                <w:szCs w:val="18"/>
              </w:rPr>
            </w:pPr>
            <w:r w:rsidRPr="0039552A">
              <w:rPr>
                <w:rFonts w:ascii="Century Gothic" w:hAnsi="Century Gothic"/>
                <w:sz w:val="18"/>
                <w:szCs w:val="18"/>
              </w:rPr>
              <w:t>Priv 75 %</w:t>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25%</w:t>
            </w:r>
          </w:p>
          <w:p w:rsidR="003003B2" w:rsidRPr="0039552A" w:rsidRDefault="003003B2" w:rsidP="00763467">
            <w:pPr>
              <w:rPr>
                <w:rFonts w:ascii="Century Gothic" w:hAnsi="Century Gothic"/>
                <w:sz w:val="18"/>
                <w:szCs w:val="18"/>
              </w:rPr>
            </w:pPr>
            <w:r w:rsidRPr="0039552A">
              <w:rPr>
                <w:rFonts w:ascii="Century Gothic" w:hAnsi="Century Gothic"/>
                <w:sz w:val="18"/>
                <w:szCs w:val="18"/>
              </w:rPr>
              <w:t>Priv 75 %</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Kimo SC</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33%</w:t>
            </w:r>
          </w:p>
          <w:p w:rsidR="003003B2" w:rsidRPr="0039552A" w:rsidRDefault="003003B2" w:rsidP="00763467">
            <w:pPr>
              <w:rPr>
                <w:rFonts w:ascii="Century Gothic" w:hAnsi="Century Gothic"/>
                <w:sz w:val="18"/>
                <w:szCs w:val="18"/>
              </w:rPr>
            </w:pPr>
            <w:r w:rsidRPr="0039552A">
              <w:rPr>
                <w:rFonts w:ascii="Century Gothic" w:hAnsi="Century Gothic"/>
                <w:sz w:val="18"/>
                <w:szCs w:val="18"/>
              </w:rPr>
              <w:t>Priv 66 %</w:t>
            </w:r>
            <w:r w:rsidRPr="0039552A">
              <w:rPr>
                <w:rFonts w:ascii="Century Gothic" w:hAnsi="Century Gothic"/>
                <w:color w:val="000000"/>
                <w:sz w:val="18"/>
                <w:szCs w:val="18"/>
                <w:vertAlign w:val="superscript"/>
                <w:lang w:val="en-US" w:eastAsia="en-GB"/>
              </w:rPr>
              <w:footnoteReference w:id="10"/>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25%</w:t>
            </w:r>
          </w:p>
          <w:p w:rsidR="003003B2" w:rsidRPr="0039552A" w:rsidRDefault="003003B2" w:rsidP="00763467">
            <w:pPr>
              <w:rPr>
                <w:rFonts w:ascii="Century Gothic" w:hAnsi="Century Gothic"/>
                <w:sz w:val="18"/>
                <w:szCs w:val="18"/>
              </w:rPr>
            </w:pPr>
            <w:r w:rsidRPr="0039552A">
              <w:rPr>
                <w:rFonts w:ascii="Century Gothic" w:hAnsi="Century Gothic"/>
                <w:sz w:val="18"/>
                <w:szCs w:val="18"/>
              </w:rPr>
              <w:t>Priv 75 %</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25%</w:t>
            </w:r>
          </w:p>
          <w:p w:rsidR="003003B2" w:rsidRPr="0039552A" w:rsidRDefault="003003B2" w:rsidP="00763467">
            <w:pPr>
              <w:rPr>
                <w:rFonts w:ascii="Century Gothic" w:hAnsi="Century Gothic"/>
                <w:sz w:val="18"/>
                <w:szCs w:val="18"/>
              </w:rPr>
            </w:pPr>
            <w:r w:rsidRPr="0039552A">
              <w:rPr>
                <w:rFonts w:ascii="Century Gothic" w:hAnsi="Century Gothic"/>
                <w:sz w:val="18"/>
                <w:szCs w:val="18"/>
              </w:rPr>
              <w:t>Priv 75 %</w:t>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25%</w:t>
            </w:r>
          </w:p>
          <w:p w:rsidR="003003B2" w:rsidRPr="0039552A" w:rsidRDefault="003003B2" w:rsidP="00763467">
            <w:pPr>
              <w:rPr>
                <w:rFonts w:ascii="Century Gothic" w:hAnsi="Century Gothic"/>
                <w:sz w:val="18"/>
                <w:szCs w:val="18"/>
              </w:rPr>
            </w:pPr>
            <w:r w:rsidRPr="0039552A">
              <w:rPr>
                <w:rFonts w:ascii="Century Gothic" w:hAnsi="Century Gothic"/>
                <w:sz w:val="18"/>
                <w:szCs w:val="18"/>
              </w:rPr>
              <w:t>Priv 75 %</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KIMO-NL</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r>
      <w:tr w:rsidR="003003B2" w:rsidRPr="0039552A" w:rsidTr="00763467">
        <w:tc>
          <w:tcPr>
            <w:tcW w:w="5000" w:type="pct"/>
            <w:gridSpan w:val="5"/>
            <w:shd w:val="clear" w:color="auto" w:fill="DBE5F1" w:themeFill="accent1" w:themeFillTint="33"/>
          </w:tcPr>
          <w:p w:rsidR="003003B2" w:rsidRPr="0039552A" w:rsidRDefault="003003B2" w:rsidP="00763467">
            <w:pPr>
              <w:rPr>
                <w:rFonts w:ascii="Century Gothic" w:hAnsi="Century Gothic"/>
                <w:sz w:val="18"/>
                <w:szCs w:val="18"/>
              </w:rPr>
            </w:pPr>
            <w:r w:rsidRPr="0039552A">
              <w:rPr>
                <w:rFonts w:ascii="Century Gothic" w:hAnsi="Century Gothic"/>
                <w:b/>
                <w:sz w:val="18"/>
                <w:szCs w:val="18"/>
              </w:rPr>
              <w:t>Baltic Sea</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KIMO-BA</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r w:rsidRPr="0039552A">
              <w:rPr>
                <w:rFonts w:ascii="Century Gothic" w:hAnsi="Century Gothic"/>
                <w:color w:val="000000"/>
                <w:sz w:val="18"/>
                <w:szCs w:val="18"/>
                <w:vertAlign w:val="superscript"/>
                <w:lang w:val="en-US" w:eastAsia="en-GB"/>
              </w:rPr>
              <w:footnoteReference w:id="11"/>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NABU-GE</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Priv 100%</w:t>
            </w:r>
            <w:r w:rsidRPr="0039552A">
              <w:rPr>
                <w:rFonts w:ascii="Century Gothic" w:hAnsi="Century Gothic"/>
                <w:color w:val="000000"/>
                <w:sz w:val="18"/>
                <w:szCs w:val="18"/>
                <w:vertAlign w:val="superscript"/>
                <w:lang w:val="en-US" w:eastAsia="en-GB"/>
              </w:rPr>
              <w:footnoteReference w:id="12"/>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Priv 100%</w:t>
            </w:r>
            <w:r w:rsidRPr="0039552A">
              <w:rPr>
                <w:rFonts w:ascii="Century Gothic" w:hAnsi="Century Gothic"/>
                <w:color w:val="000000"/>
                <w:sz w:val="18"/>
                <w:szCs w:val="18"/>
                <w:vertAlign w:val="superscript"/>
                <w:lang w:val="en-US" w:eastAsia="en-GB"/>
              </w:rPr>
              <w:footnoteReference w:id="13"/>
            </w:r>
          </w:p>
        </w:tc>
      </w:tr>
      <w:tr w:rsidR="003003B2" w:rsidRPr="0039552A" w:rsidTr="00763467">
        <w:tc>
          <w:tcPr>
            <w:tcW w:w="5000" w:type="pct"/>
            <w:gridSpan w:val="5"/>
            <w:shd w:val="clear" w:color="auto" w:fill="DBE5F1" w:themeFill="accent1" w:themeFillTint="33"/>
          </w:tcPr>
          <w:p w:rsidR="003003B2" w:rsidRPr="0039552A" w:rsidRDefault="003003B2" w:rsidP="00763467">
            <w:pPr>
              <w:rPr>
                <w:rFonts w:ascii="Century Gothic" w:hAnsi="Century Gothic"/>
                <w:sz w:val="18"/>
                <w:szCs w:val="18"/>
              </w:rPr>
            </w:pPr>
            <w:r w:rsidRPr="0039552A">
              <w:rPr>
                <w:rFonts w:ascii="Century Gothic" w:hAnsi="Century Gothic"/>
                <w:b/>
                <w:sz w:val="18"/>
                <w:szCs w:val="18"/>
              </w:rPr>
              <w:t>Mediterranean Sea</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PM-ES</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Priv 100%</w:t>
            </w:r>
            <w:r w:rsidRPr="0039552A">
              <w:rPr>
                <w:rFonts w:ascii="Century Gothic" w:hAnsi="Century Gothic"/>
                <w:color w:val="000000"/>
                <w:sz w:val="18"/>
                <w:szCs w:val="18"/>
                <w:vertAlign w:val="superscript"/>
                <w:lang w:val="en-US" w:eastAsia="en-GB"/>
              </w:rPr>
              <w:footnoteReference w:id="14"/>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No monitoring</w:t>
            </w:r>
          </w:p>
        </w:tc>
      </w:tr>
      <w:tr w:rsidR="003003B2" w:rsidRPr="0039552A" w:rsidTr="00763467">
        <w:tc>
          <w:tcPr>
            <w:tcW w:w="1111"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CBM-FR</w:t>
            </w:r>
          </w:p>
        </w:tc>
        <w:tc>
          <w:tcPr>
            <w:tcW w:w="1060"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867"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Pub 100%</w:t>
            </w:r>
          </w:p>
        </w:tc>
        <w:tc>
          <w:tcPr>
            <w:tcW w:w="109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No monitoring</w:t>
            </w:r>
          </w:p>
        </w:tc>
      </w:tr>
    </w:tbl>
    <w:p w:rsidR="007F41BD" w:rsidRPr="001A364A" w:rsidRDefault="007F41BD" w:rsidP="00A465AA">
      <w:pPr>
        <w:pStyle w:val="MBT"/>
      </w:pPr>
    </w:p>
    <w:p w:rsidR="007F41BD" w:rsidRPr="001A364A" w:rsidRDefault="007F41BD" w:rsidP="00A465AA">
      <w:pPr>
        <w:pStyle w:val="MBT"/>
      </w:pPr>
      <w:r w:rsidRPr="001A364A">
        <w:t xml:space="preserve">Except for the KIMO UK projects (KIMO-SC and KIMO-SW), coordination, ML reception and monitoring are supported </w:t>
      </w:r>
      <w:r w:rsidR="005C6046">
        <w:t xml:space="preserve">with </w:t>
      </w:r>
      <w:r w:rsidRPr="001A364A">
        <w:t>public f</w:t>
      </w:r>
      <w:r w:rsidR="005C6046">
        <w:t>u</w:t>
      </w:r>
      <w:r w:rsidRPr="001A364A">
        <w:t>nds. In some cases (NABU-DE, PM-ES), waste companies are financially involved, by offering waste treatment to the project</w:t>
      </w:r>
      <w:r>
        <w:t xml:space="preserve"> free of charge</w:t>
      </w:r>
      <w:r w:rsidRPr="001A364A">
        <w:t>.</w:t>
      </w:r>
    </w:p>
    <w:p w:rsidR="007F41BD" w:rsidRDefault="007F41BD" w:rsidP="00A465AA">
      <w:pPr>
        <w:pStyle w:val="MBT"/>
      </w:pPr>
    </w:p>
    <w:p w:rsidR="00DB0386" w:rsidRDefault="00DB0386" w:rsidP="00A465AA">
      <w:pPr>
        <w:pStyle w:val="MBT"/>
      </w:pPr>
    </w:p>
    <w:p w:rsidR="007F41BD" w:rsidRPr="001A364A" w:rsidRDefault="007F41BD" w:rsidP="007F41BD">
      <w:pPr>
        <w:pStyle w:val="MH2"/>
      </w:pPr>
      <w:bookmarkStart w:id="21" w:name="_Toc249115941"/>
      <w:bookmarkStart w:id="22" w:name="_Toc375579330"/>
      <w:r w:rsidRPr="001A364A">
        <w:t>Intervention area</w:t>
      </w:r>
      <w:r>
        <w:t>s</w:t>
      </w:r>
      <w:bookmarkEnd w:id="21"/>
      <w:bookmarkEnd w:id="22"/>
    </w:p>
    <w:p w:rsidR="007F41BD" w:rsidRPr="001A364A" w:rsidRDefault="007F41BD" w:rsidP="00281BB5">
      <w:pPr>
        <w:pStyle w:val="MBT"/>
      </w:pPr>
      <w:r>
        <w:t>In all projects, t</w:t>
      </w:r>
      <w:r w:rsidRPr="001A364A">
        <w:t xml:space="preserve">he marine litter is collected during regular fishing activities. </w:t>
      </w:r>
      <w:r>
        <w:t>T</w:t>
      </w:r>
      <w:r w:rsidRPr="001A364A">
        <w:t xml:space="preserve">he invention areas are the fishing areas where the participating fishermen </w:t>
      </w:r>
      <w:r>
        <w:t>carry out their fishing activities</w:t>
      </w:r>
      <w:r w:rsidRPr="001A364A">
        <w:t xml:space="preserve">. The </w:t>
      </w:r>
      <w:r w:rsidR="0016585E">
        <w:t xml:space="preserve">concentration </w:t>
      </w:r>
      <w:r w:rsidRPr="001A364A">
        <w:t xml:space="preserve">of large volumes of marine litter (‘hot spots’) </w:t>
      </w:r>
      <w:r w:rsidR="0016585E">
        <w:t xml:space="preserve">can </w:t>
      </w:r>
      <w:r w:rsidRPr="001A364A">
        <w:t xml:space="preserve">therefore not </w:t>
      </w:r>
      <w:r w:rsidR="0016585E">
        <w:t xml:space="preserve">be </w:t>
      </w:r>
      <w:r w:rsidRPr="001A364A">
        <w:t>used as a criterion for the selection of intervention area</w:t>
      </w:r>
      <w:r>
        <w:t>s</w:t>
      </w:r>
      <w:r w:rsidRPr="001A364A">
        <w:t>. In the case of VV-NL, the availability of a well-functioning port reception facility was mentioned as the main criterion to select a specific fishing harbour.</w:t>
      </w:r>
    </w:p>
    <w:p w:rsidR="007F41BD" w:rsidRPr="001A364A" w:rsidRDefault="007F41BD" w:rsidP="00281BB5">
      <w:pPr>
        <w:pStyle w:val="MBT"/>
      </w:pPr>
    </w:p>
    <w:p w:rsidR="007F41BD" w:rsidRPr="001A364A" w:rsidRDefault="007F41BD" w:rsidP="00281BB5">
      <w:pPr>
        <w:pStyle w:val="MBT"/>
      </w:pPr>
      <w:r w:rsidRPr="001A364A">
        <w:t xml:space="preserve">Although some project managers provided broad indications on fishing areas (ICES areas), </w:t>
      </w:r>
      <w:r w:rsidR="0016585E">
        <w:t xml:space="preserve">fishermen do generally not disclose </w:t>
      </w:r>
      <w:r w:rsidRPr="001A364A">
        <w:t xml:space="preserve">information on fishing grounds as it is considered confidential commercial information. </w:t>
      </w:r>
      <w:r w:rsidR="0016585E">
        <w:t xml:space="preserve">This means that the geograhical origin of the collected ML cannot be established. </w:t>
      </w:r>
    </w:p>
    <w:p w:rsidR="007F41BD" w:rsidRPr="001A364A" w:rsidRDefault="007F41BD" w:rsidP="00281BB5">
      <w:pPr>
        <w:pStyle w:val="MBT"/>
      </w:pPr>
    </w:p>
    <w:p w:rsidR="007F41BD" w:rsidRPr="001A364A" w:rsidRDefault="007F41BD" w:rsidP="00281BB5">
      <w:pPr>
        <w:pStyle w:val="MBT"/>
      </w:pPr>
      <w:r w:rsidRPr="001A364A">
        <w:t xml:space="preserve">The majority of the projects are located in the North East Atlantic. </w:t>
      </w:r>
      <w:r>
        <w:rPr>
          <w:caps/>
        </w:rPr>
        <w:t xml:space="preserve"> </w:t>
      </w:r>
      <w:r>
        <w:t>A f</w:t>
      </w:r>
      <w:r w:rsidRPr="001A364A">
        <w:t>ew projects in the Baltic and the Mediterranean have been identified. No</w:t>
      </w:r>
      <w:r>
        <w:t>ne of the</w:t>
      </w:r>
      <w:r w:rsidRPr="001A364A">
        <w:t xml:space="preserve"> projects are located in the Black Sea. Two projects cover two regional seas; NABU-DE involves fishermen from the North Sea and the Baltic, PES-ES started in the Atlantic and is currently extending to the Mediterranean. </w:t>
      </w:r>
    </w:p>
    <w:p w:rsidR="007F41BD" w:rsidRPr="001A364A" w:rsidRDefault="007F41BD" w:rsidP="00281BB5">
      <w:pPr>
        <w:pStyle w:val="MBT"/>
      </w:pPr>
    </w:p>
    <w:p w:rsidR="007F41BD" w:rsidRPr="001A364A" w:rsidRDefault="00281BB5" w:rsidP="00281BB5">
      <w:pPr>
        <w:pStyle w:val="Caption"/>
      </w:pPr>
      <w:r>
        <w:t xml:space="preserve">Table </w:t>
      </w:r>
      <w:r w:rsidR="004E35FB">
        <w:fldChar w:fldCharType="begin"/>
      </w:r>
      <w:r w:rsidR="00763467">
        <w:instrText xml:space="preserve"> SEQ Table \* ARABIC </w:instrText>
      </w:r>
      <w:r w:rsidR="004E35FB">
        <w:fldChar w:fldCharType="separate"/>
      </w:r>
      <w:r w:rsidR="00EF515E">
        <w:rPr>
          <w:noProof/>
        </w:rPr>
        <w:t>13</w:t>
      </w:r>
      <w:r w:rsidR="004E35FB">
        <w:rPr>
          <w:noProof/>
        </w:rPr>
        <w:fldChar w:fldCharType="end"/>
      </w:r>
      <w:r w:rsidR="007F41BD" w:rsidRPr="001A364A">
        <w:t>: Intervention area</w:t>
      </w:r>
    </w:p>
    <w:tbl>
      <w:tblPr>
        <w:tblStyle w:val="TableGrid17"/>
        <w:tblW w:w="5000" w:type="pct"/>
        <w:tblLook w:val="04A0" w:firstRow="1" w:lastRow="0" w:firstColumn="1" w:lastColumn="0" w:noHBand="0" w:noVBand="1"/>
      </w:tblPr>
      <w:tblGrid>
        <w:gridCol w:w="2126"/>
        <w:gridCol w:w="1952"/>
        <w:gridCol w:w="5208"/>
      </w:tblGrid>
      <w:tr w:rsidR="003003B2" w:rsidRPr="0039552A" w:rsidTr="00BC3B93">
        <w:tc>
          <w:tcPr>
            <w:tcW w:w="1145" w:type="pct"/>
            <w:shd w:val="clear" w:color="auto" w:fill="B8CCE4" w:themeFill="accent1" w:themeFillTint="66"/>
          </w:tcPr>
          <w:p w:rsidR="003003B2" w:rsidRPr="0039552A" w:rsidRDefault="003003B2" w:rsidP="00763467">
            <w:pPr>
              <w:jc w:val="center"/>
              <w:rPr>
                <w:rFonts w:ascii="Century Gothic" w:hAnsi="Century Gothic"/>
                <w:b/>
                <w:sz w:val="18"/>
                <w:szCs w:val="18"/>
              </w:rPr>
            </w:pPr>
            <w:r w:rsidRPr="0039552A">
              <w:rPr>
                <w:rFonts w:ascii="Century Gothic" w:hAnsi="Century Gothic"/>
                <w:b/>
                <w:sz w:val="18"/>
                <w:szCs w:val="18"/>
              </w:rPr>
              <w:t>Regional Sea</w:t>
            </w:r>
          </w:p>
        </w:tc>
        <w:tc>
          <w:tcPr>
            <w:tcW w:w="1051" w:type="pct"/>
            <w:shd w:val="clear" w:color="auto" w:fill="B8CCE4" w:themeFill="accent1" w:themeFillTint="66"/>
          </w:tcPr>
          <w:p w:rsidR="003003B2" w:rsidRPr="0039552A" w:rsidRDefault="003003B2" w:rsidP="00763467">
            <w:pPr>
              <w:jc w:val="center"/>
              <w:rPr>
                <w:rFonts w:ascii="Century Gothic" w:hAnsi="Century Gothic"/>
                <w:b/>
                <w:sz w:val="18"/>
                <w:szCs w:val="18"/>
              </w:rPr>
            </w:pPr>
            <w:r w:rsidRPr="0039552A">
              <w:rPr>
                <w:rFonts w:ascii="Century Gothic" w:hAnsi="Century Gothic"/>
                <w:b/>
                <w:sz w:val="18"/>
                <w:szCs w:val="18"/>
              </w:rPr>
              <w:t>Number of projects</w:t>
            </w:r>
          </w:p>
        </w:tc>
        <w:tc>
          <w:tcPr>
            <w:tcW w:w="2805" w:type="pct"/>
            <w:shd w:val="clear" w:color="auto" w:fill="B8CCE4" w:themeFill="accent1" w:themeFillTint="66"/>
          </w:tcPr>
          <w:p w:rsidR="003003B2" w:rsidRPr="0039552A" w:rsidRDefault="003003B2" w:rsidP="00763467">
            <w:pPr>
              <w:jc w:val="center"/>
              <w:rPr>
                <w:rFonts w:ascii="Century Gothic" w:hAnsi="Century Gothic"/>
                <w:b/>
                <w:sz w:val="18"/>
                <w:szCs w:val="18"/>
              </w:rPr>
            </w:pPr>
            <w:r w:rsidRPr="0039552A">
              <w:rPr>
                <w:rFonts w:ascii="Century Gothic" w:hAnsi="Century Gothic"/>
                <w:b/>
                <w:sz w:val="18"/>
                <w:szCs w:val="18"/>
              </w:rPr>
              <w:t>Names</w:t>
            </w:r>
          </w:p>
        </w:tc>
      </w:tr>
      <w:tr w:rsidR="003003B2" w:rsidRPr="0039552A" w:rsidTr="00BC3B93">
        <w:tc>
          <w:tcPr>
            <w:tcW w:w="114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NE Atlantic</w:t>
            </w:r>
          </w:p>
        </w:tc>
        <w:tc>
          <w:tcPr>
            <w:tcW w:w="1051" w:type="pct"/>
            <w:shd w:val="clear" w:color="auto" w:fill="E6E6E6"/>
          </w:tcPr>
          <w:p w:rsidR="003003B2" w:rsidRPr="0039552A" w:rsidRDefault="003003B2" w:rsidP="00763467">
            <w:pPr>
              <w:jc w:val="center"/>
              <w:rPr>
                <w:rFonts w:ascii="Century Gothic" w:hAnsi="Century Gothic"/>
                <w:sz w:val="18"/>
                <w:szCs w:val="18"/>
              </w:rPr>
            </w:pPr>
            <w:r w:rsidRPr="0039552A">
              <w:rPr>
                <w:rFonts w:ascii="Century Gothic" w:hAnsi="Century Gothic"/>
                <w:sz w:val="18"/>
                <w:szCs w:val="18"/>
              </w:rPr>
              <w:t>9</w:t>
            </w:r>
          </w:p>
        </w:tc>
        <w:tc>
          <w:tcPr>
            <w:tcW w:w="2805" w:type="pct"/>
            <w:shd w:val="clear" w:color="auto" w:fill="E6E6E6"/>
          </w:tcPr>
          <w:p w:rsidR="003003B2" w:rsidRPr="0039552A" w:rsidRDefault="003003B2" w:rsidP="00BC3B93">
            <w:pPr>
              <w:rPr>
                <w:rFonts w:ascii="Century Gothic" w:hAnsi="Century Gothic"/>
                <w:sz w:val="18"/>
                <w:szCs w:val="18"/>
                <w:lang w:val="de-DE"/>
              </w:rPr>
            </w:pPr>
            <w:r w:rsidRPr="0039552A">
              <w:rPr>
                <w:rFonts w:ascii="Century Gothic" w:hAnsi="Century Gothic"/>
                <w:sz w:val="18"/>
                <w:szCs w:val="18"/>
              </w:rPr>
              <w:t>KIMO-SW</w:t>
            </w:r>
            <w:r w:rsidR="00BC3B93">
              <w:rPr>
                <w:rFonts w:ascii="Century Gothic" w:hAnsi="Century Gothic"/>
                <w:sz w:val="18"/>
                <w:szCs w:val="18"/>
              </w:rPr>
              <w:t xml:space="preserve">; </w:t>
            </w:r>
            <w:r w:rsidRPr="0039552A">
              <w:rPr>
                <w:rFonts w:ascii="Century Gothic" w:hAnsi="Century Gothic"/>
                <w:sz w:val="18"/>
                <w:szCs w:val="18"/>
              </w:rPr>
              <w:t>KIMO-SC</w:t>
            </w:r>
            <w:r w:rsidR="00BC3B93">
              <w:rPr>
                <w:rFonts w:ascii="Century Gothic" w:hAnsi="Century Gothic"/>
                <w:sz w:val="18"/>
                <w:szCs w:val="18"/>
              </w:rPr>
              <w:t xml:space="preserve">; </w:t>
            </w:r>
            <w:r w:rsidRPr="0039552A">
              <w:rPr>
                <w:rFonts w:ascii="Century Gothic" w:hAnsi="Century Gothic"/>
                <w:sz w:val="18"/>
                <w:szCs w:val="18"/>
              </w:rPr>
              <w:t>KIMO-NL</w:t>
            </w:r>
            <w:r w:rsidR="00BC3B93">
              <w:rPr>
                <w:rFonts w:ascii="Century Gothic" w:hAnsi="Century Gothic"/>
                <w:sz w:val="18"/>
                <w:szCs w:val="18"/>
              </w:rPr>
              <w:t xml:space="preserve">; </w:t>
            </w:r>
            <w:r w:rsidRPr="00734946">
              <w:rPr>
                <w:rFonts w:ascii="Century Gothic" w:hAnsi="Century Gothic"/>
                <w:sz w:val="18"/>
                <w:szCs w:val="18"/>
              </w:rPr>
              <w:t>CBB-FR</w:t>
            </w:r>
            <w:r w:rsidR="00BC3B93" w:rsidRPr="00734946">
              <w:rPr>
                <w:rFonts w:ascii="Century Gothic" w:hAnsi="Century Gothic"/>
                <w:sz w:val="18"/>
                <w:szCs w:val="18"/>
              </w:rPr>
              <w:t xml:space="preserve">; </w:t>
            </w:r>
            <w:r w:rsidRPr="00734946">
              <w:rPr>
                <w:rFonts w:ascii="Century Gothic" w:hAnsi="Century Gothic"/>
                <w:sz w:val="18"/>
                <w:szCs w:val="18"/>
              </w:rPr>
              <w:t>VV-NL</w:t>
            </w:r>
            <w:r w:rsidR="00BC3B93" w:rsidRPr="00734946">
              <w:rPr>
                <w:rFonts w:ascii="Century Gothic" w:hAnsi="Century Gothic"/>
                <w:sz w:val="18"/>
                <w:szCs w:val="18"/>
              </w:rPr>
              <w:t xml:space="preserve">; </w:t>
            </w:r>
            <w:r w:rsidRPr="00734946">
              <w:rPr>
                <w:rFonts w:ascii="Century Gothic" w:hAnsi="Century Gothic"/>
                <w:sz w:val="18"/>
                <w:szCs w:val="18"/>
              </w:rPr>
              <w:t>NABU-DE</w:t>
            </w:r>
            <w:r w:rsidR="00BC3B93" w:rsidRPr="00734946">
              <w:rPr>
                <w:rFonts w:ascii="Century Gothic" w:hAnsi="Century Gothic"/>
                <w:sz w:val="18"/>
                <w:szCs w:val="18"/>
              </w:rPr>
              <w:t xml:space="preserve">; </w:t>
            </w:r>
            <w:r w:rsidRPr="0039552A">
              <w:rPr>
                <w:rFonts w:ascii="Century Gothic" w:hAnsi="Century Gothic"/>
                <w:sz w:val="18"/>
                <w:szCs w:val="18"/>
                <w:lang w:val="de-DE"/>
              </w:rPr>
              <w:t>PMD-FR</w:t>
            </w:r>
            <w:r w:rsidR="00BC3B93">
              <w:rPr>
                <w:rFonts w:ascii="Century Gothic" w:hAnsi="Century Gothic"/>
                <w:sz w:val="18"/>
                <w:szCs w:val="18"/>
                <w:lang w:val="de-DE"/>
              </w:rPr>
              <w:t xml:space="preserve">; </w:t>
            </w:r>
            <w:r w:rsidRPr="0039552A">
              <w:rPr>
                <w:rFonts w:ascii="Century Gothic" w:hAnsi="Century Gothic"/>
                <w:sz w:val="18"/>
                <w:szCs w:val="18"/>
                <w:lang w:val="de-DE"/>
              </w:rPr>
              <w:t>NBP-ES</w:t>
            </w:r>
            <w:r w:rsidR="00BC3B93">
              <w:rPr>
                <w:rFonts w:ascii="Century Gothic" w:hAnsi="Century Gothic"/>
                <w:sz w:val="18"/>
                <w:szCs w:val="18"/>
                <w:lang w:val="de-DE"/>
              </w:rPr>
              <w:t xml:space="preserve">; </w:t>
            </w:r>
            <w:r w:rsidRPr="0039552A">
              <w:rPr>
                <w:rFonts w:ascii="Century Gothic" w:hAnsi="Century Gothic"/>
                <w:sz w:val="18"/>
                <w:szCs w:val="18"/>
                <w:lang w:val="de-DE"/>
              </w:rPr>
              <w:t>PES-ES</w:t>
            </w:r>
          </w:p>
        </w:tc>
      </w:tr>
      <w:tr w:rsidR="003003B2" w:rsidRPr="0039552A" w:rsidTr="00BC3B93">
        <w:trPr>
          <w:trHeight w:val="305"/>
        </w:trPr>
        <w:tc>
          <w:tcPr>
            <w:tcW w:w="114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Baltic Sea</w:t>
            </w:r>
          </w:p>
        </w:tc>
        <w:tc>
          <w:tcPr>
            <w:tcW w:w="1051" w:type="pct"/>
            <w:shd w:val="clear" w:color="auto" w:fill="E6E6E6"/>
          </w:tcPr>
          <w:p w:rsidR="003003B2" w:rsidRPr="0039552A" w:rsidRDefault="003003B2" w:rsidP="00763467">
            <w:pPr>
              <w:jc w:val="center"/>
              <w:rPr>
                <w:rFonts w:ascii="Century Gothic" w:hAnsi="Century Gothic"/>
                <w:sz w:val="18"/>
                <w:szCs w:val="18"/>
              </w:rPr>
            </w:pPr>
            <w:r w:rsidRPr="0039552A">
              <w:rPr>
                <w:rFonts w:ascii="Century Gothic" w:hAnsi="Century Gothic"/>
                <w:sz w:val="18"/>
                <w:szCs w:val="18"/>
              </w:rPr>
              <w:t>2</w:t>
            </w:r>
          </w:p>
        </w:tc>
        <w:tc>
          <w:tcPr>
            <w:tcW w:w="2805" w:type="pct"/>
            <w:shd w:val="clear" w:color="auto" w:fill="E6E6E6"/>
          </w:tcPr>
          <w:p w:rsidR="003003B2" w:rsidRPr="0039552A" w:rsidRDefault="003003B2" w:rsidP="00BC3B93">
            <w:pPr>
              <w:rPr>
                <w:rFonts w:ascii="Century Gothic" w:hAnsi="Century Gothic"/>
                <w:sz w:val="18"/>
                <w:szCs w:val="18"/>
              </w:rPr>
            </w:pPr>
            <w:r w:rsidRPr="0039552A">
              <w:rPr>
                <w:rFonts w:ascii="Century Gothic" w:hAnsi="Century Gothic"/>
                <w:sz w:val="18"/>
                <w:szCs w:val="18"/>
              </w:rPr>
              <w:t>KIMO-BA</w:t>
            </w:r>
            <w:r w:rsidR="00BC3B93">
              <w:rPr>
                <w:rFonts w:ascii="Century Gothic" w:hAnsi="Century Gothic"/>
                <w:sz w:val="18"/>
                <w:szCs w:val="18"/>
              </w:rPr>
              <w:t>;</w:t>
            </w:r>
            <w:r w:rsidRPr="0039552A">
              <w:rPr>
                <w:rFonts w:ascii="Century Gothic" w:hAnsi="Century Gothic"/>
                <w:sz w:val="18"/>
                <w:szCs w:val="18"/>
              </w:rPr>
              <w:t>NABU-DE</w:t>
            </w:r>
          </w:p>
        </w:tc>
      </w:tr>
      <w:tr w:rsidR="003003B2" w:rsidRPr="0039552A" w:rsidTr="00BC3B93">
        <w:tc>
          <w:tcPr>
            <w:tcW w:w="1145" w:type="pct"/>
            <w:shd w:val="clear" w:color="auto" w:fill="E6E6E6"/>
          </w:tcPr>
          <w:p w:rsidR="003003B2" w:rsidRPr="0039552A" w:rsidRDefault="003003B2" w:rsidP="00763467">
            <w:pPr>
              <w:rPr>
                <w:rFonts w:ascii="Century Gothic" w:hAnsi="Century Gothic"/>
                <w:sz w:val="18"/>
                <w:szCs w:val="18"/>
              </w:rPr>
            </w:pPr>
            <w:r w:rsidRPr="0039552A">
              <w:rPr>
                <w:rFonts w:ascii="Century Gothic" w:hAnsi="Century Gothic"/>
                <w:sz w:val="18"/>
                <w:szCs w:val="18"/>
              </w:rPr>
              <w:t>Mediterranean Sea</w:t>
            </w:r>
          </w:p>
        </w:tc>
        <w:tc>
          <w:tcPr>
            <w:tcW w:w="1051" w:type="pct"/>
            <w:shd w:val="clear" w:color="auto" w:fill="E6E6E6"/>
          </w:tcPr>
          <w:p w:rsidR="003003B2" w:rsidRPr="0039552A" w:rsidRDefault="003003B2" w:rsidP="00763467">
            <w:pPr>
              <w:jc w:val="center"/>
              <w:rPr>
                <w:rFonts w:ascii="Century Gothic" w:hAnsi="Century Gothic"/>
                <w:sz w:val="18"/>
                <w:szCs w:val="18"/>
              </w:rPr>
            </w:pPr>
            <w:r w:rsidRPr="0039552A">
              <w:rPr>
                <w:rFonts w:ascii="Century Gothic" w:hAnsi="Century Gothic"/>
                <w:sz w:val="18"/>
                <w:szCs w:val="18"/>
              </w:rPr>
              <w:t>3</w:t>
            </w:r>
          </w:p>
        </w:tc>
        <w:tc>
          <w:tcPr>
            <w:tcW w:w="2805" w:type="pct"/>
            <w:shd w:val="clear" w:color="auto" w:fill="E6E6E6"/>
          </w:tcPr>
          <w:p w:rsidR="003003B2" w:rsidRPr="0039552A" w:rsidRDefault="003003B2" w:rsidP="00BC3B93">
            <w:pPr>
              <w:rPr>
                <w:rFonts w:ascii="Century Gothic" w:hAnsi="Century Gothic"/>
                <w:sz w:val="18"/>
                <w:szCs w:val="18"/>
                <w:lang w:val="de-DE"/>
              </w:rPr>
            </w:pPr>
            <w:r w:rsidRPr="0039552A">
              <w:rPr>
                <w:rFonts w:ascii="Century Gothic" w:hAnsi="Century Gothic"/>
                <w:sz w:val="18"/>
                <w:szCs w:val="18"/>
                <w:lang w:val="de-DE"/>
              </w:rPr>
              <w:t>PM-ES</w:t>
            </w:r>
            <w:r w:rsidR="00BC3B93">
              <w:rPr>
                <w:rFonts w:ascii="Century Gothic" w:hAnsi="Century Gothic"/>
                <w:sz w:val="18"/>
                <w:szCs w:val="18"/>
                <w:lang w:val="de-DE"/>
              </w:rPr>
              <w:t xml:space="preserve">; </w:t>
            </w:r>
            <w:r w:rsidRPr="0039552A">
              <w:rPr>
                <w:rFonts w:ascii="Century Gothic" w:hAnsi="Century Gothic"/>
                <w:sz w:val="18"/>
                <w:szCs w:val="18"/>
                <w:lang w:val="de-DE"/>
              </w:rPr>
              <w:t>CBM-FR</w:t>
            </w:r>
            <w:r w:rsidR="00BC3B93">
              <w:rPr>
                <w:rFonts w:ascii="Century Gothic" w:hAnsi="Century Gothic"/>
                <w:sz w:val="18"/>
                <w:szCs w:val="18"/>
                <w:lang w:val="de-DE"/>
              </w:rPr>
              <w:t xml:space="preserve">; </w:t>
            </w:r>
            <w:r w:rsidRPr="0039552A">
              <w:rPr>
                <w:rFonts w:ascii="Century Gothic" w:hAnsi="Century Gothic"/>
                <w:sz w:val="18"/>
                <w:szCs w:val="18"/>
                <w:lang w:val="de-DE"/>
              </w:rPr>
              <w:t>PES-ES</w:t>
            </w:r>
          </w:p>
        </w:tc>
      </w:tr>
    </w:tbl>
    <w:p w:rsidR="007F41BD" w:rsidRDefault="007F41BD" w:rsidP="007F41BD">
      <w:pPr>
        <w:rPr>
          <w:lang w:val="de-DE"/>
        </w:rPr>
      </w:pPr>
    </w:p>
    <w:p w:rsidR="00281BB5" w:rsidRPr="007F41BD" w:rsidRDefault="00281BB5" w:rsidP="007F41BD">
      <w:pPr>
        <w:rPr>
          <w:lang w:val="de-DE"/>
        </w:rPr>
      </w:pPr>
    </w:p>
    <w:p w:rsidR="007F41BD" w:rsidRPr="001A364A" w:rsidRDefault="007F41BD" w:rsidP="00281BB5">
      <w:pPr>
        <w:pStyle w:val="MH2"/>
      </w:pPr>
      <w:bookmarkStart w:id="23" w:name="_Toc249115942"/>
      <w:bookmarkStart w:id="24" w:name="_Toc375579331"/>
      <w:r w:rsidRPr="001A364A">
        <w:t>Marine litter waste management</w:t>
      </w:r>
      <w:bookmarkEnd w:id="23"/>
      <w:bookmarkEnd w:id="24"/>
    </w:p>
    <w:p w:rsidR="007F41BD" w:rsidRPr="001A364A" w:rsidRDefault="007F41BD" w:rsidP="00281BB5">
      <w:pPr>
        <w:pStyle w:val="MBT"/>
      </w:pPr>
      <w:r>
        <w:t>Limited</w:t>
      </w:r>
      <w:r w:rsidRPr="001A364A">
        <w:t xml:space="preserve"> information is available on the treatment of marine litte</w:t>
      </w:r>
      <w:r>
        <w:t xml:space="preserve">r </w:t>
      </w:r>
      <w:r w:rsidR="0016585E">
        <w:t xml:space="preserve">that has been landed. </w:t>
      </w:r>
      <w:r w:rsidRPr="001A364A">
        <w:t xml:space="preserve">. </w:t>
      </w:r>
      <w:r>
        <w:t>Generally, in the southern EU Member States and the UK, w</w:t>
      </w:r>
      <w:r w:rsidRPr="001A364A">
        <w:t xml:space="preserve">aste is brought to landfill. In the </w:t>
      </w:r>
      <w:r>
        <w:t>n</w:t>
      </w:r>
      <w:r w:rsidRPr="001A364A">
        <w:t>orthern Member States (NABU-DE, KIMO-BA and VV-NL)</w:t>
      </w:r>
      <w:r>
        <w:t>,</w:t>
      </w:r>
      <w:r w:rsidRPr="001A364A">
        <w:t xml:space="preserve"> waste is mainly incinerated with energy recovery (</w:t>
      </w:r>
      <w:r>
        <w:t xml:space="preserve">as a result of the strict </w:t>
      </w:r>
      <w:r w:rsidRPr="001A364A">
        <w:t xml:space="preserve">application of the EU </w:t>
      </w:r>
      <w:r>
        <w:t>waste hierarchy</w:t>
      </w:r>
      <w:r w:rsidRPr="001A364A">
        <w:t xml:space="preserve">). In some projects, nets and </w:t>
      </w:r>
      <w:r>
        <w:t xml:space="preserve">some </w:t>
      </w:r>
      <w:r w:rsidRPr="001A364A">
        <w:t xml:space="preserve">separated waste are recycled, mainly metals for its market value. </w:t>
      </w:r>
    </w:p>
    <w:p w:rsidR="007F41BD" w:rsidRPr="001A364A" w:rsidRDefault="007F41BD" w:rsidP="00281BB5">
      <w:pPr>
        <w:pStyle w:val="MBT"/>
        <w:rPr>
          <w:lang w:eastAsia="en-GB"/>
        </w:rPr>
      </w:pPr>
    </w:p>
    <w:p w:rsidR="007F41BD" w:rsidRPr="001A364A" w:rsidRDefault="00281BB5" w:rsidP="00281BB5">
      <w:pPr>
        <w:pStyle w:val="Caption"/>
      </w:pPr>
      <w:r>
        <w:t xml:space="preserve">Table </w:t>
      </w:r>
      <w:r w:rsidR="004E35FB">
        <w:fldChar w:fldCharType="begin"/>
      </w:r>
      <w:r w:rsidR="00763467">
        <w:instrText xml:space="preserve"> SEQ Table \* ARABIC </w:instrText>
      </w:r>
      <w:r w:rsidR="004E35FB">
        <w:fldChar w:fldCharType="separate"/>
      </w:r>
      <w:r w:rsidR="00EF515E">
        <w:rPr>
          <w:noProof/>
        </w:rPr>
        <w:t>14</w:t>
      </w:r>
      <w:r w:rsidR="004E35FB">
        <w:rPr>
          <w:noProof/>
        </w:rPr>
        <w:fldChar w:fldCharType="end"/>
      </w:r>
      <w:r w:rsidR="007F41BD" w:rsidRPr="00F020EC">
        <w:t>: Marine litter waste management</w:t>
      </w:r>
      <w:r w:rsidR="007F41BD" w:rsidRPr="001A364A">
        <w:t xml:space="preserve"> </w:t>
      </w:r>
    </w:p>
    <w:tbl>
      <w:tblPr>
        <w:tblStyle w:val="TableGrid20"/>
        <w:tblW w:w="5000" w:type="pct"/>
        <w:tblLook w:val="04A0" w:firstRow="1" w:lastRow="0" w:firstColumn="1" w:lastColumn="0" w:noHBand="0" w:noVBand="1"/>
      </w:tblPr>
      <w:tblGrid>
        <w:gridCol w:w="1787"/>
        <w:gridCol w:w="2561"/>
        <w:gridCol w:w="2561"/>
        <w:gridCol w:w="2377"/>
      </w:tblGrid>
      <w:tr w:rsidR="0095133C" w:rsidRPr="00E5417F" w:rsidTr="00763467">
        <w:trPr>
          <w:tblHeader/>
        </w:trPr>
        <w:tc>
          <w:tcPr>
            <w:tcW w:w="962" w:type="pct"/>
            <w:shd w:val="clear" w:color="auto" w:fill="B8CCE4" w:themeFill="accent1" w:themeFillTint="66"/>
          </w:tcPr>
          <w:p w:rsidR="0095133C" w:rsidRPr="00E5417F" w:rsidRDefault="0095133C" w:rsidP="00763467">
            <w:pPr>
              <w:jc w:val="center"/>
              <w:rPr>
                <w:rFonts w:ascii="Century Gothic" w:hAnsi="Century Gothic"/>
                <w:b/>
                <w:sz w:val="18"/>
                <w:szCs w:val="18"/>
              </w:rPr>
            </w:pPr>
            <w:r w:rsidRPr="00E5417F">
              <w:rPr>
                <w:rFonts w:ascii="Century Gothic" w:hAnsi="Century Gothic"/>
                <w:b/>
                <w:sz w:val="18"/>
                <w:szCs w:val="18"/>
              </w:rPr>
              <w:t>Project name</w:t>
            </w:r>
          </w:p>
        </w:tc>
        <w:tc>
          <w:tcPr>
            <w:tcW w:w="1379" w:type="pct"/>
            <w:shd w:val="clear" w:color="auto" w:fill="B8CCE4" w:themeFill="accent1" w:themeFillTint="66"/>
          </w:tcPr>
          <w:p w:rsidR="0095133C" w:rsidRPr="00E5417F" w:rsidRDefault="0095133C" w:rsidP="00763467">
            <w:pPr>
              <w:jc w:val="center"/>
              <w:rPr>
                <w:rFonts w:ascii="Century Gothic" w:hAnsi="Century Gothic"/>
                <w:b/>
                <w:sz w:val="18"/>
                <w:szCs w:val="18"/>
              </w:rPr>
            </w:pPr>
            <w:r w:rsidRPr="00E5417F">
              <w:rPr>
                <w:rFonts w:ascii="Century Gothic" w:hAnsi="Century Gothic"/>
                <w:b/>
                <w:sz w:val="18"/>
                <w:szCs w:val="18"/>
              </w:rPr>
              <w:t>Landfilling (%)</w:t>
            </w:r>
          </w:p>
        </w:tc>
        <w:tc>
          <w:tcPr>
            <w:tcW w:w="1379" w:type="pct"/>
            <w:shd w:val="clear" w:color="auto" w:fill="B8CCE4" w:themeFill="accent1" w:themeFillTint="66"/>
          </w:tcPr>
          <w:p w:rsidR="0095133C" w:rsidRPr="00E5417F" w:rsidRDefault="0095133C" w:rsidP="00763467">
            <w:pPr>
              <w:jc w:val="center"/>
              <w:rPr>
                <w:rFonts w:ascii="Century Gothic" w:hAnsi="Century Gothic"/>
                <w:b/>
                <w:sz w:val="18"/>
                <w:szCs w:val="18"/>
              </w:rPr>
            </w:pPr>
            <w:r w:rsidRPr="00E5417F">
              <w:rPr>
                <w:rFonts w:ascii="Century Gothic" w:hAnsi="Century Gothic"/>
                <w:b/>
                <w:sz w:val="18"/>
                <w:szCs w:val="18"/>
              </w:rPr>
              <w:t>Incineration with energy recovery (%)</w:t>
            </w:r>
          </w:p>
        </w:tc>
        <w:tc>
          <w:tcPr>
            <w:tcW w:w="1280" w:type="pct"/>
            <w:shd w:val="clear" w:color="auto" w:fill="B8CCE4" w:themeFill="accent1" w:themeFillTint="66"/>
          </w:tcPr>
          <w:p w:rsidR="0095133C" w:rsidRPr="00E5417F" w:rsidRDefault="0095133C" w:rsidP="00763467">
            <w:pPr>
              <w:jc w:val="center"/>
              <w:rPr>
                <w:rFonts w:ascii="Century Gothic" w:hAnsi="Century Gothic"/>
                <w:b/>
                <w:sz w:val="18"/>
                <w:szCs w:val="18"/>
              </w:rPr>
            </w:pPr>
            <w:r w:rsidRPr="00E5417F">
              <w:rPr>
                <w:rFonts w:ascii="Century Gothic" w:hAnsi="Century Gothic"/>
                <w:b/>
                <w:sz w:val="18"/>
                <w:szCs w:val="18"/>
              </w:rPr>
              <w:t>Recycling (%)</w:t>
            </w:r>
          </w:p>
        </w:tc>
      </w:tr>
      <w:tr w:rsidR="0095133C" w:rsidRPr="00E5417F" w:rsidTr="00763467">
        <w:tc>
          <w:tcPr>
            <w:tcW w:w="962" w:type="pct"/>
            <w:shd w:val="clear" w:color="auto" w:fill="E6E6E6"/>
          </w:tcPr>
          <w:p w:rsidR="0095133C" w:rsidRPr="00E5417F" w:rsidRDefault="0095133C" w:rsidP="00763467">
            <w:pPr>
              <w:rPr>
                <w:rFonts w:ascii="Century Gothic" w:hAnsi="Century Gothic"/>
                <w:b/>
                <w:sz w:val="18"/>
                <w:szCs w:val="18"/>
              </w:rPr>
            </w:pPr>
            <w:r w:rsidRPr="00E5417F">
              <w:rPr>
                <w:rFonts w:ascii="Century Gothic" w:hAnsi="Century Gothic"/>
                <w:b/>
                <w:sz w:val="18"/>
                <w:szCs w:val="18"/>
              </w:rPr>
              <w:t>NE Atlantic</w:t>
            </w:r>
          </w:p>
        </w:tc>
        <w:tc>
          <w:tcPr>
            <w:tcW w:w="1379" w:type="pct"/>
            <w:shd w:val="clear" w:color="auto" w:fill="E6E6E6"/>
          </w:tcPr>
          <w:p w:rsidR="0095133C" w:rsidRPr="00E5417F" w:rsidRDefault="0095133C" w:rsidP="00763467">
            <w:pPr>
              <w:rPr>
                <w:rFonts w:ascii="Century Gothic" w:hAnsi="Century Gothic"/>
                <w:sz w:val="18"/>
                <w:szCs w:val="18"/>
              </w:rPr>
            </w:pPr>
          </w:p>
        </w:tc>
        <w:tc>
          <w:tcPr>
            <w:tcW w:w="1379" w:type="pct"/>
            <w:shd w:val="clear" w:color="auto" w:fill="E6E6E6"/>
          </w:tcPr>
          <w:p w:rsidR="0095133C" w:rsidRPr="00E5417F" w:rsidRDefault="0095133C" w:rsidP="00763467">
            <w:pPr>
              <w:rPr>
                <w:rFonts w:ascii="Century Gothic" w:hAnsi="Century Gothic"/>
                <w:sz w:val="18"/>
                <w:szCs w:val="18"/>
              </w:rPr>
            </w:pPr>
          </w:p>
        </w:tc>
        <w:tc>
          <w:tcPr>
            <w:tcW w:w="1280" w:type="pct"/>
            <w:shd w:val="clear" w:color="auto" w:fill="E6E6E6"/>
          </w:tcPr>
          <w:p w:rsidR="0095133C" w:rsidRPr="00E5417F" w:rsidRDefault="0095133C" w:rsidP="00763467">
            <w:pPr>
              <w:rPr>
                <w:rFonts w:ascii="Century Gothic" w:hAnsi="Century Gothic"/>
                <w:sz w:val="18"/>
                <w:szCs w:val="18"/>
              </w:rPr>
            </w:pP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PMD-FR</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All except nets</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c>
          <w:tcPr>
            <w:tcW w:w="1280"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nets</w:t>
            </w: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CBB-FR</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All except nets</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c>
          <w:tcPr>
            <w:tcW w:w="1280"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nets</w:t>
            </w: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NPB-ES</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100%</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c>
          <w:tcPr>
            <w:tcW w:w="1280" w:type="pct"/>
            <w:shd w:val="clear" w:color="auto" w:fill="E6E6E6"/>
          </w:tcPr>
          <w:p w:rsidR="0095133C" w:rsidRPr="00E5417F" w:rsidRDefault="0095133C" w:rsidP="00763467">
            <w:pPr>
              <w:jc w:val="center"/>
              <w:rPr>
                <w:rFonts w:ascii="Century Gothic" w:hAnsi="Century Gothic"/>
                <w:sz w:val="18"/>
                <w:szCs w:val="18"/>
              </w:rPr>
            </w:pP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VV-NL</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100%</w:t>
            </w:r>
          </w:p>
        </w:tc>
        <w:tc>
          <w:tcPr>
            <w:tcW w:w="1280"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Attempts, but not feasible</w:t>
            </w: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PES-ES</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100%</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c>
          <w:tcPr>
            <w:tcW w:w="1280" w:type="pct"/>
            <w:shd w:val="clear" w:color="auto" w:fill="E6E6E6"/>
          </w:tcPr>
          <w:p w:rsidR="0095133C" w:rsidRPr="00E5417F" w:rsidRDefault="0095133C" w:rsidP="00763467">
            <w:pPr>
              <w:jc w:val="center"/>
              <w:rPr>
                <w:rFonts w:ascii="Century Gothic" w:hAnsi="Century Gothic"/>
                <w:sz w:val="18"/>
                <w:szCs w:val="18"/>
              </w:rPr>
            </w:pP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Kimo-SW</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100%</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c>
          <w:tcPr>
            <w:tcW w:w="1280"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Metals (no data avail.)</w:t>
            </w: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Kimo SC</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97.5%</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2.5%</w:t>
            </w:r>
          </w:p>
        </w:tc>
        <w:tc>
          <w:tcPr>
            <w:tcW w:w="1280"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r>
      <w:tr w:rsidR="005C6046" w:rsidRPr="00E5417F" w:rsidTr="005C6046">
        <w:tc>
          <w:tcPr>
            <w:tcW w:w="962" w:type="pct"/>
            <w:shd w:val="clear" w:color="auto" w:fill="E6E6E6"/>
          </w:tcPr>
          <w:p w:rsidR="005C6046" w:rsidRPr="00E5417F" w:rsidRDefault="005C6046" w:rsidP="00763467">
            <w:pPr>
              <w:rPr>
                <w:rFonts w:ascii="Century Gothic" w:hAnsi="Century Gothic"/>
                <w:b/>
                <w:sz w:val="18"/>
                <w:szCs w:val="18"/>
              </w:rPr>
            </w:pPr>
            <w:r w:rsidRPr="00E5417F">
              <w:rPr>
                <w:rFonts w:ascii="Century Gothic" w:hAnsi="Century Gothic"/>
                <w:b/>
                <w:sz w:val="18"/>
                <w:szCs w:val="18"/>
              </w:rPr>
              <w:t>KIMO-NL</w:t>
            </w:r>
          </w:p>
        </w:tc>
        <w:tc>
          <w:tcPr>
            <w:tcW w:w="1379" w:type="pct"/>
            <w:shd w:val="clear" w:color="auto" w:fill="E6E6E6"/>
          </w:tcPr>
          <w:p w:rsidR="005C6046" w:rsidRPr="00E5417F" w:rsidRDefault="005C6046" w:rsidP="00763467">
            <w:pPr>
              <w:jc w:val="center"/>
              <w:rPr>
                <w:rFonts w:ascii="Century Gothic" w:hAnsi="Century Gothic"/>
                <w:sz w:val="18"/>
                <w:szCs w:val="18"/>
              </w:rPr>
            </w:pPr>
            <w:r w:rsidRPr="00E5417F">
              <w:rPr>
                <w:rFonts w:ascii="Century Gothic" w:hAnsi="Century Gothic"/>
                <w:sz w:val="18"/>
                <w:szCs w:val="18"/>
              </w:rPr>
              <w:t>N/a</w:t>
            </w:r>
          </w:p>
        </w:tc>
        <w:tc>
          <w:tcPr>
            <w:tcW w:w="2659" w:type="pct"/>
            <w:gridSpan w:val="2"/>
            <w:shd w:val="clear" w:color="auto" w:fill="E6E6E6"/>
          </w:tcPr>
          <w:p w:rsidR="005C6046" w:rsidRPr="00734946" w:rsidRDefault="005C6046" w:rsidP="00763467">
            <w:pPr>
              <w:jc w:val="center"/>
              <w:rPr>
                <w:rFonts w:ascii="Century Gothic" w:hAnsi="Century Gothic"/>
                <w:color w:val="FF0000"/>
                <w:sz w:val="18"/>
                <w:szCs w:val="18"/>
              </w:rPr>
            </w:pPr>
          </w:p>
          <w:p w:rsidR="005C6046" w:rsidRPr="00E5417F" w:rsidRDefault="005C6046" w:rsidP="00763467">
            <w:pPr>
              <w:jc w:val="center"/>
              <w:rPr>
                <w:rFonts w:ascii="Century Gothic" w:hAnsi="Century Gothic"/>
                <w:sz w:val="18"/>
                <w:szCs w:val="18"/>
              </w:rPr>
            </w:pPr>
            <w:r w:rsidRPr="00734946">
              <w:rPr>
                <w:rFonts w:ascii="Century Gothic" w:hAnsi="Century Gothic"/>
                <w:color w:val="FF0000"/>
                <w:sz w:val="18"/>
                <w:szCs w:val="18"/>
              </w:rPr>
              <w:t>95%</w:t>
            </w:r>
          </w:p>
        </w:tc>
      </w:tr>
      <w:tr w:rsidR="0095133C" w:rsidRPr="00E5417F" w:rsidTr="00763467">
        <w:tc>
          <w:tcPr>
            <w:tcW w:w="962" w:type="pct"/>
            <w:shd w:val="clear" w:color="auto" w:fill="E6E6E6"/>
          </w:tcPr>
          <w:p w:rsidR="0095133C" w:rsidRPr="00E5417F" w:rsidRDefault="0095133C" w:rsidP="00763467">
            <w:pPr>
              <w:rPr>
                <w:rFonts w:ascii="Century Gothic" w:hAnsi="Century Gothic"/>
                <w:b/>
                <w:sz w:val="18"/>
                <w:szCs w:val="18"/>
              </w:rPr>
            </w:pPr>
            <w:r w:rsidRPr="00E5417F">
              <w:rPr>
                <w:rFonts w:ascii="Century Gothic" w:hAnsi="Century Gothic"/>
                <w:b/>
                <w:sz w:val="18"/>
                <w:szCs w:val="18"/>
              </w:rPr>
              <w:t>Baltic Sea</w:t>
            </w:r>
          </w:p>
        </w:tc>
        <w:tc>
          <w:tcPr>
            <w:tcW w:w="1379" w:type="pct"/>
            <w:shd w:val="clear" w:color="auto" w:fill="E6E6E6"/>
          </w:tcPr>
          <w:p w:rsidR="0095133C" w:rsidRPr="00E5417F" w:rsidRDefault="0095133C" w:rsidP="00763467">
            <w:pPr>
              <w:jc w:val="center"/>
              <w:rPr>
                <w:rFonts w:ascii="Century Gothic" w:hAnsi="Century Gothic"/>
                <w:sz w:val="18"/>
                <w:szCs w:val="18"/>
              </w:rPr>
            </w:pPr>
          </w:p>
        </w:tc>
        <w:tc>
          <w:tcPr>
            <w:tcW w:w="1379" w:type="pct"/>
            <w:shd w:val="clear" w:color="auto" w:fill="E6E6E6"/>
          </w:tcPr>
          <w:p w:rsidR="0095133C" w:rsidRPr="00E5417F" w:rsidRDefault="0095133C" w:rsidP="00763467">
            <w:pPr>
              <w:jc w:val="center"/>
              <w:rPr>
                <w:rFonts w:ascii="Century Gothic" w:hAnsi="Century Gothic"/>
                <w:sz w:val="18"/>
                <w:szCs w:val="18"/>
              </w:rPr>
            </w:pPr>
          </w:p>
        </w:tc>
        <w:tc>
          <w:tcPr>
            <w:tcW w:w="1280" w:type="pct"/>
            <w:shd w:val="clear" w:color="auto" w:fill="E6E6E6"/>
          </w:tcPr>
          <w:p w:rsidR="0095133C" w:rsidRPr="00E5417F" w:rsidRDefault="0095133C" w:rsidP="00763467">
            <w:pPr>
              <w:jc w:val="center"/>
              <w:rPr>
                <w:rFonts w:ascii="Century Gothic" w:hAnsi="Century Gothic"/>
                <w:sz w:val="18"/>
                <w:szCs w:val="18"/>
              </w:rPr>
            </w:pP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KIMO-BA</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100%</w:t>
            </w:r>
          </w:p>
        </w:tc>
        <w:tc>
          <w:tcPr>
            <w:tcW w:w="1280"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w:t>
            </w: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NABU-GE</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100%</w:t>
            </w:r>
          </w:p>
        </w:tc>
        <w:tc>
          <w:tcPr>
            <w:tcW w:w="1280"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Metals (no weight data avail.)</w:t>
            </w:r>
          </w:p>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3 of 9 plastic fractions (no weight data avail.)</w:t>
            </w:r>
          </w:p>
        </w:tc>
      </w:tr>
      <w:tr w:rsidR="0095133C" w:rsidRPr="00E5417F" w:rsidTr="00763467">
        <w:tc>
          <w:tcPr>
            <w:tcW w:w="962" w:type="pct"/>
            <w:shd w:val="clear" w:color="auto" w:fill="E6E6E6"/>
          </w:tcPr>
          <w:p w:rsidR="0095133C" w:rsidRPr="00E5417F" w:rsidRDefault="0095133C" w:rsidP="00763467">
            <w:pPr>
              <w:rPr>
                <w:rFonts w:ascii="Century Gothic" w:hAnsi="Century Gothic"/>
                <w:b/>
                <w:sz w:val="18"/>
                <w:szCs w:val="18"/>
              </w:rPr>
            </w:pPr>
            <w:r w:rsidRPr="00E5417F">
              <w:rPr>
                <w:rFonts w:ascii="Century Gothic" w:hAnsi="Century Gothic"/>
                <w:b/>
                <w:sz w:val="18"/>
                <w:szCs w:val="18"/>
              </w:rPr>
              <w:t>Mediterranean Sea</w:t>
            </w:r>
          </w:p>
        </w:tc>
        <w:tc>
          <w:tcPr>
            <w:tcW w:w="1379" w:type="pct"/>
            <w:shd w:val="clear" w:color="auto" w:fill="E6E6E6"/>
          </w:tcPr>
          <w:p w:rsidR="0095133C" w:rsidRPr="00E5417F" w:rsidRDefault="0095133C" w:rsidP="00763467">
            <w:pPr>
              <w:jc w:val="center"/>
              <w:rPr>
                <w:rFonts w:ascii="Century Gothic" w:hAnsi="Century Gothic"/>
                <w:sz w:val="18"/>
                <w:szCs w:val="18"/>
              </w:rPr>
            </w:pPr>
          </w:p>
        </w:tc>
        <w:tc>
          <w:tcPr>
            <w:tcW w:w="1379" w:type="pct"/>
            <w:shd w:val="clear" w:color="auto" w:fill="E6E6E6"/>
          </w:tcPr>
          <w:p w:rsidR="0095133C" w:rsidRPr="00E5417F" w:rsidRDefault="0095133C" w:rsidP="00763467">
            <w:pPr>
              <w:jc w:val="center"/>
              <w:rPr>
                <w:rFonts w:ascii="Century Gothic" w:hAnsi="Century Gothic"/>
                <w:sz w:val="18"/>
                <w:szCs w:val="18"/>
              </w:rPr>
            </w:pPr>
          </w:p>
        </w:tc>
        <w:tc>
          <w:tcPr>
            <w:tcW w:w="1280" w:type="pct"/>
            <w:shd w:val="clear" w:color="auto" w:fill="E6E6E6"/>
          </w:tcPr>
          <w:p w:rsidR="0095133C" w:rsidRPr="00E5417F" w:rsidRDefault="0095133C" w:rsidP="00763467">
            <w:pPr>
              <w:rPr>
                <w:rFonts w:ascii="Century Gothic" w:hAnsi="Century Gothic"/>
                <w:sz w:val="18"/>
                <w:szCs w:val="18"/>
              </w:rPr>
            </w:pP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PM-ES</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w:t>
            </w:r>
          </w:p>
        </w:tc>
        <w:tc>
          <w:tcPr>
            <w:tcW w:w="1280"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separate waste recycled</w:t>
            </w: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r w:rsidRPr="00E5417F">
              <w:rPr>
                <w:rFonts w:ascii="Century Gothic" w:hAnsi="Century Gothic"/>
                <w:sz w:val="18"/>
                <w:szCs w:val="18"/>
              </w:rPr>
              <w:t>CBM-FR</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100%</w:t>
            </w:r>
          </w:p>
        </w:tc>
        <w:tc>
          <w:tcPr>
            <w:tcW w:w="1379"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c>
          <w:tcPr>
            <w:tcW w:w="1280" w:type="pct"/>
            <w:shd w:val="clear" w:color="auto" w:fill="E6E6E6"/>
          </w:tcPr>
          <w:p w:rsidR="0095133C" w:rsidRPr="00E5417F" w:rsidRDefault="0095133C" w:rsidP="00763467">
            <w:pPr>
              <w:jc w:val="center"/>
              <w:rPr>
                <w:rFonts w:ascii="Century Gothic" w:hAnsi="Century Gothic"/>
                <w:sz w:val="18"/>
                <w:szCs w:val="18"/>
              </w:rPr>
            </w:pPr>
            <w:r w:rsidRPr="00E5417F">
              <w:rPr>
                <w:rFonts w:ascii="Century Gothic" w:hAnsi="Century Gothic"/>
                <w:sz w:val="18"/>
                <w:szCs w:val="18"/>
              </w:rPr>
              <w:t>0%</w:t>
            </w:r>
          </w:p>
        </w:tc>
      </w:tr>
      <w:tr w:rsidR="0095133C" w:rsidRPr="00E5417F" w:rsidTr="00763467">
        <w:tc>
          <w:tcPr>
            <w:tcW w:w="962" w:type="pct"/>
            <w:shd w:val="clear" w:color="auto" w:fill="E6E6E6"/>
          </w:tcPr>
          <w:p w:rsidR="0095133C" w:rsidRPr="00E5417F" w:rsidRDefault="0095133C" w:rsidP="00763467">
            <w:pPr>
              <w:rPr>
                <w:rFonts w:ascii="Century Gothic" w:hAnsi="Century Gothic"/>
                <w:sz w:val="18"/>
                <w:szCs w:val="18"/>
              </w:rPr>
            </w:pPr>
          </w:p>
        </w:tc>
        <w:tc>
          <w:tcPr>
            <w:tcW w:w="1379" w:type="pct"/>
            <w:shd w:val="clear" w:color="auto" w:fill="E6E6E6"/>
          </w:tcPr>
          <w:p w:rsidR="0095133C" w:rsidRPr="00E5417F" w:rsidRDefault="0095133C" w:rsidP="00763467">
            <w:pPr>
              <w:jc w:val="center"/>
              <w:rPr>
                <w:rFonts w:ascii="Century Gothic" w:hAnsi="Century Gothic"/>
                <w:sz w:val="18"/>
                <w:szCs w:val="18"/>
              </w:rPr>
            </w:pPr>
          </w:p>
        </w:tc>
        <w:tc>
          <w:tcPr>
            <w:tcW w:w="1379" w:type="pct"/>
            <w:shd w:val="clear" w:color="auto" w:fill="E6E6E6"/>
          </w:tcPr>
          <w:p w:rsidR="0095133C" w:rsidRPr="00E5417F" w:rsidRDefault="0095133C" w:rsidP="00763467">
            <w:pPr>
              <w:jc w:val="center"/>
              <w:rPr>
                <w:rFonts w:ascii="Century Gothic" w:hAnsi="Century Gothic"/>
                <w:sz w:val="18"/>
                <w:szCs w:val="18"/>
              </w:rPr>
            </w:pPr>
          </w:p>
        </w:tc>
        <w:tc>
          <w:tcPr>
            <w:tcW w:w="1280" w:type="pct"/>
            <w:shd w:val="clear" w:color="auto" w:fill="E6E6E6"/>
          </w:tcPr>
          <w:p w:rsidR="0095133C" w:rsidRPr="00E5417F" w:rsidRDefault="0095133C" w:rsidP="00763467">
            <w:pPr>
              <w:rPr>
                <w:rFonts w:ascii="Century Gothic" w:hAnsi="Century Gothic"/>
                <w:sz w:val="18"/>
                <w:szCs w:val="18"/>
              </w:rPr>
            </w:pPr>
          </w:p>
        </w:tc>
      </w:tr>
    </w:tbl>
    <w:p w:rsidR="007F41BD" w:rsidRDefault="007F41BD" w:rsidP="007F41BD"/>
    <w:p w:rsidR="00281BB5" w:rsidRPr="001A364A" w:rsidRDefault="00281BB5" w:rsidP="007F41BD"/>
    <w:p w:rsidR="007F41BD" w:rsidRPr="009D1C66" w:rsidRDefault="007F41BD" w:rsidP="00281BB5">
      <w:pPr>
        <w:pStyle w:val="MH2"/>
      </w:pPr>
      <w:bookmarkStart w:id="25" w:name="_Toc249115943"/>
      <w:bookmarkStart w:id="26" w:name="_Toc375579332"/>
      <w:r w:rsidRPr="001A364A">
        <w:t>Project components and activities</w:t>
      </w:r>
      <w:bookmarkEnd w:id="25"/>
      <w:bookmarkEnd w:id="26"/>
      <w:r w:rsidRPr="001A364A">
        <w:t xml:space="preserve"> </w:t>
      </w:r>
    </w:p>
    <w:p w:rsidR="007F41BD" w:rsidRDefault="007F41BD" w:rsidP="00281BB5">
      <w:pPr>
        <w:pStyle w:val="MBT"/>
      </w:pPr>
      <w:r w:rsidRPr="00BF4A0B">
        <w:t xml:space="preserve">There </w:t>
      </w:r>
      <w:r>
        <w:t xml:space="preserve">has been </w:t>
      </w:r>
      <w:r w:rsidR="00B0280D">
        <w:t>very little</w:t>
      </w:r>
      <w:r>
        <w:t xml:space="preserve"> </w:t>
      </w:r>
      <w:r w:rsidRPr="0030009E">
        <w:t>co</w:t>
      </w:r>
      <w:r w:rsidRPr="00BF4A0B">
        <w:t xml:space="preserve">operation between the </w:t>
      </w:r>
      <w:r>
        <w:t xml:space="preserve">different ML retention </w:t>
      </w:r>
      <w:r w:rsidRPr="00BF4A0B">
        <w:t xml:space="preserve">projects and the approaches adopted </w:t>
      </w:r>
      <w:r>
        <w:t>by</w:t>
      </w:r>
      <w:r w:rsidRPr="00BF4A0B">
        <w:t xml:space="preserve"> the projects can vary significantly. </w:t>
      </w:r>
      <w:r w:rsidRPr="0030009E">
        <w:t xml:space="preserve">Some </w:t>
      </w:r>
      <w:r>
        <w:t>e</w:t>
      </w:r>
      <w:r w:rsidRPr="0030009E">
        <w:t xml:space="preserve">lements </w:t>
      </w:r>
      <w:r>
        <w:t>are common to all projects however, including</w:t>
      </w:r>
      <w:r w:rsidRPr="0030009E">
        <w:t>:</w:t>
      </w:r>
    </w:p>
    <w:p w:rsidR="007F41BD" w:rsidRPr="0030009E" w:rsidRDefault="007F41BD" w:rsidP="00281BB5">
      <w:pPr>
        <w:pStyle w:val="MBT"/>
      </w:pPr>
    </w:p>
    <w:p w:rsidR="007F41BD" w:rsidRPr="0030009E" w:rsidRDefault="007F41BD" w:rsidP="00281BB5">
      <w:pPr>
        <w:pStyle w:val="MMultilevelList"/>
      </w:pPr>
      <w:r w:rsidRPr="0030009E">
        <w:t>Fishermen are given rec</w:t>
      </w:r>
      <w:r w:rsidR="0016585E">
        <w:t>eptacles, mostly hard</w:t>
      </w:r>
      <w:r w:rsidR="00EF515E">
        <w:t>-</w:t>
      </w:r>
      <w:r w:rsidR="0016585E">
        <w:t xml:space="preserve">wearing bags, </w:t>
      </w:r>
      <w:r w:rsidRPr="0030009E">
        <w:t>to store the ML on board</w:t>
      </w:r>
      <w:r w:rsidR="005C6046">
        <w:t>.</w:t>
      </w:r>
    </w:p>
    <w:p w:rsidR="007F41BD" w:rsidRPr="0030009E" w:rsidRDefault="007F41BD" w:rsidP="00281BB5">
      <w:pPr>
        <w:pStyle w:val="MMultilevelList"/>
      </w:pPr>
      <w:r w:rsidRPr="0030009E">
        <w:t>Discharge of the rec</w:t>
      </w:r>
      <w:r w:rsidR="0016585E">
        <w:t>e</w:t>
      </w:r>
      <w:r w:rsidRPr="0030009E">
        <w:t>p</w:t>
      </w:r>
      <w:r w:rsidR="0016585E">
        <w:t xml:space="preserve">tacles </w:t>
      </w:r>
      <w:r w:rsidRPr="0030009E">
        <w:t>in the ports, mostly on the quays</w:t>
      </w:r>
      <w:r w:rsidR="005C6046">
        <w:t>.</w:t>
      </w:r>
      <w:r w:rsidRPr="0030009E">
        <w:t xml:space="preserve"> </w:t>
      </w:r>
    </w:p>
    <w:p w:rsidR="007F41BD" w:rsidRPr="0030009E" w:rsidRDefault="007F41BD" w:rsidP="00281BB5">
      <w:pPr>
        <w:pStyle w:val="MMultilevelList"/>
      </w:pPr>
      <w:r w:rsidRPr="0030009E">
        <w:t>Moving rec</w:t>
      </w:r>
      <w:r w:rsidR="0016585E">
        <w:t xml:space="preserve">eptacles </w:t>
      </w:r>
      <w:r w:rsidRPr="0030009E">
        <w:t>to dedicated storage areas or skips, often by the port authorities.</w:t>
      </w:r>
    </w:p>
    <w:p w:rsidR="007F41BD" w:rsidRPr="0030009E" w:rsidRDefault="007F41BD" w:rsidP="00281BB5">
      <w:pPr>
        <w:pStyle w:val="MMultilevelList"/>
      </w:pPr>
      <w:r w:rsidRPr="0030009E">
        <w:t>Transport to treatment facilities: mostly final disposal, some recycling.</w:t>
      </w:r>
    </w:p>
    <w:p w:rsidR="007F41BD" w:rsidRDefault="007F41BD" w:rsidP="00281BB5">
      <w:pPr>
        <w:pStyle w:val="MBT"/>
      </w:pPr>
    </w:p>
    <w:p w:rsidR="007F41BD" w:rsidRDefault="00EF515E" w:rsidP="00281BB5">
      <w:pPr>
        <w:pStyle w:val="MBT"/>
      </w:pPr>
      <w:r>
        <w:t>The table</w:t>
      </w:r>
      <w:r w:rsidR="007F41BD" w:rsidRPr="00F020EC">
        <w:t xml:space="preserve"> below provides the main </w:t>
      </w:r>
      <w:r w:rsidR="0016585E">
        <w:t xml:space="preserve">components and activities </w:t>
      </w:r>
      <w:r w:rsidR="007F41BD">
        <w:t xml:space="preserve">of </w:t>
      </w:r>
      <w:r w:rsidR="00280F8C">
        <w:t xml:space="preserve">a typical MLR </w:t>
      </w:r>
      <w:r w:rsidR="007F41BD">
        <w:t xml:space="preserve">project. Good practices that can be drawn from the evaluations </w:t>
      </w:r>
      <w:r w:rsidR="00280F8C">
        <w:t xml:space="preserve">of the MLR projects </w:t>
      </w:r>
      <w:r w:rsidR="007F41BD">
        <w:t xml:space="preserve">are discussed separately in a Code of Good Practice. </w:t>
      </w:r>
    </w:p>
    <w:p w:rsidR="007F41BD" w:rsidRDefault="007F41BD" w:rsidP="00281BB5">
      <w:pPr>
        <w:pStyle w:val="MBT"/>
      </w:pPr>
    </w:p>
    <w:p w:rsidR="007F41BD" w:rsidRDefault="00281BB5" w:rsidP="00281BB5">
      <w:pPr>
        <w:pStyle w:val="Caption"/>
      </w:pPr>
      <w:r>
        <w:t xml:space="preserve">Table </w:t>
      </w:r>
      <w:r w:rsidR="004E35FB">
        <w:fldChar w:fldCharType="begin"/>
      </w:r>
      <w:r w:rsidR="00763467">
        <w:instrText xml:space="preserve"> SEQ Table \* ARABIC </w:instrText>
      </w:r>
      <w:r w:rsidR="004E35FB">
        <w:fldChar w:fldCharType="separate"/>
      </w:r>
      <w:r w:rsidR="00EF515E">
        <w:rPr>
          <w:noProof/>
        </w:rPr>
        <w:t>15</w:t>
      </w:r>
      <w:r w:rsidR="004E35FB">
        <w:rPr>
          <w:noProof/>
        </w:rPr>
        <w:fldChar w:fldCharType="end"/>
      </w:r>
      <w:r w:rsidR="007F41BD" w:rsidRPr="001A364A">
        <w:t xml:space="preserve">: Project components and activities </w:t>
      </w:r>
    </w:p>
    <w:tbl>
      <w:tblPr>
        <w:tblStyle w:val="TableGrid14"/>
        <w:tblW w:w="5000" w:type="pct"/>
        <w:tblLook w:val="04A0" w:firstRow="1" w:lastRow="0" w:firstColumn="1" w:lastColumn="0" w:noHBand="0" w:noVBand="1"/>
      </w:tblPr>
      <w:tblGrid>
        <w:gridCol w:w="1979"/>
        <w:gridCol w:w="7307"/>
      </w:tblGrid>
      <w:tr w:rsidR="0095133C" w:rsidRPr="00615AD0" w:rsidTr="00763467">
        <w:trPr>
          <w:tblHeader/>
        </w:trPr>
        <w:tc>
          <w:tcPr>
            <w:tcW w:w="1001" w:type="pct"/>
            <w:shd w:val="clear" w:color="auto" w:fill="B8CCE4" w:themeFill="accent1" w:themeFillTint="66"/>
          </w:tcPr>
          <w:p w:rsidR="0095133C" w:rsidRPr="00615AD0" w:rsidRDefault="0095133C" w:rsidP="00763467">
            <w:pPr>
              <w:jc w:val="center"/>
              <w:rPr>
                <w:rFonts w:ascii="Century Gothic" w:hAnsi="Century Gothic"/>
                <w:b/>
                <w:sz w:val="18"/>
                <w:szCs w:val="18"/>
                <w:lang w:val="en-US" w:eastAsia="en-GB"/>
              </w:rPr>
            </w:pPr>
            <w:r w:rsidRPr="00615AD0">
              <w:rPr>
                <w:rFonts w:ascii="Century Gothic" w:hAnsi="Century Gothic"/>
                <w:b/>
                <w:sz w:val="18"/>
                <w:szCs w:val="18"/>
                <w:lang w:val="en-US" w:eastAsia="en-GB"/>
              </w:rPr>
              <w:t>Components &amp; Activities</w:t>
            </w:r>
          </w:p>
        </w:tc>
        <w:tc>
          <w:tcPr>
            <w:tcW w:w="3999" w:type="pct"/>
            <w:shd w:val="clear" w:color="auto" w:fill="B8CCE4" w:themeFill="accent1" w:themeFillTint="66"/>
          </w:tcPr>
          <w:p w:rsidR="0095133C" w:rsidRPr="00615AD0" w:rsidRDefault="0095133C" w:rsidP="00763467">
            <w:pPr>
              <w:jc w:val="center"/>
              <w:rPr>
                <w:rFonts w:ascii="Century Gothic" w:hAnsi="Century Gothic"/>
                <w:b/>
                <w:sz w:val="18"/>
                <w:szCs w:val="18"/>
                <w:lang w:val="en-US" w:eastAsia="en-GB"/>
              </w:rPr>
            </w:pPr>
            <w:r w:rsidRPr="00615AD0">
              <w:rPr>
                <w:rFonts w:ascii="Century Gothic" w:hAnsi="Century Gothic"/>
                <w:b/>
                <w:sz w:val="18"/>
                <w:szCs w:val="18"/>
                <w:lang w:val="en-US" w:eastAsia="en-GB"/>
              </w:rPr>
              <w:t>Description</w:t>
            </w:r>
          </w:p>
          <w:p w:rsidR="0095133C" w:rsidRPr="00615AD0" w:rsidRDefault="0095133C" w:rsidP="00763467">
            <w:pPr>
              <w:jc w:val="center"/>
              <w:rPr>
                <w:rFonts w:ascii="Century Gothic" w:hAnsi="Century Gothic"/>
                <w:b/>
                <w:sz w:val="18"/>
                <w:szCs w:val="18"/>
                <w:lang w:val="en-US" w:eastAsia="en-GB"/>
              </w:rPr>
            </w:pPr>
          </w:p>
        </w:tc>
      </w:tr>
      <w:tr w:rsidR="0095133C" w:rsidRPr="00615AD0" w:rsidTr="00763467">
        <w:tc>
          <w:tcPr>
            <w:tcW w:w="5000" w:type="pct"/>
            <w:gridSpan w:val="2"/>
            <w:shd w:val="clear" w:color="auto" w:fill="DBE5F1" w:themeFill="accent1" w:themeFillTint="33"/>
          </w:tcPr>
          <w:p w:rsidR="0095133C" w:rsidRPr="00615AD0" w:rsidRDefault="0095133C" w:rsidP="00763467">
            <w:pPr>
              <w:rPr>
                <w:rFonts w:ascii="Century Gothic" w:hAnsi="Century Gothic"/>
                <w:b/>
                <w:sz w:val="18"/>
                <w:szCs w:val="18"/>
              </w:rPr>
            </w:pPr>
            <w:r w:rsidRPr="00615AD0">
              <w:rPr>
                <w:rFonts w:ascii="Century Gothic" w:hAnsi="Century Gothic"/>
                <w:b/>
                <w:sz w:val="18"/>
                <w:szCs w:val="18"/>
              </w:rPr>
              <w:t>Project coordination</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rPr>
            </w:pPr>
            <w:r w:rsidRPr="00615AD0">
              <w:rPr>
                <w:rFonts w:ascii="Century Gothic" w:hAnsi="Century Gothic"/>
                <w:sz w:val="18"/>
                <w:szCs w:val="18"/>
              </w:rPr>
              <w:t>Set-up</w:t>
            </w:r>
          </w:p>
        </w:tc>
        <w:tc>
          <w:tcPr>
            <w:tcW w:w="3999" w:type="pct"/>
            <w:shd w:val="clear" w:color="auto" w:fill="E6E6E6"/>
          </w:tcPr>
          <w:p w:rsidR="0095133C" w:rsidRPr="00615AD0" w:rsidRDefault="0095133C" w:rsidP="00763467">
            <w:pPr>
              <w:rPr>
                <w:rFonts w:ascii="Century Gothic" w:hAnsi="Century Gothic"/>
                <w:sz w:val="18"/>
                <w:szCs w:val="18"/>
              </w:rPr>
            </w:pPr>
            <w:r w:rsidRPr="00615AD0">
              <w:rPr>
                <w:rFonts w:ascii="Century Gothic" w:hAnsi="Century Gothic"/>
                <w:sz w:val="18"/>
                <w:szCs w:val="18"/>
              </w:rPr>
              <w:t>A distinction can be made between projects on a local scale and on a regional/ national scale. Except for PM-ES (municipal level), all projects have a regional approach</w:t>
            </w:r>
            <w:r w:rsidRPr="00615AD0">
              <w:rPr>
                <w:rFonts w:ascii="Century Gothic" w:hAnsi="Century Gothic"/>
                <w:color w:val="000000"/>
                <w:sz w:val="18"/>
                <w:szCs w:val="18"/>
                <w:vertAlign w:val="superscript"/>
                <w:lang w:val="en-US" w:eastAsia="en-GB"/>
              </w:rPr>
              <w:footnoteReference w:id="15"/>
            </w:r>
            <w:r w:rsidRPr="00615AD0">
              <w:rPr>
                <w:rFonts w:ascii="Century Gothic" w:hAnsi="Century Gothic"/>
                <w:sz w:val="18"/>
                <w:szCs w:val="18"/>
              </w:rPr>
              <w:t>/</w:t>
            </w:r>
            <w:r w:rsidRPr="00615AD0">
              <w:rPr>
                <w:rFonts w:ascii="Century Gothic" w:hAnsi="Century Gothic"/>
                <w:color w:val="000000"/>
                <w:sz w:val="18"/>
                <w:szCs w:val="18"/>
                <w:vertAlign w:val="superscript"/>
                <w:lang w:val="en-US" w:eastAsia="en-GB"/>
              </w:rPr>
              <w:footnoteReference w:id="16"/>
            </w:r>
            <w:r w:rsidRPr="00615AD0">
              <w:rPr>
                <w:rFonts w:ascii="Century Gothic" w:hAnsi="Century Gothic"/>
                <w:sz w:val="18"/>
                <w:szCs w:val="18"/>
              </w:rPr>
              <w:t>. Schemes undertaken on a regional or national basis are more successful, have more effect and receive more publicity than projects on a local basis. This is partly because of the economies of scale and ease of management.</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rPr>
              <w:t>Day-to-day management</w:t>
            </w:r>
          </w:p>
        </w:tc>
        <w:tc>
          <w:tcPr>
            <w:tcW w:w="3999" w:type="pct"/>
            <w:shd w:val="clear" w:color="auto" w:fill="E6E6E6"/>
          </w:tcPr>
          <w:p w:rsidR="0095133C" w:rsidRPr="00615AD0" w:rsidRDefault="006D7F05" w:rsidP="00763467">
            <w:pPr>
              <w:rPr>
                <w:rFonts w:ascii="Century Gothic" w:hAnsi="Century Gothic"/>
                <w:sz w:val="18"/>
                <w:szCs w:val="18"/>
              </w:rPr>
            </w:pPr>
            <w:r>
              <w:rPr>
                <w:rFonts w:ascii="Century Gothic" w:hAnsi="Century Gothic"/>
                <w:sz w:val="18"/>
                <w:szCs w:val="18"/>
              </w:rPr>
              <w:t xml:space="preserve">The projects are mostly managed </w:t>
            </w:r>
            <w:r w:rsidR="0095133C" w:rsidRPr="00615AD0">
              <w:rPr>
                <w:rFonts w:ascii="Century Gothic" w:hAnsi="Century Gothic"/>
                <w:sz w:val="18"/>
                <w:szCs w:val="18"/>
              </w:rPr>
              <w:t xml:space="preserve">by a public </w:t>
            </w:r>
            <w:r>
              <w:rPr>
                <w:rFonts w:ascii="Century Gothic" w:hAnsi="Century Gothic"/>
                <w:sz w:val="18"/>
                <w:szCs w:val="18"/>
              </w:rPr>
              <w:t xml:space="preserve">organisation </w:t>
            </w:r>
            <w:r w:rsidR="0095133C" w:rsidRPr="00615AD0">
              <w:rPr>
                <w:rFonts w:ascii="Century Gothic" w:hAnsi="Century Gothic"/>
                <w:sz w:val="18"/>
                <w:szCs w:val="18"/>
              </w:rPr>
              <w:t xml:space="preserve">and in some cases </w:t>
            </w:r>
            <w:r>
              <w:rPr>
                <w:rFonts w:ascii="Century Gothic" w:hAnsi="Century Gothic"/>
                <w:sz w:val="18"/>
                <w:szCs w:val="18"/>
              </w:rPr>
              <w:t xml:space="preserve">a fisheries organisation or </w:t>
            </w:r>
            <w:r w:rsidR="0095133C" w:rsidRPr="00615AD0">
              <w:rPr>
                <w:rFonts w:ascii="Century Gothic" w:hAnsi="Century Gothic"/>
                <w:sz w:val="18"/>
                <w:szCs w:val="18"/>
              </w:rPr>
              <w:t>an NGO (NABU-DE and KIMO</w:t>
            </w:r>
            <w:r w:rsidR="00062CB7">
              <w:rPr>
                <w:rFonts w:ascii="Century Gothic" w:hAnsi="Century Gothic"/>
                <w:sz w:val="18"/>
                <w:szCs w:val="18"/>
              </w:rPr>
              <w:t>, though given that KIMO is an association of local authorities, KIMO can be considered as a public authority</w:t>
            </w:r>
            <w:r w:rsidR="0095133C" w:rsidRPr="00615AD0">
              <w:rPr>
                <w:rFonts w:ascii="Century Gothic" w:hAnsi="Century Gothic"/>
                <w:sz w:val="18"/>
                <w:szCs w:val="18"/>
              </w:rPr>
              <w:t>) for which protection of the marine environment is stated as a main motivation.</w:t>
            </w:r>
          </w:p>
          <w:p w:rsidR="0095133C" w:rsidRPr="00615AD0" w:rsidRDefault="0095133C" w:rsidP="00763467">
            <w:pPr>
              <w:rPr>
                <w:rFonts w:ascii="Century Gothic" w:hAnsi="Century Gothic"/>
                <w:sz w:val="18"/>
                <w:szCs w:val="18"/>
              </w:rPr>
            </w:pPr>
          </w:p>
          <w:p w:rsidR="0095133C" w:rsidRPr="00615AD0" w:rsidRDefault="0095133C" w:rsidP="00763467">
            <w:pPr>
              <w:rPr>
                <w:rFonts w:ascii="Century Gothic" w:hAnsi="Century Gothic"/>
                <w:sz w:val="18"/>
                <w:szCs w:val="18"/>
              </w:rPr>
            </w:pPr>
            <w:r w:rsidRPr="00615AD0">
              <w:rPr>
                <w:rFonts w:ascii="Century Gothic" w:hAnsi="Century Gothic"/>
                <w:sz w:val="18"/>
                <w:szCs w:val="18"/>
              </w:rPr>
              <w:t xml:space="preserve">The success of all evaluated projects depends on the day-to-day management of the project and on </w:t>
            </w:r>
            <w:r w:rsidR="006D7F05">
              <w:rPr>
                <w:rFonts w:ascii="Century Gothic" w:hAnsi="Century Gothic"/>
                <w:sz w:val="18"/>
                <w:szCs w:val="18"/>
              </w:rPr>
              <w:t xml:space="preserve">intensive </w:t>
            </w:r>
            <w:r w:rsidRPr="00615AD0">
              <w:rPr>
                <w:rFonts w:ascii="Century Gothic" w:hAnsi="Century Gothic"/>
                <w:sz w:val="18"/>
                <w:szCs w:val="18"/>
              </w:rPr>
              <w:t>contact with the involved stakeholders, ensuring their involvement and agreeing on roles and responsibilities.</w:t>
            </w:r>
          </w:p>
          <w:p w:rsidR="0095133C" w:rsidRPr="00615AD0" w:rsidRDefault="0095133C" w:rsidP="00763467">
            <w:pPr>
              <w:rPr>
                <w:rFonts w:ascii="Century Gothic" w:hAnsi="Century Gothic"/>
                <w:sz w:val="18"/>
                <w:szCs w:val="18"/>
              </w:rPr>
            </w:pPr>
          </w:p>
          <w:p w:rsidR="0095133C" w:rsidRPr="00615AD0" w:rsidRDefault="0095133C" w:rsidP="006D7F05">
            <w:pPr>
              <w:rPr>
                <w:rFonts w:ascii="Century Gothic" w:hAnsi="Century Gothic"/>
                <w:sz w:val="18"/>
                <w:szCs w:val="18"/>
              </w:rPr>
            </w:pPr>
            <w:r w:rsidRPr="00615AD0">
              <w:rPr>
                <w:rFonts w:ascii="Century Gothic" w:hAnsi="Century Gothic"/>
                <w:sz w:val="18"/>
                <w:szCs w:val="18"/>
              </w:rPr>
              <w:t xml:space="preserve">Many </w:t>
            </w:r>
            <w:r w:rsidR="006D7F05">
              <w:rPr>
                <w:rFonts w:ascii="Century Gothic" w:hAnsi="Century Gothic"/>
                <w:sz w:val="18"/>
                <w:szCs w:val="18"/>
              </w:rPr>
              <w:t xml:space="preserve">project managers </w:t>
            </w:r>
            <w:r w:rsidRPr="00615AD0">
              <w:rPr>
                <w:rFonts w:ascii="Century Gothic" w:hAnsi="Century Gothic"/>
                <w:sz w:val="18"/>
                <w:szCs w:val="18"/>
              </w:rPr>
              <w:t xml:space="preserve">are doing this job as part of </w:t>
            </w:r>
            <w:r w:rsidR="006D7F05">
              <w:rPr>
                <w:rFonts w:ascii="Century Gothic" w:hAnsi="Century Gothic"/>
                <w:sz w:val="18"/>
                <w:szCs w:val="18"/>
              </w:rPr>
              <w:t xml:space="preserve">their regular </w:t>
            </w:r>
            <w:r w:rsidRPr="00615AD0">
              <w:rPr>
                <w:rFonts w:ascii="Century Gothic" w:hAnsi="Century Gothic"/>
                <w:sz w:val="18"/>
                <w:szCs w:val="18"/>
              </w:rPr>
              <w:t>activities. This made it difficult to estimate the effort needed by lead organisation</w:t>
            </w:r>
            <w:r w:rsidR="006D7F05">
              <w:rPr>
                <w:rFonts w:ascii="Century Gothic" w:hAnsi="Century Gothic"/>
                <w:sz w:val="18"/>
                <w:szCs w:val="18"/>
              </w:rPr>
              <w:t>s</w:t>
            </w:r>
            <w:r w:rsidRPr="00615AD0">
              <w:rPr>
                <w:rFonts w:ascii="Century Gothic" w:hAnsi="Century Gothic"/>
                <w:sz w:val="18"/>
                <w:szCs w:val="18"/>
              </w:rPr>
              <w:t xml:space="preserve"> to </w:t>
            </w:r>
            <w:r w:rsidR="006D7F05">
              <w:rPr>
                <w:rFonts w:ascii="Century Gothic" w:hAnsi="Century Gothic"/>
                <w:sz w:val="18"/>
                <w:szCs w:val="18"/>
              </w:rPr>
              <w:t xml:space="preserve">manage a </w:t>
            </w:r>
            <w:r w:rsidRPr="00615AD0">
              <w:rPr>
                <w:rFonts w:ascii="Century Gothic" w:hAnsi="Century Gothic"/>
                <w:sz w:val="18"/>
                <w:szCs w:val="18"/>
              </w:rPr>
              <w:t>project. Estimates vary between 0,5 to 1 FTE per project.</w:t>
            </w:r>
          </w:p>
        </w:tc>
      </w:tr>
      <w:tr w:rsidR="0095133C" w:rsidRPr="00615AD0" w:rsidTr="00763467">
        <w:tc>
          <w:tcPr>
            <w:tcW w:w="1001" w:type="pct"/>
            <w:shd w:val="clear" w:color="auto" w:fill="E6E6E6"/>
          </w:tcPr>
          <w:p w:rsidR="0095133C" w:rsidRPr="00615AD0" w:rsidRDefault="0095133C" w:rsidP="00763467">
            <w:pPr>
              <w:tabs>
                <w:tab w:val="left" w:pos="960"/>
              </w:tabs>
              <w:rPr>
                <w:rFonts w:ascii="Century Gothic" w:hAnsi="Century Gothic"/>
                <w:sz w:val="18"/>
                <w:szCs w:val="18"/>
                <w:lang w:eastAsia="en-GB"/>
              </w:rPr>
            </w:pPr>
            <w:r w:rsidRPr="00615AD0">
              <w:rPr>
                <w:rFonts w:ascii="Century Gothic" w:hAnsi="Century Gothic"/>
                <w:sz w:val="18"/>
                <w:szCs w:val="18"/>
              </w:rPr>
              <w:t xml:space="preserve">Development of a management plan and work programme </w:t>
            </w:r>
          </w:p>
        </w:tc>
        <w:tc>
          <w:tcPr>
            <w:tcW w:w="3999" w:type="pct"/>
            <w:shd w:val="clear" w:color="auto" w:fill="E6E6E6"/>
          </w:tcPr>
          <w:p w:rsidR="0095133C" w:rsidRPr="00615AD0" w:rsidRDefault="006D7F05" w:rsidP="00763467">
            <w:pPr>
              <w:rPr>
                <w:rFonts w:ascii="Century Gothic" w:hAnsi="Century Gothic"/>
                <w:sz w:val="18"/>
                <w:szCs w:val="18"/>
                <w:lang w:val="en-US" w:eastAsia="en-GB"/>
              </w:rPr>
            </w:pPr>
            <w:r>
              <w:rPr>
                <w:rFonts w:ascii="Century Gothic" w:hAnsi="Century Gothic"/>
                <w:sz w:val="18"/>
                <w:szCs w:val="18"/>
                <w:lang w:val="en-US" w:eastAsia="en-GB"/>
              </w:rPr>
              <w:t xml:space="preserve">Lead organisations did not give </w:t>
            </w:r>
            <w:r w:rsidR="0095133C" w:rsidRPr="00615AD0">
              <w:rPr>
                <w:rFonts w:ascii="Century Gothic" w:hAnsi="Century Gothic"/>
                <w:sz w:val="18"/>
                <w:szCs w:val="18"/>
                <w:lang w:val="en-US" w:eastAsia="en-GB"/>
              </w:rPr>
              <w:t>clear information / specifications on (detailed) management plans. In general, it can be assumed that a work plan exist</w:t>
            </w:r>
            <w:r>
              <w:rPr>
                <w:rFonts w:ascii="Century Gothic" w:hAnsi="Century Gothic"/>
                <w:sz w:val="18"/>
                <w:szCs w:val="18"/>
                <w:lang w:val="en-US" w:eastAsia="en-GB"/>
              </w:rPr>
              <w:t>s</w:t>
            </w:r>
            <w:r w:rsidR="0095133C" w:rsidRPr="00615AD0">
              <w:rPr>
                <w:rFonts w:ascii="Century Gothic" w:hAnsi="Century Gothic"/>
                <w:sz w:val="18"/>
                <w:szCs w:val="18"/>
                <w:lang w:val="en-US" w:eastAsia="en-GB"/>
              </w:rPr>
              <w:t xml:space="preserve"> in most cases linking the budget to the different objectives. However, for the majority of the projects</w:t>
            </w:r>
            <w:r w:rsidR="00362064">
              <w:rPr>
                <w:rFonts w:ascii="Century Gothic" w:hAnsi="Century Gothic"/>
                <w:sz w:val="18"/>
                <w:szCs w:val="18"/>
                <w:lang w:val="en-US" w:eastAsia="en-GB"/>
              </w:rPr>
              <w:t xml:space="preserve">, the objectives have not been quantitied. </w:t>
            </w:r>
            <w:r w:rsidR="0095133C" w:rsidRPr="00615AD0">
              <w:rPr>
                <w:rFonts w:ascii="Century Gothic" w:hAnsi="Century Gothic"/>
                <w:sz w:val="18"/>
                <w:szCs w:val="18"/>
                <w:lang w:val="en-US" w:eastAsia="en-GB"/>
              </w:rPr>
              <w:t xml:space="preserve">, nor has a detailed budget break down been provided. Especially for the </w:t>
            </w:r>
            <w:r w:rsidR="00362064">
              <w:rPr>
                <w:rFonts w:ascii="Century Gothic" w:hAnsi="Century Gothic"/>
                <w:sz w:val="18"/>
                <w:szCs w:val="18"/>
                <w:lang w:val="en-US" w:eastAsia="en-GB"/>
              </w:rPr>
              <w:t xml:space="preserve">projects that are </w:t>
            </w:r>
            <w:r w:rsidR="0095133C" w:rsidRPr="00615AD0">
              <w:rPr>
                <w:rFonts w:ascii="Century Gothic" w:hAnsi="Century Gothic"/>
                <w:sz w:val="18"/>
                <w:szCs w:val="18"/>
                <w:lang w:val="en-US" w:eastAsia="en-GB"/>
              </w:rPr>
              <w:t>co-funded by the European Fisheries Fund a ‘work-programme’ has been requested by the administration managing the EFF (CBB-FR, CBM-FR, PES-ES).</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Several projects mention that a key to success is to have a simple concept, rather than a complicated </w:t>
            </w:r>
            <w:r w:rsidR="00362064">
              <w:rPr>
                <w:rFonts w:ascii="Century Gothic" w:hAnsi="Century Gothic"/>
                <w:sz w:val="18"/>
                <w:szCs w:val="18"/>
                <w:lang w:val="en-US" w:eastAsia="en-GB"/>
              </w:rPr>
              <w:t xml:space="preserve">project </w:t>
            </w:r>
            <w:r w:rsidRPr="00615AD0">
              <w:rPr>
                <w:rFonts w:ascii="Century Gothic" w:hAnsi="Century Gothic"/>
                <w:sz w:val="18"/>
                <w:szCs w:val="18"/>
                <w:lang w:val="en-US" w:eastAsia="en-GB"/>
              </w:rPr>
              <w:t xml:space="preserve">structure or agreement </w:t>
            </w:r>
            <w:r w:rsidR="00362064">
              <w:rPr>
                <w:rFonts w:ascii="Century Gothic" w:hAnsi="Century Gothic"/>
                <w:sz w:val="18"/>
                <w:szCs w:val="18"/>
                <w:lang w:val="en-US" w:eastAsia="en-GB"/>
              </w:rPr>
              <w:t xml:space="preserve">with stakeholders </w:t>
            </w:r>
            <w:r w:rsidRPr="00615AD0">
              <w:rPr>
                <w:rFonts w:ascii="Century Gothic" w:hAnsi="Century Gothic"/>
                <w:sz w:val="18"/>
                <w:szCs w:val="18"/>
                <w:lang w:val="en-US" w:eastAsia="en-GB"/>
              </w:rPr>
              <w:t xml:space="preserve">(e.g. NABU, </w:t>
            </w:r>
            <w:r w:rsidR="00062CB7">
              <w:rPr>
                <w:rFonts w:ascii="Century Gothic" w:hAnsi="Century Gothic"/>
                <w:sz w:val="18"/>
                <w:szCs w:val="18"/>
                <w:lang w:val="en-US" w:eastAsia="en-GB"/>
              </w:rPr>
              <w:t xml:space="preserve">KIMO-NL, </w:t>
            </w:r>
            <w:r w:rsidRPr="00615AD0">
              <w:rPr>
                <w:rFonts w:ascii="Century Gothic" w:hAnsi="Century Gothic"/>
                <w:sz w:val="18"/>
                <w:szCs w:val="18"/>
                <w:lang w:val="en-US" w:eastAsia="en-GB"/>
              </w:rPr>
              <w:t xml:space="preserve">VV-NL). In addition clear definitions of roles and responsibilities are needed. PM-ES explicitly mentioned that a more clear definition of responsibilities would be needed for effective management of the project. </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In KIMO-NL,</w:t>
            </w:r>
            <w:r w:rsidR="00362064">
              <w:rPr>
                <w:rFonts w:ascii="Century Gothic" w:hAnsi="Century Gothic"/>
                <w:sz w:val="18"/>
                <w:szCs w:val="18"/>
                <w:lang w:val="en-US" w:eastAsia="en-GB"/>
              </w:rPr>
              <w:t xml:space="preserve"> as in many other projects,</w:t>
            </w:r>
            <w:r w:rsidRPr="00615AD0">
              <w:rPr>
                <w:rFonts w:ascii="Century Gothic" w:hAnsi="Century Gothic"/>
                <w:sz w:val="18"/>
                <w:szCs w:val="18"/>
                <w:lang w:val="en-US" w:eastAsia="en-GB"/>
              </w:rPr>
              <w:t xml:space="preserve"> the participation of the port authorit</w:t>
            </w:r>
            <w:r w:rsidR="00362064">
              <w:rPr>
                <w:rFonts w:ascii="Century Gothic" w:hAnsi="Century Gothic"/>
                <w:sz w:val="18"/>
                <w:szCs w:val="18"/>
                <w:lang w:val="en-US" w:eastAsia="en-GB"/>
              </w:rPr>
              <w:t>ies</w:t>
            </w:r>
            <w:r w:rsidRPr="00615AD0">
              <w:rPr>
                <w:rFonts w:ascii="Century Gothic" w:hAnsi="Century Gothic"/>
                <w:sz w:val="18"/>
                <w:szCs w:val="18"/>
                <w:lang w:val="en-US" w:eastAsia="en-GB"/>
              </w:rPr>
              <w:t xml:space="preserve"> and fishery organisations is not formalised. In most projects however, the relation with the waste management company is contract-based. </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Only the Contrats Bleus projects work on a contractual basis, clearly defining the roles and responsibilities of the participating fishermen in order for them to receive financial compensation.</w:t>
            </w:r>
          </w:p>
        </w:tc>
      </w:tr>
      <w:tr w:rsidR="0095133C" w:rsidRPr="00615AD0" w:rsidTr="00763467">
        <w:tc>
          <w:tcPr>
            <w:tcW w:w="1001" w:type="pct"/>
            <w:shd w:val="clear" w:color="auto" w:fill="E6E6E6"/>
          </w:tcPr>
          <w:p w:rsidR="0095133C" w:rsidRPr="00615AD0" w:rsidRDefault="0095133C" w:rsidP="00763467">
            <w:pPr>
              <w:tabs>
                <w:tab w:val="left" w:pos="960"/>
              </w:tabs>
              <w:rPr>
                <w:rFonts w:ascii="Century Gothic" w:hAnsi="Century Gothic"/>
                <w:sz w:val="18"/>
                <w:szCs w:val="18"/>
              </w:rPr>
            </w:pPr>
            <w:r w:rsidRPr="00615AD0">
              <w:rPr>
                <w:rFonts w:ascii="Century Gothic" w:hAnsi="Century Gothic"/>
                <w:sz w:val="18"/>
                <w:szCs w:val="18"/>
              </w:rPr>
              <w:t xml:space="preserve">Develop a public relations/raising awareness strategy </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The level of awareness raising differs between the projects. Awareness is stated as a main objective only for KIMO and NABU projects. </w:t>
            </w:r>
            <w:r w:rsidR="00062CB7">
              <w:rPr>
                <w:rFonts w:ascii="Century Gothic" w:hAnsi="Century Gothic"/>
                <w:sz w:val="18"/>
                <w:szCs w:val="18"/>
                <w:lang w:val="en-US" w:eastAsia="en-GB"/>
              </w:rPr>
              <w:t>KIMO-NL marks raising the awareness of policy makers as its primary objective.</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S</w:t>
            </w:r>
            <w:r w:rsidR="00062CB7">
              <w:rPr>
                <w:rFonts w:ascii="Century Gothic" w:hAnsi="Century Gothic"/>
                <w:sz w:val="18"/>
                <w:szCs w:val="18"/>
                <w:lang w:val="en-US" w:eastAsia="en-GB"/>
              </w:rPr>
              <w:t xml:space="preserve">ome </w:t>
            </w:r>
            <w:r w:rsidRPr="00615AD0">
              <w:rPr>
                <w:rFonts w:ascii="Century Gothic" w:hAnsi="Century Gothic"/>
                <w:sz w:val="18"/>
                <w:szCs w:val="18"/>
                <w:lang w:val="en-US" w:eastAsia="en-GB"/>
              </w:rPr>
              <w:t>of the KIMO projects have set out a</w:t>
            </w:r>
            <w:r w:rsidR="00062CB7">
              <w:rPr>
                <w:rFonts w:ascii="Century Gothic" w:hAnsi="Century Gothic"/>
                <w:sz w:val="18"/>
                <w:szCs w:val="18"/>
                <w:lang w:val="en-US" w:eastAsia="en-GB"/>
              </w:rPr>
              <w:t xml:space="preserve"> simple </w:t>
            </w:r>
            <w:r w:rsidRPr="00615AD0">
              <w:rPr>
                <w:rFonts w:ascii="Century Gothic" w:hAnsi="Century Gothic"/>
                <w:sz w:val="18"/>
                <w:szCs w:val="18"/>
                <w:lang w:val="en-US" w:eastAsia="en-GB"/>
              </w:rPr>
              <w:t>awareness strategy</w:t>
            </w:r>
            <w:r w:rsidR="00062CB7">
              <w:rPr>
                <w:rFonts w:ascii="Century Gothic" w:hAnsi="Century Gothic"/>
                <w:sz w:val="18"/>
                <w:szCs w:val="18"/>
                <w:lang w:val="en-US" w:eastAsia="en-GB"/>
              </w:rPr>
              <w:t xml:space="preserve">, that contain some elements of a </w:t>
            </w:r>
            <w:r w:rsidR="00362064">
              <w:rPr>
                <w:rFonts w:ascii="Century Gothic" w:hAnsi="Century Gothic"/>
                <w:sz w:val="18"/>
                <w:szCs w:val="18"/>
                <w:lang w:val="en-US" w:eastAsia="en-GB"/>
              </w:rPr>
              <w:t>proper s</w:t>
            </w:r>
            <w:r w:rsidR="00062CB7">
              <w:rPr>
                <w:rFonts w:ascii="Century Gothic" w:hAnsi="Century Gothic"/>
                <w:sz w:val="18"/>
                <w:szCs w:val="18"/>
                <w:lang w:val="en-US" w:eastAsia="en-GB"/>
              </w:rPr>
              <w:t>trategy,</w:t>
            </w:r>
            <w:r w:rsidRPr="00615AD0">
              <w:rPr>
                <w:rFonts w:ascii="Century Gothic" w:hAnsi="Century Gothic"/>
                <w:sz w:val="18"/>
                <w:szCs w:val="18"/>
                <w:lang w:val="en-US" w:eastAsia="en-GB"/>
              </w:rPr>
              <w:t xml:space="preserve"> defining the target groups, activities and actions (e.g. attending major industry events). They also set an exact target for participating vessel recruitment (e.g. KIMO-SW 130 vessels in 2011-2014: 112 vessels in 2012). NABU-DE has a</w:t>
            </w:r>
            <w:r w:rsidR="00362064">
              <w:rPr>
                <w:rFonts w:ascii="Century Gothic" w:hAnsi="Century Gothic"/>
                <w:sz w:val="18"/>
                <w:szCs w:val="18"/>
                <w:lang w:val="en-US" w:eastAsia="en-GB"/>
              </w:rPr>
              <w:t xml:space="preserve"> project </w:t>
            </w:r>
            <w:r w:rsidRPr="00615AD0">
              <w:rPr>
                <w:rFonts w:ascii="Century Gothic" w:hAnsi="Century Gothic"/>
                <w:sz w:val="18"/>
                <w:szCs w:val="18"/>
                <w:lang w:val="en-US" w:eastAsia="en-GB"/>
              </w:rPr>
              <w:t xml:space="preserve"> strategy stating the importance of awareness (objective), but does not have a </w:t>
            </w:r>
            <w:r w:rsidR="00362064">
              <w:rPr>
                <w:rFonts w:ascii="Century Gothic" w:hAnsi="Century Gothic"/>
                <w:sz w:val="18"/>
                <w:szCs w:val="18"/>
                <w:lang w:val="en-US" w:eastAsia="en-GB"/>
              </w:rPr>
              <w:t xml:space="preserve">separate raising awareness </w:t>
            </w:r>
            <w:r w:rsidRPr="00615AD0">
              <w:rPr>
                <w:rFonts w:ascii="Century Gothic" w:hAnsi="Century Gothic"/>
                <w:sz w:val="18"/>
                <w:szCs w:val="18"/>
                <w:lang w:val="en-US" w:eastAsia="en-GB"/>
              </w:rPr>
              <w:t>strateg</w:t>
            </w:r>
            <w:r w:rsidR="00362064">
              <w:rPr>
                <w:rFonts w:ascii="Century Gothic" w:hAnsi="Century Gothic"/>
                <w:sz w:val="18"/>
                <w:szCs w:val="18"/>
                <w:lang w:val="en-US" w:eastAsia="en-GB"/>
              </w:rPr>
              <w:t>y</w:t>
            </w:r>
            <w:r w:rsidRPr="00615AD0">
              <w:rPr>
                <w:rFonts w:ascii="Century Gothic" w:hAnsi="Century Gothic"/>
                <w:sz w:val="18"/>
                <w:szCs w:val="18"/>
                <w:lang w:val="en-US" w:eastAsia="en-GB"/>
              </w:rPr>
              <w:t xml:space="preserve">. Fishermen are involved by organising </w:t>
            </w:r>
            <w:r w:rsidR="00362064">
              <w:rPr>
                <w:rFonts w:ascii="Century Gothic" w:hAnsi="Century Gothic"/>
                <w:sz w:val="18"/>
                <w:szCs w:val="18"/>
                <w:lang w:val="en-US" w:eastAsia="en-GB"/>
              </w:rPr>
              <w:t xml:space="preserve">meetings </w:t>
            </w:r>
            <w:r w:rsidRPr="00615AD0">
              <w:rPr>
                <w:rFonts w:ascii="Century Gothic" w:hAnsi="Century Gothic"/>
                <w:sz w:val="18"/>
                <w:szCs w:val="18"/>
                <w:lang w:val="en-US" w:eastAsia="en-GB"/>
              </w:rPr>
              <w:t>in each new harbour (NABU) where decisions are taken about the logistics, the planning of the project</w:t>
            </w:r>
            <w:r w:rsidR="00362064">
              <w:rPr>
                <w:rFonts w:ascii="Century Gothic" w:hAnsi="Century Gothic"/>
                <w:sz w:val="18"/>
                <w:szCs w:val="18"/>
                <w:lang w:val="en-US" w:eastAsia="en-GB"/>
              </w:rPr>
              <w:t xml:space="preserve"> and </w:t>
            </w:r>
            <w:r w:rsidRPr="00615AD0">
              <w:rPr>
                <w:rFonts w:ascii="Century Gothic" w:hAnsi="Century Gothic"/>
                <w:sz w:val="18"/>
                <w:szCs w:val="18"/>
                <w:lang w:val="en-US" w:eastAsia="en-GB"/>
              </w:rPr>
              <w:t>project communication.</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PMD-FR mentioned that the identity of the project manager (former fishermen who became a spokesperson on the issue of ML) </w:t>
            </w:r>
            <w:r w:rsidR="00362064">
              <w:rPr>
                <w:rFonts w:ascii="Century Gothic" w:hAnsi="Century Gothic"/>
                <w:sz w:val="18"/>
                <w:szCs w:val="18"/>
                <w:lang w:val="en-US" w:eastAsia="en-GB"/>
              </w:rPr>
              <w:t xml:space="preserve">helped to </w:t>
            </w:r>
            <w:r w:rsidRPr="00615AD0">
              <w:rPr>
                <w:rFonts w:ascii="Century Gothic" w:hAnsi="Century Gothic"/>
                <w:sz w:val="18"/>
                <w:szCs w:val="18"/>
                <w:lang w:val="en-US" w:eastAsia="en-GB"/>
              </w:rPr>
              <w:t xml:space="preserve">increased trust </w:t>
            </w:r>
            <w:r w:rsidR="00362064">
              <w:rPr>
                <w:rFonts w:ascii="Century Gothic" w:hAnsi="Century Gothic"/>
                <w:sz w:val="18"/>
                <w:szCs w:val="18"/>
                <w:lang w:val="en-US" w:eastAsia="en-GB"/>
              </w:rPr>
              <w:t xml:space="preserve">and participation </w:t>
            </w:r>
            <w:r w:rsidRPr="00615AD0">
              <w:rPr>
                <w:rFonts w:ascii="Century Gothic" w:hAnsi="Century Gothic"/>
                <w:sz w:val="18"/>
                <w:szCs w:val="18"/>
                <w:lang w:val="en-US" w:eastAsia="en-GB"/>
              </w:rPr>
              <w:t xml:space="preserve">in the </w:t>
            </w:r>
            <w:r w:rsidR="00362064">
              <w:rPr>
                <w:rFonts w:ascii="Century Gothic" w:hAnsi="Century Gothic"/>
                <w:sz w:val="18"/>
                <w:szCs w:val="18"/>
                <w:lang w:val="en-US" w:eastAsia="en-GB"/>
              </w:rPr>
              <w:t xml:space="preserve">project by </w:t>
            </w:r>
            <w:r w:rsidRPr="00615AD0">
              <w:rPr>
                <w:rFonts w:ascii="Century Gothic" w:hAnsi="Century Gothic"/>
                <w:sz w:val="18"/>
                <w:szCs w:val="18"/>
                <w:lang w:val="en-US" w:eastAsia="en-GB"/>
              </w:rPr>
              <w:t xml:space="preserve">fishermen and improved awareness raising. It was mentioned by NABU that the enthusiasm of participating fishermen contributed towards a more easy-going approach and </w:t>
            </w:r>
            <w:r w:rsidR="00362064">
              <w:rPr>
                <w:rFonts w:ascii="Century Gothic" w:hAnsi="Century Gothic"/>
                <w:sz w:val="18"/>
                <w:szCs w:val="18"/>
                <w:lang w:val="en-US" w:eastAsia="en-GB"/>
              </w:rPr>
              <w:t xml:space="preserve">enhanced the </w:t>
            </w:r>
            <w:r w:rsidRPr="00615AD0">
              <w:rPr>
                <w:rFonts w:ascii="Century Gothic" w:hAnsi="Century Gothic"/>
                <w:sz w:val="18"/>
                <w:szCs w:val="18"/>
                <w:lang w:val="en-US" w:eastAsia="en-GB"/>
              </w:rPr>
              <w:t>willingness of new fishermen to join the project.</w:t>
            </w:r>
          </w:p>
          <w:p w:rsidR="0095133C" w:rsidRPr="00615AD0" w:rsidRDefault="0095133C" w:rsidP="00763467">
            <w:pPr>
              <w:rPr>
                <w:rFonts w:ascii="Century Gothic" w:hAnsi="Century Gothic"/>
                <w:sz w:val="18"/>
                <w:szCs w:val="18"/>
                <w:lang w:val="en-US" w:eastAsia="en-GB"/>
              </w:rPr>
            </w:pPr>
          </w:p>
          <w:p w:rsidR="0095133C" w:rsidRPr="00615AD0" w:rsidRDefault="0095133C" w:rsidP="00BB1639">
            <w:pPr>
              <w:rPr>
                <w:rFonts w:ascii="Century Gothic" w:hAnsi="Century Gothic"/>
                <w:sz w:val="18"/>
                <w:szCs w:val="18"/>
                <w:lang w:val="en-US" w:eastAsia="en-GB"/>
              </w:rPr>
            </w:pPr>
            <w:r w:rsidRPr="00615AD0">
              <w:rPr>
                <w:rFonts w:ascii="Century Gothic" w:hAnsi="Century Gothic"/>
                <w:sz w:val="18"/>
                <w:szCs w:val="18"/>
                <w:lang w:val="en-US" w:eastAsia="en-GB"/>
              </w:rPr>
              <w:t>No awareness actions have been set up for some projects (VV-NL, CBM-FR, CBB-FR). Others have carried out general awareness actions (production of information leaflets, exhibitions</w:t>
            </w:r>
            <w:r w:rsidR="00362064">
              <w:rPr>
                <w:rFonts w:ascii="Century Gothic" w:hAnsi="Century Gothic"/>
                <w:sz w:val="18"/>
                <w:szCs w:val="18"/>
                <w:lang w:val="en-US" w:eastAsia="en-GB"/>
              </w:rPr>
              <w:t>, media coverage</w:t>
            </w:r>
            <w:r w:rsidRPr="00615AD0">
              <w:rPr>
                <w:rFonts w:ascii="Century Gothic" w:hAnsi="Century Gothic"/>
                <w:sz w:val="18"/>
                <w:szCs w:val="18"/>
                <w:lang w:val="en-US" w:eastAsia="en-GB"/>
              </w:rPr>
              <w:t>). Awareness mainly focuses on fishermen (active participation), and the general public (mainly informative). Only in a few cases other relevant stakeholders were directly targeted. This was the case for KIMO-SW and KIMO-SC, projects that have been co-funded by industries (TOTAL) and thus (hopefully) indirectly contributed to their awareness. The plastic industries have only to a very limited extent been targeted by awareness raising activities.</w:t>
            </w:r>
          </w:p>
        </w:tc>
      </w:tr>
      <w:tr w:rsidR="0095133C" w:rsidRPr="00615AD0" w:rsidTr="00763467">
        <w:tc>
          <w:tcPr>
            <w:tcW w:w="1001" w:type="pct"/>
            <w:shd w:val="clear" w:color="auto" w:fill="E6E6E6"/>
          </w:tcPr>
          <w:p w:rsidR="0095133C" w:rsidRPr="00615AD0" w:rsidRDefault="0095133C" w:rsidP="00763467">
            <w:pPr>
              <w:tabs>
                <w:tab w:val="left" w:pos="960"/>
              </w:tabs>
              <w:rPr>
                <w:rFonts w:ascii="Century Gothic" w:hAnsi="Century Gothic"/>
                <w:sz w:val="18"/>
                <w:szCs w:val="18"/>
              </w:rPr>
            </w:pPr>
            <w:r w:rsidRPr="00615AD0">
              <w:rPr>
                <w:rFonts w:ascii="Century Gothic" w:hAnsi="Century Gothic"/>
                <w:sz w:val="18"/>
                <w:szCs w:val="18"/>
              </w:rPr>
              <w:t>Develop public relations materials</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The following material have been developed by the majority of the projects:</w:t>
            </w:r>
          </w:p>
          <w:p w:rsidR="0095133C" w:rsidRPr="00615AD0" w:rsidRDefault="0095133C" w:rsidP="00D13048">
            <w:pPr>
              <w:numPr>
                <w:ilvl w:val="0"/>
                <w:numId w:val="12"/>
              </w:numPr>
              <w:contextualSpacing/>
              <w:rPr>
                <w:rFonts w:ascii="Century Gothic" w:hAnsi="Century Gothic"/>
                <w:sz w:val="18"/>
                <w:szCs w:val="18"/>
                <w:lang w:val="en-US" w:eastAsia="en-GB"/>
              </w:rPr>
            </w:pPr>
            <w:r w:rsidRPr="00615AD0">
              <w:rPr>
                <w:rFonts w:ascii="Century Gothic" w:hAnsi="Century Gothic"/>
                <w:sz w:val="18"/>
                <w:szCs w:val="18"/>
                <w:lang w:val="en-US" w:eastAsia="en-GB"/>
              </w:rPr>
              <w:t>an A4 information leaflet on the project aimed at fishermen</w:t>
            </w:r>
            <w:r w:rsidR="00BB1639">
              <w:rPr>
                <w:rFonts w:ascii="Century Gothic" w:hAnsi="Century Gothic"/>
                <w:sz w:val="18"/>
                <w:szCs w:val="18"/>
                <w:lang w:val="en-US" w:eastAsia="en-GB"/>
              </w:rPr>
              <w:t>.</w:t>
            </w:r>
          </w:p>
          <w:p w:rsidR="0095133C" w:rsidRPr="00615AD0" w:rsidRDefault="0095133C" w:rsidP="00D13048">
            <w:pPr>
              <w:numPr>
                <w:ilvl w:val="0"/>
                <w:numId w:val="12"/>
              </w:numPr>
              <w:contextualSpacing/>
              <w:rPr>
                <w:rFonts w:ascii="Century Gothic" w:hAnsi="Century Gothic"/>
                <w:sz w:val="18"/>
                <w:szCs w:val="18"/>
                <w:lang w:val="en-US" w:eastAsia="en-GB"/>
              </w:rPr>
            </w:pPr>
            <w:r w:rsidRPr="00615AD0">
              <w:rPr>
                <w:rFonts w:ascii="Century Gothic" w:hAnsi="Century Gothic"/>
                <w:sz w:val="18"/>
                <w:szCs w:val="18"/>
                <w:lang w:val="en-US" w:eastAsia="en-GB"/>
              </w:rPr>
              <w:t>display material for exhibitions</w:t>
            </w:r>
            <w:r w:rsidR="00BB1639">
              <w:rPr>
                <w:rFonts w:ascii="Century Gothic" w:hAnsi="Century Gothic"/>
                <w:sz w:val="18"/>
                <w:szCs w:val="18"/>
                <w:lang w:val="en-US" w:eastAsia="en-GB"/>
              </w:rPr>
              <w:t>.</w:t>
            </w:r>
            <w:r w:rsidRPr="00615AD0">
              <w:rPr>
                <w:rFonts w:ascii="Century Gothic" w:hAnsi="Century Gothic"/>
                <w:sz w:val="18"/>
                <w:szCs w:val="18"/>
                <w:lang w:val="en-US" w:eastAsia="en-GB"/>
              </w:rPr>
              <w:t xml:space="preserve"> </w:t>
            </w:r>
          </w:p>
          <w:p w:rsidR="0095133C" w:rsidRPr="00615AD0" w:rsidRDefault="00BB1639" w:rsidP="00D13048">
            <w:pPr>
              <w:numPr>
                <w:ilvl w:val="0"/>
                <w:numId w:val="12"/>
              </w:numPr>
              <w:contextualSpacing/>
              <w:rPr>
                <w:rFonts w:ascii="Century Gothic" w:hAnsi="Century Gothic"/>
                <w:sz w:val="18"/>
                <w:szCs w:val="18"/>
                <w:lang w:val="en-US" w:eastAsia="en-GB"/>
              </w:rPr>
            </w:pPr>
            <w:r>
              <w:rPr>
                <w:rFonts w:ascii="Century Gothic" w:hAnsi="Century Gothic"/>
                <w:sz w:val="18"/>
                <w:szCs w:val="18"/>
                <w:lang w:val="en-US" w:eastAsia="en-GB"/>
              </w:rPr>
              <w:t xml:space="preserve">MLR project </w:t>
            </w:r>
            <w:r w:rsidR="0095133C" w:rsidRPr="00615AD0">
              <w:rPr>
                <w:rFonts w:ascii="Century Gothic" w:hAnsi="Century Gothic"/>
                <w:sz w:val="18"/>
                <w:szCs w:val="18"/>
                <w:lang w:val="en-US" w:eastAsia="en-GB"/>
              </w:rPr>
              <w:t xml:space="preserve">content on </w:t>
            </w:r>
            <w:r>
              <w:rPr>
                <w:rFonts w:ascii="Century Gothic" w:hAnsi="Century Gothic"/>
                <w:sz w:val="18"/>
                <w:szCs w:val="18"/>
                <w:lang w:val="en-US" w:eastAsia="en-GB"/>
              </w:rPr>
              <w:t xml:space="preserve">the </w:t>
            </w:r>
            <w:r w:rsidR="0095133C" w:rsidRPr="00615AD0">
              <w:rPr>
                <w:rFonts w:ascii="Century Gothic" w:hAnsi="Century Gothic"/>
                <w:sz w:val="18"/>
                <w:szCs w:val="18"/>
                <w:lang w:val="en-US" w:eastAsia="en-GB"/>
              </w:rPr>
              <w:t xml:space="preserve">website </w:t>
            </w:r>
            <w:r>
              <w:rPr>
                <w:rFonts w:ascii="Century Gothic" w:hAnsi="Century Gothic"/>
                <w:sz w:val="18"/>
                <w:szCs w:val="18"/>
                <w:lang w:val="en-US" w:eastAsia="en-GB"/>
              </w:rPr>
              <w:t>of the lead organization.</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In KIMO-BA </w:t>
            </w:r>
            <w:r w:rsidR="00BB1639">
              <w:rPr>
                <w:rFonts w:ascii="Century Gothic" w:hAnsi="Century Gothic"/>
                <w:sz w:val="18"/>
                <w:szCs w:val="18"/>
                <w:lang w:val="en-US" w:eastAsia="en-GB"/>
              </w:rPr>
              <w:t xml:space="preserve">and KIMO_NL </w:t>
            </w:r>
            <w:r w:rsidRPr="00615AD0">
              <w:rPr>
                <w:rFonts w:ascii="Century Gothic" w:hAnsi="Century Gothic"/>
                <w:sz w:val="18"/>
                <w:szCs w:val="18"/>
                <w:lang w:val="en-US" w:eastAsia="en-GB"/>
              </w:rPr>
              <w:t xml:space="preserve">also stickers and flags were provided to fishermen to </w:t>
            </w:r>
            <w:r w:rsidR="00BB1639">
              <w:rPr>
                <w:rFonts w:ascii="Century Gothic" w:hAnsi="Century Gothic"/>
                <w:sz w:val="18"/>
                <w:szCs w:val="18"/>
                <w:lang w:val="en-US" w:eastAsia="en-GB"/>
              </w:rPr>
              <w:t xml:space="preserve">allow them to </w:t>
            </w:r>
            <w:r w:rsidRPr="00615AD0">
              <w:rPr>
                <w:rFonts w:ascii="Century Gothic" w:hAnsi="Century Gothic"/>
                <w:sz w:val="18"/>
                <w:szCs w:val="18"/>
                <w:lang w:val="en-US" w:eastAsia="en-GB"/>
              </w:rPr>
              <w:t xml:space="preserve">make their participation visible (increases motivation). In KIMO-NL, a documentary has been produced in 2011and shown in various places in Europe. </w:t>
            </w:r>
          </w:p>
        </w:tc>
      </w:tr>
      <w:tr w:rsidR="0095133C" w:rsidRPr="00615AD0" w:rsidTr="00763467">
        <w:tc>
          <w:tcPr>
            <w:tcW w:w="1001" w:type="pct"/>
            <w:shd w:val="clear" w:color="auto" w:fill="E6E6E6"/>
          </w:tcPr>
          <w:p w:rsidR="0095133C" w:rsidRPr="00615AD0" w:rsidRDefault="0095133C" w:rsidP="00763467">
            <w:pPr>
              <w:tabs>
                <w:tab w:val="left" w:pos="960"/>
              </w:tabs>
              <w:rPr>
                <w:rFonts w:ascii="Century Gothic" w:hAnsi="Century Gothic"/>
                <w:sz w:val="18"/>
                <w:szCs w:val="18"/>
              </w:rPr>
            </w:pPr>
            <w:r w:rsidRPr="00615AD0">
              <w:rPr>
                <w:rFonts w:ascii="Century Gothic" w:hAnsi="Century Gothic"/>
                <w:sz w:val="18"/>
                <w:szCs w:val="18"/>
              </w:rPr>
              <w:t>Organise PR events</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The press has covered all projects, generally by one of the project partners. </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Larger projects under the umbrellas of KIMO or NABU-DE organized press conferences. The Contrats Blues projects, also broad in scale, did not organise such PR events (in contrast to all other projects, this project is financial</w:t>
            </w:r>
            <w:r w:rsidR="00BB1639">
              <w:rPr>
                <w:rFonts w:ascii="Century Gothic" w:hAnsi="Century Gothic"/>
                <w:sz w:val="18"/>
                <w:szCs w:val="18"/>
                <w:lang w:val="en-US" w:eastAsia="en-GB"/>
              </w:rPr>
              <w:t xml:space="preserve">ly </w:t>
            </w:r>
            <w:r w:rsidRPr="00615AD0">
              <w:rPr>
                <w:rFonts w:ascii="Century Gothic" w:hAnsi="Century Gothic"/>
                <w:sz w:val="18"/>
                <w:szCs w:val="18"/>
                <w:lang w:val="en-US" w:eastAsia="en-GB"/>
              </w:rPr>
              <w:t xml:space="preserve"> compensati</w:t>
            </w:r>
            <w:r w:rsidR="00BB1639">
              <w:rPr>
                <w:rFonts w:ascii="Century Gothic" w:hAnsi="Century Gothic"/>
                <w:sz w:val="18"/>
                <w:szCs w:val="18"/>
                <w:lang w:val="en-US" w:eastAsia="en-GB"/>
              </w:rPr>
              <w:t>ng participating fishermen</w:t>
            </w:r>
            <w:r w:rsidRPr="00615AD0">
              <w:rPr>
                <w:rFonts w:ascii="Century Gothic" w:hAnsi="Century Gothic"/>
                <w:sz w:val="18"/>
                <w:szCs w:val="18"/>
                <w:lang w:val="en-US" w:eastAsia="en-GB"/>
              </w:rPr>
              <w:t>).</w:t>
            </w:r>
          </w:p>
          <w:p w:rsidR="0095133C" w:rsidRPr="00615AD0" w:rsidRDefault="0095133C" w:rsidP="00763467">
            <w:pPr>
              <w:rPr>
                <w:rFonts w:ascii="Century Gothic" w:hAnsi="Century Gothic"/>
                <w:sz w:val="18"/>
                <w:szCs w:val="18"/>
                <w:lang w:val="en-US" w:eastAsia="en-GB"/>
              </w:rPr>
            </w:pPr>
          </w:p>
          <w:p w:rsidR="0095133C" w:rsidRPr="00615AD0" w:rsidRDefault="0095133C" w:rsidP="00BB1639">
            <w:pPr>
              <w:rPr>
                <w:rFonts w:ascii="Century Gothic" w:hAnsi="Century Gothic"/>
                <w:sz w:val="18"/>
                <w:szCs w:val="18"/>
                <w:lang w:val="en-US" w:eastAsia="en-GB"/>
              </w:rPr>
            </w:pPr>
            <w:r w:rsidRPr="00615AD0">
              <w:rPr>
                <w:rFonts w:ascii="Century Gothic" w:hAnsi="Century Gothic"/>
                <w:sz w:val="18"/>
                <w:szCs w:val="18"/>
                <w:lang w:val="en-US" w:eastAsia="en-GB"/>
              </w:rPr>
              <w:t xml:space="preserve">Personal contact during meetings is considered a prerequisite to motivate potential participants. The objective of events/meetings is twofold (KIMO-BA, NABU): 1) meeting/motivating existing project participants and signing up new </w:t>
            </w:r>
            <w:r w:rsidR="00BB1639">
              <w:rPr>
                <w:rFonts w:ascii="Century Gothic" w:hAnsi="Century Gothic"/>
                <w:sz w:val="18"/>
                <w:szCs w:val="18"/>
                <w:lang w:val="en-US" w:eastAsia="en-GB"/>
              </w:rPr>
              <w:t xml:space="preserve">vessels </w:t>
            </w:r>
            <w:r w:rsidRPr="00615AD0">
              <w:rPr>
                <w:rFonts w:ascii="Century Gothic" w:hAnsi="Century Gothic"/>
                <w:sz w:val="18"/>
                <w:szCs w:val="18"/>
                <w:lang w:val="en-US" w:eastAsia="en-GB"/>
              </w:rPr>
              <w:t>to the scheme and 2) creating the opportunity to liaise with other stakeholders and policy makers in an informal setting.</w:t>
            </w:r>
          </w:p>
        </w:tc>
      </w:tr>
      <w:tr w:rsidR="0095133C" w:rsidRPr="00615AD0" w:rsidTr="00763467">
        <w:tc>
          <w:tcPr>
            <w:tcW w:w="1001" w:type="pct"/>
            <w:shd w:val="clear" w:color="auto" w:fill="E6E6E6"/>
          </w:tcPr>
          <w:p w:rsidR="0095133C" w:rsidRPr="00615AD0" w:rsidRDefault="0095133C" w:rsidP="00763467">
            <w:pPr>
              <w:tabs>
                <w:tab w:val="left" w:pos="960"/>
              </w:tabs>
              <w:rPr>
                <w:rFonts w:ascii="Century Gothic" w:hAnsi="Century Gothic"/>
                <w:sz w:val="18"/>
                <w:szCs w:val="18"/>
              </w:rPr>
            </w:pPr>
            <w:r w:rsidRPr="00615AD0">
              <w:rPr>
                <w:rFonts w:ascii="Century Gothic" w:hAnsi="Century Gothic"/>
                <w:sz w:val="18"/>
                <w:szCs w:val="18"/>
              </w:rPr>
              <w:t xml:space="preserve">Develop guidelines for fishermen </w:t>
            </w:r>
          </w:p>
        </w:tc>
        <w:tc>
          <w:tcPr>
            <w:tcW w:w="3999" w:type="pct"/>
            <w:shd w:val="clear" w:color="auto" w:fill="E6E6E6"/>
          </w:tcPr>
          <w:p w:rsidR="0095133C" w:rsidRPr="00615AD0" w:rsidRDefault="00BB1639" w:rsidP="00763467">
            <w:pPr>
              <w:rPr>
                <w:rFonts w:ascii="Century Gothic" w:hAnsi="Century Gothic"/>
                <w:sz w:val="18"/>
                <w:szCs w:val="18"/>
                <w:lang w:val="en-US" w:eastAsia="en-GB"/>
              </w:rPr>
            </w:pPr>
            <w:r>
              <w:rPr>
                <w:rFonts w:ascii="Century Gothic" w:hAnsi="Century Gothic"/>
                <w:sz w:val="18"/>
                <w:szCs w:val="18"/>
                <w:lang w:val="en-US" w:eastAsia="en-GB"/>
              </w:rPr>
              <w:t xml:space="preserve">Generally, formal and written guidelines for fishermen have not been prepared by the projects. Guidance is most likely given though </w:t>
            </w:r>
            <w:r w:rsidR="0095133C" w:rsidRPr="00615AD0">
              <w:rPr>
                <w:rFonts w:ascii="Century Gothic" w:hAnsi="Century Gothic"/>
                <w:sz w:val="18"/>
                <w:szCs w:val="18"/>
                <w:lang w:val="en-US" w:eastAsia="en-GB"/>
              </w:rPr>
              <w:t>as oral agreements (e.g. PMD-FR), in some contractual documents (e.g. CBB-FR), or during meetings (e.g. NABU).</w:t>
            </w:r>
          </w:p>
          <w:p w:rsidR="0095133C" w:rsidRPr="00615AD0" w:rsidRDefault="0095133C" w:rsidP="00763467">
            <w:pPr>
              <w:rPr>
                <w:rFonts w:ascii="Century Gothic" w:hAnsi="Century Gothic"/>
                <w:sz w:val="18"/>
                <w:szCs w:val="18"/>
                <w:lang w:val="en-US" w:eastAsia="en-GB"/>
              </w:rPr>
            </w:pPr>
          </w:p>
          <w:p w:rsidR="0095133C" w:rsidRPr="00615AD0" w:rsidRDefault="00BB1639" w:rsidP="00763467">
            <w:pPr>
              <w:rPr>
                <w:rFonts w:ascii="Century Gothic" w:hAnsi="Century Gothic"/>
                <w:sz w:val="18"/>
                <w:szCs w:val="18"/>
                <w:lang w:val="en-US" w:eastAsia="en-GB"/>
              </w:rPr>
            </w:pPr>
            <w:r>
              <w:rPr>
                <w:rFonts w:ascii="Century Gothic" w:hAnsi="Century Gothic"/>
                <w:sz w:val="18"/>
                <w:szCs w:val="18"/>
                <w:lang w:val="en-US" w:eastAsia="en-GB"/>
              </w:rPr>
              <w:t>Some projects organized t</w:t>
            </w:r>
            <w:r w:rsidR="0095133C" w:rsidRPr="00615AD0">
              <w:rPr>
                <w:rFonts w:ascii="Century Gothic" w:hAnsi="Century Gothic"/>
                <w:sz w:val="18"/>
                <w:szCs w:val="18"/>
                <w:lang w:val="en-US" w:eastAsia="en-GB"/>
              </w:rPr>
              <w:t>raining sessions for fishermen (KIMO and NABU projects)</w:t>
            </w:r>
            <w:r>
              <w:rPr>
                <w:rFonts w:ascii="Century Gothic" w:hAnsi="Century Gothic"/>
                <w:sz w:val="18"/>
                <w:szCs w:val="18"/>
                <w:lang w:val="en-US" w:eastAsia="en-GB"/>
              </w:rPr>
              <w:t xml:space="preserve">. </w:t>
            </w:r>
          </w:p>
          <w:p w:rsidR="0095133C" w:rsidRPr="00615AD0" w:rsidRDefault="0095133C" w:rsidP="00763467">
            <w:pPr>
              <w:rPr>
                <w:rFonts w:ascii="Century Gothic" w:hAnsi="Century Gothic"/>
                <w:sz w:val="18"/>
                <w:szCs w:val="18"/>
                <w:lang w:val="en-US" w:eastAsia="en-GB"/>
              </w:rPr>
            </w:pPr>
          </w:p>
          <w:p w:rsidR="0095133C" w:rsidRPr="00615AD0" w:rsidRDefault="00BB1639" w:rsidP="00BB1639">
            <w:pPr>
              <w:rPr>
                <w:rFonts w:ascii="Century Gothic" w:hAnsi="Century Gothic"/>
                <w:sz w:val="18"/>
                <w:szCs w:val="18"/>
                <w:lang w:val="en-US" w:eastAsia="en-GB"/>
              </w:rPr>
            </w:pPr>
            <w:r>
              <w:rPr>
                <w:rFonts w:ascii="Century Gothic" w:hAnsi="Century Gothic"/>
                <w:sz w:val="18"/>
                <w:szCs w:val="18"/>
                <w:lang w:val="en-US" w:eastAsia="en-GB"/>
              </w:rPr>
              <w:t>G</w:t>
            </w:r>
            <w:r w:rsidR="0095133C" w:rsidRPr="00615AD0">
              <w:rPr>
                <w:rFonts w:ascii="Century Gothic" w:hAnsi="Century Gothic"/>
                <w:sz w:val="18"/>
                <w:szCs w:val="18"/>
                <w:lang w:val="en-US" w:eastAsia="en-GB"/>
              </w:rPr>
              <w:t>uidelines for port authorities</w:t>
            </w:r>
            <w:r>
              <w:rPr>
                <w:rFonts w:ascii="Century Gothic" w:hAnsi="Century Gothic"/>
                <w:sz w:val="18"/>
                <w:szCs w:val="18"/>
                <w:lang w:val="en-US" w:eastAsia="en-GB"/>
              </w:rPr>
              <w:t xml:space="preserve"> have been prepared </w:t>
            </w:r>
            <w:r w:rsidR="0095133C" w:rsidRPr="00615AD0">
              <w:rPr>
                <w:rFonts w:ascii="Century Gothic" w:hAnsi="Century Gothic"/>
                <w:sz w:val="18"/>
                <w:szCs w:val="18"/>
                <w:lang w:val="en-US" w:eastAsia="en-GB"/>
              </w:rPr>
              <w:t>in some projects: 3R Fish guideline to sort ML (PES-ES, NBB-ES).</w:t>
            </w:r>
          </w:p>
        </w:tc>
      </w:tr>
      <w:tr w:rsidR="0095133C" w:rsidRPr="00615AD0" w:rsidTr="00763467">
        <w:tc>
          <w:tcPr>
            <w:tcW w:w="5000" w:type="pct"/>
            <w:gridSpan w:val="2"/>
            <w:shd w:val="clear" w:color="auto" w:fill="DBE5F1" w:themeFill="accent1" w:themeFillTint="33"/>
          </w:tcPr>
          <w:p w:rsidR="0095133C" w:rsidRPr="00615AD0" w:rsidRDefault="0095133C" w:rsidP="00763467">
            <w:pPr>
              <w:rPr>
                <w:rFonts w:ascii="Century Gothic" w:hAnsi="Century Gothic"/>
                <w:sz w:val="18"/>
                <w:szCs w:val="18"/>
              </w:rPr>
            </w:pPr>
            <w:r w:rsidRPr="00615AD0">
              <w:rPr>
                <w:rFonts w:ascii="Century Gothic" w:hAnsi="Century Gothic"/>
                <w:b/>
                <w:sz w:val="18"/>
                <w:szCs w:val="18"/>
                <w:lang w:eastAsia="en-GB"/>
              </w:rPr>
              <w:t>Ensuring stakeholder participation: awareness raising</w:t>
            </w:r>
          </w:p>
        </w:tc>
      </w:tr>
      <w:tr w:rsidR="0095133C" w:rsidRPr="00615AD0" w:rsidTr="00763467">
        <w:tc>
          <w:tcPr>
            <w:tcW w:w="1001" w:type="pct"/>
            <w:shd w:val="clear" w:color="auto" w:fill="E6E6E6"/>
          </w:tcPr>
          <w:p w:rsidR="0095133C" w:rsidRPr="00615AD0" w:rsidRDefault="0095133C" w:rsidP="00763467">
            <w:pPr>
              <w:rPr>
                <w:rFonts w:ascii="Century Gothic" w:hAnsi="Century Gothic"/>
                <w:b/>
                <w:sz w:val="18"/>
                <w:szCs w:val="18"/>
                <w:u w:val="single"/>
                <w:lang w:val="en-US" w:eastAsia="en-GB"/>
              </w:rPr>
            </w:pPr>
            <w:r w:rsidRPr="00615AD0">
              <w:rPr>
                <w:rFonts w:ascii="Century Gothic" w:hAnsi="Century Gothic"/>
                <w:sz w:val="18"/>
                <w:szCs w:val="18"/>
                <w:lang w:val="en-US" w:eastAsia="en-GB"/>
              </w:rPr>
              <w:t>Identification of stakeholders (sources)</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rPr>
              <w:t>The main stakeholder group that is targeted to establish a change in behaviour towards marine litter are the fisherm</w:t>
            </w:r>
            <w:r w:rsidR="0055683C">
              <w:rPr>
                <w:rFonts w:ascii="Century Gothic" w:hAnsi="Century Gothic"/>
                <w:sz w:val="18"/>
                <w:szCs w:val="18"/>
              </w:rPr>
              <w:t>e</w:t>
            </w:r>
            <w:r w:rsidRPr="00615AD0">
              <w:rPr>
                <w:rFonts w:ascii="Century Gothic" w:hAnsi="Century Gothic"/>
                <w:sz w:val="18"/>
                <w:szCs w:val="18"/>
              </w:rPr>
              <w:t xml:space="preserve">n. </w:t>
            </w:r>
            <w:r w:rsidRPr="00615AD0">
              <w:rPr>
                <w:rFonts w:ascii="Century Gothic" w:hAnsi="Century Gothic"/>
                <w:sz w:val="18"/>
                <w:szCs w:val="18"/>
                <w:lang w:val="en-US" w:eastAsia="en-GB"/>
              </w:rPr>
              <w:t xml:space="preserve">Other stakeholder groups </w:t>
            </w:r>
            <w:r w:rsidR="00BB1639">
              <w:rPr>
                <w:rFonts w:ascii="Century Gothic" w:hAnsi="Century Gothic"/>
                <w:sz w:val="18"/>
                <w:szCs w:val="18"/>
                <w:lang w:val="en-US" w:eastAsia="en-GB"/>
              </w:rPr>
              <w:t xml:space="preserve">are </w:t>
            </w:r>
            <w:r w:rsidRPr="00615AD0">
              <w:rPr>
                <w:rFonts w:ascii="Century Gothic" w:hAnsi="Century Gothic"/>
                <w:sz w:val="18"/>
                <w:szCs w:val="18"/>
                <w:lang w:val="en-US" w:eastAsia="en-GB"/>
              </w:rPr>
              <w:t xml:space="preserve">tourists, residents and the general public. In KIMO-NL, every two years, 20 to 30 </w:t>
            </w:r>
            <w:r w:rsidR="009C72AC">
              <w:rPr>
                <w:rFonts w:ascii="Century Gothic" w:hAnsi="Century Gothic"/>
                <w:sz w:val="18"/>
                <w:szCs w:val="18"/>
                <w:lang w:val="en-US" w:eastAsia="en-GB"/>
              </w:rPr>
              <w:t xml:space="preserve">big </w:t>
            </w:r>
            <w:r w:rsidRPr="00615AD0">
              <w:rPr>
                <w:rFonts w:ascii="Century Gothic" w:hAnsi="Century Gothic"/>
                <w:sz w:val="18"/>
                <w:szCs w:val="18"/>
                <w:lang w:val="en-US" w:eastAsia="en-GB"/>
              </w:rPr>
              <w:t>bags</w:t>
            </w:r>
            <w:r w:rsidR="009C72AC">
              <w:rPr>
                <w:rFonts w:ascii="Century Gothic" w:hAnsi="Century Gothic"/>
                <w:sz w:val="18"/>
                <w:szCs w:val="18"/>
                <w:lang w:val="en-US" w:eastAsia="en-GB"/>
              </w:rPr>
              <w:t xml:space="preserve"> with ML collected by fishermen,</w:t>
            </w:r>
            <w:r w:rsidRPr="00615AD0">
              <w:rPr>
                <w:rFonts w:ascii="Century Gothic" w:hAnsi="Century Gothic"/>
                <w:sz w:val="18"/>
                <w:szCs w:val="18"/>
                <w:lang w:val="en-US" w:eastAsia="en-GB"/>
              </w:rPr>
              <w:t xml:space="preserve"> are sorted in the presence of the public to</w:t>
            </w:r>
            <w:r w:rsidR="009C72AC">
              <w:rPr>
                <w:rFonts w:ascii="Century Gothic" w:hAnsi="Century Gothic"/>
                <w:sz w:val="18"/>
                <w:szCs w:val="18"/>
                <w:lang w:val="en-US" w:eastAsia="en-GB"/>
              </w:rPr>
              <w:t xml:space="preserve"> raise its awareness. </w:t>
            </w:r>
            <w:r w:rsidRPr="00615AD0">
              <w:rPr>
                <w:rFonts w:ascii="Century Gothic" w:hAnsi="Century Gothic"/>
                <w:sz w:val="18"/>
                <w:szCs w:val="18"/>
                <w:lang w:val="en-US" w:eastAsia="en-GB"/>
              </w:rPr>
              <w:t xml:space="preserve">. In </w:t>
            </w:r>
            <w:r w:rsidR="009C72AC">
              <w:rPr>
                <w:rFonts w:ascii="Century Gothic" w:hAnsi="Century Gothic"/>
                <w:sz w:val="18"/>
                <w:szCs w:val="18"/>
                <w:lang w:val="en-US" w:eastAsia="en-GB"/>
              </w:rPr>
              <w:t xml:space="preserve">two </w:t>
            </w:r>
            <w:r w:rsidRPr="00615AD0">
              <w:rPr>
                <w:rFonts w:ascii="Century Gothic" w:hAnsi="Century Gothic"/>
                <w:sz w:val="18"/>
                <w:szCs w:val="18"/>
                <w:lang w:val="en-US" w:eastAsia="en-GB"/>
              </w:rPr>
              <w:t>project</w:t>
            </w:r>
            <w:r w:rsidR="009C72AC">
              <w:rPr>
                <w:rFonts w:ascii="Century Gothic" w:hAnsi="Century Gothic"/>
                <w:sz w:val="18"/>
                <w:szCs w:val="18"/>
                <w:lang w:val="en-US" w:eastAsia="en-GB"/>
              </w:rPr>
              <w:t>s</w:t>
            </w:r>
            <w:r w:rsidRPr="00615AD0">
              <w:rPr>
                <w:rFonts w:ascii="Century Gothic" w:hAnsi="Century Gothic"/>
                <w:sz w:val="18"/>
                <w:szCs w:val="18"/>
                <w:lang w:val="en-US" w:eastAsia="en-GB"/>
              </w:rPr>
              <w:t xml:space="preserve"> (KIMO-SW</w:t>
            </w:r>
            <w:r w:rsidR="009C72AC">
              <w:rPr>
                <w:rFonts w:ascii="Century Gothic" w:hAnsi="Century Gothic"/>
                <w:sz w:val="18"/>
                <w:szCs w:val="18"/>
                <w:lang w:val="en-US" w:eastAsia="en-GB"/>
              </w:rPr>
              <w:t>, KIMO NL</w:t>
            </w:r>
            <w:r w:rsidRPr="00615AD0">
              <w:rPr>
                <w:rFonts w:ascii="Century Gothic" w:hAnsi="Century Gothic"/>
                <w:sz w:val="18"/>
                <w:szCs w:val="18"/>
                <w:lang w:val="en-US" w:eastAsia="en-GB"/>
              </w:rPr>
              <w:t xml:space="preserve">) schoolchildren are targeted. </w:t>
            </w:r>
            <w:r w:rsidR="009C72AC">
              <w:rPr>
                <w:rFonts w:ascii="Century Gothic" w:hAnsi="Century Gothic"/>
                <w:sz w:val="18"/>
                <w:szCs w:val="18"/>
                <w:lang w:val="en-US" w:eastAsia="en-GB"/>
              </w:rPr>
              <w:t xml:space="preserve">Generally, projects have not </w:t>
            </w:r>
            <w:r w:rsidRPr="00615AD0">
              <w:rPr>
                <w:rFonts w:ascii="Century Gothic" w:hAnsi="Century Gothic"/>
                <w:sz w:val="18"/>
                <w:szCs w:val="18"/>
                <w:lang w:val="en-US" w:eastAsia="en-GB"/>
              </w:rPr>
              <w:t xml:space="preserve"> identifi</w:t>
            </w:r>
            <w:r w:rsidR="009C72AC">
              <w:rPr>
                <w:rFonts w:ascii="Century Gothic" w:hAnsi="Century Gothic"/>
                <w:sz w:val="18"/>
                <w:szCs w:val="18"/>
                <w:lang w:val="en-US" w:eastAsia="en-GB"/>
              </w:rPr>
              <w:t xml:space="preserve">ed </w:t>
            </w:r>
            <w:r w:rsidRPr="00615AD0">
              <w:rPr>
                <w:rFonts w:ascii="Century Gothic" w:hAnsi="Century Gothic"/>
                <w:sz w:val="18"/>
                <w:szCs w:val="18"/>
                <w:lang w:val="en-US" w:eastAsia="en-GB"/>
              </w:rPr>
              <w:t xml:space="preserve">stakeholders </w:t>
            </w:r>
            <w:r w:rsidR="009C72AC">
              <w:rPr>
                <w:rFonts w:ascii="Century Gothic" w:hAnsi="Century Gothic"/>
                <w:sz w:val="18"/>
                <w:szCs w:val="18"/>
                <w:lang w:val="en-US" w:eastAsia="en-GB"/>
              </w:rPr>
              <w:t xml:space="preserve">on the basis of a </w:t>
            </w:r>
            <w:r w:rsidRPr="00615AD0">
              <w:rPr>
                <w:rFonts w:ascii="Century Gothic" w:hAnsi="Century Gothic"/>
                <w:sz w:val="18"/>
                <w:szCs w:val="18"/>
                <w:lang w:val="en-US" w:eastAsia="en-GB"/>
              </w:rPr>
              <w:t xml:space="preserve"> awareness-raising strategy. </w:t>
            </w:r>
          </w:p>
          <w:p w:rsidR="0095133C" w:rsidRPr="00615AD0" w:rsidRDefault="0095133C" w:rsidP="00763467">
            <w:pPr>
              <w:rPr>
                <w:rFonts w:ascii="Century Gothic" w:hAnsi="Century Gothic"/>
                <w:sz w:val="18"/>
                <w:szCs w:val="18"/>
                <w:lang w:val="en-US" w:eastAsia="en-GB"/>
              </w:rPr>
            </w:pPr>
          </w:p>
          <w:p w:rsidR="0095133C" w:rsidRPr="00615AD0" w:rsidRDefault="0095133C" w:rsidP="0055683C">
            <w:pPr>
              <w:rPr>
                <w:rFonts w:ascii="Century Gothic" w:hAnsi="Century Gothic"/>
                <w:sz w:val="18"/>
                <w:szCs w:val="18"/>
                <w:lang w:val="en-US" w:eastAsia="en-GB"/>
              </w:rPr>
            </w:pPr>
            <w:r w:rsidRPr="00615AD0">
              <w:rPr>
                <w:rFonts w:ascii="Century Gothic" w:hAnsi="Century Gothic"/>
                <w:sz w:val="18"/>
                <w:szCs w:val="18"/>
                <w:lang w:val="en-US" w:eastAsia="en-GB"/>
              </w:rPr>
              <w:t>The VV-NL project does not target any other stakeholders than fisherm</w:t>
            </w:r>
            <w:r w:rsidR="0055683C">
              <w:rPr>
                <w:rFonts w:ascii="Century Gothic" w:hAnsi="Century Gothic"/>
                <w:sz w:val="18"/>
                <w:szCs w:val="18"/>
                <w:lang w:val="en-US" w:eastAsia="en-GB"/>
              </w:rPr>
              <w:t>e</w:t>
            </w:r>
            <w:r w:rsidRPr="00615AD0">
              <w:rPr>
                <w:rFonts w:ascii="Century Gothic" w:hAnsi="Century Gothic"/>
                <w:sz w:val="18"/>
                <w:szCs w:val="18"/>
                <w:lang w:val="en-US" w:eastAsia="en-GB"/>
              </w:rPr>
              <w:t>n.</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rPr>
              <w:t>Contact fishermen’s associations</w:t>
            </w:r>
          </w:p>
          <w:p w:rsidR="0095133C" w:rsidRPr="00615AD0" w:rsidRDefault="0095133C" w:rsidP="00763467">
            <w:pPr>
              <w:rPr>
                <w:rFonts w:ascii="Century Gothic" w:hAnsi="Century Gothic"/>
                <w:sz w:val="18"/>
                <w:szCs w:val="18"/>
              </w:rPr>
            </w:pPr>
          </w:p>
          <w:p w:rsidR="0095133C" w:rsidRPr="00615AD0" w:rsidRDefault="0095133C" w:rsidP="00763467">
            <w:pPr>
              <w:jc w:val="center"/>
              <w:rPr>
                <w:rFonts w:ascii="Century Gothic" w:hAnsi="Century Gothic"/>
                <w:sz w:val="18"/>
                <w:szCs w:val="18"/>
              </w:rPr>
            </w:pPr>
          </w:p>
        </w:tc>
        <w:tc>
          <w:tcPr>
            <w:tcW w:w="3999" w:type="pct"/>
            <w:shd w:val="clear" w:color="auto" w:fill="E6E6E6"/>
          </w:tcPr>
          <w:p w:rsidR="0095133C" w:rsidRPr="00615AD0" w:rsidRDefault="009C72AC" w:rsidP="009C72AC">
            <w:pPr>
              <w:rPr>
                <w:rFonts w:ascii="Century Gothic" w:hAnsi="Century Gothic"/>
                <w:sz w:val="18"/>
                <w:szCs w:val="18"/>
              </w:rPr>
            </w:pPr>
            <w:r>
              <w:rPr>
                <w:rFonts w:ascii="Century Gothic" w:hAnsi="Century Gothic"/>
                <w:sz w:val="18"/>
                <w:szCs w:val="18"/>
              </w:rPr>
              <w:t>Professional fishermen, t</w:t>
            </w:r>
            <w:r w:rsidR="0095133C" w:rsidRPr="00615AD0">
              <w:rPr>
                <w:rFonts w:ascii="Century Gothic" w:hAnsi="Century Gothic"/>
                <w:sz w:val="18"/>
                <w:szCs w:val="18"/>
              </w:rPr>
              <w:t>he main target group</w:t>
            </w:r>
            <w:r>
              <w:rPr>
                <w:rFonts w:ascii="Century Gothic" w:hAnsi="Century Gothic"/>
                <w:sz w:val="18"/>
                <w:szCs w:val="18"/>
              </w:rPr>
              <w:t xml:space="preserve">, are  contacted primarily through their representative organisations. </w:t>
            </w:r>
            <w:r w:rsidR="0095133C" w:rsidRPr="00615AD0">
              <w:rPr>
                <w:rFonts w:ascii="Century Gothic" w:hAnsi="Century Gothic"/>
                <w:sz w:val="18"/>
                <w:szCs w:val="18"/>
              </w:rPr>
              <w:t>. For some of the projects recreational fishermen are considered a second, minor target group (PMD-FR, NABU).</w:t>
            </w:r>
          </w:p>
        </w:tc>
      </w:tr>
      <w:tr w:rsidR="0095133C" w:rsidRPr="00615AD0" w:rsidTr="00763467">
        <w:tc>
          <w:tcPr>
            <w:tcW w:w="1001" w:type="pct"/>
            <w:shd w:val="clear" w:color="auto" w:fill="E6E6E6"/>
          </w:tcPr>
          <w:p w:rsidR="0095133C" w:rsidRPr="00615AD0" w:rsidRDefault="0095133C" w:rsidP="00763467">
            <w:pPr>
              <w:rPr>
                <w:rFonts w:ascii="Century Gothic" w:hAnsi="Century Gothic"/>
                <w:b/>
                <w:sz w:val="18"/>
                <w:szCs w:val="18"/>
                <w:lang w:val="en-US" w:eastAsia="en-GB"/>
              </w:rPr>
            </w:pPr>
            <w:r w:rsidRPr="00615AD0">
              <w:rPr>
                <w:rFonts w:ascii="Century Gothic" w:hAnsi="Century Gothic"/>
                <w:sz w:val="18"/>
                <w:szCs w:val="18"/>
                <w:lang w:val="en-US" w:eastAsia="en-GB"/>
              </w:rPr>
              <w:t xml:space="preserve">Involvement of stakeholders </w:t>
            </w:r>
          </w:p>
        </w:tc>
        <w:tc>
          <w:tcPr>
            <w:tcW w:w="3999" w:type="pct"/>
            <w:shd w:val="clear" w:color="auto" w:fill="E6E6E6"/>
          </w:tcPr>
          <w:p w:rsidR="0095133C" w:rsidRPr="00615AD0" w:rsidRDefault="0095133C" w:rsidP="009C72AC">
            <w:pPr>
              <w:rPr>
                <w:rFonts w:ascii="Century Gothic" w:hAnsi="Century Gothic"/>
                <w:sz w:val="18"/>
                <w:szCs w:val="18"/>
                <w:lang w:val="en-US"/>
              </w:rPr>
            </w:pPr>
            <w:r w:rsidRPr="00615AD0">
              <w:rPr>
                <w:rFonts w:ascii="Century Gothic" w:hAnsi="Century Gothic"/>
                <w:sz w:val="18"/>
                <w:szCs w:val="18"/>
              </w:rPr>
              <w:t xml:space="preserve">In contrast to the fishermen, </w:t>
            </w:r>
            <w:r w:rsidR="009C72AC">
              <w:rPr>
                <w:rFonts w:ascii="Century Gothic" w:hAnsi="Century Gothic"/>
                <w:sz w:val="18"/>
                <w:szCs w:val="18"/>
              </w:rPr>
              <w:t xml:space="preserve">who are actively approached, </w:t>
            </w:r>
            <w:r w:rsidRPr="00615AD0">
              <w:rPr>
                <w:rFonts w:ascii="Century Gothic" w:hAnsi="Century Gothic"/>
                <w:sz w:val="18"/>
                <w:szCs w:val="18"/>
              </w:rPr>
              <w:t xml:space="preserve">, the general public (including tourists and residents) </w:t>
            </w:r>
            <w:r w:rsidR="009C72AC">
              <w:rPr>
                <w:rFonts w:ascii="Century Gothic" w:hAnsi="Century Gothic"/>
                <w:sz w:val="18"/>
                <w:szCs w:val="18"/>
              </w:rPr>
              <w:t xml:space="preserve">is </w:t>
            </w:r>
            <w:r w:rsidRPr="00615AD0">
              <w:rPr>
                <w:rFonts w:ascii="Century Gothic" w:hAnsi="Century Gothic"/>
                <w:sz w:val="18"/>
                <w:szCs w:val="18"/>
              </w:rPr>
              <w:t>targeted through (general) press and media work</w:t>
            </w:r>
            <w:r w:rsidR="009C72AC">
              <w:rPr>
                <w:rFonts w:ascii="Century Gothic" w:hAnsi="Century Gothic"/>
                <w:sz w:val="18"/>
                <w:szCs w:val="18"/>
              </w:rPr>
              <w:t xml:space="preserve"> and through the distribution of </w:t>
            </w:r>
            <w:r w:rsidRPr="00615AD0">
              <w:rPr>
                <w:rFonts w:ascii="Century Gothic" w:hAnsi="Century Gothic"/>
                <w:sz w:val="18"/>
                <w:szCs w:val="18"/>
              </w:rPr>
              <w:t>information</w:t>
            </w:r>
            <w:r w:rsidR="009C72AC">
              <w:rPr>
                <w:rFonts w:ascii="Century Gothic" w:hAnsi="Century Gothic"/>
                <w:sz w:val="18"/>
                <w:szCs w:val="18"/>
              </w:rPr>
              <w:t xml:space="preserve"> materials, such as</w:t>
            </w:r>
            <w:r w:rsidRPr="00615AD0">
              <w:rPr>
                <w:rFonts w:ascii="Century Gothic" w:hAnsi="Century Gothic"/>
                <w:sz w:val="18"/>
                <w:szCs w:val="18"/>
              </w:rPr>
              <w:t xml:space="preserve"> leaflets</w:t>
            </w:r>
            <w:r w:rsidR="009C72AC">
              <w:rPr>
                <w:rFonts w:ascii="Century Gothic" w:hAnsi="Century Gothic"/>
                <w:sz w:val="18"/>
                <w:szCs w:val="18"/>
              </w:rPr>
              <w:t xml:space="preserve"> and websites. </w:t>
            </w:r>
            <w:r w:rsidRPr="00615AD0">
              <w:rPr>
                <w:rFonts w:ascii="Century Gothic" w:hAnsi="Century Gothic"/>
                <w:sz w:val="18"/>
                <w:szCs w:val="18"/>
              </w:rPr>
              <w:t xml:space="preserve"> </w:t>
            </w:r>
          </w:p>
        </w:tc>
      </w:tr>
      <w:tr w:rsidR="0095133C" w:rsidRPr="00615AD0" w:rsidTr="00763467">
        <w:tc>
          <w:tcPr>
            <w:tcW w:w="1001" w:type="pct"/>
            <w:shd w:val="clear" w:color="auto" w:fill="E6E6E6"/>
          </w:tcPr>
          <w:p w:rsidR="0095133C" w:rsidRPr="00615AD0" w:rsidRDefault="009C72AC" w:rsidP="009C72AC">
            <w:pPr>
              <w:rPr>
                <w:rFonts w:ascii="Century Gothic" w:hAnsi="Century Gothic"/>
                <w:b/>
                <w:sz w:val="18"/>
                <w:szCs w:val="18"/>
                <w:lang w:val="en-US" w:eastAsia="en-GB"/>
              </w:rPr>
            </w:pPr>
            <w:r>
              <w:rPr>
                <w:rFonts w:ascii="Century Gothic" w:hAnsi="Century Gothic"/>
                <w:sz w:val="18"/>
                <w:szCs w:val="18"/>
                <w:lang w:val="en-US" w:eastAsia="en-GB"/>
              </w:rPr>
              <w:t xml:space="preserve">Monitoring of raising awareness </w:t>
            </w:r>
            <w:r w:rsidR="0095133C" w:rsidRPr="00615AD0">
              <w:rPr>
                <w:rFonts w:ascii="Century Gothic" w:hAnsi="Century Gothic"/>
                <w:sz w:val="18"/>
                <w:szCs w:val="18"/>
                <w:lang w:val="en-US" w:eastAsia="en-GB"/>
              </w:rPr>
              <w:t xml:space="preserve"> </w:t>
            </w:r>
          </w:p>
        </w:tc>
        <w:tc>
          <w:tcPr>
            <w:tcW w:w="3999" w:type="pct"/>
            <w:shd w:val="clear" w:color="auto" w:fill="E6E6E6"/>
          </w:tcPr>
          <w:p w:rsidR="0095133C" w:rsidRPr="00615AD0" w:rsidRDefault="009C72AC" w:rsidP="009C72AC">
            <w:pPr>
              <w:rPr>
                <w:rFonts w:ascii="Century Gothic" w:hAnsi="Century Gothic"/>
                <w:sz w:val="18"/>
                <w:szCs w:val="18"/>
                <w:lang w:val="en-US" w:eastAsia="en-GB"/>
              </w:rPr>
            </w:pPr>
            <w:r>
              <w:rPr>
                <w:rFonts w:ascii="Century Gothic" w:hAnsi="Century Gothic"/>
                <w:sz w:val="18"/>
                <w:szCs w:val="18"/>
                <w:lang w:val="en-US" w:eastAsia="en-GB"/>
              </w:rPr>
              <w:t xml:space="preserve">The impact of the raising awareness efforts on stakeholders is not being monitored and evaluated. </w:t>
            </w:r>
          </w:p>
        </w:tc>
      </w:tr>
      <w:tr w:rsidR="0095133C" w:rsidRPr="00615AD0" w:rsidTr="00763467">
        <w:tc>
          <w:tcPr>
            <w:tcW w:w="5000" w:type="pct"/>
            <w:gridSpan w:val="2"/>
            <w:shd w:val="clear" w:color="auto" w:fill="DBE5F1" w:themeFill="accent1" w:themeFillTint="33"/>
          </w:tcPr>
          <w:p w:rsidR="0095133C" w:rsidRPr="00615AD0" w:rsidRDefault="0095133C" w:rsidP="00763467">
            <w:pPr>
              <w:tabs>
                <w:tab w:val="left" w:pos="960"/>
              </w:tabs>
              <w:rPr>
                <w:rFonts w:ascii="Century Gothic" w:hAnsi="Century Gothic"/>
                <w:sz w:val="18"/>
                <w:szCs w:val="18"/>
              </w:rPr>
            </w:pPr>
            <w:r w:rsidRPr="00615AD0">
              <w:rPr>
                <w:rFonts w:ascii="Century Gothic" w:hAnsi="Century Gothic"/>
                <w:b/>
                <w:sz w:val="18"/>
                <w:szCs w:val="18"/>
                <w:lang w:eastAsia="en-GB"/>
              </w:rPr>
              <w:t>Ensuring stakeholder participation: ML collection</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Identification of stakeholders</w:t>
            </w:r>
          </w:p>
        </w:tc>
        <w:tc>
          <w:tcPr>
            <w:tcW w:w="3999" w:type="pct"/>
            <w:shd w:val="clear" w:color="auto" w:fill="E6E6E6"/>
          </w:tcPr>
          <w:p w:rsidR="0095133C" w:rsidRPr="00615AD0" w:rsidRDefault="0095133C" w:rsidP="00763467">
            <w:pPr>
              <w:tabs>
                <w:tab w:val="left" w:pos="960"/>
              </w:tabs>
              <w:rPr>
                <w:rFonts w:ascii="Century Gothic" w:hAnsi="Century Gothic"/>
                <w:sz w:val="18"/>
                <w:szCs w:val="18"/>
              </w:rPr>
            </w:pPr>
            <w:r w:rsidRPr="00615AD0">
              <w:rPr>
                <w:rFonts w:ascii="Century Gothic" w:hAnsi="Century Gothic"/>
                <w:sz w:val="18"/>
                <w:szCs w:val="18"/>
              </w:rPr>
              <w:t>No information is available regarding the precise reasons for choices/identification for fishing ports</w:t>
            </w:r>
            <w:r w:rsidR="009C72AC">
              <w:rPr>
                <w:rFonts w:ascii="Century Gothic" w:hAnsi="Century Gothic"/>
                <w:sz w:val="18"/>
                <w:szCs w:val="18"/>
              </w:rPr>
              <w:t>, but the willingness of ports to participate will obviously be an important criterion</w:t>
            </w:r>
            <w:r w:rsidRPr="00615AD0">
              <w:rPr>
                <w:rFonts w:ascii="Century Gothic" w:hAnsi="Century Gothic"/>
                <w:sz w:val="18"/>
                <w:szCs w:val="18"/>
              </w:rPr>
              <w:t xml:space="preserve">. An exception is the VV-NL project where the port of Den Helder was chosen for its well-functioning </w:t>
            </w:r>
            <w:r w:rsidR="00E84F51">
              <w:rPr>
                <w:rFonts w:ascii="Century Gothic" w:hAnsi="Century Gothic"/>
                <w:sz w:val="18"/>
                <w:szCs w:val="18"/>
              </w:rPr>
              <w:t xml:space="preserve">waste </w:t>
            </w:r>
            <w:r w:rsidRPr="00615AD0">
              <w:rPr>
                <w:rFonts w:ascii="Century Gothic" w:hAnsi="Century Gothic"/>
                <w:sz w:val="18"/>
                <w:szCs w:val="18"/>
              </w:rPr>
              <w:t xml:space="preserve">infrastructure. Choices for the waste management companies are often based on the fact that they are already active in the ports. </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rPr>
            </w:pPr>
            <w:r w:rsidRPr="00615AD0">
              <w:rPr>
                <w:rFonts w:ascii="Century Gothic" w:hAnsi="Century Gothic"/>
                <w:sz w:val="18"/>
                <w:szCs w:val="18"/>
              </w:rPr>
              <w:t>Involvement</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Early involvement (in the initial phases of the project) of fishermen and other relevant actors is crucial to increase their engagement </w:t>
            </w:r>
            <w:r w:rsidR="00E84F51">
              <w:rPr>
                <w:rFonts w:ascii="Century Gothic" w:hAnsi="Century Gothic"/>
                <w:sz w:val="18"/>
                <w:szCs w:val="18"/>
                <w:lang w:val="en-US" w:eastAsia="en-GB"/>
              </w:rPr>
              <w:t xml:space="preserve">at a </w:t>
            </w:r>
            <w:r w:rsidRPr="00615AD0">
              <w:rPr>
                <w:rFonts w:ascii="Century Gothic" w:hAnsi="Century Gothic"/>
                <w:sz w:val="18"/>
                <w:szCs w:val="18"/>
                <w:lang w:val="en-US" w:eastAsia="en-GB"/>
              </w:rPr>
              <w:t>later</w:t>
            </w:r>
            <w:r w:rsidR="00E84F51">
              <w:rPr>
                <w:rFonts w:ascii="Century Gothic" w:hAnsi="Century Gothic"/>
                <w:sz w:val="18"/>
                <w:szCs w:val="18"/>
                <w:lang w:val="en-US" w:eastAsia="en-GB"/>
              </w:rPr>
              <w:t xml:space="preserve"> stage</w:t>
            </w:r>
            <w:r w:rsidRPr="00615AD0">
              <w:rPr>
                <w:rFonts w:ascii="Century Gothic" w:hAnsi="Century Gothic"/>
                <w:sz w:val="18"/>
                <w:szCs w:val="18"/>
                <w:lang w:val="en-US" w:eastAsia="en-GB"/>
              </w:rPr>
              <w:t>. KIMO invested a considerable amount of time in contacting skippers</w:t>
            </w:r>
            <w:r w:rsidR="00E84F51">
              <w:rPr>
                <w:rFonts w:ascii="Century Gothic" w:hAnsi="Century Gothic"/>
                <w:sz w:val="18"/>
                <w:szCs w:val="18"/>
                <w:lang w:val="en-US" w:eastAsia="en-GB"/>
              </w:rPr>
              <w:t xml:space="preserve"> to motivate them to participate. </w:t>
            </w:r>
            <w:r w:rsidRPr="00615AD0">
              <w:rPr>
                <w:rFonts w:ascii="Century Gothic" w:hAnsi="Century Gothic"/>
                <w:sz w:val="18"/>
                <w:szCs w:val="18"/>
                <w:lang w:val="en-US" w:eastAsia="en-GB"/>
              </w:rPr>
              <w:t>. NABU organises a meeting</w:t>
            </w:r>
            <w:r w:rsidR="00E84F51">
              <w:rPr>
                <w:rFonts w:ascii="Century Gothic" w:hAnsi="Century Gothic"/>
                <w:sz w:val="18"/>
                <w:szCs w:val="18"/>
                <w:lang w:val="en-US" w:eastAsia="en-GB"/>
              </w:rPr>
              <w:t xml:space="preserve"> with fishermen and other direct stakeholders when a new port is getting involved. </w:t>
            </w:r>
          </w:p>
          <w:p w:rsidR="0095133C" w:rsidRPr="00615AD0" w:rsidRDefault="0095133C" w:rsidP="00763467">
            <w:pPr>
              <w:rPr>
                <w:rFonts w:ascii="Century Gothic" w:hAnsi="Century Gothic"/>
                <w:sz w:val="18"/>
                <w:szCs w:val="18"/>
                <w:lang w:val="en-US" w:eastAsia="en-GB"/>
              </w:rPr>
            </w:pPr>
          </w:p>
          <w:p w:rsidR="0095133C" w:rsidRPr="00615AD0" w:rsidRDefault="0095133C" w:rsidP="00E84F51">
            <w:pPr>
              <w:rPr>
                <w:rFonts w:ascii="Century Gothic" w:hAnsi="Century Gothic"/>
                <w:sz w:val="18"/>
                <w:szCs w:val="18"/>
                <w:lang w:val="en-US" w:eastAsia="en-GB"/>
              </w:rPr>
            </w:pPr>
            <w:r w:rsidRPr="00615AD0">
              <w:rPr>
                <w:rFonts w:ascii="Century Gothic" w:hAnsi="Century Gothic"/>
                <w:sz w:val="18"/>
                <w:szCs w:val="18"/>
                <w:lang w:val="en-US" w:eastAsia="en-GB"/>
              </w:rPr>
              <w:t xml:space="preserve">In some cases (MLR projects with financial compensation; CBB-FR and CBM-FR) early involvement is </w:t>
            </w:r>
            <w:r w:rsidR="00E84F51">
              <w:rPr>
                <w:rFonts w:ascii="Century Gothic" w:hAnsi="Century Gothic"/>
                <w:sz w:val="18"/>
                <w:szCs w:val="18"/>
                <w:lang w:val="en-US" w:eastAsia="en-GB"/>
              </w:rPr>
              <w:t xml:space="preserve">necessary, also because </w:t>
            </w:r>
            <w:r w:rsidRPr="00615AD0">
              <w:rPr>
                <w:rFonts w:ascii="Century Gothic" w:hAnsi="Century Gothic"/>
                <w:sz w:val="18"/>
                <w:szCs w:val="18"/>
                <w:lang w:val="en-US" w:eastAsia="en-GB"/>
              </w:rPr>
              <w:t>the fishermen need to sign a contract.</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rPr>
              <w:t>Getting individual fishing skippers and crews to actively participate on a day-to-day basis.</w:t>
            </w:r>
          </w:p>
        </w:tc>
        <w:tc>
          <w:tcPr>
            <w:tcW w:w="3999" w:type="pct"/>
            <w:shd w:val="clear" w:color="auto" w:fill="E6E6E6"/>
          </w:tcPr>
          <w:p w:rsidR="0095133C" w:rsidRPr="00615AD0" w:rsidRDefault="0095133C" w:rsidP="00763467">
            <w:pPr>
              <w:contextualSpacing/>
              <w:rPr>
                <w:rFonts w:ascii="Century Gothic" w:hAnsi="Century Gothic"/>
                <w:sz w:val="18"/>
                <w:szCs w:val="18"/>
                <w:lang w:val="en-US" w:eastAsia="en-GB"/>
              </w:rPr>
            </w:pPr>
            <w:r w:rsidRPr="00615AD0">
              <w:rPr>
                <w:rFonts w:ascii="Century Gothic" w:hAnsi="Century Gothic"/>
                <w:sz w:val="18"/>
                <w:szCs w:val="18"/>
                <w:lang w:val="en-US" w:eastAsia="en-GB"/>
              </w:rPr>
              <w:t>The po</w:t>
            </w:r>
            <w:r w:rsidR="00E84F51">
              <w:rPr>
                <w:rFonts w:ascii="Century Gothic" w:hAnsi="Century Gothic"/>
                <w:sz w:val="18"/>
                <w:szCs w:val="18"/>
                <w:lang w:val="en-US" w:eastAsia="en-GB"/>
              </w:rPr>
              <w:t xml:space="preserve">tential </w:t>
            </w:r>
            <w:r w:rsidRPr="00615AD0">
              <w:rPr>
                <w:rFonts w:ascii="Century Gothic" w:hAnsi="Century Gothic"/>
                <w:sz w:val="18"/>
                <w:szCs w:val="18"/>
                <w:lang w:val="en-US" w:eastAsia="en-GB"/>
              </w:rPr>
              <w:t>to persuade individual fishermen to participate depends on the port reception facilities system in place and what types of waste can be delivered  ‘free of charge’.</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Practical </w:t>
            </w:r>
            <w:r w:rsidR="00E84F51">
              <w:rPr>
                <w:rFonts w:ascii="Century Gothic" w:hAnsi="Century Gothic"/>
                <w:sz w:val="18"/>
                <w:szCs w:val="18"/>
                <w:lang w:val="en-US" w:eastAsia="en-GB"/>
              </w:rPr>
              <w:t xml:space="preserve">issues that must be clarified include: </w:t>
            </w:r>
            <w:r w:rsidRPr="00615AD0">
              <w:rPr>
                <w:rFonts w:ascii="Century Gothic" w:hAnsi="Century Gothic"/>
                <w:sz w:val="18"/>
                <w:szCs w:val="18"/>
                <w:lang w:val="en-US" w:eastAsia="en-GB"/>
              </w:rPr>
              <w:t>:</w:t>
            </w:r>
          </w:p>
          <w:p w:rsidR="0095133C" w:rsidRPr="00615AD0" w:rsidRDefault="00E84F51" w:rsidP="00D13048">
            <w:pPr>
              <w:pStyle w:val="ListParagraph"/>
              <w:numPr>
                <w:ilvl w:val="0"/>
                <w:numId w:val="14"/>
              </w:numPr>
              <w:rPr>
                <w:rFonts w:ascii="Century Gothic" w:hAnsi="Century Gothic"/>
                <w:sz w:val="18"/>
                <w:szCs w:val="18"/>
                <w:lang w:val="en-US" w:eastAsia="en-GB"/>
              </w:rPr>
            </w:pPr>
            <w:r>
              <w:rPr>
                <w:rFonts w:ascii="Century Gothic" w:hAnsi="Century Gothic"/>
                <w:sz w:val="18"/>
                <w:szCs w:val="18"/>
                <w:lang w:val="en-US" w:eastAsia="en-GB"/>
              </w:rPr>
              <w:t xml:space="preserve">The available port reception facilities and their accessibility to </w:t>
            </w:r>
            <w:r w:rsidR="0095133C" w:rsidRPr="00615AD0">
              <w:rPr>
                <w:rFonts w:ascii="Century Gothic" w:hAnsi="Century Gothic"/>
                <w:sz w:val="18"/>
                <w:szCs w:val="18"/>
                <w:lang w:val="en-US" w:eastAsia="en-GB"/>
              </w:rPr>
              <w:t>fisherm</w:t>
            </w:r>
            <w:r w:rsidR="003E2682">
              <w:rPr>
                <w:rFonts w:ascii="Century Gothic" w:hAnsi="Century Gothic"/>
                <w:sz w:val="18"/>
                <w:szCs w:val="18"/>
                <w:lang w:val="en-US" w:eastAsia="en-GB"/>
              </w:rPr>
              <w:t>en</w:t>
            </w:r>
            <w:r>
              <w:rPr>
                <w:rFonts w:ascii="Century Gothic" w:hAnsi="Century Gothic"/>
                <w:sz w:val="18"/>
                <w:szCs w:val="18"/>
                <w:lang w:val="en-US" w:eastAsia="en-GB"/>
              </w:rPr>
              <w:t xml:space="preserve">. For example, can they </w:t>
            </w:r>
            <w:r w:rsidR="0095133C" w:rsidRPr="00615AD0">
              <w:rPr>
                <w:rFonts w:ascii="Century Gothic" w:hAnsi="Century Gothic"/>
                <w:sz w:val="18"/>
                <w:szCs w:val="18"/>
                <w:lang w:val="en-US" w:eastAsia="en-GB"/>
              </w:rPr>
              <w:t>use the same port reception facilities as other ships (which might vary per port)</w:t>
            </w:r>
            <w:r>
              <w:rPr>
                <w:rFonts w:ascii="Century Gothic" w:hAnsi="Century Gothic"/>
                <w:sz w:val="18"/>
                <w:szCs w:val="18"/>
                <w:lang w:val="en-US" w:eastAsia="en-GB"/>
              </w:rPr>
              <w:t>?</w:t>
            </w:r>
          </w:p>
          <w:p w:rsidR="0095133C" w:rsidRPr="00615AD0" w:rsidRDefault="00E84F51" w:rsidP="00D13048">
            <w:pPr>
              <w:pStyle w:val="ListParagraph"/>
              <w:numPr>
                <w:ilvl w:val="0"/>
                <w:numId w:val="14"/>
              </w:numPr>
              <w:rPr>
                <w:rFonts w:ascii="Century Gothic" w:hAnsi="Century Gothic"/>
                <w:sz w:val="18"/>
                <w:szCs w:val="18"/>
                <w:lang w:val="en-US" w:eastAsia="en-GB"/>
              </w:rPr>
            </w:pPr>
            <w:r>
              <w:rPr>
                <w:rFonts w:ascii="Century Gothic" w:hAnsi="Century Gothic"/>
                <w:sz w:val="18"/>
                <w:szCs w:val="18"/>
                <w:lang w:val="en-US" w:eastAsia="en-GB"/>
              </w:rPr>
              <w:t xml:space="preserve">The existing </w:t>
            </w:r>
            <w:r w:rsidR="0095133C" w:rsidRPr="00615AD0">
              <w:rPr>
                <w:rFonts w:ascii="Century Gothic" w:hAnsi="Century Gothic"/>
                <w:sz w:val="18"/>
                <w:szCs w:val="18"/>
                <w:lang w:val="en-US" w:eastAsia="en-GB"/>
              </w:rPr>
              <w:t>fee system</w:t>
            </w:r>
            <w:r>
              <w:rPr>
                <w:rFonts w:ascii="Century Gothic" w:hAnsi="Century Gothic"/>
                <w:sz w:val="18"/>
                <w:szCs w:val="18"/>
                <w:lang w:val="en-US" w:eastAsia="en-GB"/>
              </w:rPr>
              <w:t xml:space="preserve">: e.g. a no-special fee system; different fees for different types of waste etc. The fee system will also vary per port. </w:t>
            </w:r>
            <w:r w:rsidR="0095133C" w:rsidRPr="00615AD0">
              <w:rPr>
                <w:rFonts w:ascii="Century Gothic" w:hAnsi="Century Gothic"/>
                <w:sz w:val="18"/>
                <w:szCs w:val="18"/>
                <w:lang w:val="en-US" w:eastAsia="en-GB"/>
              </w:rPr>
              <w:t xml:space="preserve"> </w:t>
            </w:r>
          </w:p>
          <w:p w:rsidR="0095133C" w:rsidRPr="00615AD0" w:rsidRDefault="0095133C" w:rsidP="00763467">
            <w:pPr>
              <w:rPr>
                <w:rFonts w:ascii="Century Gothic" w:hAnsi="Century Gothic"/>
                <w:sz w:val="18"/>
                <w:szCs w:val="18"/>
                <w:lang w:val="en-US" w:eastAsia="en-GB"/>
              </w:rPr>
            </w:pPr>
          </w:p>
          <w:p w:rsidR="0095133C" w:rsidRPr="00615AD0" w:rsidRDefault="0095133C" w:rsidP="00E84F51">
            <w:pPr>
              <w:rPr>
                <w:rFonts w:ascii="Century Gothic" w:hAnsi="Century Gothic"/>
                <w:sz w:val="18"/>
                <w:szCs w:val="18"/>
                <w:lang w:val="en-US" w:eastAsia="en-GB"/>
              </w:rPr>
            </w:pPr>
            <w:r w:rsidRPr="00615AD0">
              <w:rPr>
                <w:rFonts w:ascii="Century Gothic" w:hAnsi="Century Gothic"/>
                <w:sz w:val="18"/>
                <w:szCs w:val="18"/>
                <w:lang w:val="en-US" w:eastAsia="en-GB"/>
              </w:rPr>
              <w:t>Motivation is kept high through organising events (KIMO), round table</w:t>
            </w:r>
            <w:r w:rsidR="00E84F51">
              <w:rPr>
                <w:rFonts w:ascii="Century Gothic" w:hAnsi="Century Gothic"/>
                <w:sz w:val="18"/>
                <w:szCs w:val="18"/>
                <w:lang w:val="en-US" w:eastAsia="en-GB"/>
              </w:rPr>
              <w:t xml:space="preserve"> meetings</w:t>
            </w:r>
            <w:r w:rsidRPr="00615AD0">
              <w:rPr>
                <w:rFonts w:ascii="Century Gothic" w:hAnsi="Century Gothic"/>
                <w:sz w:val="18"/>
                <w:szCs w:val="18"/>
                <w:lang w:val="en-US" w:eastAsia="en-GB"/>
              </w:rPr>
              <w:t xml:space="preserve"> (NABU), yearly visits of the waste management company to fishermen and providing them with ‘goodie bags’ (with t-shirts, pens, etc.) (VV-NL), as well as through media </w:t>
            </w:r>
            <w:r w:rsidR="00E84F51">
              <w:rPr>
                <w:rFonts w:ascii="Century Gothic" w:hAnsi="Century Gothic"/>
                <w:sz w:val="18"/>
                <w:szCs w:val="18"/>
                <w:lang w:val="en-US" w:eastAsia="en-GB"/>
              </w:rPr>
              <w:t xml:space="preserve">coverage </w:t>
            </w:r>
            <w:r w:rsidRPr="00615AD0">
              <w:rPr>
                <w:rFonts w:ascii="Century Gothic" w:hAnsi="Century Gothic"/>
                <w:sz w:val="18"/>
                <w:szCs w:val="18"/>
                <w:lang w:val="en-US" w:eastAsia="en-GB"/>
              </w:rPr>
              <w:t xml:space="preserve"> (almost all projects).</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rPr>
              <w:t>Developing support with individual ports and harbour authorities.</w:t>
            </w:r>
          </w:p>
        </w:tc>
        <w:tc>
          <w:tcPr>
            <w:tcW w:w="3999" w:type="pct"/>
            <w:shd w:val="clear" w:color="auto" w:fill="E6E6E6"/>
          </w:tcPr>
          <w:p w:rsidR="0095133C" w:rsidRPr="00615AD0" w:rsidRDefault="0095133C" w:rsidP="00763467">
            <w:pPr>
              <w:rPr>
                <w:rFonts w:ascii="Century Gothic" w:hAnsi="Century Gothic"/>
                <w:sz w:val="18"/>
                <w:szCs w:val="18"/>
              </w:rPr>
            </w:pPr>
            <w:r w:rsidRPr="00615AD0">
              <w:rPr>
                <w:rFonts w:ascii="Century Gothic" w:hAnsi="Century Gothic"/>
                <w:sz w:val="18"/>
                <w:szCs w:val="18"/>
              </w:rPr>
              <w:t>Ports</w:t>
            </w:r>
            <w:r w:rsidR="00A53A3A">
              <w:rPr>
                <w:rFonts w:ascii="Century Gothic" w:hAnsi="Century Gothic"/>
                <w:sz w:val="18"/>
                <w:szCs w:val="18"/>
              </w:rPr>
              <w:t>, and their waste reception facilities,</w:t>
            </w:r>
            <w:r w:rsidRPr="00615AD0">
              <w:rPr>
                <w:rFonts w:ascii="Century Gothic" w:hAnsi="Century Gothic"/>
                <w:sz w:val="18"/>
                <w:szCs w:val="18"/>
              </w:rPr>
              <w:t xml:space="preserve"> are crucial as a collection point for the waste collected in the scheme.</w:t>
            </w:r>
          </w:p>
          <w:p w:rsidR="0095133C" w:rsidRPr="00615AD0" w:rsidRDefault="0095133C" w:rsidP="00763467">
            <w:pPr>
              <w:rPr>
                <w:rFonts w:ascii="Century Gothic" w:hAnsi="Century Gothic"/>
                <w:color w:val="4F81BD" w:themeColor="accent1"/>
                <w:sz w:val="18"/>
                <w:szCs w:val="18"/>
              </w:rPr>
            </w:pPr>
          </w:p>
          <w:p w:rsidR="0095133C" w:rsidRPr="00615AD0" w:rsidRDefault="0095133C" w:rsidP="00763467">
            <w:pPr>
              <w:tabs>
                <w:tab w:val="left" w:pos="960"/>
              </w:tabs>
              <w:rPr>
                <w:rFonts w:ascii="Century Gothic" w:hAnsi="Century Gothic"/>
                <w:sz w:val="18"/>
                <w:szCs w:val="18"/>
              </w:rPr>
            </w:pPr>
            <w:r w:rsidRPr="00615AD0">
              <w:rPr>
                <w:rFonts w:ascii="Century Gothic" w:hAnsi="Century Gothic"/>
                <w:sz w:val="18"/>
                <w:szCs w:val="18"/>
              </w:rPr>
              <w:t>The involvement of the port authorities differs per project:</w:t>
            </w:r>
          </w:p>
          <w:p w:rsidR="0095133C" w:rsidRPr="00615AD0" w:rsidRDefault="0095133C" w:rsidP="00D13048">
            <w:pPr>
              <w:numPr>
                <w:ilvl w:val="0"/>
                <w:numId w:val="15"/>
              </w:numPr>
              <w:tabs>
                <w:tab w:val="left" w:pos="960"/>
              </w:tabs>
              <w:contextualSpacing/>
              <w:rPr>
                <w:rFonts w:ascii="Century Gothic" w:hAnsi="Century Gothic"/>
                <w:sz w:val="18"/>
                <w:szCs w:val="18"/>
              </w:rPr>
            </w:pPr>
            <w:r w:rsidRPr="00615AD0">
              <w:rPr>
                <w:rFonts w:ascii="Century Gothic" w:hAnsi="Century Gothic"/>
                <w:sz w:val="18"/>
                <w:szCs w:val="18"/>
              </w:rPr>
              <w:t>providing space</w:t>
            </w:r>
            <w:r w:rsidR="00EF515E">
              <w:rPr>
                <w:rFonts w:ascii="Century Gothic" w:hAnsi="Century Gothic"/>
                <w:sz w:val="18"/>
                <w:szCs w:val="18"/>
              </w:rPr>
              <w:t xml:space="preserve"> for landing marine litter</w:t>
            </w:r>
            <w:r w:rsidRPr="00615AD0">
              <w:rPr>
                <w:rFonts w:ascii="Century Gothic" w:hAnsi="Century Gothic"/>
                <w:sz w:val="18"/>
                <w:szCs w:val="18"/>
              </w:rPr>
              <w:t>: ALL (except CBB-FR)</w:t>
            </w:r>
          </w:p>
          <w:p w:rsidR="0095133C" w:rsidRPr="00615AD0" w:rsidRDefault="00946D6B" w:rsidP="00D13048">
            <w:pPr>
              <w:numPr>
                <w:ilvl w:val="0"/>
                <w:numId w:val="15"/>
              </w:numPr>
              <w:tabs>
                <w:tab w:val="left" w:pos="960"/>
              </w:tabs>
              <w:contextualSpacing/>
              <w:rPr>
                <w:rFonts w:ascii="Century Gothic" w:hAnsi="Century Gothic"/>
                <w:sz w:val="18"/>
                <w:szCs w:val="18"/>
              </w:rPr>
            </w:pPr>
            <w:r>
              <w:rPr>
                <w:rFonts w:ascii="Century Gothic" w:hAnsi="Century Gothic"/>
                <w:sz w:val="18"/>
                <w:szCs w:val="18"/>
              </w:rPr>
              <w:t xml:space="preserve">handing out </w:t>
            </w:r>
            <w:r w:rsidR="0095133C" w:rsidRPr="00615AD0">
              <w:rPr>
                <w:rFonts w:ascii="Century Gothic" w:hAnsi="Century Gothic"/>
                <w:sz w:val="18"/>
                <w:szCs w:val="18"/>
              </w:rPr>
              <w:t>big bags</w:t>
            </w:r>
            <w:r>
              <w:rPr>
                <w:rFonts w:ascii="Century Gothic" w:hAnsi="Century Gothic"/>
                <w:sz w:val="18"/>
                <w:szCs w:val="18"/>
              </w:rPr>
              <w:t xml:space="preserve"> to the fishermen</w:t>
            </w:r>
            <w:r w:rsidR="0095133C" w:rsidRPr="00615AD0">
              <w:rPr>
                <w:rFonts w:ascii="Century Gothic" w:hAnsi="Century Gothic"/>
                <w:sz w:val="18"/>
                <w:szCs w:val="18"/>
              </w:rPr>
              <w:t xml:space="preserve"> (KIMO-SW, NBP-ES)</w:t>
            </w:r>
          </w:p>
          <w:p w:rsidR="0095133C" w:rsidRPr="00615AD0" w:rsidRDefault="0095133C" w:rsidP="00D13048">
            <w:pPr>
              <w:numPr>
                <w:ilvl w:val="0"/>
                <w:numId w:val="15"/>
              </w:numPr>
              <w:tabs>
                <w:tab w:val="left" w:pos="960"/>
              </w:tabs>
              <w:contextualSpacing/>
              <w:rPr>
                <w:rFonts w:ascii="Century Gothic" w:hAnsi="Century Gothic"/>
                <w:sz w:val="18"/>
                <w:szCs w:val="18"/>
              </w:rPr>
            </w:pPr>
            <w:r w:rsidRPr="00615AD0">
              <w:rPr>
                <w:rFonts w:ascii="Century Gothic" w:hAnsi="Century Gothic"/>
                <w:sz w:val="18"/>
                <w:szCs w:val="18"/>
              </w:rPr>
              <w:t xml:space="preserve">support </w:t>
            </w:r>
            <w:r w:rsidR="00EF515E">
              <w:rPr>
                <w:rFonts w:ascii="Century Gothic" w:hAnsi="Century Gothic"/>
                <w:sz w:val="18"/>
                <w:szCs w:val="18"/>
              </w:rPr>
              <w:t>transport of</w:t>
            </w:r>
            <w:r w:rsidRPr="00615AD0">
              <w:rPr>
                <w:rFonts w:ascii="Century Gothic" w:hAnsi="Century Gothic"/>
                <w:sz w:val="18"/>
                <w:szCs w:val="18"/>
              </w:rPr>
              <w:t xml:space="preserve"> big bags to waste facilities (CBB-FR; KIMO, NABU-GE, PES-ES, NBP-ES)</w:t>
            </w:r>
          </w:p>
          <w:p w:rsidR="0095133C" w:rsidRPr="00615AD0" w:rsidRDefault="0095133C" w:rsidP="00D13048">
            <w:pPr>
              <w:numPr>
                <w:ilvl w:val="0"/>
                <w:numId w:val="15"/>
              </w:numPr>
              <w:tabs>
                <w:tab w:val="left" w:pos="960"/>
              </w:tabs>
              <w:contextualSpacing/>
              <w:rPr>
                <w:rFonts w:ascii="Century Gothic" w:hAnsi="Century Gothic"/>
                <w:sz w:val="18"/>
                <w:szCs w:val="18"/>
              </w:rPr>
            </w:pPr>
            <w:r w:rsidRPr="00615AD0">
              <w:rPr>
                <w:rFonts w:ascii="Century Gothic" w:hAnsi="Century Gothic"/>
                <w:sz w:val="18"/>
                <w:szCs w:val="18"/>
              </w:rPr>
              <w:t>financial support for waste disposal (CBB-FR, PES-ES)</w:t>
            </w:r>
          </w:p>
          <w:p w:rsidR="0095133C" w:rsidRPr="00615AD0" w:rsidRDefault="00062CB7" w:rsidP="00734946">
            <w:pPr>
              <w:tabs>
                <w:tab w:val="left" w:pos="960"/>
              </w:tabs>
              <w:contextualSpacing/>
              <w:rPr>
                <w:rFonts w:ascii="Century Gothic" w:hAnsi="Century Gothic"/>
                <w:sz w:val="18"/>
                <w:szCs w:val="18"/>
              </w:rPr>
            </w:pPr>
            <w:r>
              <w:rPr>
                <w:rFonts w:ascii="Century Gothic" w:hAnsi="Century Gothic"/>
                <w:sz w:val="18"/>
                <w:szCs w:val="18"/>
              </w:rPr>
              <w:t>In the KIMO-NL project, various ports take up different roles.</w:t>
            </w:r>
          </w:p>
          <w:p w:rsidR="0095133C" w:rsidRPr="00615AD0" w:rsidRDefault="0095133C" w:rsidP="00946D6B">
            <w:pPr>
              <w:tabs>
                <w:tab w:val="left" w:pos="960"/>
              </w:tabs>
              <w:rPr>
                <w:rFonts w:ascii="Century Gothic" w:hAnsi="Century Gothic"/>
                <w:sz w:val="18"/>
                <w:szCs w:val="18"/>
              </w:rPr>
            </w:pPr>
            <w:r w:rsidRPr="00615AD0">
              <w:rPr>
                <w:rFonts w:ascii="Century Gothic" w:hAnsi="Century Gothic"/>
                <w:sz w:val="18"/>
                <w:szCs w:val="18"/>
              </w:rPr>
              <w:t xml:space="preserve">Other tasks mentioned are </w:t>
            </w:r>
            <w:r w:rsidR="00946D6B">
              <w:rPr>
                <w:rFonts w:ascii="Century Gothic" w:hAnsi="Century Gothic"/>
                <w:sz w:val="18"/>
                <w:szCs w:val="18"/>
              </w:rPr>
              <w:t xml:space="preserve">intensive </w:t>
            </w:r>
            <w:r w:rsidRPr="00615AD0">
              <w:rPr>
                <w:rFonts w:ascii="Century Gothic" w:hAnsi="Century Gothic"/>
                <w:sz w:val="18"/>
                <w:szCs w:val="18"/>
              </w:rPr>
              <w:t>communication with the fisherm</w:t>
            </w:r>
            <w:r w:rsidR="0055683C">
              <w:rPr>
                <w:rFonts w:ascii="Century Gothic" w:hAnsi="Century Gothic"/>
                <w:sz w:val="18"/>
                <w:szCs w:val="18"/>
              </w:rPr>
              <w:t>e</w:t>
            </w:r>
            <w:r w:rsidRPr="00615AD0">
              <w:rPr>
                <w:rFonts w:ascii="Century Gothic" w:hAnsi="Century Gothic"/>
                <w:sz w:val="18"/>
                <w:szCs w:val="18"/>
              </w:rPr>
              <w:t>n (NPB-ES) and the setting up of an area-wide system of ports where marine litter can be disposed (NABU-GE).</w:t>
            </w:r>
          </w:p>
        </w:tc>
      </w:tr>
      <w:tr w:rsidR="0095133C" w:rsidRPr="00615AD0" w:rsidTr="00763467">
        <w:tc>
          <w:tcPr>
            <w:tcW w:w="1001" w:type="pct"/>
            <w:shd w:val="clear" w:color="auto" w:fill="E6E6E6"/>
          </w:tcPr>
          <w:p w:rsidR="0095133C" w:rsidRPr="00615AD0" w:rsidRDefault="0095133C" w:rsidP="00946D6B">
            <w:pPr>
              <w:rPr>
                <w:rFonts w:ascii="Century Gothic" w:hAnsi="Century Gothic"/>
                <w:sz w:val="18"/>
                <w:szCs w:val="18"/>
                <w:lang w:val="en-US" w:eastAsia="en-GB"/>
              </w:rPr>
            </w:pPr>
            <w:r w:rsidRPr="00615AD0">
              <w:rPr>
                <w:rFonts w:ascii="Century Gothic" w:hAnsi="Century Gothic"/>
                <w:sz w:val="18"/>
                <w:szCs w:val="18"/>
              </w:rPr>
              <w:t>To involve  waste management companies</w:t>
            </w:r>
          </w:p>
        </w:tc>
        <w:tc>
          <w:tcPr>
            <w:tcW w:w="3999" w:type="pct"/>
            <w:shd w:val="clear" w:color="auto" w:fill="E6E6E6"/>
          </w:tcPr>
          <w:p w:rsidR="00946D6B" w:rsidRDefault="0095133C" w:rsidP="00763467">
            <w:pPr>
              <w:rPr>
                <w:rFonts w:ascii="Century Gothic" w:hAnsi="Century Gothic"/>
                <w:sz w:val="18"/>
                <w:szCs w:val="18"/>
              </w:rPr>
            </w:pPr>
            <w:r w:rsidRPr="00615AD0">
              <w:rPr>
                <w:rFonts w:ascii="Century Gothic" w:hAnsi="Century Gothic"/>
                <w:sz w:val="18"/>
                <w:szCs w:val="18"/>
              </w:rPr>
              <w:t xml:space="preserve">The involvement of </w:t>
            </w:r>
            <w:r w:rsidR="00946D6B">
              <w:rPr>
                <w:rFonts w:ascii="Century Gothic" w:hAnsi="Century Gothic"/>
                <w:sz w:val="18"/>
                <w:szCs w:val="18"/>
              </w:rPr>
              <w:t xml:space="preserve">public or private </w:t>
            </w:r>
            <w:r w:rsidRPr="00615AD0">
              <w:rPr>
                <w:rFonts w:ascii="Century Gothic" w:hAnsi="Century Gothic"/>
                <w:sz w:val="18"/>
                <w:szCs w:val="18"/>
              </w:rPr>
              <w:t xml:space="preserve">waste management </w:t>
            </w:r>
            <w:r w:rsidR="00946D6B">
              <w:rPr>
                <w:rFonts w:ascii="Century Gothic" w:hAnsi="Century Gothic"/>
                <w:sz w:val="18"/>
                <w:szCs w:val="18"/>
              </w:rPr>
              <w:t>companies.</w:t>
            </w:r>
          </w:p>
          <w:p w:rsidR="0095133C" w:rsidRPr="00615AD0" w:rsidRDefault="00946D6B" w:rsidP="00734946">
            <w:pPr>
              <w:rPr>
                <w:rFonts w:ascii="Century Gothic" w:hAnsi="Century Gothic"/>
                <w:sz w:val="18"/>
                <w:szCs w:val="18"/>
              </w:rPr>
            </w:pPr>
            <w:r>
              <w:rPr>
                <w:rFonts w:ascii="Century Gothic" w:hAnsi="Century Gothic"/>
                <w:color w:val="4F81BD" w:themeColor="accent1"/>
                <w:sz w:val="18"/>
                <w:szCs w:val="18"/>
              </w:rPr>
              <w:t xml:space="preserve">Waste companies transport the waste from the ports to treatment facilities and treat the waste. </w:t>
            </w:r>
            <w:r w:rsidR="0095133C" w:rsidRPr="00615AD0">
              <w:rPr>
                <w:rFonts w:ascii="Century Gothic" w:hAnsi="Century Gothic"/>
                <w:sz w:val="18"/>
                <w:szCs w:val="18"/>
              </w:rPr>
              <w:t xml:space="preserve">Other roles identified include: </w:t>
            </w:r>
          </w:p>
          <w:p w:rsidR="0095133C" w:rsidRPr="00615AD0" w:rsidRDefault="0095133C" w:rsidP="00D13048">
            <w:pPr>
              <w:pStyle w:val="ListParagraph"/>
              <w:numPr>
                <w:ilvl w:val="0"/>
                <w:numId w:val="16"/>
              </w:numPr>
              <w:tabs>
                <w:tab w:val="left" w:pos="960"/>
              </w:tabs>
              <w:rPr>
                <w:rFonts w:ascii="Century Gothic" w:hAnsi="Century Gothic"/>
                <w:sz w:val="18"/>
                <w:szCs w:val="18"/>
              </w:rPr>
            </w:pPr>
            <w:r w:rsidRPr="00615AD0">
              <w:rPr>
                <w:rFonts w:ascii="Century Gothic" w:hAnsi="Century Gothic"/>
                <w:sz w:val="18"/>
                <w:szCs w:val="18"/>
                <w:lang w:val="en-US" w:eastAsia="en-GB"/>
              </w:rPr>
              <w:t>Financial responsibility for waste handling (PM-ES, )</w:t>
            </w:r>
          </w:p>
          <w:p w:rsidR="0095133C" w:rsidRPr="00615AD0" w:rsidRDefault="0095133C" w:rsidP="00D13048">
            <w:pPr>
              <w:pStyle w:val="ListParagraph"/>
              <w:numPr>
                <w:ilvl w:val="0"/>
                <w:numId w:val="16"/>
              </w:numPr>
              <w:tabs>
                <w:tab w:val="left" w:pos="960"/>
              </w:tabs>
              <w:rPr>
                <w:rFonts w:ascii="Century Gothic" w:hAnsi="Century Gothic"/>
                <w:sz w:val="18"/>
                <w:szCs w:val="18"/>
              </w:rPr>
            </w:pPr>
            <w:r w:rsidRPr="00615AD0">
              <w:rPr>
                <w:rFonts w:ascii="Century Gothic" w:hAnsi="Century Gothic"/>
                <w:sz w:val="18"/>
                <w:szCs w:val="18"/>
              </w:rPr>
              <w:t>Waste analysis and monitoring ( KIMO-SW, KIMO-BA, KIMO-SC, KIMO-NL)</w:t>
            </w:r>
          </w:p>
          <w:p w:rsidR="00946D6B" w:rsidRDefault="0095133C" w:rsidP="00946D6B">
            <w:pPr>
              <w:pStyle w:val="ListParagraph"/>
              <w:numPr>
                <w:ilvl w:val="0"/>
                <w:numId w:val="16"/>
              </w:numPr>
              <w:tabs>
                <w:tab w:val="left" w:pos="960"/>
              </w:tabs>
              <w:rPr>
                <w:rFonts w:ascii="Century Gothic" w:hAnsi="Century Gothic"/>
                <w:sz w:val="18"/>
                <w:szCs w:val="18"/>
              </w:rPr>
            </w:pPr>
            <w:r w:rsidRPr="00615AD0">
              <w:rPr>
                <w:rFonts w:ascii="Century Gothic" w:hAnsi="Century Gothic"/>
                <w:sz w:val="18"/>
                <w:szCs w:val="18"/>
              </w:rPr>
              <w:t>Support in segregation and recycling (, KIMO-SW, KIMO-BA</w:t>
            </w:r>
            <w:r w:rsidR="00062CB7">
              <w:rPr>
                <w:rFonts w:ascii="Century Gothic" w:hAnsi="Century Gothic"/>
                <w:sz w:val="18"/>
                <w:szCs w:val="18"/>
              </w:rPr>
              <w:t>, KIMO-NL</w:t>
            </w:r>
            <w:r w:rsidRPr="00615AD0">
              <w:rPr>
                <w:rFonts w:ascii="Century Gothic" w:hAnsi="Century Gothic"/>
                <w:sz w:val="18"/>
                <w:szCs w:val="18"/>
              </w:rPr>
              <w:t>)</w:t>
            </w:r>
          </w:p>
          <w:p w:rsidR="00946D6B" w:rsidRDefault="00946D6B" w:rsidP="00946D6B">
            <w:pPr>
              <w:tabs>
                <w:tab w:val="left" w:pos="960"/>
              </w:tabs>
              <w:rPr>
                <w:rFonts w:ascii="Century Gothic" w:hAnsi="Century Gothic"/>
                <w:sz w:val="18"/>
                <w:szCs w:val="18"/>
              </w:rPr>
            </w:pPr>
            <w:r>
              <w:rPr>
                <w:rFonts w:ascii="Century Gothic" w:hAnsi="Century Gothic"/>
                <w:sz w:val="18"/>
                <w:szCs w:val="18"/>
              </w:rPr>
              <w:t xml:space="preserve">In NABU-GE, a Producer Responsibility Organisation is organising the waste management. </w:t>
            </w:r>
          </w:p>
          <w:p w:rsidR="00946D6B" w:rsidRPr="00734946" w:rsidRDefault="00946D6B" w:rsidP="00946D6B">
            <w:pPr>
              <w:tabs>
                <w:tab w:val="left" w:pos="960"/>
              </w:tabs>
              <w:rPr>
                <w:rFonts w:ascii="Century Gothic" w:hAnsi="Century Gothic"/>
                <w:sz w:val="18"/>
                <w:szCs w:val="18"/>
              </w:rPr>
            </w:pPr>
          </w:p>
          <w:p w:rsidR="0095133C" w:rsidRPr="00615AD0" w:rsidRDefault="0095133C" w:rsidP="00763467">
            <w:pPr>
              <w:tabs>
                <w:tab w:val="left" w:pos="960"/>
              </w:tabs>
              <w:rPr>
                <w:rFonts w:ascii="Century Gothic" w:hAnsi="Century Gothic"/>
                <w:sz w:val="18"/>
                <w:szCs w:val="18"/>
              </w:rPr>
            </w:pPr>
            <w:r w:rsidRPr="00615AD0">
              <w:rPr>
                <w:rFonts w:ascii="Century Gothic" w:hAnsi="Century Gothic"/>
                <w:sz w:val="18"/>
                <w:szCs w:val="18"/>
                <w:lang w:val="en-US" w:eastAsia="en-GB"/>
              </w:rPr>
              <w:t>Other roles that are mentioned are project coordination (VV-NL).</w:t>
            </w:r>
          </w:p>
        </w:tc>
      </w:tr>
      <w:tr w:rsidR="0095133C" w:rsidRPr="00615AD0" w:rsidTr="00763467">
        <w:tc>
          <w:tcPr>
            <w:tcW w:w="5000" w:type="pct"/>
            <w:gridSpan w:val="2"/>
            <w:shd w:val="clear" w:color="auto" w:fill="DBE5F1" w:themeFill="accent1" w:themeFillTint="33"/>
          </w:tcPr>
          <w:p w:rsidR="0095133C" w:rsidRPr="00615AD0" w:rsidRDefault="0095133C" w:rsidP="00763467">
            <w:pPr>
              <w:rPr>
                <w:rFonts w:ascii="Century Gothic" w:hAnsi="Century Gothic"/>
                <w:sz w:val="18"/>
                <w:szCs w:val="18"/>
                <w:lang w:eastAsia="en-GB"/>
              </w:rPr>
            </w:pPr>
            <w:r w:rsidRPr="00615AD0">
              <w:rPr>
                <w:rFonts w:ascii="Century Gothic" w:hAnsi="Century Gothic"/>
                <w:b/>
                <w:sz w:val="18"/>
                <w:szCs w:val="18"/>
                <w:lang w:eastAsia="en-GB"/>
              </w:rPr>
              <w:t>ML collection</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Provision of special equipment/material to fishermen</w:t>
            </w:r>
          </w:p>
        </w:tc>
        <w:tc>
          <w:tcPr>
            <w:tcW w:w="3999" w:type="pct"/>
            <w:shd w:val="clear" w:color="auto" w:fill="E6E6E6"/>
          </w:tcPr>
          <w:p w:rsidR="0095133C" w:rsidRPr="00615AD0" w:rsidRDefault="0095133C" w:rsidP="00946D6B">
            <w:pPr>
              <w:rPr>
                <w:rFonts w:ascii="Century Gothic" w:hAnsi="Century Gothic"/>
                <w:sz w:val="18"/>
                <w:szCs w:val="18"/>
                <w:lang w:val="en-US" w:eastAsia="en-GB"/>
              </w:rPr>
            </w:pPr>
            <w:r w:rsidRPr="00615AD0">
              <w:rPr>
                <w:rFonts w:ascii="Century Gothic" w:hAnsi="Century Gothic"/>
                <w:sz w:val="18"/>
                <w:szCs w:val="18"/>
                <w:lang w:val="en-US" w:eastAsia="en-GB"/>
              </w:rPr>
              <w:t xml:space="preserve">ML is collected </w:t>
            </w:r>
            <w:r w:rsidR="00946D6B">
              <w:rPr>
                <w:rFonts w:ascii="Century Gothic" w:hAnsi="Century Gothic"/>
                <w:sz w:val="18"/>
                <w:szCs w:val="18"/>
                <w:lang w:val="en-US" w:eastAsia="en-GB"/>
              </w:rPr>
              <w:t xml:space="preserve">by removing the ML that accumulated in the nets </w:t>
            </w:r>
            <w:r w:rsidRPr="00615AD0">
              <w:rPr>
                <w:rFonts w:ascii="Century Gothic" w:hAnsi="Century Gothic"/>
                <w:sz w:val="18"/>
                <w:szCs w:val="18"/>
                <w:lang w:val="en-US" w:eastAsia="en-GB"/>
              </w:rPr>
              <w:t xml:space="preserve">during regular fishing activities, so no special equipment is used for the collection. The majority </w:t>
            </w:r>
            <w:r w:rsidR="00946D6B">
              <w:rPr>
                <w:rFonts w:ascii="Century Gothic" w:hAnsi="Century Gothic"/>
                <w:sz w:val="18"/>
                <w:szCs w:val="18"/>
                <w:lang w:val="en-US" w:eastAsia="en-GB"/>
              </w:rPr>
              <w:t xml:space="preserve">of the participating vessels are </w:t>
            </w:r>
            <w:r w:rsidRPr="00615AD0">
              <w:rPr>
                <w:rFonts w:ascii="Century Gothic" w:hAnsi="Century Gothic"/>
                <w:sz w:val="18"/>
                <w:szCs w:val="18"/>
                <w:lang w:val="en-US" w:eastAsia="en-GB"/>
              </w:rPr>
              <w:t xml:space="preserve">bottom trawlers, except for KIMO-BA where netters </w:t>
            </w:r>
            <w:r w:rsidR="00946D6B">
              <w:rPr>
                <w:rFonts w:ascii="Century Gothic" w:hAnsi="Century Gothic"/>
                <w:sz w:val="18"/>
                <w:szCs w:val="18"/>
                <w:lang w:val="en-US" w:eastAsia="en-GB"/>
              </w:rPr>
              <w:t>are participating. N</w:t>
            </w:r>
            <w:r w:rsidRPr="00615AD0">
              <w:rPr>
                <w:rFonts w:ascii="Century Gothic" w:hAnsi="Century Gothic"/>
                <w:sz w:val="18"/>
                <w:szCs w:val="18"/>
                <w:lang w:val="en-US" w:eastAsia="en-GB"/>
              </w:rPr>
              <w:t>etters collect less litter than</w:t>
            </w:r>
            <w:r w:rsidR="00946D6B">
              <w:rPr>
                <w:rFonts w:ascii="Century Gothic" w:hAnsi="Century Gothic"/>
                <w:sz w:val="18"/>
                <w:szCs w:val="18"/>
                <w:lang w:val="en-US" w:eastAsia="en-GB"/>
              </w:rPr>
              <w:t xml:space="preserve"> bottom trawlers, given that most of the ML is on the seabed. </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eastAsia="en-GB"/>
              </w:rPr>
            </w:pPr>
            <w:r w:rsidRPr="00615AD0">
              <w:rPr>
                <w:rFonts w:ascii="Century Gothic" w:hAnsi="Century Gothic"/>
                <w:sz w:val="18"/>
                <w:szCs w:val="18"/>
              </w:rPr>
              <w:t>Retaining on board of ML caught in nets during regular fishing activity.</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Except for the Contrats Blues projects and PM-ES, special bags (big bags) are provided to the</w:t>
            </w:r>
            <w:r w:rsidR="00EF515E">
              <w:rPr>
                <w:rFonts w:ascii="Century Gothic" w:hAnsi="Century Gothic"/>
                <w:sz w:val="18"/>
                <w:szCs w:val="18"/>
                <w:lang w:val="en-US" w:eastAsia="en-GB"/>
              </w:rPr>
              <w:t xml:space="preserve"> fishermen </w:t>
            </w:r>
            <w:r w:rsidRPr="00615AD0">
              <w:rPr>
                <w:rFonts w:ascii="Century Gothic" w:hAnsi="Century Gothic"/>
                <w:sz w:val="18"/>
                <w:szCs w:val="18"/>
                <w:lang w:val="en-US" w:eastAsia="en-GB"/>
              </w:rPr>
              <w:t xml:space="preserve">at the start of the project. It has been stated several times that the big bags are re-used, but no information is available on how this process is coordinated (who collects the big bags, etc.). It is assumed that the big bags are thrown as a whole in the containers (thus not emptied and directly re-used by fishermen), but it is unclear who collects the used big bags and re-distributes them, and on which basis this occurs (fishermen contacting lead organisation or specific collection point for big bags at a pre-arranged location). </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In PMD-FR, bags are provided by the port authority/lead organisation when fishermen run out of bags. Big bags are not re-used. </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Little information is available on the durability of the big bags, with other words how many times they can be re-used.</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For the Contrats Blues projects, no collection facilities for storage ML on board were provided by the project and fishermen had to borrow containers used for fish within the harbour. This has led to high replacement costs for the harbour, as the containers were not adapted for ML purposes</w:t>
            </w:r>
            <w:r w:rsidR="00060065">
              <w:rPr>
                <w:rFonts w:ascii="Century Gothic" w:hAnsi="Century Gothic"/>
                <w:sz w:val="18"/>
                <w:szCs w:val="18"/>
                <w:lang w:val="en-US" w:eastAsia="en-GB"/>
              </w:rPr>
              <w:t xml:space="preserve"> and easily damaged</w:t>
            </w:r>
            <w:r w:rsidRPr="00615AD0">
              <w:rPr>
                <w:rFonts w:ascii="Century Gothic" w:hAnsi="Century Gothic"/>
                <w:sz w:val="18"/>
                <w:szCs w:val="18"/>
                <w:lang w:val="en-US" w:eastAsia="en-GB"/>
              </w:rPr>
              <w:t>.</w:t>
            </w:r>
          </w:p>
          <w:p w:rsidR="0095133C" w:rsidRDefault="0095133C" w:rsidP="00763467">
            <w:pPr>
              <w:rPr>
                <w:rFonts w:ascii="Century Gothic" w:hAnsi="Century Gothic"/>
                <w:sz w:val="18"/>
                <w:szCs w:val="18"/>
                <w:lang w:val="en-US" w:eastAsia="en-GB"/>
              </w:rPr>
            </w:pPr>
          </w:p>
          <w:p w:rsidR="00060065" w:rsidRPr="00615AD0" w:rsidRDefault="00060065" w:rsidP="00763467">
            <w:pPr>
              <w:rPr>
                <w:rFonts w:ascii="Century Gothic" w:hAnsi="Century Gothic"/>
                <w:sz w:val="18"/>
                <w:szCs w:val="18"/>
                <w:lang w:val="en-US" w:eastAsia="en-GB"/>
              </w:rPr>
            </w:pPr>
            <w:r w:rsidRPr="00060065">
              <w:rPr>
                <w:rFonts w:ascii="Century Gothic" w:hAnsi="Century Gothic"/>
                <w:sz w:val="18"/>
                <w:szCs w:val="18"/>
                <w:lang w:val="en-US" w:eastAsia="en-GB"/>
              </w:rPr>
              <w:t xml:space="preserve">Limitation </w:t>
            </w:r>
            <w:r w:rsidR="00EF515E" w:rsidRPr="00060065">
              <w:rPr>
                <w:rFonts w:ascii="Century Gothic" w:hAnsi="Century Gothic"/>
                <w:sz w:val="18"/>
                <w:szCs w:val="18"/>
                <w:lang w:val="en-US" w:eastAsia="en-GB"/>
              </w:rPr>
              <w:t>of storage</w:t>
            </w:r>
            <w:r w:rsidRPr="00060065">
              <w:rPr>
                <w:rFonts w:ascii="Century Gothic" w:hAnsi="Century Gothic"/>
                <w:sz w:val="18"/>
                <w:szCs w:val="18"/>
                <w:lang w:val="en-US" w:eastAsia="en-GB"/>
              </w:rPr>
              <w:t xml:space="preserve"> capacity on board is often mentioned as an issue. In some projects, the size of the bags is tailored to the available storage capacity of the vessels, by using smaller bags. (NPB-ES, KIMO-SW and PES-ES).</w:t>
            </w: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In PM-ES, big trawlers have been provided with containers, while small vessels were not provided with special equipment but had to use plastic bags.</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Clearing fishing nets from ML</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In many cases no information was given on the extra time effort needed for clearing fishing nets</w:t>
            </w:r>
            <w:r w:rsidR="00060065">
              <w:rPr>
                <w:rFonts w:ascii="Century Gothic" w:hAnsi="Century Gothic"/>
                <w:sz w:val="18"/>
                <w:szCs w:val="18"/>
                <w:lang w:val="en-US" w:eastAsia="en-GB"/>
              </w:rPr>
              <w:t xml:space="preserve"> from ML.</w:t>
            </w:r>
            <w:r w:rsidRPr="00615AD0">
              <w:rPr>
                <w:rFonts w:ascii="Century Gothic" w:hAnsi="Century Gothic"/>
                <w:sz w:val="18"/>
                <w:szCs w:val="18"/>
                <w:lang w:val="en-US" w:eastAsia="en-GB"/>
              </w:rPr>
              <w:t xml:space="preserve"> </w:t>
            </w:r>
          </w:p>
          <w:p w:rsidR="0095133C" w:rsidRPr="00615AD0" w:rsidRDefault="0095133C" w:rsidP="00763467">
            <w:pPr>
              <w:rPr>
                <w:rFonts w:ascii="Century Gothic" w:hAnsi="Century Gothic"/>
                <w:sz w:val="18"/>
                <w:szCs w:val="18"/>
                <w:lang w:val="en-US" w:eastAsia="en-GB"/>
              </w:rPr>
            </w:pPr>
          </w:p>
          <w:p w:rsidR="0095133C"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NABU-DE stated that participating fishermen clean their nets after each haul (compared to clearing only once at end of fishing trip) and that the extra time needed to clean the nets is estimated at 3 to 4 hours/week/vessel. For NPB-ES, it was stated that it took fishermen approx. 45-60 min/day to clean the nets and take the collected ML to the PRF. Facilitating the discharge </w:t>
            </w:r>
            <w:r w:rsidR="00060065">
              <w:rPr>
                <w:rFonts w:ascii="Century Gothic" w:hAnsi="Century Gothic"/>
                <w:sz w:val="18"/>
                <w:szCs w:val="18"/>
                <w:lang w:val="en-US" w:eastAsia="en-GB"/>
              </w:rPr>
              <w:t xml:space="preserve">in ports </w:t>
            </w:r>
            <w:r w:rsidRPr="00615AD0">
              <w:rPr>
                <w:rFonts w:ascii="Century Gothic" w:hAnsi="Century Gothic"/>
                <w:sz w:val="18"/>
                <w:szCs w:val="18"/>
                <w:lang w:val="en-US" w:eastAsia="en-GB"/>
              </w:rPr>
              <w:t>could reduce this extra time effort.</w:t>
            </w:r>
          </w:p>
          <w:p w:rsidR="00D8724B" w:rsidRPr="006C784F" w:rsidRDefault="00D8724B" w:rsidP="00D8724B">
            <w:pPr>
              <w:rPr>
                <w:rFonts w:ascii="Century Gothic" w:hAnsi="Century Gothic"/>
                <w:sz w:val="18"/>
                <w:szCs w:val="18"/>
                <w:lang w:val="en-US" w:eastAsia="en-GB"/>
              </w:rPr>
            </w:pPr>
            <w:r w:rsidRPr="006C784F">
              <w:rPr>
                <w:rFonts w:ascii="Century Gothic" w:hAnsi="Century Gothic"/>
                <w:sz w:val="18"/>
                <w:szCs w:val="18"/>
                <w:lang w:val="en-US" w:eastAsia="en-GB"/>
              </w:rPr>
              <w:t>Separation of the ML by the vessels that participate in the KIMO-NL project: The fish and the ML caught in the trawl net are emptied onto a table. The table is raised and its door is opened, such that the fish lands on a conveyor belt. The fish on the conveyor belt are separated by species. The ML on the belt is removed and thrown in a basket, which will subsequently be emptied in the dedicated FFL big bag.  If the fishermen would not separate the ML from the fish, it would remain on the conveyor belt and end up in the sea again. It is estimated by KIMO that separating the ML from the fish</w:t>
            </w:r>
            <w:r w:rsidR="00EF515E" w:rsidRPr="006C784F">
              <w:rPr>
                <w:rFonts w:ascii="Century Gothic" w:hAnsi="Century Gothic"/>
                <w:sz w:val="18"/>
                <w:szCs w:val="18"/>
                <w:lang w:val="en-US" w:eastAsia="en-GB"/>
              </w:rPr>
              <w:t>, depositing</w:t>
            </w:r>
            <w:r w:rsidRPr="006C784F">
              <w:rPr>
                <w:rFonts w:ascii="Century Gothic" w:hAnsi="Century Gothic"/>
                <w:sz w:val="18"/>
                <w:szCs w:val="18"/>
                <w:lang w:val="en-US" w:eastAsia="en-GB"/>
              </w:rPr>
              <w:t xml:space="preserve"> it in the big bags and putting these on the port quayside requires 6 extra hours/week. </w:t>
            </w:r>
          </w:p>
          <w:p w:rsidR="00D8724B" w:rsidRPr="00615AD0" w:rsidRDefault="00D8724B" w:rsidP="00763467">
            <w:pPr>
              <w:rPr>
                <w:rFonts w:ascii="Century Gothic" w:hAnsi="Century Gothic"/>
                <w:sz w:val="18"/>
                <w:szCs w:val="18"/>
                <w:lang w:val="en-US" w:eastAsia="en-GB"/>
              </w:rPr>
            </w:pP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Storage: depositing ML in dedicated rec</w:t>
            </w:r>
            <w:r w:rsidR="00D8724B">
              <w:rPr>
                <w:rFonts w:ascii="Century Gothic" w:hAnsi="Century Gothic"/>
                <w:sz w:val="18"/>
                <w:szCs w:val="18"/>
                <w:lang w:val="en-US" w:eastAsia="en-GB"/>
              </w:rPr>
              <w:t>eptacles or storage sites</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Special containers are provided by waste management companies, and located at the dock or in the PRF. </w:t>
            </w:r>
          </w:p>
          <w:p w:rsidR="0095133C" w:rsidRPr="00615AD0" w:rsidRDefault="0095133C" w:rsidP="00763467">
            <w:pPr>
              <w:rPr>
                <w:rFonts w:ascii="Century Gothic" w:hAnsi="Century Gothic"/>
                <w:sz w:val="18"/>
                <w:szCs w:val="18"/>
                <w:lang w:val="en-US"/>
              </w:rPr>
            </w:pPr>
          </w:p>
          <w:p w:rsidR="0095133C" w:rsidRPr="00615AD0" w:rsidRDefault="0095133C" w:rsidP="00763467">
            <w:pPr>
              <w:rPr>
                <w:rFonts w:ascii="Century Gothic" w:hAnsi="Century Gothic"/>
                <w:sz w:val="18"/>
                <w:szCs w:val="18"/>
              </w:rPr>
            </w:pPr>
            <w:r w:rsidRPr="00615AD0">
              <w:rPr>
                <w:rFonts w:ascii="Century Gothic" w:hAnsi="Century Gothic"/>
                <w:sz w:val="18"/>
                <w:szCs w:val="18"/>
              </w:rPr>
              <w:t>Storage of ML can occur as follows:</w:t>
            </w:r>
          </w:p>
          <w:p w:rsidR="0095133C" w:rsidRPr="00615AD0" w:rsidRDefault="0095133C" w:rsidP="00D13048">
            <w:pPr>
              <w:numPr>
                <w:ilvl w:val="0"/>
                <w:numId w:val="17"/>
              </w:numPr>
              <w:tabs>
                <w:tab w:val="left" w:pos="960"/>
              </w:tabs>
              <w:contextualSpacing/>
              <w:rPr>
                <w:rFonts w:ascii="Century Gothic" w:hAnsi="Century Gothic"/>
                <w:sz w:val="18"/>
                <w:szCs w:val="18"/>
              </w:rPr>
            </w:pPr>
            <w:r w:rsidRPr="00615AD0">
              <w:rPr>
                <w:rFonts w:ascii="Century Gothic" w:hAnsi="Century Gothic"/>
                <w:sz w:val="18"/>
                <w:szCs w:val="18"/>
              </w:rPr>
              <w:t>Use of special containers located on the dock (not in the PRF), with open access for fishermen (NPB-ES, PES-ES, PM-ES, CBM-FR, PMD-FR)</w:t>
            </w:r>
          </w:p>
          <w:p w:rsidR="0095133C" w:rsidRPr="00615AD0" w:rsidRDefault="0095133C" w:rsidP="00D13048">
            <w:pPr>
              <w:numPr>
                <w:ilvl w:val="0"/>
                <w:numId w:val="17"/>
              </w:numPr>
              <w:tabs>
                <w:tab w:val="left" w:pos="960"/>
              </w:tabs>
              <w:contextualSpacing/>
              <w:rPr>
                <w:rFonts w:ascii="Century Gothic" w:hAnsi="Century Gothic"/>
                <w:sz w:val="18"/>
                <w:szCs w:val="18"/>
              </w:rPr>
            </w:pPr>
            <w:r w:rsidRPr="00615AD0">
              <w:rPr>
                <w:rFonts w:ascii="Century Gothic" w:hAnsi="Century Gothic"/>
                <w:sz w:val="18"/>
                <w:szCs w:val="18"/>
              </w:rPr>
              <w:t>Use of closed collecti</w:t>
            </w:r>
            <w:r w:rsidR="00060065">
              <w:rPr>
                <w:rFonts w:ascii="Century Gothic" w:hAnsi="Century Gothic"/>
                <w:sz w:val="18"/>
                <w:szCs w:val="18"/>
              </w:rPr>
              <w:t>on</w:t>
            </w:r>
            <w:r w:rsidRPr="00615AD0">
              <w:rPr>
                <w:rFonts w:ascii="Century Gothic" w:hAnsi="Century Gothic"/>
                <w:sz w:val="18"/>
                <w:szCs w:val="18"/>
              </w:rPr>
              <w:t xml:space="preserve"> site</w:t>
            </w:r>
            <w:r w:rsidR="00A92994">
              <w:rPr>
                <w:rFonts w:ascii="Century Gothic" w:hAnsi="Century Gothic"/>
                <w:sz w:val="18"/>
                <w:szCs w:val="18"/>
              </w:rPr>
              <w:t>s</w:t>
            </w:r>
            <w:r w:rsidRPr="00615AD0">
              <w:rPr>
                <w:rFonts w:ascii="Century Gothic" w:hAnsi="Century Gothic"/>
                <w:sz w:val="18"/>
                <w:szCs w:val="18"/>
              </w:rPr>
              <w:t xml:space="preserve"> (PRF), with access through harbour master, sorting by port staff of ML in big bags but according to ship-generated waste categories. The collected ML gets mixed with other litter brought to PRF (e.g. from fish market, other ship-generated waste); therefore no figures on what has exactly been collected through project (no weighing of big bags) (CBB-FR)</w:t>
            </w:r>
          </w:p>
          <w:p w:rsidR="0095133C" w:rsidRPr="00615AD0" w:rsidRDefault="0095133C" w:rsidP="00D13048">
            <w:pPr>
              <w:numPr>
                <w:ilvl w:val="0"/>
                <w:numId w:val="17"/>
              </w:numPr>
              <w:tabs>
                <w:tab w:val="left" w:pos="960"/>
              </w:tabs>
              <w:contextualSpacing/>
              <w:rPr>
                <w:rFonts w:ascii="Century Gothic" w:hAnsi="Century Gothic"/>
                <w:sz w:val="18"/>
                <w:szCs w:val="18"/>
              </w:rPr>
            </w:pPr>
            <w:r w:rsidRPr="00615AD0">
              <w:rPr>
                <w:rFonts w:ascii="Century Gothic" w:hAnsi="Century Gothic"/>
                <w:sz w:val="18"/>
                <w:szCs w:val="18"/>
              </w:rPr>
              <w:t>Separate containers (not clear if they are located within the PRF or outside, access by SMS-code (KIMO-SC) or via harbour masters (KIMO-SW, BA and NL)</w:t>
            </w:r>
          </w:p>
          <w:p w:rsidR="0095133C" w:rsidRPr="00615AD0" w:rsidRDefault="0095133C" w:rsidP="00D13048">
            <w:pPr>
              <w:numPr>
                <w:ilvl w:val="0"/>
                <w:numId w:val="17"/>
              </w:numPr>
              <w:tabs>
                <w:tab w:val="left" w:pos="960"/>
              </w:tabs>
              <w:contextualSpacing/>
              <w:rPr>
                <w:rFonts w:ascii="Century Gothic" w:hAnsi="Century Gothic"/>
                <w:sz w:val="18"/>
                <w:szCs w:val="18"/>
              </w:rPr>
            </w:pPr>
            <w:r w:rsidRPr="00615AD0">
              <w:rPr>
                <w:rFonts w:ascii="Century Gothic" w:hAnsi="Century Gothic"/>
                <w:sz w:val="18"/>
                <w:szCs w:val="18"/>
              </w:rPr>
              <w:t xml:space="preserve">Special containers for </w:t>
            </w:r>
            <w:r w:rsidR="00A92994">
              <w:rPr>
                <w:rFonts w:ascii="Century Gothic" w:hAnsi="Century Gothic"/>
                <w:sz w:val="18"/>
                <w:szCs w:val="18"/>
              </w:rPr>
              <w:t xml:space="preserve">the </w:t>
            </w:r>
            <w:r w:rsidRPr="00615AD0">
              <w:rPr>
                <w:rFonts w:ascii="Century Gothic" w:hAnsi="Century Gothic"/>
                <w:sz w:val="18"/>
                <w:szCs w:val="18"/>
              </w:rPr>
              <w:t>project located in the PRF, individual access with key, enabling them to deliver waste at any time (NABU)</w:t>
            </w:r>
          </w:p>
          <w:p w:rsidR="0095133C" w:rsidRPr="00615AD0" w:rsidRDefault="0095133C" w:rsidP="00D13048">
            <w:pPr>
              <w:numPr>
                <w:ilvl w:val="0"/>
                <w:numId w:val="17"/>
              </w:numPr>
              <w:tabs>
                <w:tab w:val="left" w:pos="960"/>
              </w:tabs>
              <w:contextualSpacing/>
              <w:rPr>
                <w:rFonts w:ascii="Century Gothic" w:hAnsi="Century Gothic"/>
                <w:sz w:val="18"/>
                <w:szCs w:val="18"/>
              </w:rPr>
            </w:pPr>
            <w:r w:rsidRPr="00615AD0">
              <w:rPr>
                <w:rFonts w:ascii="Century Gothic" w:hAnsi="Century Gothic"/>
                <w:sz w:val="18"/>
                <w:szCs w:val="18"/>
              </w:rPr>
              <w:t>Separate containers for ML collected through project, located in the PRF, big bags daily collected on quay by waste company (MAIN) who deposits them in container (indirect access through MAIN) (VV-NL)</w:t>
            </w:r>
          </w:p>
          <w:p w:rsidR="0095133C" w:rsidRPr="00615AD0" w:rsidRDefault="0095133C" w:rsidP="00763467">
            <w:pPr>
              <w:rPr>
                <w:rFonts w:ascii="Century Gothic" w:hAnsi="Century Gothic"/>
                <w:sz w:val="18"/>
                <w:szCs w:val="18"/>
              </w:rPr>
            </w:pPr>
          </w:p>
          <w:p w:rsidR="0095133C" w:rsidRPr="00615AD0" w:rsidRDefault="0095133C" w:rsidP="00A92994">
            <w:pPr>
              <w:rPr>
                <w:rFonts w:ascii="Century Gothic" w:hAnsi="Century Gothic"/>
                <w:sz w:val="18"/>
                <w:szCs w:val="18"/>
                <w:lang w:val="en-US" w:eastAsia="en-GB"/>
              </w:rPr>
            </w:pPr>
            <w:r w:rsidRPr="00615AD0">
              <w:rPr>
                <w:rFonts w:ascii="Century Gothic" w:hAnsi="Century Gothic"/>
                <w:sz w:val="18"/>
                <w:szCs w:val="18"/>
                <w:lang w:val="en-US" w:eastAsia="en-GB"/>
              </w:rPr>
              <w:t xml:space="preserve">KIMO explicitly mentioned that the size of the </w:t>
            </w:r>
            <w:r w:rsidR="00A92994">
              <w:rPr>
                <w:rFonts w:ascii="Century Gothic" w:hAnsi="Century Gothic"/>
                <w:sz w:val="18"/>
                <w:szCs w:val="18"/>
                <w:lang w:val="en-US" w:eastAsia="en-GB"/>
              </w:rPr>
              <w:t xml:space="preserve">containers </w:t>
            </w:r>
            <w:r w:rsidRPr="00615AD0">
              <w:rPr>
                <w:rFonts w:ascii="Century Gothic" w:hAnsi="Century Gothic"/>
                <w:sz w:val="18"/>
                <w:szCs w:val="18"/>
                <w:lang w:val="en-US" w:eastAsia="en-GB"/>
              </w:rPr>
              <w:t>depends on the size of the port and on the type and size of the vessels that come to this port (netters/trawlers).</w:t>
            </w:r>
          </w:p>
        </w:tc>
      </w:tr>
      <w:tr w:rsidR="0095133C" w:rsidRPr="00615AD0" w:rsidTr="00763467">
        <w:tc>
          <w:tcPr>
            <w:tcW w:w="1001" w:type="pct"/>
            <w:shd w:val="clear" w:color="auto" w:fill="E6E6E6"/>
          </w:tcPr>
          <w:p w:rsidR="0095133C" w:rsidRPr="00615AD0" w:rsidRDefault="00D8724B" w:rsidP="00D8724B">
            <w:pPr>
              <w:rPr>
                <w:rFonts w:ascii="Century Gothic" w:hAnsi="Century Gothic"/>
                <w:sz w:val="18"/>
                <w:szCs w:val="18"/>
                <w:lang w:val="en-US" w:eastAsia="en-GB"/>
              </w:rPr>
            </w:pPr>
            <w:r>
              <w:rPr>
                <w:rFonts w:ascii="Century Gothic" w:hAnsi="Century Gothic"/>
                <w:sz w:val="18"/>
                <w:szCs w:val="18"/>
                <w:lang w:val="en-US" w:eastAsia="en-GB"/>
              </w:rPr>
              <w:t>Depositing of big bags on the quay and/or in dedicated receptacles or storage areas</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Fishermen deposit the ML collected in big bags themselves on the quay (VV-NL and KIMO-NL) or in special containers located on the dock (NPB-ES, PES-ES, PM-ES, CBM-FR, PMD-FR) or in the PRF (KIMO, NABU, CBB-FR). The VV-NL project stated that this is done by using the crane of their own vessel. No other detailed information was obtained on how this is done.</w:t>
            </w:r>
          </w:p>
        </w:tc>
      </w:tr>
      <w:tr w:rsidR="0095133C" w:rsidRPr="00615AD0" w:rsidTr="00763467">
        <w:tc>
          <w:tcPr>
            <w:tcW w:w="5000" w:type="pct"/>
            <w:gridSpan w:val="2"/>
            <w:shd w:val="clear" w:color="auto" w:fill="DBE5F1" w:themeFill="accent1" w:themeFillTint="33"/>
          </w:tcPr>
          <w:p w:rsidR="0095133C" w:rsidRPr="00615AD0" w:rsidRDefault="0095133C" w:rsidP="00763467">
            <w:pPr>
              <w:rPr>
                <w:rFonts w:ascii="Century Gothic" w:hAnsi="Century Gothic"/>
                <w:sz w:val="18"/>
                <w:szCs w:val="18"/>
                <w:lang w:eastAsia="en-GB"/>
              </w:rPr>
            </w:pPr>
            <w:r w:rsidRPr="00615AD0">
              <w:rPr>
                <w:rFonts w:ascii="Century Gothic" w:hAnsi="Century Gothic"/>
                <w:b/>
                <w:sz w:val="18"/>
                <w:szCs w:val="18"/>
                <w:lang w:eastAsia="en-GB"/>
              </w:rPr>
              <w:t>ML reception</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Arranging for port reception facilities (with a focus on accessibility)</w:t>
            </w:r>
          </w:p>
          <w:p w:rsidR="0095133C" w:rsidRPr="00615AD0" w:rsidRDefault="0095133C" w:rsidP="00763467">
            <w:pPr>
              <w:rPr>
                <w:rFonts w:ascii="Century Gothic" w:hAnsi="Century Gothic"/>
                <w:sz w:val="18"/>
                <w:szCs w:val="18"/>
                <w:lang w:val="en-US" w:eastAsia="en-GB"/>
              </w:rPr>
            </w:pP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See description above (Storage: depositing ML in dedicated recipients).</w:t>
            </w:r>
          </w:p>
          <w:p w:rsidR="0095133C" w:rsidRPr="00615AD0" w:rsidRDefault="0095133C" w:rsidP="00763467">
            <w:pPr>
              <w:rPr>
                <w:rFonts w:ascii="Century Gothic" w:hAnsi="Century Gothic"/>
                <w:sz w:val="18"/>
                <w:szCs w:val="18"/>
                <w:lang w:val="en-US" w:eastAsia="en-GB"/>
              </w:rPr>
            </w:pPr>
          </w:p>
          <w:p w:rsidR="0095133C" w:rsidRPr="00615AD0" w:rsidRDefault="0095133C" w:rsidP="00A92994">
            <w:pPr>
              <w:rPr>
                <w:rFonts w:ascii="Century Gothic" w:hAnsi="Century Gothic"/>
                <w:sz w:val="18"/>
                <w:szCs w:val="18"/>
                <w:lang w:val="en-US" w:eastAsia="en-GB"/>
              </w:rPr>
            </w:pPr>
            <w:r w:rsidRPr="00615AD0">
              <w:rPr>
                <w:rFonts w:ascii="Century Gothic" w:hAnsi="Century Gothic"/>
                <w:sz w:val="18"/>
                <w:szCs w:val="18"/>
              </w:rPr>
              <w:t xml:space="preserve">Open access to everyone could lead to misuse of the containers by other people. Another problem observed in many cases is the high risk of mixture of ML collected with other ship-generated waste as there is no control on what is entering the big bags / containers. This risk was explicitly mentioned by the Spanish projects (NPB-ES, PES-ES, PM-ES) and by KIMO. KIMO-SC revealed this problem by doing random checks and took action. A letter was sent to the fishermen with reminder that only </w:t>
            </w:r>
            <w:r w:rsidR="00A92994">
              <w:rPr>
                <w:rFonts w:ascii="Century Gothic" w:hAnsi="Century Gothic"/>
                <w:sz w:val="18"/>
                <w:szCs w:val="18"/>
              </w:rPr>
              <w:t xml:space="preserve">marine </w:t>
            </w:r>
            <w:r w:rsidRPr="00615AD0">
              <w:rPr>
                <w:rFonts w:ascii="Century Gothic" w:hAnsi="Century Gothic"/>
                <w:sz w:val="18"/>
                <w:szCs w:val="18"/>
              </w:rPr>
              <w:t>litter should be put in the big bag. As a result the percentage of galley waste in big bags declined.</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Discharge of ML in the port (incl. handling of big bags)</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p>
        </w:tc>
        <w:tc>
          <w:tcPr>
            <w:tcW w:w="3999" w:type="pct"/>
            <w:shd w:val="clear" w:color="auto" w:fill="E6E6E6"/>
          </w:tcPr>
          <w:p w:rsidR="0095133C" w:rsidRPr="00615AD0" w:rsidRDefault="0095133C" w:rsidP="00763467">
            <w:pPr>
              <w:rPr>
                <w:rFonts w:ascii="Century Gothic" w:hAnsi="Century Gothic"/>
                <w:sz w:val="18"/>
                <w:szCs w:val="18"/>
              </w:rPr>
            </w:pPr>
            <w:r w:rsidRPr="00615AD0">
              <w:rPr>
                <w:rFonts w:ascii="Century Gothic" w:hAnsi="Century Gothic"/>
                <w:sz w:val="18"/>
                <w:szCs w:val="18"/>
              </w:rPr>
              <w:t>The main types of discharge of ML are:</w:t>
            </w:r>
          </w:p>
          <w:p w:rsidR="0095133C" w:rsidRPr="00615AD0" w:rsidRDefault="0095133C" w:rsidP="00D13048">
            <w:pPr>
              <w:numPr>
                <w:ilvl w:val="0"/>
                <w:numId w:val="18"/>
              </w:numPr>
              <w:contextualSpacing/>
              <w:rPr>
                <w:rFonts w:ascii="Century Gothic" w:hAnsi="Century Gothic"/>
                <w:sz w:val="18"/>
                <w:szCs w:val="18"/>
              </w:rPr>
            </w:pPr>
            <w:r w:rsidRPr="00615AD0">
              <w:rPr>
                <w:rFonts w:ascii="Century Gothic" w:hAnsi="Century Gothic"/>
                <w:sz w:val="18"/>
                <w:szCs w:val="18"/>
              </w:rPr>
              <w:t>Discharge of big bags by fishermen in the provided containers/recipients at the PRF (KIMO, NABU, CBB-FR)</w:t>
            </w:r>
          </w:p>
          <w:p w:rsidR="0095133C" w:rsidRPr="00615AD0" w:rsidRDefault="0095133C" w:rsidP="00D13048">
            <w:pPr>
              <w:numPr>
                <w:ilvl w:val="0"/>
                <w:numId w:val="18"/>
              </w:numPr>
              <w:tabs>
                <w:tab w:val="left" w:pos="960"/>
              </w:tabs>
              <w:contextualSpacing/>
              <w:rPr>
                <w:rFonts w:ascii="Century Gothic" w:hAnsi="Century Gothic"/>
                <w:sz w:val="18"/>
                <w:szCs w:val="18"/>
              </w:rPr>
            </w:pPr>
            <w:r w:rsidRPr="00615AD0">
              <w:rPr>
                <w:rFonts w:ascii="Century Gothic" w:hAnsi="Century Gothic"/>
                <w:sz w:val="18"/>
                <w:szCs w:val="18"/>
              </w:rPr>
              <w:t>Discharge of big bags by fishermen in special containers located on the dock (not in the PRF), collected by port authority for further sorting the litter (probably at PRF) (NPB-ES, PES-ES)</w:t>
            </w:r>
          </w:p>
          <w:p w:rsidR="0095133C" w:rsidRPr="00615AD0" w:rsidRDefault="0095133C" w:rsidP="00D13048">
            <w:pPr>
              <w:numPr>
                <w:ilvl w:val="0"/>
                <w:numId w:val="18"/>
              </w:numPr>
              <w:tabs>
                <w:tab w:val="left" w:pos="960"/>
              </w:tabs>
              <w:contextualSpacing/>
              <w:rPr>
                <w:rFonts w:ascii="Century Gothic" w:hAnsi="Century Gothic"/>
                <w:sz w:val="18"/>
                <w:szCs w:val="18"/>
              </w:rPr>
            </w:pPr>
            <w:r w:rsidRPr="00615AD0">
              <w:rPr>
                <w:rFonts w:ascii="Century Gothic" w:hAnsi="Century Gothic"/>
                <w:sz w:val="18"/>
                <w:szCs w:val="18"/>
              </w:rPr>
              <w:t>Discharge of big bags by fishermen in special containers located on the dock (not in the PRF), further collected by waste company and brought directly to waste facility (no intermediate stage at PRF) (PM-ES, CBM-FR, PMD-FR)</w:t>
            </w:r>
          </w:p>
          <w:p w:rsidR="0095133C" w:rsidRPr="00615AD0" w:rsidRDefault="0095133C" w:rsidP="00D13048">
            <w:pPr>
              <w:numPr>
                <w:ilvl w:val="0"/>
                <w:numId w:val="18"/>
              </w:numPr>
              <w:contextualSpacing/>
              <w:rPr>
                <w:rFonts w:ascii="Century Gothic" w:hAnsi="Century Gothic"/>
                <w:sz w:val="18"/>
                <w:szCs w:val="18"/>
              </w:rPr>
            </w:pPr>
            <w:r w:rsidRPr="00615AD0">
              <w:rPr>
                <w:rFonts w:ascii="Century Gothic" w:hAnsi="Century Gothic"/>
                <w:sz w:val="18"/>
                <w:szCs w:val="18"/>
              </w:rPr>
              <w:t>Discharge of big bags by fishermen on the quay, further collected by waste company (daily) and deposited in containers in PRF (VV-NL)</w:t>
            </w:r>
          </w:p>
          <w:p w:rsidR="0095133C" w:rsidRPr="00615AD0" w:rsidRDefault="0095133C" w:rsidP="00D13048">
            <w:pPr>
              <w:numPr>
                <w:ilvl w:val="0"/>
                <w:numId w:val="18"/>
              </w:numPr>
              <w:contextualSpacing/>
              <w:rPr>
                <w:rFonts w:ascii="Century Gothic" w:hAnsi="Century Gothic"/>
                <w:sz w:val="18"/>
                <w:szCs w:val="18"/>
              </w:rPr>
            </w:pPr>
            <w:r w:rsidRPr="00615AD0">
              <w:rPr>
                <w:rFonts w:ascii="Century Gothic" w:hAnsi="Century Gothic"/>
                <w:sz w:val="18"/>
                <w:szCs w:val="18"/>
              </w:rPr>
              <w:t>Discharge of big bags by fishermen on the quay, further collected by the port authority and deposited in containers (not clear if they are located within the PRF or outside) (KIMO-NL)</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Transfer onshore of the recipients</w:t>
            </w:r>
          </w:p>
        </w:tc>
        <w:tc>
          <w:tcPr>
            <w:tcW w:w="3999" w:type="pct"/>
            <w:shd w:val="clear" w:color="auto" w:fill="E6E6E6"/>
          </w:tcPr>
          <w:p w:rsidR="0095133C" w:rsidRPr="00615AD0" w:rsidRDefault="0095133C" w:rsidP="00763467">
            <w:pPr>
              <w:tabs>
                <w:tab w:val="left" w:pos="960"/>
              </w:tabs>
              <w:contextualSpacing/>
              <w:rPr>
                <w:rFonts w:ascii="Century Gothic" w:eastAsiaTheme="minorEastAsia" w:hAnsi="Century Gothic" w:cstheme="minorBidi"/>
                <w:sz w:val="18"/>
                <w:szCs w:val="18"/>
                <w:lang w:val="en-US"/>
              </w:rPr>
            </w:pPr>
            <w:r w:rsidRPr="00615AD0">
              <w:rPr>
                <w:rFonts w:ascii="Century Gothic" w:hAnsi="Century Gothic"/>
                <w:sz w:val="18"/>
                <w:szCs w:val="18"/>
              </w:rPr>
              <w:t>The transport of marine litter from the dock to the port reception facility is done fishermen (incl. KIMO-BA; KIMO-SC, CBM-FR), with a few exceptions for CBB-FR this is done by the port authority due to access restrictions)</w:t>
            </w:r>
          </w:p>
          <w:p w:rsidR="0095133C" w:rsidRPr="00615AD0" w:rsidRDefault="0095133C" w:rsidP="00597236">
            <w:pPr>
              <w:numPr>
                <w:ilvl w:val="0"/>
                <w:numId w:val="7"/>
              </w:numPr>
              <w:tabs>
                <w:tab w:val="left" w:pos="960"/>
              </w:tabs>
              <w:contextualSpacing/>
              <w:rPr>
                <w:rFonts w:ascii="Century Gothic" w:hAnsi="Century Gothic"/>
                <w:sz w:val="18"/>
                <w:szCs w:val="18"/>
              </w:rPr>
            </w:pPr>
            <w:r w:rsidRPr="00615AD0">
              <w:rPr>
                <w:rFonts w:ascii="Century Gothic" w:hAnsi="Century Gothic"/>
                <w:sz w:val="18"/>
                <w:szCs w:val="18"/>
              </w:rPr>
              <w:t>For KIMO-SW and NL  this is done by the port authority to facilitate the process for fishermen.</w:t>
            </w:r>
          </w:p>
        </w:tc>
      </w:tr>
      <w:tr w:rsidR="0095133C" w:rsidRPr="00615AD0" w:rsidTr="00763467">
        <w:tc>
          <w:tcPr>
            <w:tcW w:w="5000" w:type="pct"/>
            <w:gridSpan w:val="2"/>
            <w:shd w:val="clear" w:color="auto" w:fill="DBE5F1" w:themeFill="accent1" w:themeFillTint="33"/>
          </w:tcPr>
          <w:p w:rsidR="0095133C" w:rsidRPr="00615AD0" w:rsidRDefault="0095133C" w:rsidP="00763467">
            <w:pPr>
              <w:rPr>
                <w:rFonts w:ascii="Century Gothic" w:hAnsi="Century Gothic"/>
                <w:sz w:val="18"/>
                <w:szCs w:val="18"/>
                <w:lang w:eastAsia="en-GB"/>
              </w:rPr>
            </w:pPr>
            <w:r w:rsidRPr="00615AD0">
              <w:rPr>
                <w:rFonts w:ascii="Century Gothic" w:hAnsi="Century Gothic"/>
                <w:b/>
                <w:sz w:val="18"/>
                <w:szCs w:val="18"/>
                <w:lang w:eastAsia="en-GB"/>
              </w:rPr>
              <w:t>ML transport</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Transport from the port to the treatment facility</w:t>
            </w:r>
          </w:p>
        </w:tc>
        <w:tc>
          <w:tcPr>
            <w:tcW w:w="3999" w:type="pct"/>
            <w:shd w:val="clear" w:color="auto" w:fill="E6E6E6"/>
          </w:tcPr>
          <w:p w:rsidR="0095133C" w:rsidRPr="00615AD0" w:rsidRDefault="0095133C" w:rsidP="00A92994">
            <w:pPr>
              <w:rPr>
                <w:rFonts w:ascii="Century Gothic" w:hAnsi="Century Gothic"/>
                <w:sz w:val="18"/>
                <w:szCs w:val="18"/>
                <w:lang w:val="en-US" w:eastAsia="en-GB"/>
              </w:rPr>
            </w:pPr>
            <w:r w:rsidRPr="00615AD0">
              <w:rPr>
                <w:rFonts w:ascii="Century Gothic" w:hAnsi="Century Gothic"/>
                <w:sz w:val="18"/>
                <w:szCs w:val="18"/>
                <w:lang w:val="en-US" w:eastAsia="en-GB"/>
              </w:rPr>
              <w:t xml:space="preserve">In all projects, the waste management company transports the waste to the waste </w:t>
            </w:r>
            <w:r w:rsidR="00A92994">
              <w:rPr>
                <w:rFonts w:ascii="Century Gothic" w:hAnsi="Century Gothic"/>
                <w:sz w:val="18"/>
                <w:szCs w:val="18"/>
                <w:lang w:val="en-US" w:eastAsia="en-GB"/>
              </w:rPr>
              <w:t xml:space="preserve">treatment </w:t>
            </w:r>
            <w:r w:rsidRPr="00615AD0">
              <w:rPr>
                <w:rFonts w:ascii="Century Gothic" w:hAnsi="Century Gothic"/>
                <w:sz w:val="18"/>
                <w:szCs w:val="18"/>
                <w:lang w:val="en-US" w:eastAsia="en-GB"/>
              </w:rPr>
              <w:t>facility</w:t>
            </w:r>
            <w:r w:rsidR="00A92994">
              <w:rPr>
                <w:rFonts w:ascii="Century Gothic" w:hAnsi="Century Gothic"/>
                <w:sz w:val="18"/>
                <w:szCs w:val="18"/>
                <w:lang w:val="en-US" w:eastAsia="en-GB"/>
              </w:rPr>
              <w:t>.</w:t>
            </w:r>
            <w:r w:rsidRPr="00615AD0">
              <w:rPr>
                <w:rFonts w:ascii="Century Gothic" w:hAnsi="Century Gothic"/>
                <w:sz w:val="18"/>
                <w:szCs w:val="18"/>
                <w:lang w:val="en-US" w:eastAsia="en-GB"/>
              </w:rPr>
              <w:t xml:space="preserve"> For the majority of projects it is part of their existing waste management contract (CCM-FR, CCB-FR, KIMO-SW, KIMO-BA, KIMO-SC, KIMO-NL). For the projects NPB-ES, PES-ES, PMD-FR, VV-NL extra budget has been foreseen for this from the project, while for PM-ES and NABU-DE it was done for free by the waste management companies as a contribution to project and as part of a corporate social responsibility programme.</w:t>
            </w:r>
          </w:p>
        </w:tc>
      </w:tr>
      <w:tr w:rsidR="0095133C" w:rsidRPr="00615AD0" w:rsidTr="00763467">
        <w:tc>
          <w:tcPr>
            <w:tcW w:w="5000" w:type="pct"/>
            <w:gridSpan w:val="2"/>
            <w:shd w:val="clear" w:color="auto" w:fill="DBE5F1" w:themeFill="accent1" w:themeFillTint="33"/>
          </w:tcPr>
          <w:p w:rsidR="0095133C" w:rsidRPr="00615AD0" w:rsidRDefault="0095133C" w:rsidP="00763467">
            <w:pPr>
              <w:rPr>
                <w:rFonts w:ascii="Century Gothic" w:hAnsi="Century Gothic"/>
                <w:sz w:val="18"/>
                <w:szCs w:val="18"/>
                <w:lang w:eastAsia="en-GB"/>
              </w:rPr>
            </w:pPr>
            <w:r w:rsidRPr="00615AD0">
              <w:rPr>
                <w:rFonts w:ascii="Century Gothic" w:hAnsi="Century Gothic"/>
                <w:b/>
                <w:sz w:val="18"/>
                <w:szCs w:val="18"/>
                <w:lang w:eastAsia="en-GB"/>
              </w:rPr>
              <w:t>ML treatment</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Sorting</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Fishermen are not willing to sort the </w:t>
            </w:r>
            <w:r w:rsidR="00080B03">
              <w:rPr>
                <w:rFonts w:ascii="Century Gothic" w:hAnsi="Century Gothic"/>
                <w:sz w:val="18"/>
                <w:szCs w:val="18"/>
                <w:lang w:val="en-US" w:eastAsia="en-GB"/>
              </w:rPr>
              <w:t xml:space="preserve">ML waste </w:t>
            </w:r>
            <w:r w:rsidRPr="00615AD0">
              <w:rPr>
                <w:rFonts w:ascii="Century Gothic" w:hAnsi="Century Gothic"/>
                <w:sz w:val="18"/>
                <w:szCs w:val="18"/>
                <w:lang w:val="en-US" w:eastAsia="en-GB"/>
              </w:rPr>
              <w:t>due to time restrictions</w:t>
            </w:r>
            <w:r w:rsidR="00080B03">
              <w:rPr>
                <w:rFonts w:ascii="Century Gothic" w:hAnsi="Century Gothic"/>
                <w:sz w:val="18"/>
                <w:szCs w:val="18"/>
                <w:lang w:val="en-US" w:eastAsia="en-GB"/>
              </w:rPr>
              <w:t xml:space="preserve"> (all projects)</w:t>
            </w:r>
            <w:r w:rsidRPr="00615AD0">
              <w:rPr>
                <w:rFonts w:ascii="Century Gothic" w:hAnsi="Century Gothic"/>
                <w:sz w:val="18"/>
                <w:szCs w:val="18"/>
                <w:lang w:val="en-US" w:eastAsia="en-GB"/>
              </w:rPr>
              <w:t xml:space="preserve">. Only in the PM-ES project fishermen should in theory (stated in MoU) sort ML waste in different types of containers provided by the waste management </w:t>
            </w:r>
            <w:r w:rsidR="00080B03">
              <w:rPr>
                <w:rFonts w:ascii="Century Gothic" w:hAnsi="Century Gothic"/>
                <w:sz w:val="18"/>
                <w:szCs w:val="18"/>
                <w:lang w:val="en-US" w:eastAsia="en-GB"/>
              </w:rPr>
              <w:t>companies</w:t>
            </w:r>
            <w:r w:rsidRPr="00615AD0">
              <w:rPr>
                <w:rFonts w:ascii="Century Gothic" w:hAnsi="Century Gothic"/>
                <w:sz w:val="18"/>
                <w:szCs w:val="18"/>
                <w:lang w:val="en-US" w:eastAsia="en-GB"/>
              </w:rPr>
              <w:t xml:space="preserve"> in the PR</w:t>
            </w:r>
            <w:r w:rsidR="00080B03">
              <w:rPr>
                <w:rFonts w:ascii="Century Gothic" w:hAnsi="Century Gothic"/>
                <w:sz w:val="18"/>
                <w:szCs w:val="18"/>
                <w:lang w:val="en-US" w:eastAsia="en-GB"/>
              </w:rPr>
              <w:t xml:space="preserve"> (e.g. glass, metal, etc)</w:t>
            </w:r>
            <w:r w:rsidRPr="00615AD0">
              <w:rPr>
                <w:rFonts w:ascii="Century Gothic" w:hAnsi="Century Gothic"/>
                <w:sz w:val="18"/>
                <w:szCs w:val="18"/>
                <w:lang w:val="en-US" w:eastAsia="en-GB"/>
              </w:rPr>
              <w:t>F. In practice however, fishermen are reluctant to do so and the sorting does not happen. In practice, all types of litter (e.g. galley, etc.) is dropped in the containers (big bags).</w:t>
            </w:r>
          </w:p>
          <w:p w:rsidR="0095133C" w:rsidRPr="00615AD0" w:rsidRDefault="0095133C" w:rsidP="00763467">
            <w:pPr>
              <w:tabs>
                <w:tab w:val="left" w:pos="960"/>
              </w:tabs>
              <w:rPr>
                <w:rFonts w:ascii="Century Gothic" w:hAnsi="Century Gothic"/>
                <w:sz w:val="18"/>
                <w:szCs w:val="18"/>
              </w:rPr>
            </w:pPr>
          </w:p>
          <w:p w:rsidR="0095133C" w:rsidRDefault="0095133C" w:rsidP="0008064B">
            <w:pPr>
              <w:tabs>
                <w:tab w:val="left" w:pos="960"/>
              </w:tabs>
              <w:rPr>
                <w:rFonts w:ascii="Century Gothic" w:hAnsi="Century Gothic"/>
                <w:sz w:val="18"/>
                <w:szCs w:val="18"/>
              </w:rPr>
            </w:pPr>
            <w:r w:rsidRPr="00615AD0">
              <w:rPr>
                <w:rFonts w:ascii="Century Gothic" w:hAnsi="Century Gothic"/>
                <w:sz w:val="18"/>
                <w:szCs w:val="18"/>
                <w:lang w:val="en-US" w:eastAsia="en-GB"/>
              </w:rPr>
              <w:t xml:space="preserve">If sorting </w:t>
            </w:r>
            <w:r w:rsidR="00080B03">
              <w:rPr>
                <w:rFonts w:ascii="Century Gothic" w:hAnsi="Century Gothic"/>
                <w:sz w:val="18"/>
                <w:szCs w:val="18"/>
                <w:lang w:val="en-US" w:eastAsia="en-GB"/>
              </w:rPr>
              <w:t xml:space="preserve">of ML </w:t>
            </w:r>
            <w:r w:rsidRPr="00615AD0">
              <w:rPr>
                <w:rFonts w:ascii="Century Gothic" w:hAnsi="Century Gothic"/>
                <w:sz w:val="18"/>
                <w:szCs w:val="18"/>
                <w:lang w:val="en-US" w:eastAsia="en-GB"/>
              </w:rPr>
              <w:t xml:space="preserve">occurs, it is done (to a limited extent) by the port authorities (CBB-FR, PES-ES, NPB-ES, KIMO) or waste management company (CBM-FR, PMD-FR, NABU, VV-NL). Sorting is generally done only by broad categories (often according to those for ship-generated waste), and with a focus on recyclable items (metals, nets). If done by harbour staff using the ship-generated waste categories, the collected ML often get mixed with other litter brought to the PRF (e.g. from fish market, other shipping). With the exception of KIMO, NABU and VV-NL (see monitoring) no figures exist on </w:t>
            </w:r>
            <w:r w:rsidR="0008064B">
              <w:rPr>
                <w:rFonts w:ascii="Century Gothic" w:hAnsi="Century Gothic"/>
                <w:sz w:val="18"/>
                <w:szCs w:val="18"/>
                <w:lang w:val="en-US" w:eastAsia="en-GB"/>
              </w:rPr>
              <w:t xml:space="preserve">quantities </w:t>
            </w:r>
            <w:r w:rsidRPr="00615AD0">
              <w:rPr>
                <w:rFonts w:ascii="Century Gothic" w:hAnsi="Century Gothic"/>
                <w:sz w:val="18"/>
                <w:szCs w:val="18"/>
                <w:lang w:val="en-US" w:eastAsia="en-GB"/>
              </w:rPr>
              <w:t xml:space="preserve">collected through the project as the big bags are not weighed. For the </w:t>
            </w:r>
            <w:r w:rsidRPr="00615AD0">
              <w:rPr>
                <w:rFonts w:ascii="Century Gothic" w:hAnsi="Century Gothic"/>
                <w:sz w:val="18"/>
                <w:szCs w:val="18"/>
              </w:rPr>
              <w:t>PMD-FR fishermen should, collect any fishing gear (part of ML</w:t>
            </w:r>
            <w:r w:rsidR="00DD2C47">
              <w:rPr>
                <w:rFonts w:ascii="Century Gothic" w:hAnsi="Century Gothic"/>
                <w:sz w:val="18"/>
                <w:szCs w:val="18"/>
              </w:rPr>
              <w:t xml:space="preserve">) and bring this to the lead </w:t>
            </w:r>
            <w:r w:rsidRPr="00615AD0">
              <w:rPr>
                <w:rFonts w:ascii="Century Gothic" w:hAnsi="Century Gothic"/>
                <w:sz w:val="18"/>
                <w:szCs w:val="18"/>
              </w:rPr>
              <w:t>organisation before dropping big bags on the dock; the rest of big bag is handled by port reception facility.</w:t>
            </w:r>
          </w:p>
          <w:p w:rsidR="0008064B" w:rsidRDefault="0008064B" w:rsidP="0008064B">
            <w:pPr>
              <w:tabs>
                <w:tab w:val="left" w:pos="960"/>
              </w:tabs>
              <w:rPr>
                <w:rFonts w:ascii="Century Gothic" w:hAnsi="Century Gothic"/>
                <w:sz w:val="18"/>
                <w:szCs w:val="18"/>
              </w:rPr>
            </w:pPr>
          </w:p>
          <w:p w:rsidR="0008064B" w:rsidRPr="00615AD0" w:rsidRDefault="0008064B" w:rsidP="0008064B">
            <w:pPr>
              <w:tabs>
                <w:tab w:val="left" w:pos="960"/>
              </w:tabs>
              <w:rPr>
                <w:rFonts w:ascii="Century Gothic" w:hAnsi="Century Gothic"/>
                <w:sz w:val="18"/>
                <w:szCs w:val="18"/>
                <w:lang w:val="en-US" w:eastAsia="en-GB"/>
              </w:rPr>
            </w:pPr>
            <w:r w:rsidRPr="0008064B">
              <w:rPr>
                <w:rFonts w:ascii="Century Gothic" w:hAnsi="Century Gothic"/>
                <w:sz w:val="18"/>
                <w:szCs w:val="18"/>
                <w:lang w:val="en-US" w:eastAsia="en-GB"/>
              </w:rPr>
              <w:t>Limited information is available on the treatment of ML</w:t>
            </w:r>
            <w:r>
              <w:rPr>
                <w:rFonts w:ascii="Century Gothic" w:hAnsi="Century Gothic"/>
                <w:sz w:val="18"/>
                <w:szCs w:val="18"/>
                <w:lang w:val="en-US" w:eastAsia="en-GB"/>
              </w:rPr>
              <w:t xml:space="preserve">. </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Incineration with energy recovery</w:t>
            </w:r>
          </w:p>
        </w:tc>
        <w:tc>
          <w:tcPr>
            <w:tcW w:w="3999" w:type="pct"/>
            <w:shd w:val="clear" w:color="auto" w:fill="E6E6E6"/>
          </w:tcPr>
          <w:p w:rsidR="0095133C" w:rsidRPr="00615AD0" w:rsidRDefault="0095133C" w:rsidP="0008064B">
            <w:pPr>
              <w:rPr>
                <w:rFonts w:ascii="Century Gothic" w:hAnsi="Century Gothic"/>
                <w:sz w:val="18"/>
                <w:szCs w:val="18"/>
                <w:lang w:val="en-US" w:eastAsia="en-GB"/>
              </w:rPr>
            </w:pPr>
            <w:r w:rsidRPr="00615AD0">
              <w:rPr>
                <w:rFonts w:ascii="Century Gothic" w:hAnsi="Century Gothic"/>
                <w:sz w:val="18"/>
                <w:szCs w:val="18"/>
                <w:lang w:val="en-US" w:eastAsia="en-GB"/>
              </w:rPr>
              <w:t>KIMO-BA</w:t>
            </w:r>
            <w:r w:rsidR="0008064B">
              <w:rPr>
                <w:rFonts w:ascii="Century Gothic" w:hAnsi="Century Gothic"/>
                <w:sz w:val="18"/>
                <w:szCs w:val="18"/>
                <w:lang w:val="en-US" w:eastAsia="en-GB"/>
              </w:rPr>
              <w:t xml:space="preserve"> </w:t>
            </w:r>
            <w:r w:rsidRPr="00615AD0">
              <w:rPr>
                <w:rFonts w:ascii="Century Gothic" w:hAnsi="Century Gothic"/>
                <w:sz w:val="18"/>
                <w:szCs w:val="18"/>
                <w:lang w:val="en-US" w:eastAsia="en-GB"/>
              </w:rPr>
              <w:t xml:space="preserve">clearly stated that all the waste that could not be recycled, is incinerated with energy recovery (landfilling is </w:t>
            </w:r>
            <w:r w:rsidR="0008064B">
              <w:rPr>
                <w:rFonts w:ascii="Century Gothic" w:hAnsi="Century Gothic"/>
                <w:sz w:val="18"/>
                <w:szCs w:val="18"/>
                <w:lang w:val="en-US" w:eastAsia="en-GB"/>
              </w:rPr>
              <w:t xml:space="preserve">banned </w:t>
            </w:r>
            <w:r w:rsidRPr="00615AD0">
              <w:rPr>
                <w:rFonts w:ascii="Century Gothic" w:hAnsi="Century Gothic"/>
                <w:sz w:val="18"/>
                <w:szCs w:val="18"/>
                <w:lang w:val="en-US" w:eastAsia="en-GB"/>
              </w:rPr>
              <w:t>here )</w:t>
            </w:r>
            <w:r w:rsidR="0008064B">
              <w:rPr>
                <w:rFonts w:ascii="Century Gothic" w:hAnsi="Century Gothic"/>
                <w:sz w:val="18"/>
                <w:szCs w:val="18"/>
                <w:lang w:val="en-US" w:eastAsia="en-GB"/>
              </w:rPr>
              <w:t xml:space="preserve">. </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Recycling</w:t>
            </w:r>
          </w:p>
        </w:tc>
        <w:tc>
          <w:tcPr>
            <w:tcW w:w="3999" w:type="pct"/>
            <w:shd w:val="clear" w:color="auto" w:fill="E6E6E6"/>
          </w:tcPr>
          <w:p w:rsidR="0095133C" w:rsidRPr="00615AD0" w:rsidRDefault="0095133C" w:rsidP="00A97D03">
            <w:pPr>
              <w:rPr>
                <w:rFonts w:ascii="Century Gothic" w:hAnsi="Century Gothic"/>
                <w:sz w:val="18"/>
                <w:szCs w:val="18"/>
                <w:lang w:val="en-US" w:eastAsia="en-GB"/>
              </w:rPr>
            </w:pPr>
            <w:r w:rsidRPr="00615AD0">
              <w:rPr>
                <w:rFonts w:ascii="Century Gothic" w:hAnsi="Century Gothic"/>
                <w:sz w:val="18"/>
                <w:szCs w:val="18"/>
                <w:lang w:val="en-US" w:eastAsia="en-GB"/>
              </w:rPr>
              <w:t>Some projects have the intention to recycle as much as possible (VV-NL NABU-DE). NABU-DE clearly states that the main purpose of monitoring (</w:t>
            </w:r>
            <w:r w:rsidR="0008064B">
              <w:rPr>
                <w:rFonts w:ascii="Century Gothic" w:hAnsi="Century Gothic"/>
                <w:sz w:val="18"/>
                <w:szCs w:val="18"/>
                <w:lang w:val="en-US" w:eastAsia="en-GB"/>
              </w:rPr>
              <w:t xml:space="preserve">i.e. analyzing </w:t>
            </w:r>
            <w:r w:rsidRPr="00615AD0">
              <w:rPr>
                <w:rFonts w:ascii="Century Gothic" w:hAnsi="Century Gothic"/>
                <w:sz w:val="18"/>
                <w:szCs w:val="18"/>
                <w:lang w:val="en-US" w:eastAsia="en-GB"/>
              </w:rPr>
              <w:t xml:space="preserve">litter samples) is to investigate the recycling potential. Recycling is however difficult due to </w:t>
            </w:r>
            <w:r w:rsidR="00A97D03">
              <w:rPr>
                <w:rFonts w:ascii="Century Gothic" w:hAnsi="Century Gothic"/>
                <w:sz w:val="18"/>
                <w:szCs w:val="18"/>
                <w:lang w:val="en-US" w:eastAsia="en-GB"/>
              </w:rPr>
              <w:t xml:space="preserve">biofouling, </w:t>
            </w:r>
            <w:r w:rsidRPr="00615AD0">
              <w:rPr>
                <w:rFonts w:ascii="Century Gothic" w:hAnsi="Century Gothic"/>
                <w:sz w:val="18"/>
                <w:szCs w:val="18"/>
                <w:lang w:val="en-US" w:eastAsia="en-GB"/>
              </w:rPr>
              <w:t xml:space="preserve">contamination, bad smell, etc. Other barriers mentioned by KIMO-SW were the distance to recycling facilities. Recycling occurs to a certain extent for: metals (KIMO-SW); nets (PMD-FR, CBB-FR); separated waste (e.g. glass) (PM-ES, CBB-FR). </w:t>
            </w:r>
            <w:r w:rsidR="00D8724B">
              <w:rPr>
                <w:rFonts w:ascii="Century Gothic" w:hAnsi="Century Gothic"/>
                <w:sz w:val="18"/>
                <w:szCs w:val="18"/>
                <w:lang w:val="en-US" w:eastAsia="en-GB"/>
              </w:rPr>
              <w:t xml:space="preserve">KIMO-NL states that nearly all ML is recycled, but did not provide any further details. </w:t>
            </w:r>
            <w:r w:rsidR="00A97D03">
              <w:rPr>
                <w:rFonts w:ascii="Century Gothic" w:hAnsi="Century Gothic"/>
                <w:sz w:val="18"/>
                <w:szCs w:val="18"/>
                <w:lang w:val="en-US" w:eastAsia="en-GB"/>
              </w:rPr>
              <w:t>Generally, the main barrier to recycling is its cost.</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Landfilling</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p>
          <w:p w:rsidR="0095133C" w:rsidRPr="00615AD0" w:rsidRDefault="0095133C" w:rsidP="00A97D03">
            <w:pPr>
              <w:rPr>
                <w:rFonts w:ascii="Century Gothic" w:hAnsi="Century Gothic"/>
                <w:sz w:val="18"/>
                <w:szCs w:val="18"/>
                <w:lang w:val="en-US" w:eastAsia="en-GB"/>
              </w:rPr>
            </w:pPr>
            <w:r w:rsidRPr="00615AD0">
              <w:rPr>
                <w:rFonts w:ascii="Century Gothic" w:hAnsi="Century Gothic"/>
                <w:sz w:val="18"/>
                <w:szCs w:val="18"/>
                <w:lang w:val="en-US" w:eastAsia="en-GB"/>
              </w:rPr>
              <w:t xml:space="preserve">Based on the limited recycling potential, it is assumed that the majority of the ML collected within the projects is brought to </w:t>
            </w:r>
            <w:r w:rsidR="00A97D03">
              <w:rPr>
                <w:rFonts w:ascii="Century Gothic" w:hAnsi="Century Gothic"/>
                <w:sz w:val="18"/>
                <w:szCs w:val="18"/>
                <w:lang w:val="en-US" w:eastAsia="en-GB"/>
              </w:rPr>
              <w:t xml:space="preserve">a </w:t>
            </w:r>
            <w:r w:rsidRPr="00615AD0">
              <w:rPr>
                <w:rFonts w:ascii="Century Gothic" w:hAnsi="Century Gothic"/>
                <w:sz w:val="18"/>
                <w:szCs w:val="18"/>
                <w:lang w:val="en-US" w:eastAsia="en-GB"/>
              </w:rPr>
              <w:t>landfill</w:t>
            </w:r>
            <w:r w:rsidR="00A97D03">
              <w:rPr>
                <w:rFonts w:ascii="Century Gothic" w:hAnsi="Century Gothic"/>
                <w:sz w:val="18"/>
                <w:szCs w:val="18"/>
                <w:lang w:val="en-US" w:eastAsia="en-GB"/>
              </w:rPr>
              <w:t xml:space="preserve">. </w:t>
            </w:r>
            <w:r w:rsidRPr="00615AD0">
              <w:rPr>
                <w:rFonts w:ascii="Century Gothic" w:hAnsi="Century Gothic"/>
                <w:sz w:val="18"/>
                <w:szCs w:val="18"/>
                <w:lang w:val="en-US" w:eastAsia="en-GB"/>
              </w:rPr>
              <w:t>(up to &gt; 95%) (except for the case of KIMO-BA</w:t>
            </w:r>
            <w:r w:rsidR="00A97D03">
              <w:rPr>
                <w:rFonts w:ascii="Century Gothic" w:hAnsi="Century Gothic"/>
                <w:sz w:val="18"/>
                <w:szCs w:val="18"/>
                <w:lang w:val="en-US" w:eastAsia="en-GB"/>
              </w:rPr>
              <w:t xml:space="preserve"> and KIMO NL</w:t>
            </w:r>
            <w:r w:rsidRPr="00615AD0">
              <w:rPr>
                <w:rFonts w:ascii="Century Gothic" w:hAnsi="Century Gothic"/>
                <w:sz w:val="18"/>
                <w:szCs w:val="18"/>
                <w:lang w:val="en-US" w:eastAsia="en-GB"/>
              </w:rPr>
              <w:t>).</w:t>
            </w:r>
          </w:p>
        </w:tc>
      </w:tr>
      <w:tr w:rsidR="0095133C" w:rsidRPr="00615AD0" w:rsidTr="00763467">
        <w:tc>
          <w:tcPr>
            <w:tcW w:w="5000" w:type="pct"/>
            <w:gridSpan w:val="2"/>
            <w:shd w:val="clear" w:color="auto" w:fill="DBE5F1" w:themeFill="accent1" w:themeFillTint="33"/>
          </w:tcPr>
          <w:p w:rsidR="0095133C" w:rsidRPr="00615AD0" w:rsidRDefault="0095133C" w:rsidP="00763467">
            <w:pPr>
              <w:rPr>
                <w:rFonts w:ascii="Century Gothic" w:hAnsi="Century Gothic"/>
                <w:sz w:val="18"/>
                <w:szCs w:val="18"/>
                <w:lang w:eastAsia="en-GB"/>
              </w:rPr>
            </w:pPr>
            <w:r w:rsidRPr="00615AD0">
              <w:rPr>
                <w:rFonts w:ascii="Century Gothic" w:hAnsi="Century Gothic"/>
                <w:b/>
                <w:sz w:val="18"/>
                <w:szCs w:val="18"/>
                <w:lang w:eastAsia="en-GB"/>
              </w:rPr>
              <w:t xml:space="preserve">ML monitoring </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Monitoring activities planned</w:t>
            </w:r>
          </w:p>
        </w:tc>
        <w:tc>
          <w:tcPr>
            <w:tcW w:w="3999" w:type="pct"/>
            <w:shd w:val="clear" w:color="auto" w:fill="E6E6E6"/>
          </w:tcPr>
          <w:p w:rsidR="00D8724B" w:rsidRDefault="00D8724B" w:rsidP="00763467">
            <w:pPr>
              <w:rPr>
                <w:rFonts w:ascii="Century Gothic" w:hAnsi="Century Gothic"/>
                <w:sz w:val="18"/>
                <w:szCs w:val="18"/>
                <w:lang w:val="en-US" w:eastAsia="en-GB"/>
              </w:rPr>
            </w:pPr>
            <w:r>
              <w:rPr>
                <w:rFonts w:ascii="Century Gothic" w:hAnsi="Century Gothic"/>
                <w:sz w:val="18"/>
                <w:szCs w:val="18"/>
                <w:lang w:val="en-US" w:eastAsia="en-GB"/>
              </w:rPr>
              <w:t>Monitoring</w:t>
            </w:r>
            <w:r w:rsidR="00080B03">
              <w:rPr>
                <w:rFonts w:ascii="Century Gothic" w:hAnsi="Century Gothic"/>
                <w:sz w:val="18"/>
                <w:szCs w:val="18"/>
                <w:lang w:val="en-US" w:eastAsia="en-GB"/>
              </w:rPr>
              <w:t xml:space="preserve"> involves analysis of (</w:t>
            </w:r>
            <w:r>
              <w:rPr>
                <w:rFonts w:ascii="Century Gothic" w:hAnsi="Century Gothic"/>
                <w:sz w:val="18"/>
                <w:szCs w:val="18"/>
                <w:lang w:val="en-US" w:eastAsia="en-GB"/>
              </w:rPr>
              <w:t>mostly a portion of</w:t>
            </w:r>
            <w:r w:rsidR="00080B03">
              <w:rPr>
                <w:rFonts w:ascii="Century Gothic" w:hAnsi="Century Gothic"/>
                <w:sz w:val="18"/>
                <w:szCs w:val="18"/>
                <w:lang w:val="en-US" w:eastAsia="en-GB"/>
              </w:rPr>
              <w:t xml:space="preserve">) </w:t>
            </w:r>
            <w:r>
              <w:rPr>
                <w:rFonts w:ascii="Century Gothic" w:hAnsi="Century Gothic"/>
                <w:sz w:val="18"/>
                <w:szCs w:val="18"/>
                <w:lang w:val="en-US" w:eastAsia="en-GB"/>
              </w:rPr>
              <w:t>the collected ML.</w:t>
            </w: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In approximately half of the projects, no monitoring activities are undertaken (CCB-FR, CBM-FR, PMD-FR, PM-ES) resulting in a general lack of detailed data on the composition </w:t>
            </w:r>
            <w:r w:rsidR="00D8724B">
              <w:rPr>
                <w:rFonts w:ascii="Century Gothic" w:hAnsi="Century Gothic"/>
                <w:sz w:val="18"/>
                <w:szCs w:val="18"/>
                <w:lang w:val="en-US" w:eastAsia="en-GB"/>
              </w:rPr>
              <w:t xml:space="preserve">and quantities </w:t>
            </w:r>
            <w:r w:rsidRPr="00615AD0">
              <w:rPr>
                <w:rFonts w:ascii="Century Gothic" w:hAnsi="Century Gothic"/>
                <w:sz w:val="18"/>
                <w:szCs w:val="18"/>
                <w:lang w:val="en-US" w:eastAsia="en-GB"/>
              </w:rPr>
              <w:t>of ML</w:t>
            </w:r>
            <w:r w:rsidR="00D8724B">
              <w:rPr>
                <w:rFonts w:ascii="Century Gothic" w:hAnsi="Century Gothic"/>
                <w:sz w:val="18"/>
                <w:szCs w:val="18"/>
                <w:lang w:val="en-US" w:eastAsia="en-GB"/>
              </w:rPr>
              <w:t xml:space="preserve">. </w:t>
            </w:r>
            <w:r w:rsidRPr="00615AD0">
              <w:rPr>
                <w:rFonts w:ascii="Century Gothic" w:hAnsi="Century Gothic"/>
                <w:sz w:val="18"/>
                <w:szCs w:val="18"/>
                <w:lang w:val="en-US" w:eastAsia="en-GB"/>
              </w:rPr>
              <w:t xml:space="preserve"> </w:t>
            </w:r>
            <w:r w:rsidR="00D8724B">
              <w:rPr>
                <w:rFonts w:ascii="Century Gothic" w:hAnsi="Century Gothic"/>
                <w:sz w:val="18"/>
                <w:szCs w:val="18"/>
                <w:lang w:val="en-US" w:eastAsia="en-GB"/>
              </w:rPr>
              <w:t xml:space="preserve">None of the projects collects information on sources and geographical origin of the waste. </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Some monitoring activities took place in half of the projects, but the level of detail and strategy used differed:</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KIMO projects </w:t>
            </w:r>
            <w:r w:rsidR="002F30F5">
              <w:rPr>
                <w:rFonts w:ascii="Century Gothic" w:hAnsi="Century Gothic"/>
                <w:sz w:val="18"/>
                <w:szCs w:val="18"/>
                <w:lang w:val="en-US" w:eastAsia="en-GB"/>
              </w:rPr>
              <w:t xml:space="preserve">analyse the ML </w:t>
            </w:r>
            <w:r w:rsidRPr="00615AD0">
              <w:rPr>
                <w:rFonts w:ascii="Century Gothic" w:hAnsi="Century Gothic"/>
                <w:sz w:val="18"/>
                <w:szCs w:val="18"/>
                <w:lang w:val="en-US" w:eastAsia="en-GB"/>
              </w:rPr>
              <w:t>using specific guidelines</w:t>
            </w:r>
            <w:r w:rsidR="002F30F5">
              <w:rPr>
                <w:rFonts w:ascii="Century Gothic" w:hAnsi="Century Gothic"/>
                <w:sz w:val="18"/>
                <w:szCs w:val="18"/>
                <w:lang w:val="en-US" w:eastAsia="en-GB"/>
              </w:rPr>
              <w:t xml:space="preserve">, in particular on how ML should be reported. </w:t>
            </w:r>
            <w:r w:rsidRPr="00615AD0">
              <w:rPr>
                <w:rFonts w:ascii="Century Gothic" w:hAnsi="Century Gothic"/>
                <w:sz w:val="18"/>
                <w:szCs w:val="18"/>
                <w:lang w:val="en-US" w:eastAsia="en-GB"/>
              </w:rPr>
              <w:t xml:space="preserve">. For KIMO-BA this is done according to UNEP guidelines, for KIMO-SW and KIMO-SC this was not specified. A waste management company, CEFAS, and volunteers </w:t>
            </w:r>
            <w:r w:rsidR="00A97D03">
              <w:rPr>
                <w:rFonts w:ascii="Century Gothic" w:hAnsi="Century Gothic"/>
                <w:sz w:val="18"/>
                <w:szCs w:val="18"/>
                <w:lang w:val="en-US" w:eastAsia="en-GB"/>
              </w:rPr>
              <w:t xml:space="preserve">analyse </w:t>
            </w:r>
            <w:r w:rsidRPr="00615AD0">
              <w:rPr>
                <w:rFonts w:ascii="Century Gothic" w:hAnsi="Century Gothic"/>
                <w:sz w:val="18"/>
                <w:szCs w:val="18"/>
                <w:lang w:val="en-US" w:eastAsia="en-GB"/>
              </w:rPr>
              <w:t xml:space="preserve">the ML (weight) for KIMO-SW.  Discussions with the port authority to let them </w:t>
            </w:r>
            <w:r w:rsidR="00A97D03">
              <w:rPr>
                <w:rFonts w:ascii="Century Gothic" w:hAnsi="Century Gothic"/>
                <w:sz w:val="18"/>
                <w:szCs w:val="18"/>
                <w:lang w:val="en-US" w:eastAsia="en-GB"/>
              </w:rPr>
              <w:t xml:space="preserve">conduct the analysis of the waste, </w:t>
            </w:r>
            <w:r w:rsidRPr="00615AD0">
              <w:rPr>
                <w:rFonts w:ascii="Century Gothic" w:hAnsi="Century Gothic"/>
                <w:sz w:val="18"/>
                <w:szCs w:val="18"/>
                <w:lang w:val="en-US" w:eastAsia="en-GB"/>
              </w:rPr>
              <w:t xml:space="preserve"> failed</w:t>
            </w:r>
            <w:r w:rsidR="00A97D03">
              <w:rPr>
                <w:rFonts w:ascii="Century Gothic" w:hAnsi="Century Gothic"/>
                <w:sz w:val="18"/>
                <w:szCs w:val="18"/>
                <w:lang w:val="en-US" w:eastAsia="en-GB"/>
              </w:rPr>
              <w:t xml:space="preserve">. </w:t>
            </w:r>
            <w:r w:rsidRPr="00615AD0">
              <w:rPr>
                <w:rFonts w:ascii="Century Gothic" w:hAnsi="Century Gothic"/>
                <w:sz w:val="18"/>
                <w:szCs w:val="18"/>
                <w:lang w:val="en-US" w:eastAsia="en-GB"/>
              </w:rPr>
              <w:t xml:space="preserve">. In KIMO-SC and KIMO-BA harbour staff monitors voluntarily. In these projects, this was possible because there were small amounts of ML and therefore the </w:t>
            </w:r>
            <w:r w:rsidR="00A97D03">
              <w:rPr>
                <w:rFonts w:ascii="Century Gothic" w:hAnsi="Century Gothic"/>
                <w:sz w:val="18"/>
                <w:szCs w:val="18"/>
                <w:lang w:val="en-US" w:eastAsia="en-GB"/>
              </w:rPr>
              <w:t xml:space="preserve">analysis </w:t>
            </w:r>
            <w:r w:rsidRPr="00615AD0">
              <w:rPr>
                <w:rFonts w:ascii="Century Gothic" w:hAnsi="Century Gothic"/>
                <w:sz w:val="18"/>
                <w:szCs w:val="18"/>
                <w:lang w:val="en-US" w:eastAsia="en-GB"/>
              </w:rPr>
              <w:t xml:space="preserve">was a limited effort. </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In the Galicia projects (NPB-ES, PES-ES) port authorities in cooperation with CETMAR monitor the volume, the weight and the composition (random sampling). This is probably done using an internal monitoring protocol</w:t>
            </w:r>
            <w:r w:rsidR="00A97D03">
              <w:rPr>
                <w:rFonts w:ascii="Century Gothic" w:hAnsi="Century Gothic"/>
                <w:sz w:val="18"/>
                <w:szCs w:val="18"/>
                <w:lang w:val="en-US" w:eastAsia="en-GB"/>
              </w:rPr>
              <w:t>.</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NABU-DE in cooperation with DSD </w:t>
            </w:r>
            <w:r w:rsidR="00A97D03">
              <w:rPr>
                <w:rFonts w:ascii="Century Gothic" w:hAnsi="Century Gothic"/>
                <w:sz w:val="18"/>
                <w:szCs w:val="18"/>
                <w:lang w:val="en-US" w:eastAsia="en-GB"/>
              </w:rPr>
              <w:t xml:space="preserve">analyses the MLL </w:t>
            </w:r>
            <w:r w:rsidRPr="00615AD0">
              <w:rPr>
                <w:rFonts w:ascii="Century Gothic" w:hAnsi="Century Gothic"/>
                <w:sz w:val="18"/>
                <w:szCs w:val="18"/>
                <w:lang w:val="en-US" w:eastAsia="en-GB"/>
              </w:rPr>
              <w:t xml:space="preserve">to assess composition and recyclability. In theory there is a </w:t>
            </w:r>
            <w:r w:rsidR="00A97D03">
              <w:rPr>
                <w:rFonts w:ascii="Century Gothic" w:hAnsi="Century Gothic"/>
                <w:sz w:val="18"/>
                <w:szCs w:val="18"/>
                <w:lang w:val="en-US" w:eastAsia="en-GB"/>
              </w:rPr>
              <w:t>reporting sheet ,</w:t>
            </w:r>
            <w:r w:rsidRPr="00615AD0">
              <w:rPr>
                <w:rFonts w:ascii="Century Gothic" w:hAnsi="Century Gothic"/>
                <w:sz w:val="18"/>
                <w:szCs w:val="18"/>
                <w:lang w:val="en-US" w:eastAsia="en-GB"/>
              </w:rPr>
              <w:t xml:space="preserve"> </w:t>
            </w:r>
            <w:r w:rsidR="00A97D03">
              <w:rPr>
                <w:rFonts w:ascii="Century Gothic" w:hAnsi="Century Gothic"/>
                <w:sz w:val="18"/>
                <w:szCs w:val="18"/>
                <w:lang w:val="en-US" w:eastAsia="en-GB"/>
              </w:rPr>
              <w:t xml:space="preserve">similar to the one used in </w:t>
            </w:r>
            <w:r w:rsidRPr="00615AD0">
              <w:rPr>
                <w:rFonts w:ascii="Century Gothic" w:hAnsi="Century Gothic"/>
                <w:sz w:val="18"/>
                <w:szCs w:val="18"/>
                <w:lang w:val="en-US" w:eastAsia="en-GB"/>
              </w:rPr>
              <w:t>KIMO</w:t>
            </w:r>
            <w:r w:rsidR="00A97D03">
              <w:rPr>
                <w:rFonts w:ascii="Century Gothic" w:hAnsi="Century Gothic"/>
                <w:sz w:val="18"/>
                <w:szCs w:val="18"/>
                <w:lang w:val="en-US" w:eastAsia="en-GB"/>
              </w:rPr>
              <w:t xml:space="preserve"> projects, </w:t>
            </w:r>
            <w:r w:rsidRPr="00615AD0">
              <w:rPr>
                <w:rFonts w:ascii="Century Gothic" w:hAnsi="Century Gothic"/>
                <w:sz w:val="18"/>
                <w:szCs w:val="18"/>
                <w:lang w:val="en-US" w:eastAsia="en-GB"/>
              </w:rPr>
              <w:t>, but in practice fishermen are reluctant to complete it</w:t>
            </w:r>
            <w:r w:rsidR="00A97D03">
              <w:rPr>
                <w:rFonts w:ascii="Century Gothic" w:hAnsi="Century Gothic"/>
                <w:sz w:val="18"/>
                <w:szCs w:val="18"/>
                <w:lang w:val="en-US" w:eastAsia="en-GB"/>
              </w:rPr>
              <w:t xml:space="preserve">. </w:t>
            </w:r>
            <w:r w:rsidRPr="00615AD0">
              <w:rPr>
                <w:rFonts w:ascii="Century Gothic" w:hAnsi="Century Gothic"/>
                <w:sz w:val="18"/>
                <w:szCs w:val="18"/>
                <w:lang w:val="en-US" w:eastAsia="en-GB"/>
              </w:rPr>
              <w:t xml:space="preserve"> </w:t>
            </w:r>
          </w:p>
          <w:p w:rsidR="0095133C" w:rsidRPr="00615AD0" w:rsidRDefault="0095133C" w:rsidP="00763467">
            <w:pPr>
              <w:rPr>
                <w:rFonts w:ascii="Century Gothic" w:hAnsi="Century Gothic"/>
                <w:sz w:val="18"/>
                <w:szCs w:val="18"/>
                <w:lang w:val="en-US" w:eastAsia="en-GB"/>
              </w:rPr>
            </w:pPr>
          </w:p>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No monitoring protocol is followed within VV-NL. Only some visual observations of special items were recorded.</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Analysis of a sample</w:t>
            </w:r>
          </w:p>
        </w:tc>
        <w:tc>
          <w:tcPr>
            <w:tcW w:w="3999" w:type="pct"/>
            <w:shd w:val="clear" w:color="auto" w:fill="E6E6E6"/>
          </w:tcPr>
          <w:p w:rsidR="0095133C" w:rsidRPr="00615AD0" w:rsidRDefault="0095133C" w:rsidP="00A97D03">
            <w:pPr>
              <w:rPr>
                <w:rFonts w:ascii="Century Gothic" w:hAnsi="Century Gothic"/>
                <w:sz w:val="18"/>
                <w:szCs w:val="18"/>
                <w:lang w:val="en-US" w:eastAsia="en-GB"/>
              </w:rPr>
            </w:pPr>
            <w:r w:rsidRPr="00615AD0">
              <w:rPr>
                <w:rFonts w:ascii="Century Gothic" w:hAnsi="Century Gothic"/>
                <w:sz w:val="18"/>
                <w:szCs w:val="18"/>
                <w:lang w:val="en-US" w:eastAsia="en-GB"/>
              </w:rPr>
              <w:t xml:space="preserve">Only samples of ML (random checks) were analysed on their composition in the projects performing monitoring activities (see previous questions). It is not clear which fraction of the total amount of ML collected </w:t>
            </w:r>
            <w:r w:rsidR="00A97D03">
              <w:rPr>
                <w:rFonts w:ascii="Century Gothic" w:hAnsi="Century Gothic"/>
                <w:sz w:val="18"/>
                <w:szCs w:val="18"/>
                <w:lang w:val="en-US" w:eastAsia="en-GB"/>
              </w:rPr>
              <w:t xml:space="preserve">is being </w:t>
            </w:r>
            <w:r w:rsidRPr="00615AD0">
              <w:rPr>
                <w:rFonts w:ascii="Century Gothic" w:hAnsi="Century Gothic"/>
                <w:sz w:val="18"/>
                <w:szCs w:val="18"/>
                <w:lang w:val="en-US" w:eastAsia="en-GB"/>
              </w:rPr>
              <w:t>further analysed, except for NABU-DE</w:t>
            </w:r>
            <w:r w:rsidR="00A97D03">
              <w:rPr>
                <w:rFonts w:ascii="Century Gothic" w:hAnsi="Century Gothic"/>
                <w:sz w:val="18"/>
                <w:szCs w:val="18"/>
                <w:lang w:val="en-US" w:eastAsia="en-GB"/>
              </w:rPr>
              <w:t>,</w:t>
            </w:r>
            <w:r w:rsidRPr="00615AD0">
              <w:rPr>
                <w:rFonts w:ascii="Century Gothic" w:hAnsi="Century Gothic"/>
                <w:sz w:val="18"/>
                <w:szCs w:val="18"/>
                <w:lang w:val="en-US" w:eastAsia="en-GB"/>
              </w:rPr>
              <w:t xml:space="preserve"> were it was stated that 100% of collected ML in </w:t>
            </w:r>
            <w:r w:rsidR="00A97D03">
              <w:rPr>
                <w:rFonts w:ascii="Century Gothic" w:hAnsi="Century Gothic"/>
                <w:sz w:val="18"/>
                <w:szCs w:val="18"/>
                <w:lang w:val="en-US" w:eastAsia="en-GB"/>
              </w:rPr>
              <w:t xml:space="preserve">the </w:t>
            </w:r>
            <w:r w:rsidRPr="00615AD0">
              <w:rPr>
                <w:rFonts w:ascii="Century Gothic" w:hAnsi="Century Gothic"/>
                <w:sz w:val="18"/>
                <w:szCs w:val="18"/>
                <w:lang w:val="en-US" w:eastAsia="en-GB"/>
              </w:rPr>
              <w:t>Baltic Sea (2 tonnes) will be further analysed (currently 500 kg analysed). Discussions within NABU-DE are going on</w:t>
            </w:r>
            <w:r w:rsidR="00A97D03">
              <w:rPr>
                <w:rFonts w:ascii="Century Gothic" w:hAnsi="Century Gothic"/>
                <w:sz w:val="18"/>
                <w:szCs w:val="18"/>
                <w:lang w:val="en-US" w:eastAsia="en-GB"/>
              </w:rPr>
              <w:t xml:space="preserve"> about</w:t>
            </w:r>
            <w:r w:rsidRPr="00615AD0">
              <w:rPr>
                <w:rFonts w:ascii="Century Gothic" w:hAnsi="Century Gothic"/>
                <w:sz w:val="18"/>
                <w:szCs w:val="18"/>
                <w:lang w:val="en-US" w:eastAsia="en-GB"/>
              </w:rPr>
              <w:t xml:space="preserve"> which portion should be analysed now that the project has been extended since 2013 (Baltic + North Sea).</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Reporting </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 xml:space="preserve">Some </w:t>
            </w:r>
            <w:r w:rsidR="00A97D03">
              <w:rPr>
                <w:rFonts w:ascii="Century Gothic" w:hAnsi="Century Gothic"/>
                <w:sz w:val="18"/>
                <w:szCs w:val="18"/>
                <w:lang w:val="en-US" w:eastAsia="en-GB"/>
              </w:rPr>
              <w:t xml:space="preserve">reports with </w:t>
            </w:r>
            <w:r w:rsidRPr="00615AD0">
              <w:rPr>
                <w:rFonts w:ascii="Century Gothic" w:hAnsi="Century Gothic"/>
                <w:sz w:val="18"/>
                <w:szCs w:val="18"/>
                <w:lang w:val="en-US" w:eastAsia="en-GB"/>
              </w:rPr>
              <w:t xml:space="preserve">figures are produced to illustrate </w:t>
            </w:r>
            <w:r w:rsidR="00A97D03">
              <w:rPr>
                <w:rFonts w:ascii="Century Gothic" w:hAnsi="Century Gothic"/>
                <w:sz w:val="18"/>
                <w:szCs w:val="18"/>
                <w:lang w:val="en-US" w:eastAsia="en-GB"/>
              </w:rPr>
              <w:t xml:space="preserve">project </w:t>
            </w:r>
            <w:r w:rsidRPr="00615AD0">
              <w:rPr>
                <w:rFonts w:ascii="Century Gothic" w:hAnsi="Century Gothic"/>
                <w:sz w:val="18"/>
                <w:szCs w:val="18"/>
                <w:lang w:val="en-US" w:eastAsia="en-GB"/>
              </w:rPr>
              <w:t xml:space="preserve">results  </w:t>
            </w:r>
            <w:r w:rsidR="00A97D03">
              <w:rPr>
                <w:rFonts w:ascii="Century Gothic" w:hAnsi="Century Gothic"/>
                <w:sz w:val="18"/>
                <w:szCs w:val="18"/>
                <w:lang w:val="en-US" w:eastAsia="en-GB"/>
              </w:rPr>
              <w:t>and to support raising a</w:t>
            </w:r>
            <w:r w:rsidRPr="00615AD0">
              <w:rPr>
                <w:rFonts w:ascii="Century Gothic" w:hAnsi="Century Gothic"/>
                <w:sz w:val="18"/>
                <w:szCs w:val="18"/>
                <w:lang w:val="en-US" w:eastAsia="en-GB"/>
              </w:rPr>
              <w:t>awareness</w:t>
            </w:r>
            <w:r w:rsidR="00A97D03">
              <w:rPr>
                <w:rFonts w:ascii="Century Gothic" w:hAnsi="Century Gothic"/>
                <w:sz w:val="18"/>
                <w:szCs w:val="18"/>
                <w:lang w:val="en-US" w:eastAsia="en-GB"/>
              </w:rPr>
              <w:t xml:space="preserve"> efforts</w:t>
            </w:r>
            <w:r w:rsidRPr="00615AD0">
              <w:rPr>
                <w:rFonts w:ascii="Century Gothic" w:hAnsi="Century Gothic"/>
                <w:sz w:val="18"/>
                <w:szCs w:val="18"/>
                <w:lang w:val="en-US" w:eastAsia="en-GB"/>
              </w:rPr>
              <w:t xml:space="preserve">), but no formal monitoring reports </w:t>
            </w:r>
            <w:r w:rsidR="00A97D03">
              <w:rPr>
                <w:rFonts w:ascii="Century Gothic" w:hAnsi="Century Gothic"/>
                <w:sz w:val="18"/>
                <w:szCs w:val="18"/>
                <w:lang w:val="en-US" w:eastAsia="en-GB"/>
              </w:rPr>
              <w:t xml:space="preserve">seem to </w:t>
            </w:r>
            <w:r w:rsidRPr="00615AD0">
              <w:rPr>
                <w:rFonts w:ascii="Century Gothic" w:hAnsi="Century Gothic"/>
                <w:sz w:val="18"/>
                <w:szCs w:val="18"/>
                <w:lang w:val="en-US" w:eastAsia="en-GB"/>
              </w:rPr>
              <w:t xml:space="preserve">have been </w:t>
            </w:r>
            <w:r w:rsidR="00A97D03">
              <w:rPr>
                <w:rFonts w:ascii="Century Gothic" w:hAnsi="Century Gothic"/>
                <w:sz w:val="18"/>
                <w:szCs w:val="18"/>
                <w:lang w:val="en-US" w:eastAsia="en-GB"/>
              </w:rPr>
              <w:t xml:space="preserve">prepared. </w:t>
            </w:r>
            <w:r w:rsidRPr="00615AD0">
              <w:rPr>
                <w:rFonts w:ascii="Century Gothic" w:hAnsi="Century Gothic"/>
                <w:sz w:val="18"/>
                <w:szCs w:val="18"/>
                <w:lang w:val="en-US" w:eastAsia="en-GB"/>
              </w:rPr>
              <w:t>. Some exceptions:</w:t>
            </w:r>
          </w:p>
          <w:p w:rsidR="0095133C" w:rsidRPr="00615AD0" w:rsidRDefault="0095133C" w:rsidP="00D13048">
            <w:pPr>
              <w:numPr>
                <w:ilvl w:val="0"/>
                <w:numId w:val="19"/>
              </w:numPr>
              <w:contextualSpacing/>
              <w:rPr>
                <w:rFonts w:ascii="Century Gothic" w:hAnsi="Century Gothic"/>
                <w:sz w:val="18"/>
                <w:szCs w:val="18"/>
                <w:lang w:val="en-US" w:eastAsia="en-GB"/>
              </w:rPr>
            </w:pPr>
            <w:r w:rsidRPr="00615AD0">
              <w:rPr>
                <w:rFonts w:ascii="Century Gothic" w:hAnsi="Century Gothic"/>
                <w:sz w:val="18"/>
                <w:szCs w:val="18"/>
                <w:lang w:val="en-US" w:eastAsia="en-GB"/>
              </w:rPr>
              <w:t>In the NABU-DE case a monitoring report is produced by NABU in collaboration with DSD</w:t>
            </w:r>
            <w:r w:rsidR="00A97D03">
              <w:rPr>
                <w:rFonts w:ascii="Century Gothic" w:hAnsi="Century Gothic"/>
                <w:sz w:val="18"/>
                <w:szCs w:val="18"/>
                <w:lang w:val="en-US" w:eastAsia="en-GB"/>
              </w:rPr>
              <w:t xml:space="preserve">. However, the sample that has been analysed is not sufficiently representative for the results for the results of the analysis to underpin polic measures. </w:t>
            </w:r>
          </w:p>
          <w:p w:rsidR="0095133C" w:rsidRPr="00615AD0" w:rsidRDefault="0020667E" w:rsidP="0020667E">
            <w:pPr>
              <w:numPr>
                <w:ilvl w:val="0"/>
                <w:numId w:val="19"/>
              </w:numPr>
              <w:contextualSpacing/>
              <w:rPr>
                <w:rFonts w:ascii="Century Gothic" w:hAnsi="Century Gothic"/>
                <w:sz w:val="18"/>
                <w:szCs w:val="18"/>
                <w:lang w:val="en-US" w:eastAsia="en-GB"/>
              </w:rPr>
            </w:pPr>
            <w:r>
              <w:rPr>
                <w:rFonts w:ascii="Century Gothic" w:hAnsi="Century Gothic"/>
                <w:sz w:val="18"/>
                <w:szCs w:val="18"/>
                <w:lang w:val="en-US" w:eastAsia="en-GB"/>
              </w:rPr>
              <w:t>T</w:t>
            </w:r>
            <w:r w:rsidR="0095133C" w:rsidRPr="00615AD0">
              <w:rPr>
                <w:rFonts w:ascii="Century Gothic" w:hAnsi="Century Gothic"/>
                <w:sz w:val="18"/>
                <w:szCs w:val="18"/>
                <w:lang w:val="en-US" w:eastAsia="en-GB"/>
              </w:rPr>
              <w:t xml:space="preserve">he KIMO projects </w:t>
            </w:r>
            <w:r>
              <w:rPr>
                <w:rFonts w:ascii="Century Gothic" w:hAnsi="Century Gothic"/>
                <w:sz w:val="18"/>
                <w:szCs w:val="18"/>
                <w:lang w:val="en-US" w:eastAsia="en-GB"/>
              </w:rPr>
              <w:t xml:space="preserve">are recording data on waste composition which are </w:t>
            </w:r>
            <w:r w:rsidR="0095133C" w:rsidRPr="00615AD0">
              <w:rPr>
                <w:rFonts w:ascii="Century Gothic" w:hAnsi="Century Gothic"/>
                <w:sz w:val="18"/>
                <w:szCs w:val="18"/>
                <w:lang w:val="en-US" w:eastAsia="en-GB"/>
              </w:rPr>
              <w:t>fed into international monitoring programmes such as OSPAR’s ML Monitoring Working group.</w:t>
            </w:r>
          </w:p>
        </w:tc>
      </w:tr>
      <w:tr w:rsidR="0095133C" w:rsidRPr="00615AD0" w:rsidTr="00763467">
        <w:tc>
          <w:tcPr>
            <w:tcW w:w="5000" w:type="pct"/>
            <w:gridSpan w:val="2"/>
            <w:shd w:val="clear" w:color="auto" w:fill="DBE5F1" w:themeFill="accent1" w:themeFillTint="33"/>
          </w:tcPr>
          <w:p w:rsidR="0095133C" w:rsidRPr="00615AD0" w:rsidRDefault="0095133C" w:rsidP="00763467">
            <w:pPr>
              <w:rPr>
                <w:rFonts w:ascii="Century Gothic" w:hAnsi="Century Gothic"/>
                <w:sz w:val="18"/>
                <w:szCs w:val="18"/>
                <w:lang w:eastAsia="en-GB"/>
              </w:rPr>
            </w:pPr>
            <w:r w:rsidRPr="00615AD0">
              <w:rPr>
                <w:rFonts w:ascii="Century Gothic" w:hAnsi="Century Gothic"/>
                <w:b/>
                <w:sz w:val="18"/>
                <w:szCs w:val="18"/>
                <w:lang w:eastAsia="en-GB"/>
              </w:rPr>
              <w:t>Raising awareness</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Actions undertaken to raise the awareness of participants</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See above</w:t>
            </w:r>
          </w:p>
        </w:tc>
      </w:tr>
      <w:tr w:rsidR="0095133C" w:rsidRPr="00615AD0" w:rsidTr="00763467">
        <w:tc>
          <w:tcPr>
            <w:tcW w:w="1001"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Training of participants</w:t>
            </w:r>
          </w:p>
        </w:tc>
        <w:tc>
          <w:tcPr>
            <w:tcW w:w="3999" w:type="pct"/>
            <w:shd w:val="clear" w:color="auto" w:fill="E6E6E6"/>
          </w:tcPr>
          <w:p w:rsidR="0095133C" w:rsidRPr="00615AD0" w:rsidRDefault="0095133C" w:rsidP="00763467">
            <w:pPr>
              <w:rPr>
                <w:rFonts w:ascii="Century Gothic" w:hAnsi="Century Gothic"/>
                <w:sz w:val="18"/>
                <w:szCs w:val="18"/>
                <w:lang w:val="en-US" w:eastAsia="en-GB"/>
              </w:rPr>
            </w:pPr>
            <w:r w:rsidRPr="00615AD0">
              <w:rPr>
                <w:rFonts w:ascii="Century Gothic" w:hAnsi="Century Gothic"/>
                <w:sz w:val="18"/>
                <w:szCs w:val="18"/>
                <w:lang w:val="en-US" w:eastAsia="en-GB"/>
              </w:rPr>
              <w:t>See above</w:t>
            </w:r>
          </w:p>
        </w:tc>
      </w:tr>
    </w:tbl>
    <w:p w:rsidR="0095133C" w:rsidRPr="0095133C" w:rsidRDefault="0095133C" w:rsidP="0095133C"/>
    <w:p w:rsidR="007F41BD" w:rsidRDefault="00727838" w:rsidP="00727838">
      <w:pPr>
        <w:pStyle w:val="MH1"/>
      </w:pPr>
      <w:bookmarkStart w:id="27" w:name="_Toc375579333"/>
      <w:r>
        <w:t>Marine litter retention projects: assessment conclusions</w:t>
      </w:r>
      <w:bookmarkEnd w:id="27"/>
    </w:p>
    <w:p w:rsidR="00410FCD" w:rsidRDefault="00D45C10" w:rsidP="00727838">
      <w:pPr>
        <w:rPr>
          <w:szCs w:val="22"/>
        </w:rPr>
      </w:pPr>
      <w:r>
        <w:rPr>
          <w:szCs w:val="22"/>
        </w:rPr>
        <w:t>The effectiveness and efficiency of the ML retention based on current practices in the EU is considered in this chapter.</w:t>
      </w:r>
    </w:p>
    <w:p w:rsidR="00D45C10" w:rsidRPr="001215EA" w:rsidRDefault="00D45C10" w:rsidP="00727838">
      <w:pPr>
        <w:rPr>
          <w:szCs w:val="22"/>
        </w:rPr>
      </w:pPr>
    </w:p>
    <w:p w:rsidR="00727838" w:rsidRPr="002011A2" w:rsidRDefault="00727838" w:rsidP="00410FCD">
      <w:pPr>
        <w:pStyle w:val="MH2"/>
      </w:pPr>
      <w:bookmarkStart w:id="28" w:name="_Toc249115946"/>
      <w:bookmarkStart w:id="29" w:name="_Toc375579334"/>
      <w:r w:rsidRPr="001C66A0">
        <w:t>Effectiveness</w:t>
      </w:r>
      <w:bookmarkEnd w:id="28"/>
      <w:bookmarkEnd w:id="29"/>
    </w:p>
    <w:p w:rsidR="00727838" w:rsidRPr="002011A2" w:rsidRDefault="00727838" w:rsidP="00410FCD">
      <w:pPr>
        <w:pStyle w:val="MH3"/>
      </w:pPr>
      <w:bookmarkStart w:id="30" w:name="_Toc249115947"/>
      <w:bookmarkStart w:id="31" w:name="_Toc375579335"/>
      <w:r w:rsidRPr="001C66A0">
        <w:t>Marine</w:t>
      </w:r>
      <w:r w:rsidRPr="002011A2">
        <w:t xml:space="preserve"> litter removal</w:t>
      </w:r>
      <w:bookmarkEnd w:id="30"/>
      <w:bookmarkEnd w:id="31"/>
      <w:r w:rsidRPr="002011A2">
        <w:t xml:space="preserve"> </w:t>
      </w:r>
    </w:p>
    <w:p w:rsidR="00BC3B93" w:rsidRPr="00711D51" w:rsidRDefault="00BC3B93" w:rsidP="00BC3B93">
      <w:pPr>
        <w:pStyle w:val="MBT"/>
        <w:rPr>
          <w:lang w:eastAsia="en-GB"/>
        </w:rPr>
      </w:pPr>
      <w:r>
        <w:rPr>
          <w:lang w:eastAsia="en-GB"/>
        </w:rPr>
        <w:t>The assessment considers the effectiveness of the ML retention projects to reduce marine litter present in the seas and entering the seas, and also considers environmental impacts overall. T</w:t>
      </w:r>
      <w:r w:rsidRPr="00711D51">
        <w:rPr>
          <w:lang w:eastAsia="en-GB"/>
        </w:rPr>
        <w:t xml:space="preserve">he </w:t>
      </w:r>
      <w:r>
        <w:rPr>
          <w:lang w:eastAsia="en-GB"/>
        </w:rPr>
        <w:t>four</w:t>
      </w:r>
      <w:r w:rsidRPr="00711D51">
        <w:rPr>
          <w:lang w:eastAsia="en-GB"/>
        </w:rPr>
        <w:t xml:space="preserve"> assessment questions are:</w:t>
      </w:r>
    </w:p>
    <w:p w:rsidR="00BC3B93" w:rsidRPr="00711D51" w:rsidRDefault="00BC3B93" w:rsidP="00BC3B93">
      <w:pPr>
        <w:pStyle w:val="MBT"/>
        <w:rPr>
          <w:lang w:eastAsia="en-GB"/>
        </w:rPr>
      </w:pPr>
    </w:p>
    <w:p w:rsidR="00BC3B93" w:rsidRPr="00734946" w:rsidRDefault="00BC3B93" w:rsidP="00D13048">
      <w:pPr>
        <w:pStyle w:val="MBT"/>
        <w:numPr>
          <w:ilvl w:val="0"/>
          <w:numId w:val="20"/>
        </w:numPr>
      </w:pPr>
      <w:r w:rsidRPr="00734946">
        <w:rPr>
          <w:lang w:eastAsia="en-GB"/>
        </w:rPr>
        <w:t xml:space="preserve">Based on the performance of the existing projects, does the ML retention approach have the potential to lead to a significant reduction of the marine litter present in the seas? </w:t>
      </w:r>
    </w:p>
    <w:p w:rsidR="00BC3B93" w:rsidRPr="0020667E" w:rsidRDefault="00BC3B93" w:rsidP="00D13048">
      <w:pPr>
        <w:pStyle w:val="MBT"/>
        <w:numPr>
          <w:ilvl w:val="0"/>
          <w:numId w:val="20"/>
        </w:numPr>
      </w:pPr>
      <w:r w:rsidRPr="0020667E">
        <w:rPr>
          <w:lang w:eastAsia="en-GB"/>
        </w:rPr>
        <w:t xml:space="preserve">Do the projects have the potential to reduce the amount of litter entering the seas?  </w:t>
      </w:r>
    </w:p>
    <w:p w:rsidR="00BC3B93" w:rsidRPr="00734946" w:rsidRDefault="00BC3B93" w:rsidP="00D13048">
      <w:pPr>
        <w:pStyle w:val="MBT"/>
        <w:numPr>
          <w:ilvl w:val="0"/>
          <w:numId w:val="20"/>
        </w:numPr>
        <w:rPr>
          <w:lang w:eastAsia="en-GB"/>
        </w:rPr>
      </w:pPr>
      <w:r w:rsidRPr="00734946">
        <w:rPr>
          <w:lang w:eastAsia="en-GB"/>
        </w:rPr>
        <w:t>Do the projects have any negative environmental impacts?</w:t>
      </w:r>
    </w:p>
    <w:p w:rsidR="00BC3B93" w:rsidRPr="00734946" w:rsidRDefault="00BC3B93" w:rsidP="00D13048">
      <w:pPr>
        <w:pStyle w:val="MBT"/>
        <w:numPr>
          <w:ilvl w:val="0"/>
          <w:numId w:val="20"/>
        </w:numPr>
        <w:rPr>
          <w:lang w:eastAsia="en-GB"/>
        </w:rPr>
      </w:pPr>
      <w:r w:rsidRPr="00734946">
        <w:rPr>
          <w:lang w:eastAsia="en-GB"/>
        </w:rPr>
        <w:t>Do the projects have a positive environmental impact?</w:t>
      </w:r>
    </w:p>
    <w:p w:rsidR="00727838" w:rsidRPr="002A0327" w:rsidRDefault="00727838" w:rsidP="00BC3B93">
      <w:pPr>
        <w:pStyle w:val="MBT"/>
        <w:rPr>
          <w:lang w:eastAsia="en-GB"/>
        </w:rPr>
      </w:pPr>
    </w:p>
    <w:p w:rsidR="00BC3B93" w:rsidRPr="004952E6" w:rsidRDefault="00BC3B93" w:rsidP="00BC3B93">
      <w:pPr>
        <w:rPr>
          <w:lang w:eastAsia="en-GB"/>
        </w:rPr>
      </w:pPr>
      <w:r>
        <w:rPr>
          <w:lang w:eastAsia="en-GB"/>
        </w:rPr>
        <w:t>As discussed above in Section 1, the data that would enable concrete evaluation of the potential of ML retention projects to l</w:t>
      </w:r>
      <w:r w:rsidRPr="00711D51">
        <w:rPr>
          <w:lang w:eastAsia="en-GB"/>
        </w:rPr>
        <w:t>ead to a significant reduction of the ML present in each of the four</w:t>
      </w:r>
      <w:r>
        <w:rPr>
          <w:lang w:eastAsia="en-GB"/>
        </w:rPr>
        <w:t xml:space="preserve"> regional seas</w:t>
      </w:r>
      <w:r w:rsidRPr="00711D51">
        <w:rPr>
          <w:lang w:eastAsia="en-GB"/>
        </w:rPr>
        <w:t xml:space="preserve"> </w:t>
      </w:r>
      <w:r>
        <w:rPr>
          <w:lang w:eastAsia="en-GB"/>
        </w:rPr>
        <w:t>are not available. Nevertheless, some indicative conclusions about the potential of ML retention projects to address the marine litter present in the seas can be drawn based on available information.</w:t>
      </w:r>
    </w:p>
    <w:p w:rsidR="00BC3B93" w:rsidRPr="00711D51" w:rsidRDefault="00BC3B93" w:rsidP="00BC3B93">
      <w:pPr>
        <w:rPr>
          <w:lang w:eastAsia="en-GB"/>
        </w:rPr>
      </w:pPr>
    </w:p>
    <w:p w:rsidR="00BC3B93" w:rsidRDefault="00BC3B93" w:rsidP="00BC3B93">
      <w:pPr>
        <w:rPr>
          <w:lang w:eastAsia="en-GB"/>
        </w:rPr>
      </w:pPr>
      <w:r>
        <w:rPr>
          <w:lang w:eastAsia="en-GB"/>
        </w:rPr>
        <w:t>First, the</w:t>
      </w:r>
      <w:r w:rsidRPr="00711D51">
        <w:rPr>
          <w:lang w:eastAsia="en-GB"/>
        </w:rPr>
        <w:t xml:space="preserve"> total collection potential can be </w:t>
      </w:r>
      <w:r>
        <w:rPr>
          <w:lang w:eastAsia="en-GB"/>
        </w:rPr>
        <w:t xml:space="preserve">calculated as follows: </w:t>
      </w:r>
    </w:p>
    <w:p w:rsidR="00BC3B93" w:rsidRDefault="00BC3B93" w:rsidP="00BC3B93">
      <w:pPr>
        <w:rPr>
          <w:lang w:eastAsia="en-GB"/>
        </w:rPr>
      </w:pPr>
    </w:p>
    <w:p w:rsidR="00BC3B93" w:rsidRDefault="00BC3B93" w:rsidP="00D13048">
      <w:pPr>
        <w:pStyle w:val="ListParagraph"/>
        <w:numPr>
          <w:ilvl w:val="0"/>
          <w:numId w:val="21"/>
        </w:numPr>
        <w:rPr>
          <w:lang w:eastAsia="en-GB"/>
        </w:rPr>
      </w:pPr>
      <w:r w:rsidRPr="00D45C10">
        <w:rPr>
          <w:b/>
          <w:lang w:eastAsia="en-GB"/>
        </w:rPr>
        <w:t>X:</w:t>
      </w:r>
      <w:r>
        <w:rPr>
          <w:lang w:eastAsia="en-GB"/>
        </w:rPr>
        <w:t xml:space="preserve"> The number of registered fishing vessels that could potentially participate in the removal of ML, i.e. that adopt fishing technologies that are resulting in the accumulation of ML in the nets. </w:t>
      </w:r>
    </w:p>
    <w:p w:rsidR="00BC3B93" w:rsidRDefault="00BC3B93" w:rsidP="00D13048">
      <w:pPr>
        <w:pStyle w:val="ListParagraph"/>
        <w:numPr>
          <w:ilvl w:val="0"/>
          <w:numId w:val="21"/>
        </w:numPr>
        <w:rPr>
          <w:lang w:eastAsia="en-GB"/>
        </w:rPr>
      </w:pPr>
      <w:r w:rsidRPr="00D45C10">
        <w:rPr>
          <w:b/>
          <w:lang w:eastAsia="en-GB"/>
        </w:rPr>
        <w:t>Y:</w:t>
      </w:r>
      <w:r>
        <w:rPr>
          <w:lang w:eastAsia="en-GB"/>
        </w:rPr>
        <w:t xml:space="preserve"> The average amounts of ML that could be landed by each of the participating vessels, based on rates reported by currently active projects.</w:t>
      </w:r>
    </w:p>
    <w:p w:rsidR="00BC3B93" w:rsidRDefault="00BC3B93" w:rsidP="00BC3B93">
      <w:pPr>
        <w:rPr>
          <w:lang w:eastAsia="en-GB"/>
        </w:rPr>
      </w:pPr>
    </w:p>
    <w:p w:rsidR="00BC3B93" w:rsidRDefault="00BC3B93" w:rsidP="00BC3B93">
      <w:pPr>
        <w:rPr>
          <w:lang w:eastAsia="en-GB"/>
        </w:rPr>
      </w:pPr>
      <w:r>
        <w:rPr>
          <w:lang w:eastAsia="en-GB"/>
        </w:rPr>
        <w:t>The total collection potential is X * Y. Attempts to calculate this for each of the four regional seas have been made in the table below:</w:t>
      </w:r>
    </w:p>
    <w:p w:rsidR="00BC3B93" w:rsidRDefault="00BC3B93" w:rsidP="00BC3B93">
      <w:pPr>
        <w:rPr>
          <w:lang w:eastAsia="en-GB"/>
        </w:rPr>
      </w:pPr>
    </w:p>
    <w:p w:rsidR="00BC3B93" w:rsidRPr="00416DEA" w:rsidRDefault="00D45C10" w:rsidP="00D45C10">
      <w:pPr>
        <w:pStyle w:val="Caption"/>
        <w:rPr>
          <w:lang w:eastAsia="en-GB"/>
        </w:rPr>
      </w:pPr>
      <w:r>
        <w:t xml:space="preserve">Table </w:t>
      </w:r>
      <w:fldSimple w:instr=" SEQ Table \* ARABIC ">
        <w:r>
          <w:rPr>
            <w:noProof/>
          </w:rPr>
          <w:t>16</w:t>
        </w:r>
      </w:fldSimple>
      <w:r w:rsidR="00BC3B93" w:rsidRPr="00416DEA">
        <w:rPr>
          <w:lang w:eastAsia="en-GB"/>
        </w:rPr>
        <w:t>: Total collection potential in each regional sea if all vessels participated in ML retention projects</w:t>
      </w:r>
    </w:p>
    <w:tbl>
      <w:tblPr>
        <w:tblStyle w:val="TableGrid"/>
        <w:tblW w:w="0" w:type="auto"/>
        <w:tblLook w:val="04A0" w:firstRow="1" w:lastRow="0" w:firstColumn="1" w:lastColumn="0" w:noHBand="0" w:noVBand="1"/>
      </w:tblPr>
      <w:tblGrid>
        <w:gridCol w:w="1527"/>
        <w:gridCol w:w="2483"/>
        <w:gridCol w:w="2052"/>
        <w:gridCol w:w="2626"/>
      </w:tblGrid>
      <w:tr w:rsidR="00BC3B93" w:rsidRPr="00512F14" w:rsidTr="00512F14">
        <w:trPr>
          <w:tblHeader/>
        </w:trPr>
        <w:tc>
          <w:tcPr>
            <w:tcW w:w="1527" w:type="dxa"/>
            <w:shd w:val="clear" w:color="auto" w:fill="B8CCE4" w:themeFill="accent1" w:themeFillTint="66"/>
          </w:tcPr>
          <w:p w:rsidR="00BC3B93" w:rsidRPr="00512F14" w:rsidRDefault="00BC3B93" w:rsidP="00763467">
            <w:pPr>
              <w:rPr>
                <w:rFonts w:ascii="Century Gothic" w:hAnsi="Century Gothic"/>
                <w:b/>
                <w:sz w:val="18"/>
                <w:szCs w:val="16"/>
                <w:lang w:eastAsia="en-GB"/>
              </w:rPr>
            </w:pPr>
            <w:r w:rsidRPr="00512F14">
              <w:rPr>
                <w:rFonts w:ascii="Century Gothic" w:hAnsi="Century Gothic"/>
                <w:b/>
                <w:sz w:val="18"/>
                <w:szCs w:val="16"/>
                <w:lang w:eastAsia="en-GB"/>
              </w:rPr>
              <w:t>Regional sea</w:t>
            </w:r>
          </w:p>
        </w:tc>
        <w:tc>
          <w:tcPr>
            <w:tcW w:w="2483" w:type="dxa"/>
            <w:shd w:val="clear" w:color="auto" w:fill="B8CCE4" w:themeFill="accent1" w:themeFillTint="66"/>
          </w:tcPr>
          <w:p w:rsidR="00BC3B93" w:rsidRPr="00512F14" w:rsidRDefault="00BC3B93" w:rsidP="00512F14">
            <w:pPr>
              <w:jc w:val="center"/>
              <w:rPr>
                <w:rFonts w:ascii="Century Gothic" w:hAnsi="Century Gothic"/>
                <w:b/>
                <w:sz w:val="18"/>
                <w:szCs w:val="16"/>
                <w:lang w:eastAsia="en-GB"/>
              </w:rPr>
            </w:pPr>
            <w:r w:rsidRPr="00512F14">
              <w:rPr>
                <w:rFonts w:ascii="Century Gothic" w:hAnsi="Century Gothic"/>
                <w:b/>
                <w:sz w:val="18"/>
                <w:szCs w:val="16"/>
                <w:lang w:eastAsia="en-GB"/>
              </w:rPr>
              <w:t>Number of vessels that could potentially land ML</w:t>
            </w:r>
            <w:r w:rsidRPr="00512F14">
              <w:rPr>
                <w:rStyle w:val="FootnoteReference"/>
                <w:rFonts w:ascii="Century Gothic" w:hAnsi="Century Gothic"/>
                <w:b/>
                <w:sz w:val="18"/>
                <w:szCs w:val="16"/>
                <w:lang w:eastAsia="en-GB"/>
              </w:rPr>
              <w:footnoteReference w:id="17"/>
            </w:r>
            <w:r w:rsidRPr="00512F14">
              <w:rPr>
                <w:rFonts w:ascii="Century Gothic" w:hAnsi="Century Gothic"/>
                <w:b/>
                <w:sz w:val="18"/>
                <w:szCs w:val="16"/>
                <w:lang w:eastAsia="en-GB"/>
              </w:rPr>
              <w:t>***</w:t>
            </w:r>
          </w:p>
          <w:p w:rsidR="00BC3B93" w:rsidRPr="00512F14" w:rsidRDefault="00BC3B93" w:rsidP="00512F14">
            <w:pPr>
              <w:jc w:val="center"/>
              <w:rPr>
                <w:rFonts w:ascii="Century Gothic" w:hAnsi="Century Gothic"/>
                <w:b/>
                <w:sz w:val="18"/>
                <w:szCs w:val="16"/>
                <w:lang w:eastAsia="en-GB"/>
              </w:rPr>
            </w:pPr>
          </w:p>
          <w:p w:rsidR="00BC3B93" w:rsidRPr="00512F14" w:rsidRDefault="00BC3B93" w:rsidP="00512F14">
            <w:pPr>
              <w:jc w:val="center"/>
              <w:rPr>
                <w:rFonts w:ascii="Century Gothic" w:hAnsi="Century Gothic"/>
                <w:b/>
                <w:sz w:val="18"/>
                <w:szCs w:val="16"/>
                <w:lang w:eastAsia="en-GB"/>
              </w:rPr>
            </w:pPr>
            <w:r w:rsidRPr="00512F14">
              <w:rPr>
                <w:rFonts w:ascii="Century Gothic" w:hAnsi="Century Gothic"/>
                <w:b/>
                <w:sz w:val="18"/>
                <w:szCs w:val="16"/>
                <w:lang w:eastAsia="en-GB"/>
              </w:rPr>
              <w:t>X</w:t>
            </w:r>
          </w:p>
        </w:tc>
        <w:tc>
          <w:tcPr>
            <w:tcW w:w="2052" w:type="dxa"/>
            <w:shd w:val="clear" w:color="auto" w:fill="B8CCE4" w:themeFill="accent1" w:themeFillTint="66"/>
          </w:tcPr>
          <w:p w:rsidR="00BC3B93" w:rsidRPr="00512F14" w:rsidRDefault="00BC3B93" w:rsidP="00512F14">
            <w:pPr>
              <w:jc w:val="center"/>
              <w:rPr>
                <w:rFonts w:ascii="Century Gothic" w:hAnsi="Century Gothic"/>
                <w:b/>
                <w:sz w:val="18"/>
                <w:szCs w:val="16"/>
                <w:lang w:eastAsia="en-GB"/>
              </w:rPr>
            </w:pPr>
            <w:r w:rsidRPr="00512F14">
              <w:rPr>
                <w:rFonts w:ascii="Century Gothic" w:hAnsi="Century Gothic"/>
                <w:b/>
                <w:sz w:val="18"/>
                <w:szCs w:val="16"/>
                <w:lang w:eastAsia="en-GB"/>
              </w:rPr>
              <w:t>Average amount of ML landed per year (tonnes)</w:t>
            </w:r>
          </w:p>
          <w:p w:rsidR="00BC3B93" w:rsidRPr="00512F14" w:rsidRDefault="00BC3B93" w:rsidP="00512F14">
            <w:pPr>
              <w:jc w:val="center"/>
              <w:rPr>
                <w:rFonts w:ascii="Century Gothic" w:hAnsi="Century Gothic"/>
                <w:b/>
                <w:sz w:val="18"/>
                <w:szCs w:val="16"/>
                <w:lang w:eastAsia="en-GB"/>
              </w:rPr>
            </w:pPr>
          </w:p>
          <w:p w:rsidR="00BC3B93" w:rsidRPr="00512F14" w:rsidRDefault="00BC3B93" w:rsidP="00512F14">
            <w:pPr>
              <w:jc w:val="center"/>
              <w:rPr>
                <w:rFonts w:ascii="Century Gothic" w:hAnsi="Century Gothic"/>
                <w:b/>
                <w:sz w:val="18"/>
                <w:szCs w:val="16"/>
                <w:lang w:eastAsia="en-GB"/>
              </w:rPr>
            </w:pPr>
            <w:r w:rsidRPr="00512F14">
              <w:rPr>
                <w:rFonts w:ascii="Century Gothic" w:hAnsi="Century Gothic"/>
                <w:b/>
                <w:sz w:val="18"/>
                <w:szCs w:val="16"/>
                <w:lang w:eastAsia="en-GB"/>
              </w:rPr>
              <w:t>Y</w:t>
            </w:r>
          </w:p>
        </w:tc>
        <w:tc>
          <w:tcPr>
            <w:tcW w:w="2626" w:type="dxa"/>
            <w:shd w:val="clear" w:color="auto" w:fill="B8CCE4" w:themeFill="accent1" w:themeFillTint="66"/>
          </w:tcPr>
          <w:p w:rsidR="00BC3B93" w:rsidRPr="00512F14" w:rsidRDefault="00BC3B93" w:rsidP="00512F14">
            <w:pPr>
              <w:jc w:val="center"/>
              <w:rPr>
                <w:rFonts w:ascii="Century Gothic" w:hAnsi="Century Gothic"/>
                <w:b/>
                <w:sz w:val="18"/>
                <w:szCs w:val="16"/>
                <w:lang w:eastAsia="en-GB"/>
              </w:rPr>
            </w:pPr>
            <w:r w:rsidRPr="00512F14">
              <w:rPr>
                <w:rFonts w:ascii="Century Gothic" w:hAnsi="Century Gothic"/>
                <w:b/>
                <w:sz w:val="18"/>
                <w:szCs w:val="16"/>
                <w:lang w:eastAsia="en-GB"/>
              </w:rPr>
              <w:t>Total collection potential per year (tonnes)</w:t>
            </w:r>
          </w:p>
          <w:p w:rsidR="00BC3B93" w:rsidRPr="00512F14" w:rsidRDefault="00BC3B93" w:rsidP="00512F14">
            <w:pPr>
              <w:jc w:val="center"/>
              <w:rPr>
                <w:rFonts w:ascii="Century Gothic" w:hAnsi="Century Gothic"/>
                <w:b/>
                <w:sz w:val="18"/>
                <w:szCs w:val="16"/>
                <w:lang w:eastAsia="en-GB"/>
              </w:rPr>
            </w:pPr>
          </w:p>
          <w:p w:rsidR="00512F14" w:rsidRDefault="00512F14" w:rsidP="00512F14">
            <w:pPr>
              <w:jc w:val="center"/>
              <w:rPr>
                <w:rFonts w:ascii="Century Gothic" w:hAnsi="Century Gothic"/>
                <w:b/>
                <w:sz w:val="18"/>
                <w:szCs w:val="16"/>
                <w:lang w:eastAsia="en-GB"/>
              </w:rPr>
            </w:pPr>
          </w:p>
          <w:p w:rsidR="00BC3B93" w:rsidRPr="00512F14" w:rsidRDefault="00BC3B93" w:rsidP="00512F14">
            <w:pPr>
              <w:jc w:val="center"/>
              <w:rPr>
                <w:rFonts w:ascii="Century Gothic" w:hAnsi="Century Gothic"/>
                <w:b/>
                <w:sz w:val="18"/>
                <w:szCs w:val="16"/>
                <w:lang w:eastAsia="en-GB"/>
              </w:rPr>
            </w:pPr>
            <w:r w:rsidRPr="00512F14">
              <w:rPr>
                <w:rFonts w:ascii="Century Gothic" w:hAnsi="Century Gothic"/>
                <w:b/>
                <w:sz w:val="18"/>
                <w:szCs w:val="16"/>
                <w:lang w:eastAsia="en-GB"/>
              </w:rPr>
              <w:t>X*Y</w:t>
            </w:r>
          </w:p>
        </w:tc>
      </w:tr>
      <w:tr w:rsidR="00BC3B93" w:rsidRPr="00512F14" w:rsidTr="00512F14">
        <w:tc>
          <w:tcPr>
            <w:tcW w:w="1527"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North Sea and Eastern Atlantic</w:t>
            </w:r>
          </w:p>
        </w:tc>
        <w:tc>
          <w:tcPr>
            <w:tcW w:w="2483" w:type="dxa"/>
            <w:shd w:val="clear" w:color="auto" w:fill="D9D9D9" w:themeFill="background1" w:themeFillShade="D9"/>
          </w:tcPr>
          <w:p w:rsidR="00BC3B93" w:rsidRPr="00512F14" w:rsidRDefault="00BC3B93" w:rsidP="00763467">
            <w:pPr>
              <w:rPr>
                <w:rFonts w:ascii="Century Gothic" w:hAnsi="Century Gothic"/>
                <w:sz w:val="18"/>
                <w:szCs w:val="16"/>
                <w:lang w:val="en-US"/>
              </w:rPr>
            </w:pPr>
            <w:r w:rsidRPr="00512F14">
              <w:rPr>
                <w:rFonts w:ascii="Century Gothic" w:hAnsi="Century Gothic"/>
                <w:sz w:val="18"/>
                <w:szCs w:val="16"/>
                <w:lang w:val="en-US"/>
              </w:rPr>
              <w:t>Demersal trawlers: 1067</w:t>
            </w:r>
          </w:p>
          <w:p w:rsidR="00BC3B93" w:rsidRPr="00512F14" w:rsidRDefault="00BC3B93" w:rsidP="00763467">
            <w:pPr>
              <w:rPr>
                <w:rFonts w:ascii="Century Gothic" w:hAnsi="Century Gothic"/>
                <w:sz w:val="18"/>
                <w:szCs w:val="16"/>
                <w:lang w:val="en-US"/>
              </w:rPr>
            </w:pPr>
            <w:r w:rsidRPr="00512F14">
              <w:rPr>
                <w:rFonts w:ascii="Century Gothic" w:hAnsi="Century Gothic"/>
                <w:sz w:val="18"/>
                <w:szCs w:val="16"/>
                <w:lang w:val="en-US"/>
              </w:rPr>
              <w:t>Beam trawlers: 611</w:t>
            </w:r>
          </w:p>
          <w:p w:rsidR="00BC3B93" w:rsidRPr="00512F14" w:rsidRDefault="00BC3B93" w:rsidP="00763467">
            <w:pPr>
              <w:rPr>
                <w:rFonts w:ascii="Century Gothic" w:hAnsi="Century Gothic"/>
                <w:sz w:val="18"/>
                <w:szCs w:val="16"/>
                <w:lang w:val="en-US"/>
              </w:rPr>
            </w:pPr>
            <w:r w:rsidRPr="00512F14">
              <w:rPr>
                <w:rFonts w:ascii="Century Gothic" w:hAnsi="Century Gothic"/>
                <w:sz w:val="18"/>
                <w:szCs w:val="16"/>
                <w:lang w:val="en-US"/>
              </w:rPr>
              <w:t xml:space="preserve">TOTAL: 1678 vessels </w:t>
            </w:r>
          </w:p>
          <w:p w:rsidR="00BC3B93" w:rsidRPr="00512F14" w:rsidRDefault="00BC3B93" w:rsidP="00763467">
            <w:pPr>
              <w:rPr>
                <w:rFonts w:ascii="Century Gothic" w:hAnsi="Century Gothic"/>
                <w:sz w:val="18"/>
                <w:szCs w:val="16"/>
                <w:lang w:eastAsia="en-GB"/>
              </w:rPr>
            </w:pPr>
          </w:p>
        </w:tc>
        <w:tc>
          <w:tcPr>
            <w:tcW w:w="2052"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 xml:space="preserve">4 </w:t>
            </w:r>
            <w:r w:rsidRPr="00512F14">
              <w:rPr>
                <w:rStyle w:val="FootnoteReference"/>
                <w:rFonts w:ascii="Century Gothic" w:hAnsi="Century Gothic"/>
                <w:sz w:val="18"/>
                <w:szCs w:val="16"/>
                <w:lang w:eastAsia="en-GB"/>
              </w:rPr>
              <w:footnoteReference w:id="18"/>
            </w:r>
          </w:p>
        </w:tc>
        <w:tc>
          <w:tcPr>
            <w:tcW w:w="2626"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val="en-US"/>
              </w:rPr>
              <w:t>6712</w:t>
            </w:r>
          </w:p>
        </w:tc>
      </w:tr>
      <w:tr w:rsidR="00BC3B93" w:rsidRPr="00512F14" w:rsidTr="00512F14">
        <w:tc>
          <w:tcPr>
            <w:tcW w:w="1527"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Baltic Sea</w:t>
            </w:r>
          </w:p>
        </w:tc>
        <w:tc>
          <w:tcPr>
            <w:tcW w:w="2483" w:type="dxa"/>
            <w:shd w:val="clear" w:color="auto" w:fill="D9D9D9" w:themeFill="background1" w:themeFillShade="D9"/>
          </w:tcPr>
          <w:p w:rsidR="00BC3B93" w:rsidRPr="00512F14" w:rsidRDefault="00BC3B93" w:rsidP="00FE38EF">
            <w:pPr>
              <w:jc w:val="left"/>
              <w:rPr>
                <w:rFonts w:ascii="Century Gothic" w:hAnsi="Century Gothic"/>
                <w:sz w:val="18"/>
                <w:szCs w:val="16"/>
              </w:rPr>
            </w:pPr>
            <w:r w:rsidRPr="00512F14">
              <w:rPr>
                <w:rFonts w:ascii="Century Gothic" w:hAnsi="Century Gothic"/>
                <w:sz w:val="18"/>
                <w:szCs w:val="16"/>
              </w:rPr>
              <w:t>Demersal trawlers/ seiners: 322</w:t>
            </w:r>
          </w:p>
          <w:p w:rsidR="00BC3B93" w:rsidRPr="00512F14" w:rsidRDefault="00BC3B93" w:rsidP="00763467">
            <w:pPr>
              <w:rPr>
                <w:rFonts w:ascii="Century Gothic" w:hAnsi="Century Gothic"/>
                <w:sz w:val="18"/>
                <w:szCs w:val="16"/>
              </w:rPr>
            </w:pPr>
            <w:r w:rsidRPr="00512F14">
              <w:rPr>
                <w:rFonts w:ascii="Century Gothic" w:hAnsi="Century Gothic"/>
                <w:sz w:val="18"/>
                <w:szCs w:val="16"/>
              </w:rPr>
              <w:t>Vessels using active and passive gears: 35</w:t>
            </w:r>
          </w:p>
          <w:p w:rsidR="00BC3B93" w:rsidRPr="00512F14" w:rsidRDefault="00BC3B93" w:rsidP="00763467">
            <w:pPr>
              <w:rPr>
                <w:rFonts w:ascii="Century Gothic" w:hAnsi="Century Gothic"/>
                <w:sz w:val="18"/>
                <w:szCs w:val="16"/>
                <w:lang w:val="en-US"/>
              </w:rPr>
            </w:pPr>
            <w:r w:rsidRPr="00512F14">
              <w:rPr>
                <w:rFonts w:ascii="Century Gothic" w:hAnsi="Century Gothic"/>
                <w:sz w:val="18"/>
                <w:szCs w:val="16"/>
                <w:lang w:val="en-US"/>
              </w:rPr>
              <w:t>TOTAL: 357</w:t>
            </w:r>
          </w:p>
          <w:p w:rsidR="00BC3B93" w:rsidRPr="00512F14" w:rsidRDefault="00BC3B93" w:rsidP="00763467">
            <w:pPr>
              <w:rPr>
                <w:rFonts w:ascii="Century Gothic" w:hAnsi="Century Gothic"/>
                <w:sz w:val="18"/>
                <w:szCs w:val="16"/>
                <w:lang w:eastAsia="en-GB"/>
              </w:rPr>
            </w:pPr>
          </w:p>
        </w:tc>
        <w:tc>
          <w:tcPr>
            <w:tcW w:w="2052"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0.1</w:t>
            </w:r>
            <w:r w:rsidRPr="00512F14">
              <w:rPr>
                <w:rStyle w:val="FootnoteReference"/>
                <w:rFonts w:ascii="Century Gothic" w:hAnsi="Century Gothic"/>
                <w:sz w:val="18"/>
                <w:szCs w:val="16"/>
                <w:lang w:eastAsia="en-GB"/>
              </w:rPr>
              <w:footnoteReference w:id="19"/>
            </w:r>
          </w:p>
        </w:tc>
        <w:tc>
          <w:tcPr>
            <w:tcW w:w="2626"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 xml:space="preserve"> 35.7</w:t>
            </w:r>
          </w:p>
          <w:p w:rsidR="00BC3B93" w:rsidRPr="00512F14" w:rsidRDefault="00BC3B93" w:rsidP="00763467">
            <w:pPr>
              <w:rPr>
                <w:rFonts w:ascii="Century Gothic" w:hAnsi="Century Gothic"/>
                <w:sz w:val="18"/>
                <w:szCs w:val="16"/>
                <w:lang w:eastAsia="en-GB"/>
              </w:rPr>
            </w:pPr>
          </w:p>
        </w:tc>
      </w:tr>
      <w:tr w:rsidR="00BC3B93" w:rsidRPr="00512F14" w:rsidTr="00512F14">
        <w:tc>
          <w:tcPr>
            <w:tcW w:w="1527"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Mediterranean</w:t>
            </w:r>
          </w:p>
        </w:tc>
        <w:tc>
          <w:tcPr>
            <w:tcW w:w="2483" w:type="dxa"/>
            <w:shd w:val="clear" w:color="auto" w:fill="D9D9D9" w:themeFill="background1" w:themeFillShade="D9"/>
          </w:tcPr>
          <w:p w:rsidR="00BC3B93" w:rsidRPr="00512F14" w:rsidRDefault="00BC3B93" w:rsidP="00763467">
            <w:pPr>
              <w:pStyle w:val="NoSpacing"/>
              <w:rPr>
                <w:rFonts w:ascii="Century Gothic" w:hAnsi="Century Gothic"/>
                <w:sz w:val="18"/>
                <w:szCs w:val="16"/>
              </w:rPr>
            </w:pPr>
            <w:r w:rsidRPr="00512F14">
              <w:rPr>
                <w:rFonts w:ascii="Century Gothic" w:hAnsi="Century Gothic"/>
                <w:sz w:val="18"/>
                <w:szCs w:val="16"/>
              </w:rPr>
              <w:t>840 trawlers, however, this figures includes both benthic and pelagic trawlers (max. length: 12 to 35 m) =  10% the total fleet.</w:t>
            </w:r>
          </w:p>
          <w:p w:rsidR="00BC3B93" w:rsidRPr="00512F14" w:rsidRDefault="00BC3B93" w:rsidP="00763467">
            <w:pPr>
              <w:pStyle w:val="NoSpacing"/>
              <w:rPr>
                <w:rFonts w:ascii="Century Gothic" w:hAnsi="Century Gothic"/>
                <w:sz w:val="18"/>
                <w:szCs w:val="16"/>
              </w:rPr>
            </w:pPr>
            <w:r w:rsidRPr="00512F14">
              <w:rPr>
                <w:rFonts w:ascii="Century Gothic" w:hAnsi="Century Gothic"/>
                <w:sz w:val="18"/>
                <w:szCs w:val="16"/>
              </w:rPr>
              <w:t>(Bottom trawling fleets predominate economically in many Mediterranean fisheries: responsible for a high share of total catches, i.e. 50%)</w:t>
            </w:r>
            <w:r w:rsidRPr="00512F14">
              <w:rPr>
                <w:rStyle w:val="FootnoteReference"/>
                <w:rFonts w:ascii="Century Gothic" w:hAnsi="Century Gothic"/>
                <w:sz w:val="18"/>
                <w:szCs w:val="16"/>
              </w:rPr>
              <w:footnoteReference w:id="20"/>
            </w:r>
          </w:p>
          <w:p w:rsidR="00BC3B93" w:rsidRPr="00512F14" w:rsidRDefault="00BC3B93" w:rsidP="00763467">
            <w:pPr>
              <w:rPr>
                <w:rFonts w:ascii="Century Gothic" w:hAnsi="Century Gothic"/>
                <w:sz w:val="18"/>
                <w:szCs w:val="16"/>
                <w:lang w:val="en-US" w:eastAsia="en-GB"/>
              </w:rPr>
            </w:pPr>
          </w:p>
        </w:tc>
        <w:tc>
          <w:tcPr>
            <w:tcW w:w="2052"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n/a</w:t>
            </w:r>
          </w:p>
          <w:p w:rsidR="00BC3B93" w:rsidRPr="00512F14" w:rsidRDefault="00BC3B93" w:rsidP="00763467">
            <w:pPr>
              <w:rPr>
                <w:rFonts w:ascii="Century Gothic" w:hAnsi="Century Gothic"/>
                <w:sz w:val="18"/>
                <w:szCs w:val="16"/>
                <w:lang w:eastAsia="en-GB"/>
              </w:rPr>
            </w:pPr>
          </w:p>
        </w:tc>
        <w:tc>
          <w:tcPr>
            <w:tcW w:w="2626"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Low potential:</w:t>
            </w:r>
          </w:p>
          <w:p w:rsidR="00BC3B93" w:rsidRPr="00512F14" w:rsidRDefault="00BC3B93" w:rsidP="00D13048">
            <w:pPr>
              <w:pStyle w:val="ListParagraph"/>
              <w:numPr>
                <w:ilvl w:val="0"/>
                <w:numId w:val="23"/>
              </w:numPr>
              <w:rPr>
                <w:rFonts w:ascii="Century Gothic" w:hAnsi="Century Gothic"/>
                <w:sz w:val="18"/>
                <w:szCs w:val="16"/>
                <w:lang w:eastAsia="en-GB"/>
              </w:rPr>
            </w:pPr>
            <w:r w:rsidRPr="00512F14">
              <w:rPr>
                <w:rFonts w:ascii="Century Gothic" w:hAnsi="Century Gothic"/>
                <w:sz w:val="18"/>
                <w:szCs w:val="16"/>
                <w:lang w:eastAsia="en-GB"/>
              </w:rPr>
              <w:t>Low number of benthic trawlers</w:t>
            </w:r>
          </w:p>
          <w:p w:rsidR="00BC3B93" w:rsidRPr="00512F14" w:rsidRDefault="00BC3B93" w:rsidP="00D13048">
            <w:pPr>
              <w:pStyle w:val="ListParagraph"/>
              <w:numPr>
                <w:ilvl w:val="0"/>
                <w:numId w:val="23"/>
              </w:numPr>
              <w:rPr>
                <w:rFonts w:ascii="Century Gothic" w:hAnsi="Century Gothic"/>
                <w:sz w:val="18"/>
                <w:szCs w:val="16"/>
                <w:lang w:eastAsia="en-GB"/>
              </w:rPr>
            </w:pPr>
            <w:r w:rsidRPr="00512F14">
              <w:rPr>
                <w:rFonts w:ascii="Century Gothic" w:hAnsi="Century Gothic"/>
                <w:sz w:val="18"/>
                <w:szCs w:val="16"/>
                <w:lang w:eastAsia="en-GB"/>
              </w:rPr>
              <w:t>Most countries are non-EU</w:t>
            </w:r>
          </w:p>
        </w:tc>
      </w:tr>
      <w:tr w:rsidR="00BC3B93" w:rsidRPr="00512F14" w:rsidTr="00512F14">
        <w:tc>
          <w:tcPr>
            <w:tcW w:w="1527"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Black Sea</w:t>
            </w:r>
          </w:p>
        </w:tc>
        <w:tc>
          <w:tcPr>
            <w:tcW w:w="2483"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Very low number of fishing vessels:</w:t>
            </w:r>
            <w:r w:rsidRPr="00512F14">
              <w:rPr>
                <w:rFonts w:ascii="Century Gothic" w:hAnsi="Century Gothic"/>
                <w:sz w:val="18"/>
                <w:szCs w:val="16"/>
                <w:lang w:val="en-US"/>
              </w:rPr>
              <w:t xml:space="preserve"> Bulgaria &amp; Romania catch 0,3% of the fish caught by EU-27 </w:t>
            </w:r>
          </w:p>
        </w:tc>
        <w:tc>
          <w:tcPr>
            <w:tcW w:w="2052"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n/a</w:t>
            </w:r>
          </w:p>
          <w:p w:rsidR="00BC3B93" w:rsidRPr="00512F14" w:rsidRDefault="00BC3B93" w:rsidP="00763467">
            <w:pPr>
              <w:rPr>
                <w:rFonts w:ascii="Century Gothic" w:hAnsi="Century Gothic"/>
                <w:sz w:val="18"/>
                <w:szCs w:val="16"/>
                <w:lang w:eastAsia="en-GB"/>
              </w:rPr>
            </w:pPr>
          </w:p>
        </w:tc>
        <w:tc>
          <w:tcPr>
            <w:tcW w:w="2626" w:type="dxa"/>
            <w:shd w:val="clear" w:color="auto" w:fill="D9D9D9" w:themeFill="background1" w:themeFillShade="D9"/>
          </w:tcPr>
          <w:p w:rsidR="00BC3B93" w:rsidRPr="00512F14" w:rsidRDefault="00BC3B93" w:rsidP="00763467">
            <w:pPr>
              <w:rPr>
                <w:rFonts w:ascii="Century Gothic" w:hAnsi="Century Gothic"/>
                <w:sz w:val="18"/>
                <w:szCs w:val="16"/>
                <w:lang w:eastAsia="en-GB"/>
              </w:rPr>
            </w:pPr>
            <w:r w:rsidRPr="00512F14">
              <w:rPr>
                <w:rFonts w:ascii="Century Gothic" w:hAnsi="Century Gothic"/>
                <w:sz w:val="18"/>
                <w:szCs w:val="16"/>
                <w:lang w:eastAsia="en-GB"/>
              </w:rPr>
              <w:t>Low potential:</w:t>
            </w:r>
          </w:p>
          <w:p w:rsidR="00BC3B93" w:rsidRPr="00512F14" w:rsidRDefault="00BC3B93" w:rsidP="00D13048">
            <w:pPr>
              <w:pStyle w:val="ListParagraph"/>
              <w:numPr>
                <w:ilvl w:val="0"/>
                <w:numId w:val="22"/>
              </w:numPr>
              <w:jc w:val="left"/>
              <w:rPr>
                <w:rFonts w:ascii="Century Gothic" w:hAnsi="Century Gothic"/>
                <w:sz w:val="18"/>
                <w:szCs w:val="16"/>
                <w:lang w:eastAsia="en-GB"/>
              </w:rPr>
            </w:pPr>
            <w:r w:rsidRPr="00512F14">
              <w:rPr>
                <w:rFonts w:ascii="Century Gothic" w:hAnsi="Century Gothic"/>
                <w:sz w:val="18"/>
                <w:szCs w:val="16"/>
                <w:lang w:eastAsia="en-GB"/>
              </w:rPr>
              <w:t>low level of fishing activity</w:t>
            </w:r>
          </w:p>
          <w:p w:rsidR="00BC3B93" w:rsidRPr="00512F14" w:rsidRDefault="00BC3B93" w:rsidP="00D13048">
            <w:pPr>
              <w:pStyle w:val="ListParagraph"/>
              <w:numPr>
                <w:ilvl w:val="0"/>
                <w:numId w:val="22"/>
              </w:numPr>
              <w:jc w:val="left"/>
              <w:rPr>
                <w:rFonts w:ascii="Century Gothic" w:hAnsi="Century Gothic"/>
                <w:sz w:val="18"/>
                <w:szCs w:val="16"/>
                <w:lang w:eastAsia="en-GB"/>
              </w:rPr>
            </w:pPr>
            <w:r w:rsidRPr="00512F14">
              <w:rPr>
                <w:rFonts w:ascii="Century Gothic" w:hAnsi="Century Gothic"/>
                <w:sz w:val="18"/>
                <w:szCs w:val="16"/>
                <w:lang w:eastAsia="en-GB"/>
              </w:rPr>
              <w:t>Only 2 EU countries</w:t>
            </w:r>
          </w:p>
        </w:tc>
      </w:tr>
    </w:tbl>
    <w:p w:rsidR="00BC3B93" w:rsidRPr="004952E6" w:rsidRDefault="00BC3B93" w:rsidP="00BC3B93">
      <w:pPr>
        <w:rPr>
          <w:lang w:val="en-US" w:eastAsia="en-GB"/>
        </w:rPr>
      </w:pPr>
    </w:p>
    <w:p w:rsidR="00BC3B93" w:rsidRDefault="00BC3B93" w:rsidP="00BC3B93">
      <w:pPr>
        <w:rPr>
          <w:lang w:eastAsia="en-GB"/>
        </w:rPr>
      </w:pPr>
      <w:r>
        <w:rPr>
          <w:lang w:eastAsia="en-GB"/>
        </w:rPr>
        <w:t xml:space="preserve">Concrete figures are not available for the Mediterranean and Black seas, due to the fact that there are no ML retention projects currently active there to provide figures on the amount ML landed per year. Estimates of the potential have been qualitatively deduced based on numbers of vessels. Overall, the conclusion is that the potential is relatively low, due to relatively low numbers of vessels/fishing activity. </w:t>
      </w:r>
    </w:p>
    <w:p w:rsidR="00BC3B93" w:rsidRDefault="00BC3B93" w:rsidP="00BC3B93">
      <w:pPr>
        <w:rPr>
          <w:lang w:eastAsia="en-GB"/>
        </w:rPr>
      </w:pPr>
    </w:p>
    <w:p w:rsidR="00BC3B93" w:rsidRDefault="00BC3B93" w:rsidP="00BC3B93">
      <w:pPr>
        <w:rPr>
          <w:lang w:eastAsia="en-GB"/>
        </w:rPr>
      </w:pPr>
      <w:r>
        <w:rPr>
          <w:lang w:eastAsia="en-GB"/>
        </w:rPr>
        <w:t xml:space="preserve">To illustrate the challenge of quantitatively understanding the total collection potential of ML retention, we have used the example of the Baltic Sea. We have </w:t>
      </w:r>
      <w:r w:rsidR="00EE7656">
        <w:rPr>
          <w:lang w:eastAsia="en-GB"/>
        </w:rPr>
        <w:t xml:space="preserve">estimated </w:t>
      </w:r>
      <w:r w:rsidR="00894A66">
        <w:rPr>
          <w:lang w:eastAsia="en-GB"/>
        </w:rPr>
        <w:t xml:space="preserve">the amount of non-biodegradable </w:t>
      </w:r>
      <w:r>
        <w:rPr>
          <w:lang w:eastAsia="en-GB"/>
        </w:rPr>
        <w:t>household waste generat</w:t>
      </w:r>
      <w:r w:rsidR="00894A66">
        <w:rPr>
          <w:lang w:eastAsia="en-GB"/>
        </w:rPr>
        <w:t xml:space="preserve">ed </w:t>
      </w:r>
      <w:r>
        <w:rPr>
          <w:lang w:eastAsia="en-GB"/>
        </w:rPr>
        <w:t xml:space="preserve">for the past 30 years </w:t>
      </w:r>
      <w:r w:rsidR="00894A66">
        <w:rPr>
          <w:lang w:eastAsia="en-GB"/>
        </w:rPr>
        <w:t xml:space="preserve">for </w:t>
      </w:r>
      <w:r>
        <w:rPr>
          <w:lang w:eastAsia="en-GB"/>
        </w:rPr>
        <w:t>the main 80 cities in the Baltic region</w:t>
      </w:r>
      <w:r w:rsidR="00894A66">
        <w:rPr>
          <w:lang w:eastAsia="en-GB"/>
        </w:rPr>
        <w:t xml:space="preserve">, based on </w:t>
      </w:r>
      <w:r w:rsidR="00894A66" w:rsidRPr="00894A66">
        <w:rPr>
          <w:lang w:eastAsia="en-GB"/>
        </w:rPr>
        <w:t xml:space="preserve">the populations </w:t>
      </w:r>
      <w:r w:rsidR="00894A66">
        <w:rPr>
          <w:lang w:eastAsia="en-GB"/>
        </w:rPr>
        <w:t xml:space="preserve">in these cities and </w:t>
      </w:r>
      <w:r w:rsidR="0020667E">
        <w:rPr>
          <w:lang w:eastAsia="en-GB"/>
        </w:rPr>
        <w:t xml:space="preserve">on </w:t>
      </w:r>
      <w:r w:rsidR="00894A66">
        <w:rPr>
          <w:lang w:eastAsia="en-GB"/>
        </w:rPr>
        <w:t>the average amount of waste generated per person in the EU (based on Eurostat figures)</w:t>
      </w:r>
      <w:r>
        <w:rPr>
          <w:lang w:eastAsia="en-GB"/>
        </w:rPr>
        <w:t xml:space="preserve">. From this we have indicatively assumed that 1 per cent of the generated waste ends up in the sea. This estimate is 1,103,233 tonnes of waste present in the Baltic Sea. When this is compared to the 35.7 tonnes of waste that could be removed annually from the Baltic Sea based on maximum participation of vessels in ML retention projects, the conclusion is clear: these projects do not have the potential to become serious remediation tools </w:t>
      </w:r>
      <w:r w:rsidR="00CF200F">
        <w:rPr>
          <w:lang w:eastAsia="en-GB"/>
        </w:rPr>
        <w:t xml:space="preserve">given </w:t>
      </w:r>
      <w:r>
        <w:rPr>
          <w:lang w:eastAsia="en-GB"/>
        </w:rPr>
        <w:t xml:space="preserve">the </w:t>
      </w:r>
      <w:r w:rsidR="00CF200F">
        <w:rPr>
          <w:lang w:eastAsia="en-GB"/>
        </w:rPr>
        <w:t xml:space="preserve">vast amounts of </w:t>
      </w:r>
      <w:r>
        <w:rPr>
          <w:lang w:eastAsia="en-GB"/>
        </w:rPr>
        <w:t xml:space="preserve">marine litter </w:t>
      </w:r>
      <w:r w:rsidR="00CF200F">
        <w:rPr>
          <w:lang w:eastAsia="en-GB"/>
        </w:rPr>
        <w:t xml:space="preserve">that are most likely </w:t>
      </w:r>
      <w:r>
        <w:rPr>
          <w:lang w:eastAsia="en-GB"/>
        </w:rPr>
        <w:t xml:space="preserve">present in the seas. The </w:t>
      </w:r>
      <w:r w:rsidR="0020667E">
        <w:rPr>
          <w:lang w:eastAsia="en-GB"/>
        </w:rPr>
        <w:t xml:space="preserve">total collection potential </w:t>
      </w:r>
      <w:r>
        <w:rPr>
          <w:lang w:eastAsia="en-GB"/>
        </w:rPr>
        <w:t xml:space="preserve">is considerably </w:t>
      </w:r>
      <w:r w:rsidR="0020667E">
        <w:rPr>
          <w:lang w:eastAsia="en-GB"/>
        </w:rPr>
        <w:t xml:space="preserve">lower </w:t>
      </w:r>
      <w:r>
        <w:rPr>
          <w:lang w:eastAsia="en-GB"/>
        </w:rPr>
        <w:t>in the Mediterranean and Black seas due to the low numbers of fishing vessels</w:t>
      </w:r>
      <w:r w:rsidR="0020667E">
        <w:rPr>
          <w:lang w:eastAsia="en-GB"/>
        </w:rPr>
        <w:t xml:space="preserve"> and the fisheries technologies applied (i.e. less bottom trawling). In addition, a </w:t>
      </w:r>
      <w:r>
        <w:rPr>
          <w:lang w:eastAsia="en-GB"/>
        </w:rPr>
        <w:t xml:space="preserve">high number of non-EU member countries </w:t>
      </w:r>
      <w:r w:rsidR="00D45C10">
        <w:rPr>
          <w:lang w:eastAsia="en-GB"/>
        </w:rPr>
        <w:t>border</w:t>
      </w:r>
      <w:r>
        <w:rPr>
          <w:lang w:eastAsia="en-GB"/>
        </w:rPr>
        <w:t xml:space="preserve"> these seas</w:t>
      </w:r>
      <w:r w:rsidR="0020667E">
        <w:rPr>
          <w:lang w:eastAsia="en-GB"/>
        </w:rPr>
        <w:t>. I</w:t>
      </w:r>
      <w:r w:rsidR="005B572F">
        <w:rPr>
          <w:lang w:eastAsia="en-GB"/>
        </w:rPr>
        <w:t>n</w:t>
      </w:r>
      <w:r w:rsidR="0020667E">
        <w:rPr>
          <w:lang w:eastAsia="en-GB"/>
        </w:rPr>
        <w:t xml:space="preserve"> these countries, the chances of establishing MLR projects are lower and the amounts of waste entering the seas are higher, due to the </w:t>
      </w:r>
      <w:r w:rsidR="0020667E" w:rsidRPr="0020667E">
        <w:rPr>
          <w:lang w:eastAsia="en-GB"/>
        </w:rPr>
        <w:t>relatively poor waste management practices</w:t>
      </w:r>
      <w:r w:rsidR="0020667E">
        <w:rPr>
          <w:lang w:eastAsia="en-GB"/>
        </w:rPr>
        <w:t xml:space="preserve">. </w:t>
      </w:r>
    </w:p>
    <w:p w:rsidR="00BC3B93" w:rsidRDefault="00BC3B93" w:rsidP="00BC3B93">
      <w:pPr>
        <w:rPr>
          <w:lang w:eastAsia="en-GB"/>
        </w:rPr>
      </w:pPr>
    </w:p>
    <w:p w:rsidR="00BC3B93" w:rsidRDefault="00BC3B93" w:rsidP="00BC3B93">
      <w:pPr>
        <w:rPr>
          <w:lang w:eastAsia="en-GB"/>
        </w:rPr>
      </w:pPr>
      <w:r>
        <w:rPr>
          <w:lang w:eastAsia="en-GB"/>
        </w:rPr>
        <w:t>Previous attempts to calculate the effectiveness potential of MLR projects have been made by the OSPAR Commission</w:t>
      </w:r>
      <w:r>
        <w:rPr>
          <w:rStyle w:val="FootnoteReference"/>
          <w:lang w:eastAsia="en-GB"/>
        </w:rPr>
        <w:footnoteReference w:id="21"/>
      </w:r>
      <w:r>
        <w:rPr>
          <w:lang w:eastAsia="en-GB"/>
        </w:rPr>
        <w:t xml:space="preserve"> but these have had similar data challenges (see box). They have nevertheless rated the potential for reduction of marine litter </w:t>
      </w:r>
      <w:r w:rsidR="00894A66">
        <w:rPr>
          <w:lang w:eastAsia="en-GB"/>
        </w:rPr>
        <w:t xml:space="preserve">entering </w:t>
      </w:r>
      <w:r>
        <w:rPr>
          <w:lang w:eastAsia="en-GB"/>
        </w:rPr>
        <w:t>the North Sea</w:t>
      </w:r>
      <w:r w:rsidR="00894A66">
        <w:rPr>
          <w:lang w:eastAsia="en-GB"/>
        </w:rPr>
        <w:t xml:space="preserve"> each year</w:t>
      </w:r>
      <w:r>
        <w:rPr>
          <w:lang w:eastAsia="en-GB"/>
        </w:rPr>
        <w:t xml:space="preserve"> as promising overall.</w:t>
      </w:r>
      <w:r w:rsidR="00894A66">
        <w:rPr>
          <w:lang w:eastAsia="en-GB"/>
        </w:rPr>
        <w:t xml:space="preserve"> However, they did not rate the potential for reduction of marine litter already present in the North Sea. The attempt of the OSPAR Commission confirms the conclusion above that MLR projects do not have the potential to become serious remediation tools in terms of removing all the marine litter present in the seas. </w:t>
      </w:r>
    </w:p>
    <w:p w:rsidR="00BC3B93" w:rsidRDefault="00BC3B93" w:rsidP="00BC3B93">
      <w:pPr>
        <w:rPr>
          <w:lang w:eastAsia="en-GB"/>
        </w:rPr>
      </w:pPr>
    </w:p>
    <w:tbl>
      <w:tblPr>
        <w:tblStyle w:val="TableGrid"/>
        <w:tblW w:w="0" w:type="auto"/>
        <w:tblLook w:val="04A0" w:firstRow="1" w:lastRow="0" w:firstColumn="1" w:lastColumn="0" w:noHBand="0" w:noVBand="1"/>
      </w:tblPr>
      <w:tblGrid>
        <w:gridCol w:w="9180"/>
      </w:tblGrid>
      <w:tr w:rsidR="00BC3B93" w:rsidRPr="00FB6186" w:rsidTr="00CE64E8">
        <w:trPr>
          <w:tblHeader/>
        </w:trPr>
        <w:tc>
          <w:tcPr>
            <w:tcW w:w="9180" w:type="dxa"/>
            <w:shd w:val="clear" w:color="auto" w:fill="B8CCE4" w:themeFill="accent1" w:themeFillTint="66"/>
          </w:tcPr>
          <w:p w:rsidR="00BC3B93" w:rsidRPr="00FB6186" w:rsidRDefault="00BC3B93" w:rsidP="00FB6186">
            <w:pPr>
              <w:jc w:val="left"/>
              <w:rPr>
                <w:rFonts w:ascii="Century Gothic" w:hAnsi="Century Gothic"/>
                <w:b/>
                <w:sz w:val="18"/>
                <w:szCs w:val="18"/>
              </w:rPr>
            </w:pPr>
            <w:r w:rsidRPr="00FB6186">
              <w:rPr>
                <w:rFonts w:ascii="Century Gothic" w:hAnsi="Century Gothic"/>
                <w:b/>
                <w:sz w:val="18"/>
                <w:szCs w:val="18"/>
              </w:rPr>
              <w:t>OSPAR Commission perspective</w:t>
            </w:r>
          </w:p>
        </w:tc>
      </w:tr>
      <w:tr w:rsidR="00BC3B93" w:rsidRPr="00FB6186" w:rsidTr="00CE64E8">
        <w:tc>
          <w:tcPr>
            <w:tcW w:w="9180" w:type="dxa"/>
            <w:shd w:val="clear" w:color="auto" w:fill="D9D9D9" w:themeFill="background1" w:themeFillShade="D9"/>
          </w:tcPr>
          <w:p w:rsidR="00BC3B93" w:rsidRPr="00FB6186" w:rsidRDefault="00BC3B93" w:rsidP="005B572F">
            <w:pPr>
              <w:rPr>
                <w:rFonts w:ascii="Century Gothic" w:hAnsi="Century Gothic"/>
                <w:sz w:val="18"/>
                <w:szCs w:val="18"/>
              </w:rPr>
            </w:pPr>
            <w:r w:rsidRPr="00FB6186">
              <w:rPr>
                <w:rFonts w:ascii="Century Gothic" w:hAnsi="Century Gothic"/>
                <w:sz w:val="18"/>
                <w:szCs w:val="18"/>
                <w:lang w:eastAsia="en-GB"/>
              </w:rPr>
              <w:t xml:space="preserve">In its </w:t>
            </w:r>
            <w:r w:rsidRPr="00FB6186">
              <w:rPr>
                <w:rFonts w:ascii="Century Gothic" w:hAnsi="Century Gothic"/>
                <w:i/>
                <w:sz w:val="18"/>
                <w:szCs w:val="18"/>
                <w:lang w:eastAsia="en-GB"/>
              </w:rPr>
              <w:t>Guidelines on How to develop a Fishing-for-litter Project</w:t>
            </w:r>
            <w:r w:rsidRPr="00FB6186">
              <w:rPr>
                <w:rFonts w:ascii="Century Gothic" w:hAnsi="Century Gothic"/>
                <w:sz w:val="18"/>
                <w:szCs w:val="18"/>
                <w:lang w:eastAsia="en-GB"/>
              </w:rPr>
              <w:t>, OSPAR has stated that i</w:t>
            </w:r>
            <w:r w:rsidRPr="00FB6186">
              <w:rPr>
                <w:rFonts w:ascii="Century Gothic" w:hAnsi="Century Gothic"/>
                <w:sz w:val="18"/>
                <w:szCs w:val="18"/>
              </w:rPr>
              <w:t>f 500 vessels would participate, that a total annual collection rate of 2,000 tonnes could be expected. OSPAR argues that this would represent 10 per cent of the estimated 20,000 tonnes annually dumped in the North Sea</w:t>
            </w:r>
            <w:r w:rsidRPr="00FB6186">
              <w:rPr>
                <w:rFonts w:ascii="Century Gothic" w:hAnsi="Century Gothic"/>
                <w:sz w:val="18"/>
                <w:szCs w:val="18"/>
                <w:vertAlign w:val="superscript"/>
              </w:rPr>
              <w:footnoteReference w:id="22"/>
            </w:r>
            <w:r w:rsidRPr="00FB6186">
              <w:rPr>
                <w:rFonts w:ascii="Century Gothic" w:hAnsi="Century Gothic"/>
                <w:sz w:val="18"/>
                <w:szCs w:val="18"/>
              </w:rPr>
              <w:t xml:space="preserve"> and suggests that this would mean a significant reduction. It should </w:t>
            </w:r>
            <w:r w:rsidR="00D45C10" w:rsidRPr="00FB6186">
              <w:rPr>
                <w:rFonts w:ascii="Century Gothic" w:hAnsi="Century Gothic"/>
                <w:sz w:val="18"/>
                <w:szCs w:val="18"/>
              </w:rPr>
              <w:t xml:space="preserve">however </w:t>
            </w:r>
            <w:r w:rsidRPr="00FB6186">
              <w:rPr>
                <w:rFonts w:ascii="Century Gothic" w:hAnsi="Century Gothic"/>
                <w:sz w:val="18"/>
                <w:szCs w:val="18"/>
              </w:rPr>
              <w:t xml:space="preserve">be noted that this information on quantities of waste dumped dates from 1995 and that most likely meanwhile the amounts dumped annually have increased. Also, it is not clear whether the information refers to what is being dumped by ships only, or whether it comprises all waste from both land- and sea-based sources. But in any case, </w:t>
            </w:r>
            <w:r w:rsidR="00867355" w:rsidRPr="00FB6186">
              <w:rPr>
                <w:rFonts w:ascii="Century Gothic" w:hAnsi="Century Gothic"/>
                <w:sz w:val="18"/>
                <w:szCs w:val="18"/>
              </w:rPr>
              <w:t xml:space="preserve">for </w:t>
            </w:r>
            <w:r w:rsidRPr="00FB6186">
              <w:rPr>
                <w:rFonts w:ascii="Century Gothic" w:hAnsi="Century Gothic"/>
                <w:sz w:val="18"/>
                <w:szCs w:val="18"/>
              </w:rPr>
              <w:t xml:space="preserve">OSPAR the potential reduction rate is on the basis of the quantities that are being dumped each year, while dumping practices have been going on for a long period. </w:t>
            </w:r>
          </w:p>
        </w:tc>
      </w:tr>
    </w:tbl>
    <w:p w:rsidR="00BC3B93" w:rsidRDefault="00BC3B93" w:rsidP="00BC3B93">
      <w:pPr>
        <w:rPr>
          <w:lang w:eastAsia="en-GB"/>
        </w:rPr>
      </w:pPr>
    </w:p>
    <w:p w:rsidR="00BC3B93" w:rsidRDefault="00BC3B93" w:rsidP="00BC3B93">
      <w:pPr>
        <w:rPr>
          <w:lang w:eastAsia="en-GB"/>
        </w:rPr>
      </w:pPr>
      <w:r>
        <w:rPr>
          <w:lang w:eastAsia="en-GB"/>
        </w:rPr>
        <w:t>There are two further considerations with regard to the potential for ML retention projects to have a significant impact on marine litter quantities. First, there is the fact that most of the existing litter is located on the seabed. This means that bottom trawling is the most effective way to collect larger quantities of litter per vessel, but this method of fishing is not environmentally friendly for other reasons and is being restricted. Second there is the fact that fishing fleet capacity is reducing due to limitations on over-fishing in many areas. This means that the number of vessels that can potentially participate may decrease in some places in future years.</w:t>
      </w:r>
    </w:p>
    <w:p w:rsidR="00BC3B93" w:rsidRDefault="00BC3B93" w:rsidP="00BC3B93">
      <w:pPr>
        <w:rPr>
          <w:lang w:eastAsia="en-GB"/>
        </w:rPr>
      </w:pPr>
    </w:p>
    <w:p w:rsidR="00BC3B93" w:rsidRDefault="00894A66" w:rsidP="00BC3B93">
      <w:pPr>
        <w:rPr>
          <w:lang w:eastAsia="en-GB"/>
        </w:rPr>
      </w:pPr>
      <w:r>
        <w:rPr>
          <w:lang w:eastAsia="en-GB"/>
        </w:rPr>
        <w:t>However, t</w:t>
      </w:r>
      <w:r w:rsidR="00BC3B93">
        <w:rPr>
          <w:lang w:eastAsia="en-GB"/>
        </w:rPr>
        <w:t>hese broad attempts to understand the impact of ML retention projects on marine litter accumulations in entire regional seas may underestimate the impact that these efforts can have in the localised areas in which they operate. In addition, the ML retention project</w:t>
      </w:r>
      <w:r>
        <w:rPr>
          <w:lang w:eastAsia="en-GB"/>
        </w:rPr>
        <w:t>s</w:t>
      </w:r>
      <w:r w:rsidR="00BC3B93">
        <w:rPr>
          <w:lang w:eastAsia="en-GB"/>
        </w:rPr>
        <w:t xml:space="preserve"> do have many other positive qualities, which are discussed below.</w:t>
      </w:r>
    </w:p>
    <w:p w:rsidR="00BC3B93" w:rsidRDefault="00BC3B93" w:rsidP="00BC3B93">
      <w:pPr>
        <w:rPr>
          <w:lang w:eastAsia="en-GB"/>
        </w:rPr>
      </w:pPr>
    </w:p>
    <w:p w:rsidR="00BC3B93" w:rsidRPr="00B432E5" w:rsidRDefault="00BC3B93" w:rsidP="00FB6186">
      <w:pPr>
        <w:pStyle w:val="Heading31"/>
        <w:rPr>
          <w:lang w:eastAsia="en-GB"/>
        </w:rPr>
      </w:pPr>
      <w:r w:rsidRPr="00B432E5">
        <w:rPr>
          <w:lang w:eastAsia="en-GB"/>
        </w:rPr>
        <w:t xml:space="preserve">Do the projects have the potential to reduce the amount of litter entering the seas?  </w:t>
      </w:r>
    </w:p>
    <w:p w:rsidR="00BC3B93" w:rsidRPr="00282D09" w:rsidRDefault="00BC3B93" w:rsidP="00BC3B93">
      <w:pPr>
        <w:rPr>
          <w:lang w:eastAsia="en-GB"/>
        </w:rPr>
      </w:pPr>
    </w:p>
    <w:p w:rsidR="00BC3B93" w:rsidRPr="00282D09" w:rsidRDefault="00BC3B93" w:rsidP="00BC3B93">
      <w:r w:rsidRPr="00282D09">
        <w:t xml:space="preserve">The projects clearly are reducing the amount of litter entering the seas, for one main reason: participating vessels retain the ML that has accumulated in their nets on board and land it in the ports, instead of throwing it back over board again. This is a positive effect that would not occur in nearly all cases if the ML retention projects were not in place to offer fishermen: 1) convenient and free-of-charge </w:t>
      </w:r>
      <w:r w:rsidR="00894A66">
        <w:t xml:space="preserve">receptacles </w:t>
      </w:r>
      <w:r w:rsidRPr="00282D09">
        <w:t>in which to store the litter on board; and 2) convenient and free-of-charge opportunities to land the litter in ports.</w:t>
      </w:r>
    </w:p>
    <w:p w:rsidR="00BC3B93" w:rsidRPr="00282D09" w:rsidRDefault="00BC3B93" w:rsidP="00BC3B93"/>
    <w:p w:rsidR="00BC3B93" w:rsidRPr="00282D09" w:rsidRDefault="00BC3B93" w:rsidP="00BC3B93">
      <w:r w:rsidRPr="00282D09">
        <w:t>Their potential to have a significant reduction effect is related to the discussion above regarding total collection potential of ML retention projects. As this is relatively low, the actual ‘dent’ that ML retention projects can have in the amount of litter entering the seas is relatively low. But there are complex factors surrounding the rate at which litter enters the seas, including among others waste management practices, packaging practices and citizens’ behavior. These can be impacted by legal and policy instruments, as well as practical initiatives such as awareness raising efforts. Some of these efforts are carried out by ML retention projects as discussed below.</w:t>
      </w:r>
    </w:p>
    <w:p w:rsidR="00BC3B93" w:rsidRPr="00282D09" w:rsidRDefault="00BC3B93" w:rsidP="00BC3B93"/>
    <w:p w:rsidR="00BC3B93" w:rsidRPr="00B432E5" w:rsidRDefault="00BC3B93" w:rsidP="00FB6186">
      <w:pPr>
        <w:pStyle w:val="Heading31"/>
        <w:rPr>
          <w:lang w:eastAsia="en-GB"/>
        </w:rPr>
      </w:pPr>
      <w:r w:rsidRPr="00B432E5">
        <w:rPr>
          <w:lang w:eastAsia="en-GB"/>
        </w:rPr>
        <w:t>Do the projects have any negative environmental impacts?</w:t>
      </w:r>
    </w:p>
    <w:p w:rsidR="00BC3B93" w:rsidRPr="00282D09" w:rsidRDefault="00BC3B93" w:rsidP="00BC3B93">
      <w:pPr>
        <w:rPr>
          <w:lang w:eastAsia="en-GB"/>
        </w:rPr>
      </w:pPr>
    </w:p>
    <w:p w:rsidR="00BC3B93" w:rsidRPr="00282D09" w:rsidRDefault="00BC3B93" w:rsidP="00BC3B93">
      <w:pPr>
        <w:rPr>
          <w:lang w:eastAsia="en-GB"/>
        </w:rPr>
      </w:pPr>
      <w:r w:rsidRPr="00282D09">
        <w:rPr>
          <w:lang w:eastAsia="en-GB"/>
        </w:rPr>
        <w:t xml:space="preserve">Given that the ML is retained on board during regular fishing activity, no extra fishing effort is involved and there is therefore no extra environmental impact that results from the retention </w:t>
      </w:r>
      <w:r w:rsidR="00894A66">
        <w:rPr>
          <w:lang w:eastAsia="en-GB"/>
        </w:rPr>
        <w:t xml:space="preserve">and landing </w:t>
      </w:r>
      <w:r w:rsidRPr="00282D09">
        <w:rPr>
          <w:lang w:eastAsia="en-GB"/>
        </w:rPr>
        <w:t>of ML.</w:t>
      </w:r>
    </w:p>
    <w:p w:rsidR="00B432E5" w:rsidRDefault="00B432E5" w:rsidP="00B432E5">
      <w:pPr>
        <w:rPr>
          <w:b/>
          <w:lang w:eastAsia="en-GB"/>
        </w:rPr>
      </w:pPr>
    </w:p>
    <w:p w:rsidR="00BC3B93" w:rsidRPr="00B432E5" w:rsidRDefault="00BC3B93" w:rsidP="00FB6186">
      <w:pPr>
        <w:pStyle w:val="Heading31"/>
        <w:rPr>
          <w:lang w:eastAsia="en-GB"/>
        </w:rPr>
      </w:pPr>
      <w:r w:rsidRPr="00B432E5">
        <w:rPr>
          <w:lang w:eastAsia="en-GB"/>
        </w:rPr>
        <w:t>Do the projects have a positive environmental impact?</w:t>
      </w:r>
    </w:p>
    <w:p w:rsidR="00BC3B93" w:rsidRPr="00B432E5" w:rsidRDefault="00BC3B93" w:rsidP="00BC3B93">
      <w:pPr>
        <w:pStyle w:val="ListParagraph"/>
        <w:rPr>
          <w:b/>
          <w:i/>
          <w:lang w:val="en-US" w:eastAsia="en-GB"/>
        </w:rPr>
      </w:pPr>
    </w:p>
    <w:p w:rsidR="00BC3B93" w:rsidRPr="00282D09" w:rsidRDefault="00BC3B93" w:rsidP="00BC3B93">
      <w:pPr>
        <w:rPr>
          <w:lang w:eastAsia="en-GB"/>
        </w:rPr>
      </w:pPr>
      <w:r w:rsidRPr="00282D09">
        <w:rPr>
          <w:lang w:eastAsia="en-GB"/>
        </w:rPr>
        <w:t>The main potential for positive environmental impact of ML retention projects is the reduction of harm to the coastal and marine environment that is the result of large quantities of litter present in the seas. From a policy perspective, this contributes to the aim of ‘good environmental status’ for marine areas, which is an objective of the Marine Strategy Framework Directive (2008/56/EC) to be achieved by 2020.</w:t>
      </w:r>
    </w:p>
    <w:p w:rsidR="00BC3B93" w:rsidRPr="00282D09" w:rsidRDefault="00BC3B93" w:rsidP="00BC3B93">
      <w:pPr>
        <w:rPr>
          <w:lang w:eastAsia="en-GB"/>
        </w:rPr>
      </w:pPr>
    </w:p>
    <w:p w:rsidR="00BC3B93" w:rsidRPr="00282D09" w:rsidRDefault="00BC3B93" w:rsidP="00BC3B93">
      <w:pPr>
        <w:rPr>
          <w:lang w:eastAsia="en-GB"/>
        </w:rPr>
      </w:pPr>
      <w:r w:rsidRPr="00282D09">
        <w:rPr>
          <w:lang w:eastAsia="en-GB"/>
        </w:rPr>
        <w:t>In specific terms, the MARELITT work has not attempted to clearly measure the overall environmental impact of the existing ML retention projects, as this would be a very complex undertaking. By removing the litter from the sea that is caught during regular fishing activity, the projects clearly have a positive environmental impact, in absolute terms. The relative scale of this impact (in terms of the extent to which it contributes to the goal of ‘good environmental status’ in marine areas) is low, due to the extent of the problem, e.g. the vast quantities of marine litter present in and entering the seas.</w:t>
      </w:r>
    </w:p>
    <w:p w:rsidR="0099156D" w:rsidRPr="00BC3B93" w:rsidRDefault="0099156D" w:rsidP="00947B7C">
      <w:pPr>
        <w:pStyle w:val="MBT"/>
        <w:rPr>
          <w:lang w:val="en-GB"/>
        </w:rPr>
      </w:pPr>
    </w:p>
    <w:p w:rsidR="0099156D" w:rsidRPr="002A0327" w:rsidRDefault="0099156D" w:rsidP="00947B7C">
      <w:pPr>
        <w:pStyle w:val="MH3"/>
      </w:pPr>
      <w:bookmarkStart w:id="32" w:name="_Toc249115948"/>
      <w:bookmarkStart w:id="33" w:name="_Toc375579336"/>
      <w:r w:rsidRPr="002A0327">
        <w:t>Raising awareness</w:t>
      </w:r>
      <w:bookmarkEnd w:id="32"/>
      <w:bookmarkEnd w:id="33"/>
    </w:p>
    <w:p w:rsidR="00EC7822" w:rsidRPr="00282D09" w:rsidRDefault="00EC7822" w:rsidP="00EC7822">
      <w:pPr>
        <w:rPr>
          <w:szCs w:val="22"/>
          <w:lang w:eastAsia="en-GB"/>
        </w:rPr>
      </w:pPr>
      <w:r w:rsidRPr="00282D09">
        <w:rPr>
          <w:szCs w:val="22"/>
          <w:lang w:eastAsia="en-GB"/>
        </w:rPr>
        <w:t>Nearly all ML retention projects have raising awareness as one of the main objectives. Raising awareness in this case tends to refer to awareness of different stakeholder groups about negative environmental impact of marine litter and the need to reduce this through behaviour change, although there are some variations across the projects.</w:t>
      </w:r>
    </w:p>
    <w:p w:rsidR="00EC7822" w:rsidRPr="00282D09" w:rsidRDefault="00EC7822" w:rsidP="00EC7822">
      <w:pPr>
        <w:rPr>
          <w:szCs w:val="22"/>
          <w:lang w:eastAsia="en-GB"/>
        </w:rPr>
      </w:pPr>
    </w:p>
    <w:p w:rsidR="00EC7822" w:rsidRPr="00282D09" w:rsidRDefault="00EC7822" w:rsidP="00EC7822">
      <w:pPr>
        <w:rPr>
          <w:szCs w:val="22"/>
          <w:lang w:eastAsia="en-GB"/>
        </w:rPr>
      </w:pPr>
      <w:r w:rsidRPr="00282D09">
        <w:rPr>
          <w:szCs w:val="22"/>
          <w:lang w:eastAsia="en-GB"/>
        </w:rPr>
        <w:t xml:space="preserve">One weakness of the existing ML retention projects is that they have not prepared </w:t>
      </w:r>
      <w:r w:rsidR="00894A66">
        <w:rPr>
          <w:szCs w:val="22"/>
          <w:lang w:eastAsia="en-GB"/>
        </w:rPr>
        <w:t xml:space="preserve">proper </w:t>
      </w:r>
      <w:r w:rsidRPr="00282D09">
        <w:rPr>
          <w:szCs w:val="22"/>
          <w:lang w:eastAsia="en-GB"/>
        </w:rPr>
        <w:t>strategies for raising awareness</w:t>
      </w:r>
      <w:r w:rsidR="00D45C10">
        <w:rPr>
          <w:szCs w:val="22"/>
          <w:lang w:eastAsia="en-GB"/>
        </w:rPr>
        <w:t xml:space="preserve">. </w:t>
      </w:r>
      <w:r w:rsidRPr="00282D09">
        <w:rPr>
          <w:szCs w:val="22"/>
          <w:lang w:eastAsia="en-GB"/>
        </w:rPr>
        <w:t xml:space="preserve">This limits the extent to which the final results of the projects can be evaluated. Conclusions about the effectiveness of the projects in raising awareness are therefore derived from overall observations. The potential for the projects to have an awareness impact is also discussed here. </w:t>
      </w:r>
    </w:p>
    <w:p w:rsidR="00EC7822" w:rsidRPr="00282D09" w:rsidRDefault="00EC7822" w:rsidP="00EC7822">
      <w:pPr>
        <w:rPr>
          <w:szCs w:val="22"/>
          <w:lang w:eastAsia="en-GB"/>
        </w:rPr>
      </w:pPr>
    </w:p>
    <w:p w:rsidR="00EC7822" w:rsidRPr="00282D09" w:rsidRDefault="00EC7822" w:rsidP="00FB6186">
      <w:pPr>
        <w:pStyle w:val="Heading31"/>
        <w:rPr>
          <w:lang w:eastAsia="en-GB"/>
        </w:rPr>
      </w:pPr>
      <w:r w:rsidRPr="00282D09">
        <w:rPr>
          <w:lang w:eastAsia="en-GB"/>
        </w:rPr>
        <w:t>Methods: target groups and key messages</w:t>
      </w:r>
    </w:p>
    <w:p w:rsidR="00EC7822" w:rsidRPr="00282D09" w:rsidRDefault="00EC7822" w:rsidP="00EC7822">
      <w:pPr>
        <w:rPr>
          <w:szCs w:val="22"/>
          <w:lang w:eastAsia="en-GB"/>
        </w:rPr>
      </w:pPr>
    </w:p>
    <w:p w:rsidR="00EC7822" w:rsidRPr="00282D09" w:rsidRDefault="00EC7822" w:rsidP="00EC7822">
      <w:r w:rsidRPr="00282D09">
        <w:t xml:space="preserve">Most projects </w:t>
      </w:r>
      <w:r w:rsidR="00FB6186">
        <w:t xml:space="preserve">state that they </w:t>
      </w:r>
      <w:r w:rsidRPr="00282D09">
        <w:t>target fishermen, policy makers and t</w:t>
      </w:r>
      <w:r w:rsidR="00CE64E8">
        <w:t xml:space="preserve">he general public for awareness </w:t>
      </w:r>
      <w:r w:rsidRPr="00282D09">
        <w:t xml:space="preserve">raising. None of them have, however, presented a clear identification of the key messages for these groups, </w:t>
      </w:r>
      <w:r w:rsidR="00E6338E">
        <w:t xml:space="preserve">the actions that should be undertaken to deliver the messages, </w:t>
      </w:r>
      <w:r w:rsidRPr="00282D09">
        <w:t>the targeted behaviour change or other factors that would enable a strategic approach to raising awareness. Furthermore, some important stakeholders are noticeably missing from the awareness efforts</w:t>
      </w:r>
      <w:r w:rsidR="00E6338E">
        <w:t xml:space="preserve"> of most projects</w:t>
      </w:r>
      <w:r w:rsidRPr="00282D09">
        <w:t xml:space="preserve">. </w:t>
      </w:r>
      <w:r w:rsidR="000B4A04">
        <w:t xml:space="preserve">Stakeholders that should be targeted by MLR projects </w:t>
      </w:r>
      <w:r w:rsidRPr="00282D09">
        <w:t xml:space="preserve">include </w:t>
      </w:r>
    </w:p>
    <w:p w:rsidR="00EC7822" w:rsidRPr="00282D09" w:rsidRDefault="00EC7822" w:rsidP="00EC7822"/>
    <w:p w:rsidR="000B4A04" w:rsidRPr="000B4A04" w:rsidRDefault="00FB6186" w:rsidP="000B4A04">
      <w:pPr>
        <w:pStyle w:val="MMultilevelList"/>
      </w:pPr>
      <w:r>
        <w:rPr>
          <w:lang w:val="en-GB"/>
        </w:rPr>
        <w:t xml:space="preserve">The </w:t>
      </w:r>
      <w:r w:rsidRPr="00FB6186">
        <w:rPr>
          <w:b/>
          <w:lang w:val="en-GB"/>
        </w:rPr>
        <w:t>s</w:t>
      </w:r>
      <w:r w:rsidR="000B4A04" w:rsidRPr="00FB6186">
        <w:rPr>
          <w:b/>
        </w:rPr>
        <w:t>hipping industry</w:t>
      </w:r>
      <w:r w:rsidR="000B4A04" w:rsidRPr="000B4A04">
        <w:t>, which is one of the main sources of litter.</w:t>
      </w:r>
    </w:p>
    <w:p w:rsidR="00EC7822" w:rsidRPr="00282D09" w:rsidRDefault="00EC7822" w:rsidP="00EC7822">
      <w:pPr>
        <w:pStyle w:val="MMultilevelList"/>
      </w:pPr>
      <w:r w:rsidRPr="00282D09">
        <w:rPr>
          <w:b/>
        </w:rPr>
        <w:t>Port authorities</w:t>
      </w:r>
      <w:r w:rsidRPr="00282D09">
        <w:t xml:space="preserve"> are an important stakeholder because in several fishing ports there exist no port reception facilities or they do not accept -certain types of- ML. Their awareness on </w:t>
      </w:r>
      <w:r w:rsidR="000B4A04">
        <w:t xml:space="preserve">the necessity of </w:t>
      </w:r>
      <w:r w:rsidRPr="00282D09">
        <w:t xml:space="preserve">providing the necessary facilities should be raised. </w:t>
      </w:r>
    </w:p>
    <w:p w:rsidR="00EC7822" w:rsidRPr="00282D09" w:rsidRDefault="00EC7822" w:rsidP="00EC7822">
      <w:pPr>
        <w:pStyle w:val="MMultilevelList"/>
      </w:pPr>
      <w:r w:rsidRPr="00282D09">
        <w:rPr>
          <w:b/>
        </w:rPr>
        <w:t>The plastic and packaging industry</w:t>
      </w:r>
      <w:r w:rsidRPr="00282D09">
        <w:t xml:space="preserve">, given that a significant proportion of ML is plastic packaging. </w:t>
      </w:r>
    </w:p>
    <w:p w:rsidR="00EC7822" w:rsidRPr="00282D09" w:rsidRDefault="00EC7822" w:rsidP="00EC7822">
      <w:pPr>
        <w:pStyle w:val="MMultilevelList"/>
      </w:pPr>
      <w:r w:rsidRPr="00282D09">
        <w:rPr>
          <w:b/>
        </w:rPr>
        <w:t>The recycling industry,</w:t>
      </w:r>
      <w:r w:rsidRPr="00282D09">
        <w:t xml:space="preserve"> which can contribute by applying innovative recycling techniques for ML items.  </w:t>
      </w:r>
    </w:p>
    <w:p w:rsidR="00EC7822" w:rsidRPr="00282D09" w:rsidRDefault="00EC7822" w:rsidP="00EC7822">
      <w:pPr>
        <w:pStyle w:val="MMultilevelList"/>
      </w:pPr>
      <w:r w:rsidRPr="00282D09">
        <w:rPr>
          <w:b/>
        </w:rPr>
        <w:t>Consumers of disposable products (mainly the general public),</w:t>
      </w:r>
      <w:r w:rsidRPr="00282D09">
        <w:t xml:space="preserve"> who are </w:t>
      </w:r>
      <w:r w:rsidR="00E6338E">
        <w:t xml:space="preserve">one of the </w:t>
      </w:r>
      <w:r w:rsidRPr="00282D09">
        <w:t>main source</w:t>
      </w:r>
      <w:r w:rsidR="00E6338E">
        <w:t>s</w:t>
      </w:r>
      <w:r w:rsidRPr="00282D09">
        <w:t xml:space="preserve"> of litter</w:t>
      </w:r>
      <w:r w:rsidR="00E6338E">
        <w:t>.</w:t>
      </w:r>
    </w:p>
    <w:p w:rsidR="00EC7822" w:rsidRPr="00282D09" w:rsidRDefault="00EC7822" w:rsidP="00EC7822">
      <w:pPr>
        <w:pStyle w:val="MMultilevelList"/>
      </w:pPr>
      <w:r w:rsidRPr="00282D09">
        <w:rPr>
          <w:b/>
        </w:rPr>
        <w:t xml:space="preserve">Municipalities/local authorities, </w:t>
      </w:r>
      <w:r w:rsidRPr="00282D09">
        <w:t>which can improve waste collection and management, implement litter action plans, and in some cases impact the establishment of adequate port reception facilities</w:t>
      </w:r>
      <w:r w:rsidR="00E6338E">
        <w:t>.</w:t>
      </w:r>
      <w:r w:rsidR="005B572F">
        <w:t xml:space="preserve"> Several fishing ports are even municipal.</w:t>
      </w:r>
    </w:p>
    <w:p w:rsidR="00EC7822" w:rsidRPr="00282D09" w:rsidRDefault="00EC7822" w:rsidP="00EC7822"/>
    <w:p w:rsidR="00EC7822" w:rsidRPr="00282D09" w:rsidRDefault="00EC7822" w:rsidP="00EC7822">
      <w:r w:rsidRPr="00282D09">
        <w:t>With regard to actions, very few of the projects reported dedicated attempts to target relevant groups with specific messages. However, most of the projects did directly target fishermen.  To a certain extent, the targeting of fishermen can be seen as attempts to raise their awareness about the existence of the project and the opportunity to participate, rather than to increase their environmental awareness. There appears to be some confusion between these two messages.</w:t>
      </w:r>
    </w:p>
    <w:p w:rsidR="00EC7822" w:rsidRPr="00282D09" w:rsidRDefault="00EC7822" w:rsidP="00EC7822"/>
    <w:p w:rsidR="00EC7822" w:rsidRPr="00282D09" w:rsidRDefault="00EC7822" w:rsidP="00EC7822">
      <w:r w:rsidRPr="00282D09">
        <w:t>For example, one of the projects confirmed that the project results resulted in an increase in the environmental awareness of the fisheries sector. Fishermen that participated in the NPB-ES project also participate in its successor, the PES-ES project. This was considered by the project management to be an indication of the fact that the participants view these voluntary schemes to be beneficial. This does not necessarily mean, however, that understanding of the negative environmental consequences of marine litter and the need to (voluntarily) make efforts to remediate it has been achieved.</w:t>
      </w:r>
    </w:p>
    <w:p w:rsidR="00EC7822" w:rsidRPr="00282D09" w:rsidRDefault="00EC7822" w:rsidP="00EC7822"/>
    <w:p w:rsidR="00EC7822" w:rsidRPr="00282D09" w:rsidRDefault="00EC7822" w:rsidP="00EC7822">
      <w:r w:rsidRPr="00282D09">
        <w:t>Furthermore, most projects assume that distributing information on the projects and, in particular, press coverage of the projects is sufficient to raise the awareness of the stakeholders. More targeted efforts could be made in this regard.</w:t>
      </w:r>
    </w:p>
    <w:p w:rsidR="00EC7822" w:rsidRPr="00282D09" w:rsidRDefault="00EC7822" w:rsidP="00EC7822"/>
    <w:p w:rsidR="00EC7822" w:rsidRPr="00282D09" w:rsidRDefault="00EC7822" w:rsidP="00FB6186">
      <w:pPr>
        <w:pStyle w:val="Heading31"/>
      </w:pPr>
      <w:r w:rsidRPr="00282D09">
        <w:t>Results and conclusions</w:t>
      </w:r>
    </w:p>
    <w:p w:rsidR="00EC7822" w:rsidRPr="00282D09" w:rsidRDefault="00EC7822" w:rsidP="00EC7822"/>
    <w:p w:rsidR="00EC7822" w:rsidRPr="00282D09" w:rsidRDefault="00EC7822" w:rsidP="00EC7822">
      <w:r w:rsidRPr="00282D09">
        <w:t>It has not been possible to concretely evaluate the methods and results in raising awareness. At the same time, it has been observed that most of the existing ML retention projects have recognized the importance of raising awareness (an important start) but have not followed through with dedicated, strategic objectives and actions, nor have they monitored progress. This is therefore one key recommendation for future work.</w:t>
      </w:r>
    </w:p>
    <w:p w:rsidR="00EC7822" w:rsidRPr="00282D09" w:rsidRDefault="00EC7822" w:rsidP="00EC7822"/>
    <w:p w:rsidR="00EC7822" w:rsidRPr="00282D09" w:rsidRDefault="00EC7822" w:rsidP="00EC7822">
      <w:r w:rsidRPr="00282D09">
        <w:t>Observations have shown that there is great potential for raising awareness about the causes and effects of marine litter across key stakeholder groups. This is most likely the reason why so many of the projects have named raising awareness as an objective.</w:t>
      </w:r>
    </w:p>
    <w:p w:rsidR="00EC7822" w:rsidRPr="00282D09" w:rsidRDefault="00EC7822" w:rsidP="00EC7822">
      <w:pPr>
        <w:rPr>
          <w:rFonts w:asciiTheme="minorHAnsi" w:hAnsiTheme="minorHAnsi" w:cstheme="minorBidi"/>
        </w:rPr>
      </w:pPr>
    </w:p>
    <w:p w:rsidR="00EC7822" w:rsidRPr="00282D09" w:rsidRDefault="00EC7822" w:rsidP="00EC7822">
      <w:r w:rsidRPr="00282D09">
        <w:t>To build on this potential, more on relevant stakeholders and how to target them is included in the Code of Good Practice and will be an important part of the MARELITT toolkit for setting up MLR projects.</w:t>
      </w:r>
    </w:p>
    <w:p w:rsidR="00A67A7C" w:rsidRPr="00EC7822" w:rsidRDefault="00A67A7C" w:rsidP="008C021D">
      <w:pPr>
        <w:pStyle w:val="MBT"/>
        <w:rPr>
          <w:lang w:val="en-GB" w:eastAsia="en-GB"/>
        </w:rPr>
      </w:pPr>
    </w:p>
    <w:p w:rsidR="0099156D" w:rsidRPr="003A3CD2" w:rsidRDefault="0099156D" w:rsidP="00A67A7C">
      <w:pPr>
        <w:pStyle w:val="MH3"/>
      </w:pPr>
      <w:bookmarkStart w:id="34" w:name="_Toc249115949"/>
      <w:bookmarkStart w:id="35" w:name="_Toc375579337"/>
      <w:r w:rsidRPr="003A3CD2">
        <w:t>Monitoring of marine litter</w:t>
      </w:r>
      <w:bookmarkEnd w:id="34"/>
      <w:bookmarkEnd w:id="35"/>
      <w:r w:rsidRPr="003A3CD2">
        <w:t xml:space="preserve"> </w:t>
      </w:r>
    </w:p>
    <w:p w:rsidR="00EC7822" w:rsidRPr="00711D51" w:rsidRDefault="00EC7822" w:rsidP="00EC7822">
      <w:pPr>
        <w:rPr>
          <w:szCs w:val="22"/>
        </w:rPr>
      </w:pPr>
      <w:r w:rsidRPr="00711D51">
        <w:rPr>
          <w:szCs w:val="22"/>
        </w:rPr>
        <w:t>Six projects (KIMO-SC, KIMO-BA, NABU-GE, KIMO-SW, NPB-ES and PES-ES) have stated the monitoring of marine litter as an objective.</w:t>
      </w:r>
    </w:p>
    <w:p w:rsidR="00EC7822" w:rsidRPr="00711D51" w:rsidRDefault="00EC7822" w:rsidP="00EC7822">
      <w:pPr>
        <w:rPr>
          <w:lang w:eastAsia="en-GB"/>
        </w:rPr>
      </w:pPr>
    </w:p>
    <w:p w:rsidR="00EC7822" w:rsidRDefault="00EC7822" w:rsidP="00EC7822">
      <w:pPr>
        <w:rPr>
          <w:lang w:eastAsia="en-GB"/>
        </w:rPr>
      </w:pPr>
      <w:r>
        <w:rPr>
          <w:lang w:eastAsia="en-GB"/>
        </w:rPr>
        <w:t>Generally, m</w:t>
      </w:r>
      <w:r w:rsidRPr="00711D51">
        <w:rPr>
          <w:lang w:eastAsia="en-GB"/>
        </w:rPr>
        <w:t>onitoring</w:t>
      </w:r>
      <w:r w:rsidR="00FB6186">
        <w:rPr>
          <w:lang w:eastAsia="en-GB"/>
        </w:rPr>
        <w:t xml:space="preserve"> </w:t>
      </w:r>
      <w:r w:rsidR="004E683F">
        <w:rPr>
          <w:lang w:eastAsia="en-GB"/>
        </w:rPr>
        <w:t xml:space="preserve">should </w:t>
      </w:r>
      <w:r w:rsidRPr="00711D51">
        <w:rPr>
          <w:lang w:eastAsia="en-GB"/>
        </w:rPr>
        <w:t>aim at establishing a clear picture of the composition, origin, and amount of marine litter as well as of the relation between the marine litter problem and its main contributors.</w:t>
      </w:r>
      <w:r>
        <w:rPr>
          <w:lang w:eastAsia="en-GB"/>
        </w:rPr>
        <w:t xml:space="preserve"> The monitoring of marine litter plays a critical role in tracking the implementation of key policy objectives. Monitoring of marine litter is one of the key common indicators for implementation of the EU Marine Strategy Framework Directive. Detailed guidelines have been produced for this by </w:t>
      </w:r>
      <w:r w:rsidRPr="00B64367">
        <w:rPr>
          <w:lang w:eastAsia="en-GB"/>
        </w:rPr>
        <w:t>UNEP/OIC</w:t>
      </w:r>
      <w:r w:rsidRPr="007F2D6F">
        <w:rPr>
          <w:szCs w:val="22"/>
          <w:vertAlign w:val="superscript"/>
          <w:lang w:eastAsia="en-GB"/>
        </w:rPr>
        <w:footnoteReference w:id="23"/>
      </w:r>
      <w:r w:rsidRPr="00B64367">
        <w:rPr>
          <w:lang w:eastAsia="en-GB"/>
        </w:rPr>
        <w:t xml:space="preserve"> </w:t>
      </w:r>
      <w:r>
        <w:rPr>
          <w:lang w:eastAsia="en-GB"/>
        </w:rPr>
        <w:t>as well as the EU Technical Group on Marine Litter</w:t>
      </w:r>
      <w:r w:rsidR="00940595">
        <w:rPr>
          <w:lang w:eastAsia="en-GB"/>
        </w:rPr>
        <w:t xml:space="preserve"> (TG ML)</w:t>
      </w:r>
      <w:r w:rsidR="0070355A">
        <w:rPr>
          <w:rStyle w:val="FootnoteReference"/>
          <w:lang w:eastAsia="en-GB"/>
        </w:rPr>
        <w:footnoteReference w:id="24"/>
      </w:r>
      <w:r>
        <w:rPr>
          <w:lang w:eastAsia="en-GB"/>
        </w:rPr>
        <w:t>. It is evident from the content of these guidelines that the activities carried out by fishermen as part of the existing ML retention projects do not provide the systematic data samples, nor the analytical information required for this type of monitoring.</w:t>
      </w:r>
    </w:p>
    <w:p w:rsidR="00EC7822" w:rsidRDefault="00EC7822" w:rsidP="00EC7822">
      <w:pPr>
        <w:rPr>
          <w:lang w:eastAsia="en-GB"/>
        </w:rPr>
      </w:pPr>
    </w:p>
    <w:p w:rsidR="00EC7822" w:rsidRPr="00D162A2" w:rsidRDefault="00EC7822" w:rsidP="00EC7822">
      <w:pPr>
        <w:autoSpaceDE w:val="0"/>
        <w:autoSpaceDN w:val="0"/>
        <w:adjustRightInd w:val="0"/>
        <w:rPr>
          <w:szCs w:val="22"/>
        </w:rPr>
      </w:pPr>
      <w:r w:rsidRPr="00D162A2">
        <w:rPr>
          <w:szCs w:val="22"/>
        </w:rPr>
        <w:t>For example, the UNEP/OIC guidelines have the following primary objectives:</w:t>
      </w:r>
    </w:p>
    <w:p w:rsidR="00EC7822" w:rsidRPr="00D162A2" w:rsidRDefault="00EC7822" w:rsidP="00EC7822">
      <w:pPr>
        <w:autoSpaceDE w:val="0"/>
        <w:autoSpaceDN w:val="0"/>
        <w:adjustRightInd w:val="0"/>
        <w:rPr>
          <w:szCs w:val="22"/>
        </w:rPr>
      </w:pPr>
    </w:p>
    <w:p w:rsidR="00EC7822" w:rsidRPr="00D162A2" w:rsidRDefault="00EC7822" w:rsidP="00CE64E8">
      <w:pPr>
        <w:pStyle w:val="MMultilevelList"/>
      </w:pPr>
      <w:r w:rsidRPr="00D162A2">
        <w:t>Quantification and characterization of ML for the purposes of developing and evaluating the effectiveness of management, control, enforcement and/or mitigation strategies, in particular integration with solid waste management.</w:t>
      </w:r>
    </w:p>
    <w:p w:rsidR="00EC7822" w:rsidRPr="00D162A2" w:rsidRDefault="00EC7822" w:rsidP="00CE64E8">
      <w:pPr>
        <w:pStyle w:val="MMultilevelList"/>
      </w:pPr>
      <w:r w:rsidRPr="00D162A2">
        <w:t>Understanding the level of threat posed by ML to biota and ecosystems.</w:t>
      </w:r>
    </w:p>
    <w:p w:rsidR="00EC7822" w:rsidRPr="00D162A2" w:rsidRDefault="00EC7822" w:rsidP="00CE64E8">
      <w:pPr>
        <w:pStyle w:val="MMultilevelList"/>
      </w:pPr>
      <w:r w:rsidRPr="00D162A2">
        <w:t>Providing comparable datasets to support national, regional and global assessments of ML.</w:t>
      </w:r>
    </w:p>
    <w:p w:rsidR="00EC7822" w:rsidRDefault="00EC7822" w:rsidP="00EC7822">
      <w:pPr>
        <w:rPr>
          <w:lang w:eastAsia="en-GB"/>
        </w:rPr>
      </w:pPr>
    </w:p>
    <w:p w:rsidR="00EC7822" w:rsidRPr="00696459" w:rsidRDefault="00940595" w:rsidP="00EC7822">
      <w:pPr>
        <w:rPr>
          <w:lang w:val="en-US" w:eastAsia="en-GB"/>
        </w:rPr>
      </w:pPr>
      <w:r>
        <w:rPr>
          <w:lang w:eastAsia="en-GB"/>
        </w:rPr>
        <w:t>The TG ML</w:t>
      </w:r>
      <w:r w:rsidR="00EC7822">
        <w:rPr>
          <w:lang w:eastAsia="en-GB"/>
        </w:rPr>
        <w:t xml:space="preserve"> guidelines state that ‘Fishing for Litter’ types of initiatives are not suitable for monitoring, and that monitoring seabed litter should not be done through voluntary </w:t>
      </w:r>
      <w:r w:rsidR="003847AA">
        <w:rPr>
          <w:lang w:eastAsia="en-GB"/>
        </w:rPr>
        <w:t>initiatives</w:t>
      </w:r>
      <w:r w:rsidR="00EC7822">
        <w:rPr>
          <w:lang w:eastAsia="en-GB"/>
        </w:rPr>
        <w:t>.</w:t>
      </w:r>
    </w:p>
    <w:p w:rsidR="00EC7822" w:rsidRDefault="00EC7822" w:rsidP="00EC7822">
      <w:pPr>
        <w:rPr>
          <w:lang w:eastAsia="en-GB"/>
        </w:rPr>
      </w:pPr>
    </w:p>
    <w:p w:rsidR="00EC7822" w:rsidRDefault="00EC7822" w:rsidP="00EC7822">
      <w:pPr>
        <w:rPr>
          <w:lang w:eastAsia="en-GB"/>
        </w:rPr>
      </w:pPr>
      <w:r>
        <w:rPr>
          <w:lang w:eastAsia="en-GB"/>
        </w:rPr>
        <w:t>The role that MLR projects can play in this type of big-picture, policy-focused monitoring mechanisms is therefore debatable. The capacity of fishermen, whose first objective is to fish for fish, to provide the kind of information required for monitoring marine litter in such a way that it can contribute to better scientific understanding of the issue and eventually underpin policy decisions, is limited. It is therefore important that future MLR projects consider more carefully the purpose and feasibility of any monitoring objectives they may set as part of their projects. This issue will be considered by MARELITT in future work on setting up/maintaining initiatives, and in the toolkit to be produced in 2014.</w:t>
      </w:r>
    </w:p>
    <w:p w:rsidR="00EC7822" w:rsidRPr="00195070" w:rsidRDefault="00EC7822" w:rsidP="00EC7822">
      <w:pPr>
        <w:rPr>
          <w:szCs w:val="22"/>
          <w:lang w:eastAsia="en-GB"/>
        </w:rPr>
      </w:pPr>
    </w:p>
    <w:p w:rsidR="00EC7822" w:rsidRPr="00EE7656" w:rsidRDefault="00EC7822" w:rsidP="00EC7822">
      <w:pPr>
        <w:rPr>
          <w:szCs w:val="22"/>
          <w:lang w:eastAsia="en-GB"/>
        </w:rPr>
      </w:pPr>
      <w:r w:rsidRPr="0000428D">
        <w:rPr>
          <w:szCs w:val="22"/>
          <w:lang w:eastAsia="en-GB"/>
        </w:rPr>
        <w:t>To better understand the actual on-going monitoring efforts by ML retention projects, the following assessment questions have been considered:</w:t>
      </w:r>
    </w:p>
    <w:p w:rsidR="00EC7822" w:rsidRPr="00734946" w:rsidRDefault="00EC7822" w:rsidP="00EC7822">
      <w:pPr>
        <w:pStyle w:val="ListParagraph"/>
        <w:rPr>
          <w:szCs w:val="22"/>
        </w:rPr>
      </w:pPr>
    </w:p>
    <w:p w:rsidR="00EC7822" w:rsidRPr="00734946" w:rsidRDefault="00EC7822" w:rsidP="00CE64E8">
      <w:pPr>
        <w:pStyle w:val="MMultilevelList"/>
        <w:rPr>
          <w:lang w:eastAsia="en-GB"/>
        </w:rPr>
      </w:pPr>
      <w:r w:rsidRPr="00734946">
        <w:rPr>
          <w:lang w:eastAsia="en-GB"/>
        </w:rPr>
        <w:t>What data are collected? Are data collected on the composition, origin, and amount of marine litter as well as of the relation between the marine litter pr</w:t>
      </w:r>
      <w:r w:rsidR="00940595" w:rsidRPr="00734946">
        <w:rPr>
          <w:lang w:eastAsia="en-GB"/>
        </w:rPr>
        <w:t>oblem and its main contributors</w:t>
      </w:r>
      <w:r w:rsidRPr="00734946">
        <w:rPr>
          <w:lang w:eastAsia="en-GB"/>
        </w:rPr>
        <w:t>?</w:t>
      </w:r>
    </w:p>
    <w:p w:rsidR="00EC7822" w:rsidRPr="00734946" w:rsidRDefault="00EC7822" w:rsidP="00CE64E8">
      <w:pPr>
        <w:pStyle w:val="MMultilevelList"/>
        <w:rPr>
          <w:lang w:eastAsia="en-GB"/>
        </w:rPr>
      </w:pPr>
      <w:r w:rsidRPr="00734946">
        <w:rPr>
          <w:lang w:eastAsia="en-GB"/>
        </w:rPr>
        <w:t>To what extent are monitoring protocols being applied?</w:t>
      </w:r>
    </w:p>
    <w:p w:rsidR="00EC7822" w:rsidRPr="00734946" w:rsidRDefault="00EC7822" w:rsidP="00CE64E8">
      <w:pPr>
        <w:pStyle w:val="MMultilevelList"/>
        <w:rPr>
          <w:lang w:eastAsia="en-GB"/>
        </w:rPr>
      </w:pPr>
      <w:r w:rsidRPr="00734946">
        <w:rPr>
          <w:lang w:eastAsia="en-GB"/>
        </w:rPr>
        <w:t>To what extent are the data collected turned into information that is being used by policy makers to underpin the</w:t>
      </w:r>
      <w:r w:rsidR="00FB6186">
        <w:rPr>
          <w:lang w:eastAsia="en-GB"/>
        </w:rPr>
        <w:t xml:space="preserve"> development of policy measures</w:t>
      </w:r>
      <w:r w:rsidRPr="00734946">
        <w:rPr>
          <w:lang w:eastAsia="en-GB"/>
        </w:rPr>
        <w:t>?</w:t>
      </w:r>
    </w:p>
    <w:p w:rsidR="00EC7822" w:rsidRPr="00711D51" w:rsidRDefault="00EC7822" w:rsidP="00EC7822">
      <w:pPr>
        <w:pStyle w:val="ListParagraph"/>
        <w:rPr>
          <w:lang w:val="en-US" w:eastAsia="en-GB"/>
        </w:rPr>
      </w:pPr>
    </w:p>
    <w:p w:rsidR="00EC7822" w:rsidRPr="00711D51" w:rsidRDefault="00EC7822" w:rsidP="00EC7822">
      <w:pPr>
        <w:rPr>
          <w:lang w:eastAsia="en-GB"/>
        </w:rPr>
      </w:pPr>
      <w:r w:rsidRPr="00711D51">
        <w:rPr>
          <w:b/>
          <w:lang w:eastAsia="en-GB"/>
        </w:rPr>
        <w:t>Data collected</w:t>
      </w:r>
      <w:r w:rsidRPr="00711D51">
        <w:rPr>
          <w:lang w:eastAsia="en-GB"/>
        </w:rPr>
        <w:t xml:space="preserve">: Only data on composition and amount of ML are collected. A sample of the ML collected is being analysed and a report is being prepared on the composition and quantities of the ML. </w:t>
      </w:r>
    </w:p>
    <w:p w:rsidR="00EC7822" w:rsidRPr="00711D51" w:rsidRDefault="00EC7822" w:rsidP="00EC7822">
      <w:pPr>
        <w:rPr>
          <w:lang w:eastAsia="en-GB"/>
        </w:rPr>
      </w:pPr>
    </w:p>
    <w:p w:rsidR="00EC7822" w:rsidRPr="00711D51" w:rsidRDefault="00EC7822" w:rsidP="00EC7822">
      <w:pPr>
        <w:rPr>
          <w:lang w:eastAsia="en-GB"/>
        </w:rPr>
      </w:pPr>
      <w:r w:rsidRPr="00711D51">
        <w:rPr>
          <w:b/>
          <w:lang w:eastAsia="en-GB"/>
        </w:rPr>
        <w:t>Monitoring protocols</w:t>
      </w:r>
      <w:r w:rsidRPr="00711D51">
        <w:rPr>
          <w:lang w:eastAsia="en-GB"/>
        </w:rPr>
        <w:t xml:space="preserve">: </w:t>
      </w:r>
      <w:r>
        <w:rPr>
          <w:lang w:eastAsia="en-GB"/>
        </w:rPr>
        <w:t>Comprehensive m</w:t>
      </w:r>
      <w:r w:rsidRPr="00711D51">
        <w:rPr>
          <w:lang w:eastAsia="en-GB"/>
        </w:rPr>
        <w:t xml:space="preserve">onitoring protocols are not being applied. </w:t>
      </w:r>
      <w:r>
        <w:rPr>
          <w:lang w:eastAsia="en-GB"/>
        </w:rPr>
        <w:t>Several projects do use a b</w:t>
      </w:r>
      <w:r w:rsidRPr="00394DBA">
        <w:t xml:space="preserve">ag </w:t>
      </w:r>
      <w:r>
        <w:t>m</w:t>
      </w:r>
      <w:r w:rsidRPr="00394DBA">
        <w:t xml:space="preserve">onitoring </w:t>
      </w:r>
      <w:r>
        <w:t>s</w:t>
      </w:r>
      <w:r w:rsidRPr="00394DBA">
        <w:t>heet</w:t>
      </w:r>
      <w:r>
        <w:t xml:space="preserve"> for analysing the </w:t>
      </w:r>
      <w:r w:rsidRPr="00394DBA">
        <w:t>marine litter brought ashore</w:t>
      </w:r>
      <w:r>
        <w:t>, meaning that some records are kept. However, the information collected through this mechanism is more basic than what is advocated in international guidelines.</w:t>
      </w:r>
    </w:p>
    <w:p w:rsidR="00EC7822" w:rsidRPr="00711D51" w:rsidRDefault="00EC7822" w:rsidP="00EC7822">
      <w:pPr>
        <w:rPr>
          <w:lang w:eastAsia="en-GB"/>
        </w:rPr>
      </w:pPr>
    </w:p>
    <w:p w:rsidR="00EC7822" w:rsidRDefault="00EC7822" w:rsidP="00EC7822">
      <w:pPr>
        <w:rPr>
          <w:lang w:eastAsia="en-GB"/>
        </w:rPr>
      </w:pPr>
      <w:r w:rsidRPr="00711D51">
        <w:rPr>
          <w:b/>
          <w:lang w:eastAsia="en-GB"/>
        </w:rPr>
        <w:t>Use of data</w:t>
      </w:r>
      <w:r w:rsidRPr="00711D51">
        <w:rPr>
          <w:lang w:eastAsia="en-GB"/>
        </w:rPr>
        <w:t xml:space="preserve">: the data collected are merely used to publicise the project and to raise the awareness of stakeholders. The data are not turned into information though that is being used by policy makers to underpin policy measures. </w:t>
      </w:r>
    </w:p>
    <w:p w:rsidR="00EC7822" w:rsidRDefault="00EC7822" w:rsidP="00EC7822">
      <w:pPr>
        <w:rPr>
          <w:lang w:eastAsia="en-GB"/>
        </w:rPr>
      </w:pPr>
    </w:p>
    <w:p w:rsidR="00EC7822" w:rsidRPr="002E53A7" w:rsidRDefault="00EC7822" w:rsidP="00FB6186">
      <w:pPr>
        <w:pStyle w:val="Heading31"/>
        <w:rPr>
          <w:lang w:eastAsia="en-GB"/>
        </w:rPr>
      </w:pPr>
      <w:r w:rsidRPr="002E53A7">
        <w:rPr>
          <w:lang w:eastAsia="en-GB"/>
        </w:rPr>
        <w:t>Conclusions</w:t>
      </w:r>
    </w:p>
    <w:p w:rsidR="00EC7822" w:rsidRPr="00711D51" w:rsidRDefault="00EC7822" w:rsidP="00EC7822">
      <w:pPr>
        <w:rPr>
          <w:lang w:eastAsia="en-GB"/>
        </w:rPr>
      </w:pPr>
    </w:p>
    <w:p w:rsidR="00EC7822" w:rsidRDefault="00EC7822" w:rsidP="00EC7822">
      <w:pPr>
        <w:rPr>
          <w:lang w:eastAsia="en-GB"/>
        </w:rPr>
      </w:pPr>
      <w:r>
        <w:rPr>
          <w:lang w:eastAsia="en-GB"/>
        </w:rPr>
        <w:t>The ML retention projects are not carrying out the type of systematic monitoring, based on international guidelines and protocols that would be required to be of use in policy-making. This is perhaps too ambitious a goal for ML retention projects at this time. Further work, in cooperation with policy-makers and scientists such as those on the Technical Working Group for Marine Litter under the MSFD, would be required in order for future projects to somehow usefully contribute to these monitoring efforts.</w:t>
      </w:r>
    </w:p>
    <w:p w:rsidR="00EC7822" w:rsidRDefault="00EC7822" w:rsidP="00EC7822">
      <w:pPr>
        <w:rPr>
          <w:lang w:eastAsia="en-GB"/>
        </w:rPr>
      </w:pPr>
    </w:p>
    <w:p w:rsidR="00EC7822" w:rsidRDefault="00EC7822" w:rsidP="00EC7822">
      <w:pPr>
        <w:rPr>
          <w:lang w:eastAsia="en-GB"/>
        </w:rPr>
      </w:pPr>
      <w:r>
        <w:rPr>
          <w:lang w:eastAsia="en-GB"/>
        </w:rPr>
        <w:t>At the same time, monitoring can be a useful aspect of ML retention efforts, for a number of reasons:</w:t>
      </w:r>
    </w:p>
    <w:p w:rsidR="00EC7822" w:rsidRDefault="00EC7822" w:rsidP="00EC7822">
      <w:pPr>
        <w:rPr>
          <w:lang w:eastAsia="en-GB"/>
        </w:rPr>
      </w:pPr>
    </w:p>
    <w:p w:rsidR="00EC7822" w:rsidRDefault="00EC7822" w:rsidP="00D13048">
      <w:pPr>
        <w:pStyle w:val="ListParagraph"/>
        <w:numPr>
          <w:ilvl w:val="0"/>
          <w:numId w:val="26"/>
        </w:numPr>
        <w:rPr>
          <w:lang w:eastAsia="en-GB"/>
        </w:rPr>
      </w:pPr>
      <w:r>
        <w:rPr>
          <w:lang w:eastAsia="en-GB"/>
        </w:rPr>
        <w:t>Monitoring encourages more strategic project implementation, which has already been identified as a weakness of the projects.</w:t>
      </w:r>
    </w:p>
    <w:p w:rsidR="00EC7822" w:rsidRDefault="00EC7822" w:rsidP="00D13048">
      <w:pPr>
        <w:pStyle w:val="ListParagraph"/>
        <w:numPr>
          <w:ilvl w:val="0"/>
          <w:numId w:val="26"/>
        </w:numPr>
        <w:rPr>
          <w:lang w:eastAsia="en-GB"/>
        </w:rPr>
      </w:pPr>
      <w:r>
        <w:rPr>
          <w:lang w:eastAsia="en-GB"/>
        </w:rPr>
        <w:t>Monitoring does bring some information about the waste collected, and this information can be put to good use for awareness raising and publicity efforts.</w:t>
      </w:r>
    </w:p>
    <w:p w:rsidR="00EC7822" w:rsidRPr="00013394" w:rsidRDefault="00EC7822" w:rsidP="00D13048">
      <w:pPr>
        <w:pStyle w:val="ListParagraph"/>
        <w:numPr>
          <w:ilvl w:val="0"/>
          <w:numId w:val="26"/>
        </w:numPr>
        <w:rPr>
          <w:lang w:eastAsia="en-GB"/>
        </w:rPr>
      </w:pPr>
      <w:r>
        <w:rPr>
          <w:lang w:eastAsia="en-GB"/>
        </w:rPr>
        <w:t>Monitoring marine litter for policy purposes is evolving effort, and there may be more important roles that MR retention initiatives can play in the future.</w:t>
      </w:r>
    </w:p>
    <w:p w:rsidR="00EC7822" w:rsidRDefault="00EC7822" w:rsidP="00EC7822">
      <w:pPr>
        <w:rPr>
          <w:lang w:eastAsia="en-GB"/>
        </w:rPr>
      </w:pPr>
    </w:p>
    <w:p w:rsidR="00EC7822" w:rsidRDefault="00EC7822" w:rsidP="00EC7822">
      <w:pPr>
        <w:rPr>
          <w:lang w:eastAsia="en-GB"/>
        </w:rPr>
      </w:pPr>
      <w:r>
        <w:rPr>
          <w:lang w:eastAsia="en-GB"/>
        </w:rPr>
        <w:t>The potential effectiveness of monitoring for ML retention initiatives has been addressed in the Code of Good Practice and will form part of the future MARELITT work.</w:t>
      </w:r>
    </w:p>
    <w:p w:rsidR="00DE1986" w:rsidRDefault="00DE1986" w:rsidP="00DE1986">
      <w:pPr>
        <w:pStyle w:val="MBT"/>
        <w:rPr>
          <w:lang w:val="en-GB"/>
        </w:rPr>
      </w:pPr>
      <w:bookmarkStart w:id="36" w:name="_Toc249115950"/>
    </w:p>
    <w:p w:rsidR="0099156D" w:rsidRDefault="0099156D" w:rsidP="0060527D">
      <w:pPr>
        <w:pStyle w:val="MH2"/>
      </w:pPr>
      <w:bookmarkStart w:id="37" w:name="_Toc375579338"/>
      <w:r w:rsidRPr="002011A2">
        <w:t>Efficiency</w:t>
      </w:r>
      <w:bookmarkEnd w:id="36"/>
      <w:bookmarkEnd w:id="37"/>
    </w:p>
    <w:p w:rsidR="00E32153" w:rsidRDefault="001244DA" w:rsidP="001244DA">
      <w:pPr>
        <w:pStyle w:val="MBT"/>
        <w:rPr>
          <w:lang w:val="en-GB"/>
        </w:rPr>
      </w:pPr>
      <w:r>
        <w:rPr>
          <w:lang w:val="en-GB"/>
        </w:rPr>
        <w:t>Generally, ML retention can be considered an efficient practice, because it takes place during regular fishing activities and enables the collection of litter that is anyway already in the fishermen’s possession. Nevertheless, there are a number of cost items associated with these projects (see Section 2.6 above) and the</w:t>
      </w:r>
      <w:r w:rsidR="00CF652A">
        <w:rPr>
          <w:lang w:val="en-GB"/>
        </w:rPr>
        <w:t xml:space="preserve"> </w:t>
      </w:r>
      <w:r>
        <w:rPr>
          <w:lang w:val="en-GB"/>
        </w:rPr>
        <w:t>costs</w:t>
      </w:r>
      <w:r w:rsidR="00CF652A">
        <w:rPr>
          <w:lang w:val="en-GB"/>
        </w:rPr>
        <w:t xml:space="preserve"> of some of these items</w:t>
      </w:r>
      <w:r>
        <w:rPr>
          <w:lang w:val="en-GB"/>
        </w:rPr>
        <w:t xml:space="preserve"> can be minimised through efficient practices. Based on available data, we have </w:t>
      </w:r>
      <w:r w:rsidR="00FB6186">
        <w:rPr>
          <w:lang w:val="en-GB"/>
        </w:rPr>
        <w:t xml:space="preserve">attempted to </w:t>
      </w:r>
      <w:r>
        <w:rPr>
          <w:lang w:val="en-GB"/>
        </w:rPr>
        <w:t>assess</w:t>
      </w:r>
      <w:r w:rsidR="00FB6186">
        <w:rPr>
          <w:lang w:val="en-GB"/>
        </w:rPr>
        <w:t xml:space="preserve"> </w:t>
      </w:r>
      <w:r>
        <w:rPr>
          <w:lang w:val="en-GB"/>
        </w:rPr>
        <w:t>the relative efficiency of the</w:t>
      </w:r>
      <w:r w:rsidR="00E32153">
        <w:rPr>
          <w:lang w:val="en-GB"/>
        </w:rPr>
        <w:t xml:space="preserve"> existing ML retention projects according to management costs and to other project costs. </w:t>
      </w:r>
    </w:p>
    <w:p w:rsidR="001B59E3" w:rsidRDefault="001B59E3" w:rsidP="001244DA">
      <w:pPr>
        <w:pStyle w:val="MBT"/>
        <w:rPr>
          <w:lang w:val="en-GB"/>
        </w:rPr>
      </w:pPr>
    </w:p>
    <w:p w:rsidR="001B59E3" w:rsidRPr="001B59E3" w:rsidRDefault="001B59E3" w:rsidP="00FB6186">
      <w:pPr>
        <w:pStyle w:val="Heading31"/>
      </w:pPr>
      <w:r w:rsidRPr="001B59E3">
        <w:t>Efficiency of management costs</w:t>
      </w:r>
    </w:p>
    <w:p w:rsidR="001244DA" w:rsidRDefault="001244DA" w:rsidP="001244DA">
      <w:pPr>
        <w:pStyle w:val="MBT"/>
        <w:rPr>
          <w:lang w:val="en-GB"/>
        </w:rPr>
      </w:pPr>
    </w:p>
    <w:p w:rsidR="00B432E5" w:rsidRDefault="00B432E5" w:rsidP="001244DA">
      <w:pPr>
        <w:pStyle w:val="MBT"/>
        <w:rPr>
          <w:lang w:val="en-GB"/>
        </w:rPr>
      </w:pPr>
      <w:r>
        <w:rPr>
          <w:lang w:val="en-GB"/>
        </w:rPr>
        <w:t xml:space="preserve">The table below provides an indication of the management costs for each project, and efficiency of the use of management time, in terms of the number of participating vessels. This </w:t>
      </w:r>
      <w:r w:rsidR="00FB6186">
        <w:rPr>
          <w:lang w:val="en-GB"/>
        </w:rPr>
        <w:t xml:space="preserve">ratio </w:t>
      </w:r>
      <w:r>
        <w:rPr>
          <w:lang w:val="en-GB"/>
        </w:rPr>
        <w:t xml:space="preserve">ranges from 19 vessels per full-time manager to 207, with most projects falling in just over the 100 mark. It should be noted that complete information about what is included </w:t>
      </w:r>
      <w:r w:rsidR="00FB6186">
        <w:rPr>
          <w:lang w:val="en-GB"/>
        </w:rPr>
        <w:t xml:space="preserve">(and not included) </w:t>
      </w:r>
      <w:r>
        <w:rPr>
          <w:lang w:val="en-GB"/>
        </w:rPr>
        <w:t xml:space="preserve">in the management tasks (e.g. delivery of big bags, monitoring, awareness </w:t>
      </w:r>
      <w:r w:rsidR="00FB6186">
        <w:rPr>
          <w:lang w:val="en-GB"/>
        </w:rPr>
        <w:t xml:space="preserve">raising, etc) or other in-kind support is not available, </w:t>
      </w:r>
      <w:r>
        <w:rPr>
          <w:lang w:val="en-GB"/>
        </w:rPr>
        <w:t>meaning that the figures are by no means strictly comparable</w:t>
      </w:r>
      <w:r w:rsidR="00FB6186">
        <w:rPr>
          <w:lang w:val="en-GB"/>
        </w:rPr>
        <w:t>.</w:t>
      </w:r>
    </w:p>
    <w:p w:rsidR="00FB6186" w:rsidRDefault="00FB6186" w:rsidP="001244DA">
      <w:pPr>
        <w:pStyle w:val="MBT"/>
        <w:rPr>
          <w:lang w:val="en-GB"/>
        </w:rPr>
      </w:pPr>
    </w:p>
    <w:p w:rsidR="00FB6186" w:rsidRDefault="00FB6186" w:rsidP="00FB6186">
      <w:pPr>
        <w:pStyle w:val="Caption"/>
      </w:pPr>
      <w:r>
        <w:t xml:space="preserve">Table </w:t>
      </w:r>
      <w:fldSimple w:instr=" SEQ Table \* ARABIC ">
        <w:r>
          <w:rPr>
            <w:noProof/>
          </w:rPr>
          <w:t>17</w:t>
        </w:r>
      </w:fldSimple>
      <w:r>
        <w:rPr>
          <w:noProof/>
        </w:rPr>
        <w:t xml:space="preserve">: </w:t>
      </w:r>
      <w:r>
        <w:t>Key indicators on management costs for ML retention projects</w:t>
      </w:r>
    </w:p>
    <w:tbl>
      <w:tblPr>
        <w:tblStyle w:val="TableGrid"/>
        <w:tblW w:w="0" w:type="auto"/>
        <w:tblInd w:w="108" w:type="dxa"/>
        <w:tblLook w:val="04A0" w:firstRow="1" w:lastRow="0" w:firstColumn="1" w:lastColumn="0" w:noHBand="0" w:noVBand="1"/>
      </w:tblPr>
      <w:tblGrid>
        <w:gridCol w:w="1701"/>
        <w:gridCol w:w="1276"/>
        <w:gridCol w:w="1843"/>
        <w:gridCol w:w="2212"/>
        <w:gridCol w:w="1757"/>
      </w:tblGrid>
      <w:tr w:rsidR="001244DA" w:rsidRPr="001244DA" w:rsidTr="001244DA">
        <w:trPr>
          <w:tblHeader/>
        </w:trPr>
        <w:tc>
          <w:tcPr>
            <w:tcW w:w="1701" w:type="dxa"/>
            <w:shd w:val="clear" w:color="auto" w:fill="B8CCE4" w:themeFill="accent1" w:themeFillTint="66"/>
          </w:tcPr>
          <w:p w:rsidR="001244DA" w:rsidRPr="001244DA" w:rsidRDefault="001244DA" w:rsidP="00CB51A7">
            <w:pPr>
              <w:jc w:val="center"/>
              <w:rPr>
                <w:rFonts w:ascii="Century Gothic" w:hAnsi="Century Gothic"/>
                <w:b/>
                <w:sz w:val="18"/>
                <w:szCs w:val="18"/>
              </w:rPr>
            </w:pPr>
            <w:r w:rsidRPr="001244DA">
              <w:rPr>
                <w:rFonts w:ascii="Century Gothic" w:hAnsi="Century Gothic"/>
                <w:b/>
                <w:sz w:val="18"/>
                <w:szCs w:val="18"/>
              </w:rPr>
              <w:t>Project name</w:t>
            </w:r>
          </w:p>
        </w:tc>
        <w:tc>
          <w:tcPr>
            <w:tcW w:w="1276" w:type="dxa"/>
            <w:shd w:val="clear" w:color="auto" w:fill="B8CCE4" w:themeFill="accent1" w:themeFillTint="66"/>
          </w:tcPr>
          <w:p w:rsidR="001244DA" w:rsidRPr="001244DA" w:rsidRDefault="001244DA" w:rsidP="00CB51A7">
            <w:pPr>
              <w:jc w:val="center"/>
              <w:rPr>
                <w:rFonts w:ascii="Century Gothic" w:hAnsi="Century Gothic"/>
                <w:b/>
                <w:sz w:val="18"/>
                <w:szCs w:val="18"/>
              </w:rPr>
            </w:pPr>
            <w:r w:rsidRPr="001244DA">
              <w:rPr>
                <w:rFonts w:ascii="Century Gothic" w:hAnsi="Century Gothic"/>
                <w:b/>
                <w:sz w:val="18"/>
                <w:szCs w:val="18"/>
              </w:rPr>
              <w:t>Project duration</w:t>
            </w:r>
          </w:p>
        </w:tc>
        <w:tc>
          <w:tcPr>
            <w:tcW w:w="1843" w:type="dxa"/>
            <w:shd w:val="clear" w:color="auto" w:fill="B8CCE4" w:themeFill="accent1" w:themeFillTint="66"/>
          </w:tcPr>
          <w:p w:rsidR="001244DA" w:rsidRPr="001244DA" w:rsidRDefault="001244DA" w:rsidP="00CB51A7">
            <w:pPr>
              <w:jc w:val="center"/>
              <w:rPr>
                <w:rFonts w:ascii="Century Gothic" w:hAnsi="Century Gothic"/>
                <w:b/>
                <w:sz w:val="18"/>
                <w:szCs w:val="18"/>
              </w:rPr>
            </w:pPr>
            <w:r w:rsidRPr="001244DA">
              <w:rPr>
                <w:rFonts w:ascii="Century Gothic" w:hAnsi="Century Gothic"/>
                <w:b/>
                <w:sz w:val="18"/>
                <w:szCs w:val="18"/>
              </w:rPr>
              <w:t>Management FTE* for the project</w:t>
            </w:r>
          </w:p>
        </w:tc>
        <w:tc>
          <w:tcPr>
            <w:tcW w:w="2212" w:type="dxa"/>
            <w:shd w:val="clear" w:color="auto" w:fill="B8CCE4" w:themeFill="accent1" w:themeFillTint="66"/>
          </w:tcPr>
          <w:p w:rsidR="001244DA" w:rsidRPr="001244DA" w:rsidRDefault="001244DA" w:rsidP="00CB51A7">
            <w:pPr>
              <w:jc w:val="center"/>
              <w:rPr>
                <w:rFonts w:ascii="Century Gothic" w:hAnsi="Century Gothic"/>
                <w:b/>
                <w:sz w:val="18"/>
                <w:szCs w:val="18"/>
              </w:rPr>
            </w:pPr>
            <w:r w:rsidRPr="001244DA">
              <w:rPr>
                <w:rFonts w:ascii="Century Gothic" w:hAnsi="Century Gothic"/>
                <w:b/>
                <w:sz w:val="18"/>
                <w:szCs w:val="18"/>
              </w:rPr>
              <w:t>Management FTE per participating vessel</w:t>
            </w:r>
          </w:p>
        </w:tc>
        <w:tc>
          <w:tcPr>
            <w:tcW w:w="1757" w:type="dxa"/>
            <w:shd w:val="clear" w:color="auto" w:fill="B8CCE4" w:themeFill="accent1" w:themeFillTint="66"/>
          </w:tcPr>
          <w:p w:rsidR="001244DA" w:rsidRPr="001244DA" w:rsidRDefault="001244DA" w:rsidP="00CB51A7">
            <w:pPr>
              <w:jc w:val="center"/>
              <w:rPr>
                <w:rFonts w:ascii="Century Gothic" w:hAnsi="Century Gothic"/>
                <w:b/>
                <w:sz w:val="18"/>
                <w:szCs w:val="18"/>
              </w:rPr>
            </w:pPr>
            <w:r w:rsidRPr="001244DA">
              <w:rPr>
                <w:rFonts w:ascii="Century Gothic" w:hAnsi="Century Gothic"/>
                <w:b/>
                <w:sz w:val="18"/>
                <w:szCs w:val="18"/>
              </w:rPr>
              <w:t xml:space="preserve">Number of vessels per FTE </w:t>
            </w:r>
          </w:p>
        </w:tc>
      </w:tr>
      <w:tr w:rsidR="001244DA" w:rsidRPr="001244DA" w:rsidTr="00CB51A7">
        <w:tc>
          <w:tcPr>
            <w:tcW w:w="8789" w:type="dxa"/>
            <w:gridSpan w:val="5"/>
            <w:shd w:val="clear" w:color="auto" w:fill="DBE5F1" w:themeFill="accent1" w:themeFillTint="33"/>
            <w:vAlign w:val="center"/>
          </w:tcPr>
          <w:p w:rsidR="001244DA" w:rsidRPr="001244DA" w:rsidRDefault="001244DA" w:rsidP="00CB51A7">
            <w:pPr>
              <w:rPr>
                <w:rFonts w:ascii="Century Gothic" w:hAnsi="Century Gothic"/>
                <w:sz w:val="18"/>
                <w:szCs w:val="18"/>
              </w:rPr>
            </w:pPr>
            <w:r w:rsidRPr="001244DA">
              <w:rPr>
                <w:rFonts w:ascii="Century Gothic" w:hAnsi="Century Gothic"/>
                <w:b/>
                <w:sz w:val="18"/>
                <w:szCs w:val="18"/>
              </w:rPr>
              <w:t>NE Atlantic</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VV-NL</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2000</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KIMO-SC</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2005</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1 FTE</w:t>
            </w: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1 FTE /207 vessels</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207</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KIMO-SW</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2008</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KIMO NL</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2002</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1 FTE</w:t>
            </w:r>
          </w:p>
        </w:tc>
        <w:tc>
          <w:tcPr>
            <w:tcW w:w="2212" w:type="dxa"/>
            <w:shd w:val="clear" w:color="auto" w:fill="D9D9D9" w:themeFill="background1" w:themeFillShade="D9"/>
            <w:vAlign w:val="center"/>
          </w:tcPr>
          <w:p w:rsidR="001244DA" w:rsidRPr="001244DA" w:rsidRDefault="001244DA" w:rsidP="002F30F5">
            <w:pPr>
              <w:jc w:val="center"/>
              <w:rPr>
                <w:rFonts w:ascii="Century Gothic" w:hAnsi="Century Gothic"/>
                <w:sz w:val="18"/>
                <w:szCs w:val="18"/>
              </w:rPr>
            </w:pPr>
            <w:r w:rsidRPr="001244DA">
              <w:rPr>
                <w:rFonts w:ascii="Century Gothic" w:hAnsi="Century Gothic"/>
                <w:sz w:val="18"/>
                <w:szCs w:val="18"/>
              </w:rPr>
              <w:t>1FTE/</w:t>
            </w:r>
            <w:r w:rsidR="002F30F5">
              <w:rPr>
                <w:rFonts w:ascii="Century Gothic" w:hAnsi="Century Gothic"/>
                <w:sz w:val="18"/>
                <w:szCs w:val="18"/>
              </w:rPr>
              <w:t>83</w:t>
            </w:r>
            <w:r w:rsidRPr="001244DA">
              <w:rPr>
                <w:rFonts w:ascii="Century Gothic" w:hAnsi="Century Gothic"/>
                <w:sz w:val="18"/>
                <w:szCs w:val="18"/>
              </w:rPr>
              <w:t xml:space="preserve"> vessels</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91</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CBB-FR</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2008</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PMD-FR</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2003</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1 FTE</w:t>
            </w: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1 FTE/110 vessels</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110</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NPB-ES</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2009</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PES-ES</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2012</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r>
      <w:tr w:rsidR="001244DA" w:rsidRPr="001244DA" w:rsidTr="001244DA">
        <w:tc>
          <w:tcPr>
            <w:tcW w:w="8789" w:type="dxa"/>
            <w:gridSpan w:val="5"/>
            <w:shd w:val="clear" w:color="auto" w:fill="DBE5F1" w:themeFill="accent1" w:themeFillTint="33"/>
            <w:vAlign w:val="center"/>
          </w:tcPr>
          <w:p w:rsidR="001244DA" w:rsidRPr="001244DA" w:rsidRDefault="001244DA" w:rsidP="001244DA">
            <w:pPr>
              <w:jc w:val="left"/>
              <w:rPr>
                <w:rFonts w:ascii="Century Gothic" w:hAnsi="Century Gothic"/>
                <w:sz w:val="18"/>
                <w:szCs w:val="18"/>
              </w:rPr>
            </w:pPr>
            <w:r w:rsidRPr="001244DA">
              <w:rPr>
                <w:rFonts w:ascii="Century Gothic" w:hAnsi="Century Gothic"/>
                <w:b/>
                <w:sz w:val="18"/>
                <w:szCs w:val="18"/>
              </w:rPr>
              <w:t>Baltic Sea</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KIMO-BA</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2011</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Max 1 FTE</w:t>
            </w:r>
          </w:p>
          <w:p w:rsidR="001244DA" w:rsidRPr="001244DA" w:rsidRDefault="001244DA" w:rsidP="00CB51A7">
            <w:pPr>
              <w:jc w:val="center"/>
              <w:rPr>
                <w:rFonts w:ascii="Century Gothic" w:hAnsi="Century Gothic"/>
                <w:sz w:val="18"/>
                <w:szCs w:val="18"/>
              </w:rPr>
            </w:pP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Max 1 FTE / 19 vessels</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19</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NABU-DE</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2012</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0.5</w:t>
            </w: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0.5 FTE/60  vessels</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120</w:t>
            </w:r>
          </w:p>
        </w:tc>
      </w:tr>
      <w:tr w:rsidR="001244DA" w:rsidRPr="001244DA" w:rsidTr="00CB51A7">
        <w:tc>
          <w:tcPr>
            <w:tcW w:w="8789" w:type="dxa"/>
            <w:gridSpan w:val="5"/>
            <w:shd w:val="clear" w:color="auto" w:fill="DBE5F1" w:themeFill="accent1" w:themeFillTint="33"/>
            <w:vAlign w:val="center"/>
          </w:tcPr>
          <w:p w:rsidR="001244DA" w:rsidRPr="001244DA" w:rsidRDefault="001244DA" w:rsidP="001244DA">
            <w:pPr>
              <w:jc w:val="left"/>
              <w:rPr>
                <w:rFonts w:ascii="Century Gothic" w:hAnsi="Century Gothic"/>
                <w:sz w:val="18"/>
                <w:szCs w:val="18"/>
              </w:rPr>
            </w:pPr>
            <w:r w:rsidRPr="001244DA">
              <w:rPr>
                <w:rFonts w:ascii="Century Gothic" w:hAnsi="Century Gothic"/>
                <w:b/>
                <w:sz w:val="18"/>
                <w:szCs w:val="18"/>
              </w:rPr>
              <w:t>Mediterranean Sea</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CBM-FR</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2011</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0.5</w:t>
            </w: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0.5 FTE/50 or 80 vessels</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100 - 160</w:t>
            </w:r>
          </w:p>
        </w:tc>
      </w:tr>
      <w:tr w:rsidR="001244DA" w:rsidRPr="001244DA" w:rsidTr="001244DA">
        <w:tc>
          <w:tcPr>
            <w:tcW w:w="1701"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PM-ES</w:t>
            </w:r>
          </w:p>
        </w:tc>
        <w:tc>
          <w:tcPr>
            <w:tcW w:w="1276" w:type="dxa"/>
            <w:shd w:val="clear" w:color="auto" w:fill="D9D9D9" w:themeFill="background1" w:themeFillShade="D9"/>
            <w:vAlign w:val="center"/>
          </w:tcPr>
          <w:p w:rsidR="001244DA" w:rsidRPr="001244DA" w:rsidRDefault="001244DA" w:rsidP="00CB51A7">
            <w:pPr>
              <w:jc w:val="left"/>
              <w:rPr>
                <w:rFonts w:ascii="Century Gothic" w:hAnsi="Century Gothic"/>
                <w:sz w:val="18"/>
                <w:szCs w:val="18"/>
              </w:rPr>
            </w:pPr>
            <w:r w:rsidRPr="001244DA">
              <w:rPr>
                <w:rFonts w:ascii="Century Gothic" w:hAnsi="Century Gothic"/>
                <w:sz w:val="18"/>
                <w:szCs w:val="18"/>
              </w:rPr>
              <w:t>since 2003</w:t>
            </w:r>
          </w:p>
        </w:tc>
        <w:tc>
          <w:tcPr>
            <w:tcW w:w="1843"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2212"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c>
          <w:tcPr>
            <w:tcW w:w="1757" w:type="dxa"/>
            <w:shd w:val="clear" w:color="auto" w:fill="D9D9D9" w:themeFill="background1" w:themeFillShade="D9"/>
            <w:vAlign w:val="center"/>
          </w:tcPr>
          <w:p w:rsidR="001244DA" w:rsidRPr="001244DA" w:rsidRDefault="001244DA" w:rsidP="00CB51A7">
            <w:pPr>
              <w:jc w:val="center"/>
              <w:rPr>
                <w:rFonts w:ascii="Century Gothic" w:hAnsi="Century Gothic"/>
                <w:sz w:val="18"/>
                <w:szCs w:val="18"/>
              </w:rPr>
            </w:pPr>
            <w:r w:rsidRPr="001244DA">
              <w:rPr>
                <w:rFonts w:ascii="Century Gothic" w:hAnsi="Century Gothic"/>
                <w:sz w:val="18"/>
                <w:szCs w:val="18"/>
              </w:rPr>
              <w:t>N/a</w:t>
            </w:r>
          </w:p>
        </w:tc>
      </w:tr>
    </w:tbl>
    <w:p w:rsidR="00B432E5" w:rsidRPr="00CE64E8" w:rsidRDefault="00B432E5" w:rsidP="00B432E5">
      <w:pPr>
        <w:pStyle w:val="MMultilevelList"/>
        <w:numPr>
          <w:ilvl w:val="0"/>
          <w:numId w:val="0"/>
        </w:numPr>
        <w:ind w:left="425" w:hanging="425"/>
        <w:rPr>
          <w:sz w:val="18"/>
          <w:lang w:eastAsia="en-GB"/>
        </w:rPr>
      </w:pPr>
      <w:r w:rsidRPr="00CE64E8">
        <w:rPr>
          <w:sz w:val="18"/>
          <w:lang w:eastAsia="en-GB"/>
        </w:rPr>
        <w:t>*Full-time equivalent of management staff for the total duration of the project</w:t>
      </w:r>
    </w:p>
    <w:p w:rsidR="001B59E3" w:rsidRDefault="001B59E3" w:rsidP="00B432E5">
      <w:pPr>
        <w:pStyle w:val="MMultilevelList"/>
        <w:numPr>
          <w:ilvl w:val="0"/>
          <w:numId w:val="0"/>
        </w:numPr>
        <w:ind w:left="425" w:hanging="425"/>
        <w:rPr>
          <w:lang w:eastAsia="en-GB"/>
        </w:rPr>
      </w:pPr>
    </w:p>
    <w:p w:rsidR="001B59E3" w:rsidRPr="001B59E3" w:rsidRDefault="001B59E3" w:rsidP="00FB6186">
      <w:pPr>
        <w:pStyle w:val="Heading31"/>
        <w:rPr>
          <w:lang w:eastAsia="en-GB"/>
        </w:rPr>
      </w:pPr>
      <w:r w:rsidRPr="001B59E3">
        <w:rPr>
          <w:lang w:eastAsia="en-GB"/>
        </w:rPr>
        <w:t>Efficiency of project costs</w:t>
      </w:r>
    </w:p>
    <w:p w:rsidR="001B59E3" w:rsidRDefault="001B59E3" w:rsidP="00B432E5">
      <w:pPr>
        <w:pStyle w:val="MMultilevelList"/>
        <w:numPr>
          <w:ilvl w:val="0"/>
          <w:numId w:val="0"/>
        </w:numPr>
        <w:ind w:left="425" w:hanging="425"/>
        <w:rPr>
          <w:lang w:eastAsia="en-GB"/>
        </w:rPr>
      </w:pPr>
    </w:p>
    <w:p w:rsidR="00CB51A7" w:rsidRDefault="00CB51A7" w:rsidP="00CB51A7">
      <w:pPr>
        <w:pStyle w:val="ListParagraph"/>
        <w:ind w:left="0"/>
        <w:rPr>
          <w:szCs w:val="22"/>
          <w:lang w:val="en-US"/>
        </w:rPr>
      </w:pPr>
      <w:r w:rsidRPr="00E23037">
        <w:rPr>
          <w:szCs w:val="22"/>
          <w:lang w:val="en-US"/>
        </w:rPr>
        <w:t xml:space="preserve">In order to bench mark the cost-effectiveness of </w:t>
      </w:r>
      <w:r w:rsidRPr="009875A0">
        <w:rPr>
          <w:szCs w:val="22"/>
          <w:lang w:val="en-US"/>
        </w:rPr>
        <w:t>the</w:t>
      </w:r>
      <w:r>
        <w:rPr>
          <w:szCs w:val="22"/>
          <w:lang w:val="en-US"/>
        </w:rPr>
        <w:t xml:space="preserve"> ML retention projects</w:t>
      </w:r>
      <w:r w:rsidRPr="009875A0">
        <w:rPr>
          <w:rStyle w:val="FootnoteReference"/>
          <w:szCs w:val="22"/>
          <w:lang w:val="en-US"/>
        </w:rPr>
        <w:footnoteReference w:id="25"/>
      </w:r>
      <w:r>
        <w:rPr>
          <w:szCs w:val="22"/>
          <w:lang w:val="en-US"/>
        </w:rPr>
        <w:t xml:space="preserve">, </w:t>
      </w:r>
      <w:r w:rsidRPr="00E23037">
        <w:rPr>
          <w:szCs w:val="22"/>
          <w:lang w:val="en-US"/>
        </w:rPr>
        <w:t xml:space="preserve">the total amount of litter collected per project </w:t>
      </w:r>
      <w:r>
        <w:rPr>
          <w:szCs w:val="22"/>
          <w:lang w:val="en-US"/>
        </w:rPr>
        <w:t>has been</w:t>
      </w:r>
      <w:r w:rsidRPr="00E23037">
        <w:rPr>
          <w:szCs w:val="22"/>
          <w:lang w:val="en-US"/>
        </w:rPr>
        <w:t xml:space="preserve"> compared with the costs per project. </w:t>
      </w:r>
      <w:r w:rsidR="00E32153">
        <w:rPr>
          <w:szCs w:val="22"/>
          <w:lang w:val="en-US"/>
        </w:rPr>
        <w:t>We have also looked at the costs per vessel to get a relative idea of spending. The analysis of project costs is subjective, due to the fact that a large part of costs are for treatment of collected litter. These costs are fixed</w:t>
      </w:r>
      <w:r w:rsidR="00030DF0">
        <w:rPr>
          <w:szCs w:val="22"/>
          <w:lang w:val="en-US"/>
        </w:rPr>
        <w:t xml:space="preserve"> and </w:t>
      </w:r>
      <w:r w:rsidR="00FB6186">
        <w:rPr>
          <w:szCs w:val="22"/>
          <w:lang w:val="en-US"/>
        </w:rPr>
        <w:t>depend</w:t>
      </w:r>
      <w:r w:rsidR="00030DF0">
        <w:rPr>
          <w:szCs w:val="22"/>
          <w:lang w:val="en-US"/>
        </w:rPr>
        <w:t xml:space="preserve"> on the treatment option </w:t>
      </w:r>
      <w:r w:rsidR="00FB6186">
        <w:rPr>
          <w:szCs w:val="22"/>
          <w:lang w:val="en-US"/>
        </w:rPr>
        <w:t>chosen</w:t>
      </w:r>
      <w:r w:rsidR="00030DF0">
        <w:rPr>
          <w:szCs w:val="22"/>
          <w:lang w:val="en-US"/>
        </w:rPr>
        <w:t xml:space="preserve"> and on the local context,</w:t>
      </w:r>
      <w:r w:rsidR="00E32153">
        <w:rPr>
          <w:szCs w:val="22"/>
          <w:lang w:val="en-US"/>
        </w:rPr>
        <w:t xml:space="preserve"> and do not necessarily have to do with project efficiency. </w:t>
      </w:r>
      <w:r w:rsidR="00030DF0">
        <w:rPr>
          <w:szCs w:val="22"/>
          <w:lang w:val="en-US"/>
        </w:rPr>
        <w:t xml:space="preserve">Furthermore, environmentally sound management should be a requirement, and probably,  recycling should be the preferred option. However, it is recognized that this option may be cheaper than options </w:t>
      </w:r>
      <w:r w:rsidR="00FB6186">
        <w:rPr>
          <w:szCs w:val="22"/>
          <w:lang w:val="en-US"/>
        </w:rPr>
        <w:t>that</w:t>
      </w:r>
      <w:r w:rsidR="00030DF0">
        <w:rPr>
          <w:szCs w:val="22"/>
          <w:lang w:val="en-US"/>
        </w:rPr>
        <w:t xml:space="preserve"> are less desirable from an environmental point of view, such as landfilling. </w:t>
      </w:r>
      <w:r w:rsidR="00E32153">
        <w:rPr>
          <w:szCs w:val="22"/>
          <w:lang w:val="en-US"/>
        </w:rPr>
        <w:t>Furthermore some of the projects do not include waste treatment as this is provided in-kind by a waste management organization (which might be considered an efficiency aspect in itself, see 3.2.2 on Sustainability above).</w:t>
      </w:r>
      <w:r w:rsidR="00327F7F">
        <w:rPr>
          <w:szCs w:val="22"/>
          <w:lang w:val="en-US"/>
        </w:rPr>
        <w:t xml:space="preserve"> Projects in bold are those for which waste treatment costs are included.</w:t>
      </w:r>
    </w:p>
    <w:p w:rsidR="00E32153" w:rsidRDefault="00E32153" w:rsidP="00CB51A7">
      <w:pPr>
        <w:pStyle w:val="ListParagraph"/>
        <w:ind w:left="0"/>
        <w:rPr>
          <w:szCs w:val="22"/>
          <w:lang w:val="en-US"/>
        </w:rPr>
      </w:pPr>
    </w:p>
    <w:p w:rsidR="007A52C4" w:rsidRPr="00A200C4" w:rsidRDefault="00FB6186" w:rsidP="007A52C4">
      <w:pPr>
        <w:pStyle w:val="Caption"/>
        <w:rPr>
          <w:szCs w:val="22"/>
        </w:rPr>
      </w:pPr>
      <w:r>
        <w:t xml:space="preserve">Table </w:t>
      </w:r>
      <w:fldSimple w:instr=" SEQ Table \* ARABIC ">
        <w:r>
          <w:rPr>
            <w:noProof/>
          </w:rPr>
          <w:t>18</w:t>
        </w:r>
      </w:fldSimple>
      <w:r>
        <w:rPr>
          <w:noProof/>
        </w:rPr>
        <w:t>:</w:t>
      </w:r>
      <w:r w:rsidR="007A52C4" w:rsidRPr="007A52C4">
        <w:t xml:space="preserve"> </w:t>
      </w:r>
      <w:r w:rsidR="007A52C4">
        <w:t>Key indicators on project costs for ML retention projects</w:t>
      </w:r>
    </w:p>
    <w:tbl>
      <w:tblPr>
        <w:tblW w:w="8789" w:type="dxa"/>
        <w:tblInd w:w="108" w:type="dxa"/>
        <w:tblLook w:val="04A0" w:firstRow="1" w:lastRow="0" w:firstColumn="1" w:lastColumn="0" w:noHBand="0" w:noVBand="1"/>
      </w:tblPr>
      <w:tblGrid>
        <w:gridCol w:w="1134"/>
        <w:gridCol w:w="1417"/>
        <w:gridCol w:w="1701"/>
        <w:gridCol w:w="1701"/>
        <w:gridCol w:w="2836"/>
      </w:tblGrid>
      <w:tr w:rsidR="00E32153" w:rsidRPr="00CB51A7" w:rsidTr="00061153">
        <w:trPr>
          <w:trHeight w:val="439"/>
          <w:tblHeader/>
        </w:trPr>
        <w:tc>
          <w:tcPr>
            <w:tcW w:w="1134" w:type="dxa"/>
            <w:tcBorders>
              <w:top w:val="single" w:sz="4" w:space="0" w:color="auto"/>
              <w:left w:val="single" w:sz="4" w:space="0" w:color="auto"/>
              <w:bottom w:val="single" w:sz="4" w:space="0" w:color="auto"/>
              <w:right w:val="single" w:sz="8" w:space="0" w:color="auto"/>
            </w:tcBorders>
            <w:shd w:val="clear" w:color="auto" w:fill="B8CCE4" w:themeFill="accent1" w:themeFillTint="66"/>
            <w:vAlign w:val="bottom"/>
            <w:hideMark/>
          </w:tcPr>
          <w:p w:rsidR="00E32153" w:rsidRPr="00CB51A7" w:rsidRDefault="00E32153" w:rsidP="00CB51A7">
            <w:pPr>
              <w:jc w:val="center"/>
              <w:rPr>
                <w:rFonts w:ascii="Century Gothic" w:hAnsi="Century Gothic"/>
                <w:b/>
                <w:sz w:val="18"/>
                <w:szCs w:val="18"/>
              </w:rPr>
            </w:pPr>
            <w:r w:rsidRPr="00CB51A7">
              <w:rPr>
                <w:rFonts w:ascii="Century Gothic" w:hAnsi="Century Gothic"/>
                <w:b/>
                <w:sz w:val="18"/>
                <w:szCs w:val="18"/>
              </w:rPr>
              <w:t>project name</w:t>
            </w:r>
          </w:p>
        </w:tc>
        <w:tc>
          <w:tcPr>
            <w:tcW w:w="1417"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hideMark/>
          </w:tcPr>
          <w:p w:rsidR="00E32153" w:rsidRPr="00CB51A7" w:rsidRDefault="00E32153" w:rsidP="00CB51A7">
            <w:pPr>
              <w:jc w:val="center"/>
              <w:rPr>
                <w:rFonts w:ascii="Century Gothic" w:hAnsi="Century Gothic"/>
                <w:b/>
                <w:sz w:val="18"/>
                <w:szCs w:val="18"/>
              </w:rPr>
            </w:pPr>
            <w:r w:rsidRPr="00CB51A7">
              <w:rPr>
                <w:rFonts w:ascii="Century Gothic" w:hAnsi="Century Gothic"/>
                <w:b/>
                <w:sz w:val="18"/>
                <w:szCs w:val="18"/>
              </w:rPr>
              <w:t>cost per year</w:t>
            </w:r>
            <w:r>
              <w:rPr>
                <w:rFonts w:ascii="Century Gothic" w:hAnsi="Century Gothic"/>
                <w:b/>
                <w:sz w:val="18"/>
                <w:szCs w:val="18"/>
              </w:rPr>
              <w:t xml:space="preserve"> (EUR)</w:t>
            </w:r>
          </w:p>
        </w:tc>
        <w:tc>
          <w:tcPr>
            <w:tcW w:w="1701"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hideMark/>
          </w:tcPr>
          <w:p w:rsidR="00E32153" w:rsidRPr="00CB51A7" w:rsidRDefault="00E32153" w:rsidP="00CB51A7">
            <w:pPr>
              <w:jc w:val="center"/>
              <w:rPr>
                <w:rFonts w:ascii="Century Gothic" w:hAnsi="Century Gothic"/>
                <w:b/>
                <w:sz w:val="18"/>
                <w:szCs w:val="18"/>
              </w:rPr>
            </w:pPr>
            <w:r w:rsidRPr="00CB51A7">
              <w:rPr>
                <w:rFonts w:ascii="Century Gothic" w:hAnsi="Century Gothic"/>
                <w:b/>
                <w:sz w:val="18"/>
                <w:szCs w:val="18"/>
              </w:rPr>
              <w:t>cost per ton of litter collected</w:t>
            </w:r>
          </w:p>
        </w:tc>
        <w:tc>
          <w:tcPr>
            <w:tcW w:w="1701" w:type="dxa"/>
            <w:tcBorders>
              <w:top w:val="single" w:sz="4" w:space="0" w:color="auto"/>
              <w:left w:val="nil"/>
              <w:bottom w:val="single" w:sz="4" w:space="0" w:color="auto"/>
              <w:right w:val="single" w:sz="8" w:space="0" w:color="auto"/>
            </w:tcBorders>
            <w:shd w:val="clear" w:color="auto" w:fill="B8CCE4" w:themeFill="accent1" w:themeFillTint="66"/>
            <w:vAlign w:val="bottom"/>
            <w:hideMark/>
          </w:tcPr>
          <w:p w:rsidR="00E32153" w:rsidRPr="00CB51A7" w:rsidRDefault="00E32153" w:rsidP="00CB51A7">
            <w:pPr>
              <w:jc w:val="center"/>
              <w:rPr>
                <w:rFonts w:ascii="Century Gothic" w:hAnsi="Century Gothic"/>
                <w:b/>
                <w:sz w:val="18"/>
                <w:szCs w:val="18"/>
              </w:rPr>
            </w:pPr>
            <w:r w:rsidRPr="00CB51A7">
              <w:rPr>
                <w:rFonts w:ascii="Century Gothic" w:hAnsi="Century Gothic"/>
                <w:b/>
                <w:sz w:val="18"/>
                <w:szCs w:val="18"/>
              </w:rPr>
              <w:t>costs per vessel</w:t>
            </w:r>
          </w:p>
        </w:tc>
        <w:tc>
          <w:tcPr>
            <w:tcW w:w="2836"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rsidR="00E32153" w:rsidRPr="00CB51A7" w:rsidRDefault="00E32153" w:rsidP="00CB51A7">
            <w:pPr>
              <w:jc w:val="center"/>
              <w:rPr>
                <w:rFonts w:ascii="Century Gothic" w:hAnsi="Century Gothic"/>
                <w:b/>
                <w:sz w:val="18"/>
                <w:szCs w:val="18"/>
              </w:rPr>
            </w:pPr>
            <w:r w:rsidRPr="00CB51A7">
              <w:rPr>
                <w:rFonts w:ascii="Century Gothic" w:hAnsi="Century Gothic"/>
                <w:b/>
                <w:sz w:val="18"/>
                <w:szCs w:val="18"/>
              </w:rPr>
              <w:t>costs per vessel per year</w:t>
            </w:r>
          </w:p>
        </w:tc>
      </w:tr>
      <w:tr w:rsidR="00061153" w:rsidRPr="00CB51A7" w:rsidTr="00061153">
        <w:trPr>
          <w:trHeight w:val="296"/>
        </w:trPr>
        <w:tc>
          <w:tcPr>
            <w:tcW w:w="8789" w:type="dxa"/>
            <w:gridSpan w:val="5"/>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tcPr>
          <w:p w:rsidR="00061153" w:rsidRPr="00E32153" w:rsidRDefault="00327F7F" w:rsidP="00061153">
            <w:pPr>
              <w:jc w:val="left"/>
              <w:rPr>
                <w:rFonts w:ascii="Century Gothic" w:hAnsi="Century Gothic"/>
                <w:b/>
                <w:color w:val="000000"/>
                <w:sz w:val="18"/>
                <w:szCs w:val="18"/>
              </w:rPr>
            </w:pPr>
            <w:r>
              <w:rPr>
                <w:rFonts w:ascii="Century Gothic" w:hAnsi="Century Gothic"/>
                <w:b/>
                <w:color w:val="000000"/>
                <w:sz w:val="18"/>
                <w:szCs w:val="18"/>
                <w:lang w:val="en-US"/>
              </w:rPr>
              <w:t>NE Atlantic</w:t>
            </w:r>
          </w:p>
        </w:tc>
      </w:tr>
      <w:tr w:rsidR="00E32153" w:rsidRPr="00CB51A7" w:rsidTr="00061153">
        <w:trPr>
          <w:trHeight w:val="420"/>
        </w:trPr>
        <w:tc>
          <w:tcPr>
            <w:tcW w:w="1134"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lang w:val="en-US"/>
              </w:rPr>
              <w:t>VV-NL</w:t>
            </w:r>
          </w:p>
        </w:tc>
        <w:tc>
          <w:tcPr>
            <w:tcW w:w="141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27,605</w:t>
            </w:r>
          </w:p>
        </w:tc>
        <w:tc>
          <w:tcPr>
            <w:tcW w:w="170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353</w:t>
            </w:r>
          </w:p>
        </w:tc>
        <w:tc>
          <w:tcPr>
            <w:tcW w:w="1701"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37,958</w:t>
            </w:r>
          </w:p>
        </w:tc>
        <w:tc>
          <w:tcPr>
            <w:tcW w:w="2836"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3451</w:t>
            </w:r>
          </w:p>
        </w:tc>
      </w:tr>
      <w:tr w:rsidR="00E32153" w:rsidRPr="00CB51A7" w:rsidTr="00061153">
        <w:trPr>
          <w:trHeight w:val="268"/>
        </w:trPr>
        <w:tc>
          <w:tcPr>
            <w:tcW w:w="1134"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lang w:val="en-US"/>
              </w:rPr>
              <w:t>KIMO-SC</w:t>
            </w:r>
          </w:p>
        </w:tc>
        <w:tc>
          <w:tcPr>
            <w:tcW w:w="141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66,521</w:t>
            </w:r>
          </w:p>
        </w:tc>
        <w:tc>
          <w:tcPr>
            <w:tcW w:w="170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1297</w:t>
            </w:r>
          </w:p>
        </w:tc>
        <w:tc>
          <w:tcPr>
            <w:tcW w:w="1701"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3168</w:t>
            </w:r>
          </w:p>
        </w:tc>
        <w:tc>
          <w:tcPr>
            <w:tcW w:w="2836"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453</w:t>
            </w:r>
          </w:p>
        </w:tc>
      </w:tr>
      <w:tr w:rsidR="00E32153" w:rsidRPr="00CB51A7" w:rsidTr="00061153">
        <w:trPr>
          <w:trHeight w:val="288"/>
        </w:trPr>
        <w:tc>
          <w:tcPr>
            <w:tcW w:w="1134"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lang w:val="en-US"/>
              </w:rPr>
              <w:t>KIMO-SW</w:t>
            </w:r>
          </w:p>
        </w:tc>
        <w:tc>
          <w:tcPr>
            <w:tcW w:w="141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no data</w:t>
            </w:r>
          </w:p>
        </w:tc>
        <w:tc>
          <w:tcPr>
            <w:tcW w:w="170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no data</w:t>
            </w:r>
          </w:p>
        </w:tc>
        <w:tc>
          <w:tcPr>
            <w:tcW w:w="1701"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no data</w:t>
            </w:r>
          </w:p>
        </w:tc>
        <w:tc>
          <w:tcPr>
            <w:tcW w:w="2836"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no data</w:t>
            </w:r>
          </w:p>
        </w:tc>
      </w:tr>
      <w:tr w:rsidR="00E32153" w:rsidRPr="00CB51A7" w:rsidTr="00061153">
        <w:trPr>
          <w:trHeight w:val="288"/>
        </w:trPr>
        <w:tc>
          <w:tcPr>
            <w:tcW w:w="1134"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lang w:val="en-US"/>
              </w:rPr>
              <w:t>CBB-FR</w:t>
            </w:r>
          </w:p>
        </w:tc>
        <w:tc>
          <w:tcPr>
            <w:tcW w:w="141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588,000</w:t>
            </w:r>
          </w:p>
        </w:tc>
        <w:tc>
          <w:tcPr>
            <w:tcW w:w="170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490</w:t>
            </w:r>
          </w:p>
        </w:tc>
        <w:tc>
          <w:tcPr>
            <w:tcW w:w="1701"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2673</w:t>
            </w:r>
          </w:p>
        </w:tc>
        <w:tc>
          <w:tcPr>
            <w:tcW w:w="2836"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2673</w:t>
            </w:r>
          </w:p>
        </w:tc>
      </w:tr>
      <w:tr w:rsidR="00E32153" w:rsidRPr="00CB51A7" w:rsidTr="00061153">
        <w:trPr>
          <w:trHeight w:val="288"/>
        </w:trPr>
        <w:tc>
          <w:tcPr>
            <w:tcW w:w="1134"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lang w:val="en-US"/>
              </w:rPr>
              <w:t>PMD-FR</w:t>
            </w:r>
          </w:p>
        </w:tc>
        <w:tc>
          <w:tcPr>
            <w:tcW w:w="141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84,000</w:t>
            </w:r>
          </w:p>
        </w:tc>
        <w:tc>
          <w:tcPr>
            <w:tcW w:w="170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770</w:t>
            </w:r>
          </w:p>
        </w:tc>
        <w:tc>
          <w:tcPr>
            <w:tcW w:w="1701"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672</w:t>
            </w:r>
          </w:p>
        </w:tc>
        <w:tc>
          <w:tcPr>
            <w:tcW w:w="2836"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672</w:t>
            </w:r>
          </w:p>
        </w:tc>
      </w:tr>
      <w:tr w:rsidR="00E32153" w:rsidRPr="00CB51A7" w:rsidTr="00061153">
        <w:trPr>
          <w:trHeight w:val="288"/>
        </w:trPr>
        <w:tc>
          <w:tcPr>
            <w:tcW w:w="1134"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lang w:val="en-US"/>
              </w:rPr>
              <w:t>NPB-ES</w:t>
            </w:r>
          </w:p>
        </w:tc>
        <w:tc>
          <w:tcPr>
            <w:tcW w:w="141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41,578</w:t>
            </w:r>
          </w:p>
        </w:tc>
        <w:tc>
          <w:tcPr>
            <w:tcW w:w="170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1419</w:t>
            </w:r>
          </w:p>
        </w:tc>
        <w:tc>
          <w:tcPr>
            <w:tcW w:w="1701"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368</w:t>
            </w:r>
          </w:p>
        </w:tc>
        <w:tc>
          <w:tcPr>
            <w:tcW w:w="2836"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317</w:t>
            </w:r>
          </w:p>
        </w:tc>
      </w:tr>
      <w:tr w:rsidR="00E32153" w:rsidRPr="00CB51A7" w:rsidTr="00061153">
        <w:trPr>
          <w:trHeight w:val="288"/>
        </w:trPr>
        <w:tc>
          <w:tcPr>
            <w:tcW w:w="1134"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lang w:val="en-US"/>
              </w:rPr>
              <w:t>PES-ES</w:t>
            </w:r>
          </w:p>
        </w:tc>
        <w:tc>
          <w:tcPr>
            <w:tcW w:w="1417"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93,567</w:t>
            </w:r>
          </w:p>
        </w:tc>
        <w:tc>
          <w:tcPr>
            <w:tcW w:w="1701"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5198</w:t>
            </w:r>
          </w:p>
        </w:tc>
        <w:tc>
          <w:tcPr>
            <w:tcW w:w="170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714</w:t>
            </w:r>
          </w:p>
        </w:tc>
        <w:tc>
          <w:tcPr>
            <w:tcW w:w="2836"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714</w:t>
            </w:r>
          </w:p>
        </w:tc>
      </w:tr>
      <w:tr w:rsidR="00061153" w:rsidRPr="00CB51A7" w:rsidTr="00061153">
        <w:trPr>
          <w:trHeight w:val="288"/>
        </w:trPr>
        <w:tc>
          <w:tcPr>
            <w:tcW w:w="8789" w:type="dxa"/>
            <w:gridSpan w:val="5"/>
            <w:tcBorders>
              <w:top w:val="nil"/>
              <w:left w:val="single" w:sz="4" w:space="0" w:color="auto"/>
              <w:bottom w:val="single" w:sz="4" w:space="0" w:color="auto"/>
              <w:right w:val="single" w:sz="8" w:space="0" w:color="auto"/>
            </w:tcBorders>
            <w:shd w:val="clear" w:color="auto" w:fill="DBE5F1" w:themeFill="accent1" w:themeFillTint="33"/>
            <w:noWrap/>
            <w:vAlign w:val="bottom"/>
          </w:tcPr>
          <w:p w:rsidR="00061153" w:rsidRPr="00CB51A7" w:rsidRDefault="00061153" w:rsidP="00061153">
            <w:pPr>
              <w:jc w:val="left"/>
              <w:rPr>
                <w:rFonts w:ascii="Century Gothic" w:hAnsi="Century Gothic"/>
                <w:color w:val="000000"/>
                <w:sz w:val="18"/>
                <w:szCs w:val="18"/>
              </w:rPr>
            </w:pPr>
            <w:r>
              <w:rPr>
                <w:rFonts w:ascii="Century Gothic" w:hAnsi="Century Gothic"/>
                <w:b/>
                <w:color w:val="000000"/>
                <w:sz w:val="18"/>
                <w:szCs w:val="18"/>
              </w:rPr>
              <w:t>Baltic Sea</w:t>
            </w:r>
          </w:p>
        </w:tc>
      </w:tr>
      <w:tr w:rsidR="00E32153" w:rsidRPr="00CB51A7" w:rsidTr="00061153">
        <w:trPr>
          <w:trHeight w:val="288"/>
        </w:trPr>
        <w:tc>
          <w:tcPr>
            <w:tcW w:w="1134"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lang w:val="en-US"/>
              </w:rPr>
              <w:t>KIMO-BA</w:t>
            </w:r>
          </w:p>
        </w:tc>
        <w:tc>
          <w:tcPr>
            <w:tcW w:w="141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100,000</w:t>
            </w:r>
          </w:p>
        </w:tc>
        <w:tc>
          <w:tcPr>
            <w:tcW w:w="170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19286</w:t>
            </w:r>
          </w:p>
        </w:tc>
        <w:tc>
          <w:tcPr>
            <w:tcW w:w="1701"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2941</w:t>
            </w:r>
          </w:p>
        </w:tc>
        <w:tc>
          <w:tcPr>
            <w:tcW w:w="2836"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1471</w:t>
            </w:r>
          </w:p>
        </w:tc>
      </w:tr>
      <w:tr w:rsidR="00E32153" w:rsidRPr="00CB51A7" w:rsidTr="00061153">
        <w:trPr>
          <w:trHeight w:val="288"/>
        </w:trPr>
        <w:tc>
          <w:tcPr>
            <w:tcW w:w="1134"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lang w:val="en-US"/>
              </w:rPr>
              <w:t>NABU-DE</w:t>
            </w:r>
          </w:p>
        </w:tc>
        <w:tc>
          <w:tcPr>
            <w:tcW w:w="141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31,000</w:t>
            </w:r>
          </w:p>
        </w:tc>
        <w:tc>
          <w:tcPr>
            <w:tcW w:w="170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15500</w:t>
            </w:r>
          </w:p>
        </w:tc>
        <w:tc>
          <w:tcPr>
            <w:tcW w:w="1701"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no data</w:t>
            </w:r>
          </w:p>
        </w:tc>
        <w:tc>
          <w:tcPr>
            <w:tcW w:w="2836"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no data</w:t>
            </w:r>
          </w:p>
        </w:tc>
      </w:tr>
      <w:tr w:rsidR="00061153" w:rsidRPr="00CB51A7" w:rsidTr="00061153">
        <w:trPr>
          <w:trHeight w:val="288"/>
        </w:trPr>
        <w:tc>
          <w:tcPr>
            <w:tcW w:w="8789" w:type="dxa"/>
            <w:gridSpan w:val="5"/>
            <w:tcBorders>
              <w:top w:val="nil"/>
              <w:left w:val="single" w:sz="4" w:space="0" w:color="auto"/>
              <w:bottom w:val="single" w:sz="4" w:space="0" w:color="auto"/>
              <w:right w:val="single" w:sz="8" w:space="0" w:color="auto"/>
            </w:tcBorders>
            <w:shd w:val="clear" w:color="auto" w:fill="DBE5F1" w:themeFill="accent1" w:themeFillTint="33"/>
            <w:noWrap/>
            <w:vAlign w:val="bottom"/>
          </w:tcPr>
          <w:p w:rsidR="00061153" w:rsidRPr="00E32153" w:rsidRDefault="00061153" w:rsidP="00061153">
            <w:pPr>
              <w:jc w:val="left"/>
              <w:rPr>
                <w:rFonts w:ascii="Century Gothic" w:hAnsi="Century Gothic"/>
                <w:b/>
                <w:color w:val="000000"/>
                <w:sz w:val="18"/>
                <w:szCs w:val="18"/>
              </w:rPr>
            </w:pPr>
            <w:r>
              <w:rPr>
                <w:rFonts w:ascii="Century Gothic" w:hAnsi="Century Gothic"/>
                <w:b/>
                <w:color w:val="000000"/>
                <w:sz w:val="18"/>
                <w:szCs w:val="18"/>
              </w:rPr>
              <w:t>Mediterranean Sea</w:t>
            </w:r>
          </w:p>
        </w:tc>
      </w:tr>
      <w:tr w:rsidR="00E32153" w:rsidRPr="00CB51A7" w:rsidTr="00061153">
        <w:trPr>
          <w:trHeight w:val="288"/>
        </w:trPr>
        <w:tc>
          <w:tcPr>
            <w:tcW w:w="1134"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lang w:val="en-US"/>
              </w:rPr>
              <w:t>CBM-FR</w:t>
            </w:r>
          </w:p>
        </w:tc>
        <w:tc>
          <w:tcPr>
            <w:tcW w:w="141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46,500</w:t>
            </w:r>
          </w:p>
        </w:tc>
        <w:tc>
          <w:tcPr>
            <w:tcW w:w="170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756</w:t>
            </w:r>
          </w:p>
        </w:tc>
        <w:tc>
          <w:tcPr>
            <w:tcW w:w="1701"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2325</w:t>
            </w:r>
          </w:p>
        </w:tc>
        <w:tc>
          <w:tcPr>
            <w:tcW w:w="2836"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E32153" w:rsidRDefault="00E32153" w:rsidP="00E32153">
            <w:pPr>
              <w:jc w:val="center"/>
              <w:rPr>
                <w:rFonts w:ascii="Century Gothic" w:hAnsi="Century Gothic"/>
                <w:b/>
                <w:color w:val="000000"/>
                <w:sz w:val="18"/>
                <w:szCs w:val="18"/>
                <w:lang w:val="en-US"/>
              </w:rPr>
            </w:pPr>
            <w:r w:rsidRPr="00E32153">
              <w:rPr>
                <w:rFonts w:ascii="Century Gothic" w:hAnsi="Century Gothic"/>
                <w:b/>
                <w:color w:val="000000"/>
                <w:sz w:val="18"/>
                <w:szCs w:val="18"/>
              </w:rPr>
              <w:t>2325</w:t>
            </w:r>
          </w:p>
        </w:tc>
      </w:tr>
      <w:tr w:rsidR="00E32153" w:rsidRPr="00CB51A7" w:rsidTr="00061153">
        <w:trPr>
          <w:trHeight w:val="288"/>
        </w:trPr>
        <w:tc>
          <w:tcPr>
            <w:tcW w:w="1134"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lang w:val="en-US"/>
              </w:rPr>
              <w:t>PM-ES</w:t>
            </w:r>
          </w:p>
        </w:tc>
        <w:tc>
          <w:tcPr>
            <w:tcW w:w="141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no data</w:t>
            </w:r>
          </w:p>
        </w:tc>
        <w:tc>
          <w:tcPr>
            <w:tcW w:w="170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no data</w:t>
            </w:r>
          </w:p>
        </w:tc>
        <w:tc>
          <w:tcPr>
            <w:tcW w:w="1701"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no data</w:t>
            </w:r>
          </w:p>
        </w:tc>
        <w:tc>
          <w:tcPr>
            <w:tcW w:w="2836" w:type="dxa"/>
            <w:tcBorders>
              <w:top w:val="nil"/>
              <w:left w:val="nil"/>
              <w:bottom w:val="single" w:sz="4" w:space="0" w:color="auto"/>
              <w:right w:val="single" w:sz="8" w:space="0" w:color="auto"/>
            </w:tcBorders>
            <w:shd w:val="clear" w:color="auto" w:fill="D9D9D9" w:themeFill="background1" w:themeFillShade="D9"/>
            <w:noWrap/>
            <w:vAlign w:val="bottom"/>
            <w:hideMark/>
          </w:tcPr>
          <w:p w:rsidR="00E32153" w:rsidRPr="00CB51A7" w:rsidRDefault="00E32153" w:rsidP="00E32153">
            <w:pPr>
              <w:jc w:val="center"/>
              <w:rPr>
                <w:rFonts w:ascii="Century Gothic" w:hAnsi="Century Gothic"/>
                <w:color w:val="000000"/>
                <w:sz w:val="18"/>
                <w:szCs w:val="18"/>
                <w:lang w:val="en-US"/>
              </w:rPr>
            </w:pPr>
            <w:r w:rsidRPr="00CB51A7">
              <w:rPr>
                <w:rFonts w:ascii="Century Gothic" w:hAnsi="Century Gothic"/>
                <w:color w:val="000000"/>
                <w:sz w:val="18"/>
                <w:szCs w:val="18"/>
              </w:rPr>
              <w:t>no data</w:t>
            </w:r>
          </w:p>
        </w:tc>
      </w:tr>
    </w:tbl>
    <w:p w:rsidR="00CB51A7" w:rsidRPr="00E23037" w:rsidRDefault="00CB51A7" w:rsidP="00CB51A7">
      <w:pPr>
        <w:pStyle w:val="ListParagraph"/>
        <w:ind w:left="0"/>
        <w:rPr>
          <w:szCs w:val="22"/>
          <w:lang w:val="en-US"/>
        </w:rPr>
      </w:pPr>
    </w:p>
    <w:p w:rsidR="007B4505" w:rsidRDefault="00327F7F" w:rsidP="00327F7F">
      <w:pPr>
        <w:rPr>
          <w:lang w:eastAsia="en-GB"/>
        </w:rPr>
      </w:pPr>
      <w:r>
        <w:rPr>
          <w:lang w:eastAsia="en-GB"/>
        </w:rPr>
        <w:t xml:space="preserve">Given the lack of data comparability, attempts to rank and comment on the relative efficiency of the projects are of limited value. What this analysis does show is that there are great variations across the projects that cannot be explained by simple factors, meaning that it is not possible to </w:t>
      </w:r>
      <w:r w:rsidR="007A52C4">
        <w:rPr>
          <w:lang w:eastAsia="en-GB"/>
        </w:rPr>
        <w:t>objectively</w:t>
      </w:r>
      <w:r>
        <w:rPr>
          <w:lang w:eastAsia="en-GB"/>
        </w:rPr>
        <w:t xml:space="preserve"> assess the projects for cost effectiveness.</w:t>
      </w:r>
    </w:p>
    <w:p w:rsidR="00327F7F" w:rsidRDefault="00327F7F" w:rsidP="00327F7F">
      <w:pPr>
        <w:rPr>
          <w:lang w:eastAsia="en-GB"/>
        </w:rPr>
      </w:pPr>
      <w:r>
        <w:rPr>
          <w:lang w:eastAsia="en-GB"/>
        </w:rPr>
        <w:t xml:space="preserve"> </w:t>
      </w:r>
    </w:p>
    <w:p w:rsidR="00327F7F" w:rsidRDefault="00327F7F" w:rsidP="00327F7F">
      <w:pPr>
        <w:rPr>
          <w:lang w:eastAsia="en-GB"/>
        </w:rPr>
      </w:pPr>
      <w:r>
        <w:rPr>
          <w:lang w:eastAsia="en-GB"/>
        </w:rPr>
        <w:t xml:space="preserve">Nevertheless there are </w:t>
      </w:r>
      <w:r w:rsidR="00872749">
        <w:rPr>
          <w:lang w:eastAsia="en-GB"/>
        </w:rPr>
        <w:t xml:space="preserve">some </w:t>
      </w:r>
      <w:r>
        <w:rPr>
          <w:lang w:eastAsia="en-GB"/>
        </w:rPr>
        <w:t>lessons that can be learnt from the limited information that is available regarding project costs. This refers in particular to size and scale of projects, the type of materials chosen and other aspects of the actual ML retention practice. These are addressed in the Code of Good Practice.</w:t>
      </w:r>
    </w:p>
    <w:p w:rsidR="00327F7F" w:rsidRPr="00E91224" w:rsidRDefault="00327F7F" w:rsidP="007B4505">
      <w:pPr>
        <w:pStyle w:val="MMultilevelList"/>
        <w:numPr>
          <w:ilvl w:val="0"/>
          <w:numId w:val="0"/>
        </w:numPr>
        <w:ind w:left="425" w:hanging="425"/>
        <w:rPr>
          <w:lang w:eastAsia="en-GB"/>
        </w:rPr>
      </w:pPr>
    </w:p>
    <w:p w:rsidR="0099156D" w:rsidRDefault="00B92F1C" w:rsidP="007A52C4">
      <w:pPr>
        <w:pStyle w:val="MH2"/>
      </w:pPr>
      <w:bookmarkStart w:id="38" w:name="_Toc375579339"/>
      <w:r>
        <w:t>Conclusions</w:t>
      </w:r>
      <w:bookmarkEnd w:id="38"/>
    </w:p>
    <w:p w:rsidR="00317AD9" w:rsidRDefault="007A52C4" w:rsidP="00B92F1C">
      <w:r>
        <w:t xml:space="preserve">Overall, the practice of retaining ML that is accumulated in fishing nets on board and depositing it for efficient transport and treatment on land as waste is a </w:t>
      </w:r>
      <w:r w:rsidR="00317AD9">
        <w:t>positive one. It clearly</w:t>
      </w:r>
      <w:r>
        <w:t xml:space="preserve"> contributes to improving the state of the marine environment. </w:t>
      </w:r>
      <w:r w:rsidR="00B92F1C">
        <w:t xml:space="preserve">Fishermen </w:t>
      </w:r>
      <w:r>
        <w:t xml:space="preserve">frequently </w:t>
      </w:r>
      <w:r w:rsidR="00B92F1C">
        <w:t>regard</w:t>
      </w:r>
      <w:r>
        <w:t xml:space="preserve"> </w:t>
      </w:r>
      <w:r w:rsidR="00B92F1C">
        <w:t xml:space="preserve">themselves as guardians of the sea and therefore </w:t>
      </w:r>
      <w:r w:rsidR="00B10E62">
        <w:t xml:space="preserve">appear </w:t>
      </w:r>
      <w:r>
        <w:t xml:space="preserve">to be </w:t>
      </w:r>
      <w:r w:rsidR="00B92F1C">
        <w:t xml:space="preserve">willing to apply this good practice, </w:t>
      </w:r>
      <w:r>
        <w:t>when the conditions are right. This implies that there</w:t>
      </w:r>
      <w:r w:rsidR="00B92F1C">
        <w:t xml:space="preserve"> are systems in ports for the reception of the</w:t>
      </w:r>
      <w:r w:rsidR="00B10E62">
        <w:t xml:space="preserve"> ML</w:t>
      </w:r>
      <w:r w:rsidR="00B92F1C">
        <w:t xml:space="preserve"> receptacles</w:t>
      </w:r>
      <w:r w:rsidR="00B10E62">
        <w:t xml:space="preserve">; that these services are available during the working hours of fishermen (which may fall outside normal business hours); and the discharge of ML does not require extra fees. In many EU ports, these conditions do not exist, giving fishermen less motivation to collect and discharge the ML. There is some potential to improve the efficiency and effectiveness of the existing ML retention projects, mainly </w:t>
      </w:r>
      <w:r w:rsidR="00B92F1C">
        <w:t>through the applicati</w:t>
      </w:r>
      <w:r w:rsidR="00B10E62">
        <w:t xml:space="preserve">on of good practice. </w:t>
      </w:r>
    </w:p>
    <w:p w:rsidR="00317AD9" w:rsidRDefault="00317AD9" w:rsidP="00B92F1C"/>
    <w:p w:rsidR="00B10E62" w:rsidRDefault="00317AD9" w:rsidP="00B92F1C">
      <w:r>
        <w:t>The practice also has strong potential to raise the awareness of a range of stakeholders, including many, such as industry, that have previously had a limited role in remediation of marine litter, despite their role as producers. While the monitoring potential for ML retention is limited by the capacity and willingness of fishermen to carry out monitoring procedures, there is potential use for the information about marine litter obtained through these initiatives.</w:t>
      </w:r>
    </w:p>
    <w:p w:rsidR="00B10E62" w:rsidRDefault="00B10E62" w:rsidP="00B92F1C"/>
    <w:p w:rsidR="00B10E62" w:rsidRDefault="00317AD9" w:rsidP="00B10E62">
      <w:r>
        <w:t xml:space="preserve">At the same time, the analysis has estimated that the broader collection potential for these initiatives is limited. </w:t>
      </w:r>
      <w:r w:rsidR="00B10E62">
        <w:t xml:space="preserve">Even if the </w:t>
      </w:r>
      <w:r>
        <w:t>entire</w:t>
      </w:r>
      <w:r w:rsidR="00B10E62">
        <w:t xml:space="preserve"> EU fleet of vessels that routinely get ML in their nets would participate in ML removal projects, these projects would still not have the potential to become serious remediation tools given the vast amounts of marine litter that are most likely present in the seas. The total collection potential situation</w:t>
      </w:r>
      <w:r>
        <w:t xml:space="preserve"> is</w:t>
      </w:r>
      <w:r w:rsidR="00B10E62">
        <w:t xml:space="preserve"> therefore low, and even considerably lower  in the Mediterranean and Black seas than in the NE Atlantic and the Baltic Sea, due to the low numbers of appropriate fishing vessels and the fisheries technologies applied (i.e. less bottom trawling). In addition, a high number of non-EU member countries </w:t>
      </w:r>
      <w:r>
        <w:t>border</w:t>
      </w:r>
      <w:r w:rsidR="00B10E62">
        <w:t xml:space="preserve"> these seas. In these countries, the chances of establishing MLR projects are lower and the amounts of waste entering the seas are higher, due to the relatively poor waste management practices. </w:t>
      </w:r>
    </w:p>
    <w:p w:rsidR="00BB66FC" w:rsidRDefault="006B336F" w:rsidP="006B336F">
      <w:pPr>
        <w:pStyle w:val="MH1"/>
      </w:pPr>
      <w:bookmarkStart w:id="39" w:name="_Toc375579340"/>
      <w:r>
        <w:t>Derelict fishing gear retrieval</w:t>
      </w:r>
      <w:r w:rsidR="001169B4">
        <w:t xml:space="preserve"> projects</w:t>
      </w:r>
      <w:r>
        <w:t xml:space="preserve">: </w:t>
      </w:r>
      <w:r w:rsidR="001169B4">
        <w:t>main findings</w:t>
      </w:r>
      <w:bookmarkEnd w:id="39"/>
    </w:p>
    <w:p w:rsidR="006B336F" w:rsidRPr="001A364A" w:rsidRDefault="006B336F" w:rsidP="008E0F83">
      <w:pPr>
        <w:pStyle w:val="MBT"/>
      </w:pPr>
      <w:r>
        <w:t xml:space="preserve">Five projects aiming at the removal of derelict fishing gear (DFG) have been identified and evaluated. Three </w:t>
      </w:r>
      <w:r w:rsidRPr="001A364A">
        <w:t xml:space="preserve">projects are located in the Baltic </w:t>
      </w:r>
      <w:r>
        <w:t>S</w:t>
      </w:r>
      <w:r w:rsidRPr="001A364A">
        <w:t>ea</w:t>
      </w:r>
      <w:r>
        <w:t xml:space="preserve">, in Sweden. </w:t>
      </w:r>
      <w:r w:rsidR="00080B03">
        <w:t xml:space="preserve"> </w:t>
      </w:r>
      <w:r w:rsidR="001169B4">
        <w:t>Of these, t</w:t>
      </w:r>
      <w:r w:rsidRPr="001A364A">
        <w:t xml:space="preserve">wo </w:t>
      </w:r>
      <w:r w:rsidR="001169B4">
        <w:t xml:space="preserve">are </w:t>
      </w:r>
      <w:r w:rsidRPr="001A364A">
        <w:t>in the Ör</w:t>
      </w:r>
      <w:r>
        <w:t xml:space="preserve">esund (NPS-SE and SPS-SE) – </w:t>
      </w:r>
      <w:r w:rsidRPr="001A364A">
        <w:t>the stretch of water separating Denmark and Sweden</w:t>
      </w:r>
      <w:r>
        <w:t xml:space="preserve"> – a</w:t>
      </w:r>
      <w:r w:rsidRPr="001A364A">
        <w:t>nd one in the Stoc</w:t>
      </w:r>
      <w:r>
        <w:t>kholm Archipelago and Gotland (</w:t>
      </w:r>
      <w:r w:rsidRPr="001A364A">
        <w:t>SGO-SE). A fourth project, led by WWF Poland</w:t>
      </w:r>
      <w:r>
        <w:t>,</w:t>
      </w:r>
      <w:r w:rsidRPr="001A364A">
        <w:t xml:space="preserve"> occurs in</w:t>
      </w:r>
      <w:r>
        <w:t xml:space="preserve"> the waters of</w:t>
      </w:r>
      <w:r w:rsidRPr="001A364A">
        <w:t xml:space="preserve"> Poland and Lithuania (WWF-PL</w:t>
      </w:r>
      <w:r>
        <w:t xml:space="preserve">). The fifth project </w:t>
      </w:r>
      <w:r w:rsidRPr="001A364A">
        <w:t>is located in the North East Atlantic</w:t>
      </w:r>
      <w:r w:rsidR="001169B4">
        <w:t xml:space="preserve"> in </w:t>
      </w:r>
      <w:r>
        <w:t>Norway</w:t>
      </w:r>
      <w:r w:rsidR="002D77E5">
        <w:t xml:space="preserve"> </w:t>
      </w:r>
      <w:r>
        <w:t>(</w:t>
      </w:r>
      <w:r w:rsidRPr="001A364A">
        <w:t>LGN-NO).</w:t>
      </w:r>
    </w:p>
    <w:p w:rsidR="006B336F" w:rsidRDefault="006B336F" w:rsidP="008E0F83">
      <w:pPr>
        <w:pStyle w:val="MBT"/>
      </w:pPr>
    </w:p>
    <w:p w:rsidR="006B336F" w:rsidRPr="00007526" w:rsidRDefault="008E0F83" w:rsidP="00FB6186">
      <w:pPr>
        <w:pStyle w:val="Caption"/>
      </w:pPr>
      <w:r w:rsidRPr="00007526">
        <w:t xml:space="preserve">Table </w:t>
      </w:r>
      <w:r w:rsidR="004E35FB" w:rsidRPr="00007526">
        <w:fldChar w:fldCharType="begin"/>
      </w:r>
      <w:r w:rsidR="00763467" w:rsidRPr="00007526">
        <w:instrText xml:space="preserve"> SEQ Table \* ARABIC </w:instrText>
      </w:r>
      <w:r w:rsidR="004E35FB" w:rsidRPr="00007526">
        <w:fldChar w:fldCharType="separate"/>
      </w:r>
      <w:r w:rsidR="00FB6186">
        <w:rPr>
          <w:noProof/>
        </w:rPr>
        <w:t>19</w:t>
      </w:r>
      <w:r w:rsidR="004E35FB" w:rsidRPr="00007526">
        <w:rPr>
          <w:noProof/>
        </w:rPr>
        <w:fldChar w:fldCharType="end"/>
      </w:r>
      <w:r w:rsidR="006B336F" w:rsidRPr="00007526">
        <w:t xml:space="preserve">: Projects and project </w:t>
      </w:r>
      <w:r w:rsidR="006B336F" w:rsidRPr="00FB6186">
        <w:t>acronyms</w:t>
      </w:r>
      <w:r w:rsidR="006B336F" w:rsidRPr="00007526">
        <w:t xml:space="preserve"> </w:t>
      </w:r>
    </w:p>
    <w:tbl>
      <w:tblPr>
        <w:tblStyle w:val="TableGrid"/>
        <w:tblW w:w="5000" w:type="pct"/>
        <w:tblLook w:val="04A0" w:firstRow="1" w:lastRow="0" w:firstColumn="1" w:lastColumn="0" w:noHBand="0" w:noVBand="1"/>
      </w:tblPr>
      <w:tblGrid>
        <w:gridCol w:w="3209"/>
        <w:gridCol w:w="6077"/>
      </w:tblGrid>
      <w:tr w:rsidR="00FD1684" w:rsidRPr="00FD1684" w:rsidTr="00FD1684">
        <w:tc>
          <w:tcPr>
            <w:tcW w:w="1728" w:type="pct"/>
            <w:shd w:val="clear" w:color="auto" w:fill="B8CCE4" w:themeFill="accent1" w:themeFillTint="66"/>
          </w:tcPr>
          <w:p w:rsidR="006B336F" w:rsidRPr="00FD1684" w:rsidRDefault="006B336F" w:rsidP="006B336F">
            <w:pPr>
              <w:rPr>
                <w:rFonts w:ascii="Century Gothic" w:hAnsi="Century Gothic"/>
                <w:b/>
                <w:color w:val="000000" w:themeColor="text1"/>
                <w:sz w:val="18"/>
                <w:szCs w:val="18"/>
              </w:rPr>
            </w:pPr>
            <w:r w:rsidRPr="00FD1684">
              <w:rPr>
                <w:rFonts w:ascii="Century Gothic" w:hAnsi="Century Gothic"/>
                <w:b/>
                <w:color w:val="000000" w:themeColor="text1"/>
                <w:sz w:val="18"/>
                <w:szCs w:val="18"/>
              </w:rPr>
              <w:t xml:space="preserve">Project acronym </w:t>
            </w:r>
          </w:p>
        </w:tc>
        <w:tc>
          <w:tcPr>
            <w:tcW w:w="3272" w:type="pct"/>
            <w:shd w:val="clear" w:color="auto" w:fill="B8CCE4" w:themeFill="accent1" w:themeFillTint="66"/>
          </w:tcPr>
          <w:p w:rsidR="006B336F" w:rsidRPr="00FD1684" w:rsidRDefault="006B336F" w:rsidP="006B336F">
            <w:pPr>
              <w:rPr>
                <w:rFonts w:ascii="Century Gothic" w:hAnsi="Century Gothic"/>
                <w:b/>
                <w:color w:val="000000" w:themeColor="text1"/>
                <w:sz w:val="18"/>
                <w:szCs w:val="18"/>
              </w:rPr>
            </w:pPr>
            <w:r w:rsidRPr="00FD1684">
              <w:rPr>
                <w:rFonts w:ascii="Century Gothic" w:hAnsi="Century Gothic"/>
                <w:b/>
                <w:color w:val="000000" w:themeColor="text1"/>
                <w:sz w:val="18"/>
                <w:szCs w:val="18"/>
              </w:rPr>
              <w:t xml:space="preserve">Project name </w:t>
            </w:r>
          </w:p>
        </w:tc>
      </w:tr>
      <w:tr w:rsidR="00FD1684" w:rsidRPr="00FD1684" w:rsidTr="00FD1684">
        <w:tc>
          <w:tcPr>
            <w:tcW w:w="5000" w:type="pct"/>
            <w:gridSpan w:val="2"/>
            <w:shd w:val="clear" w:color="auto" w:fill="DBE5F1" w:themeFill="accent1" w:themeFillTint="33"/>
          </w:tcPr>
          <w:p w:rsidR="006B336F" w:rsidRPr="00FD1684" w:rsidRDefault="006B336F" w:rsidP="006B336F">
            <w:pPr>
              <w:rPr>
                <w:rFonts w:ascii="Century Gothic" w:hAnsi="Century Gothic"/>
                <w:b/>
                <w:color w:val="000000" w:themeColor="text1"/>
                <w:sz w:val="18"/>
                <w:szCs w:val="18"/>
              </w:rPr>
            </w:pPr>
            <w:r w:rsidRPr="00FD1684">
              <w:rPr>
                <w:rFonts w:ascii="Century Gothic" w:hAnsi="Century Gothic"/>
                <w:b/>
                <w:color w:val="000000" w:themeColor="text1"/>
                <w:sz w:val="18"/>
                <w:szCs w:val="18"/>
              </w:rPr>
              <w:t>North East Atlantic</w:t>
            </w:r>
          </w:p>
        </w:tc>
      </w:tr>
      <w:tr w:rsidR="00FD1684" w:rsidRPr="00FD1684" w:rsidTr="00FD1684">
        <w:tc>
          <w:tcPr>
            <w:tcW w:w="1728" w:type="pct"/>
            <w:shd w:val="clear" w:color="auto" w:fill="E6E6E6"/>
          </w:tcPr>
          <w:p w:rsidR="006B336F" w:rsidRPr="00FD1684" w:rsidRDefault="006B336F" w:rsidP="006B336F">
            <w:pPr>
              <w:rPr>
                <w:rFonts w:ascii="Century Gothic" w:hAnsi="Century Gothic"/>
                <w:color w:val="000000" w:themeColor="text1"/>
                <w:sz w:val="18"/>
                <w:szCs w:val="18"/>
              </w:rPr>
            </w:pPr>
            <w:r w:rsidRPr="00FD1684">
              <w:rPr>
                <w:rFonts w:ascii="Century Gothic" w:hAnsi="Century Gothic"/>
                <w:color w:val="000000" w:themeColor="text1"/>
                <w:sz w:val="18"/>
                <w:szCs w:val="18"/>
              </w:rPr>
              <w:t>LGN-NO</w:t>
            </w:r>
          </w:p>
        </w:tc>
        <w:tc>
          <w:tcPr>
            <w:tcW w:w="3272" w:type="pct"/>
            <w:shd w:val="clear" w:color="auto" w:fill="E6E6E6"/>
          </w:tcPr>
          <w:p w:rsidR="006B336F" w:rsidRPr="00FD1684" w:rsidRDefault="006B336F" w:rsidP="006B336F">
            <w:pPr>
              <w:rPr>
                <w:rFonts w:ascii="Century Gothic" w:hAnsi="Century Gothic"/>
                <w:color w:val="000000" w:themeColor="text1"/>
                <w:sz w:val="18"/>
                <w:szCs w:val="18"/>
              </w:rPr>
            </w:pPr>
            <w:r w:rsidRPr="00FD1684">
              <w:rPr>
                <w:rFonts w:ascii="Century Gothic" w:hAnsi="Century Gothic"/>
                <w:color w:val="000000" w:themeColor="text1"/>
                <w:sz w:val="18"/>
                <w:szCs w:val="18"/>
              </w:rPr>
              <w:t>Norwegian retrieval survey for lost gillnets</w:t>
            </w:r>
          </w:p>
        </w:tc>
      </w:tr>
      <w:tr w:rsidR="00FD1684" w:rsidRPr="00FD1684" w:rsidTr="00FD1684">
        <w:tc>
          <w:tcPr>
            <w:tcW w:w="5000" w:type="pct"/>
            <w:gridSpan w:val="2"/>
            <w:shd w:val="clear" w:color="auto" w:fill="DBE5F1" w:themeFill="accent1" w:themeFillTint="33"/>
          </w:tcPr>
          <w:p w:rsidR="006B336F" w:rsidRPr="00FD1684" w:rsidRDefault="006B336F" w:rsidP="006B336F">
            <w:pPr>
              <w:rPr>
                <w:rFonts w:ascii="Century Gothic" w:hAnsi="Century Gothic"/>
                <w:color w:val="000000" w:themeColor="text1"/>
                <w:sz w:val="18"/>
                <w:szCs w:val="18"/>
              </w:rPr>
            </w:pPr>
            <w:r w:rsidRPr="00FD1684">
              <w:rPr>
                <w:rFonts w:ascii="Century Gothic" w:hAnsi="Century Gothic"/>
                <w:b/>
                <w:color w:val="000000" w:themeColor="text1"/>
                <w:sz w:val="18"/>
                <w:szCs w:val="18"/>
              </w:rPr>
              <w:t>Baltic Sea</w:t>
            </w:r>
          </w:p>
        </w:tc>
      </w:tr>
      <w:tr w:rsidR="00FD1684" w:rsidRPr="00FD1684" w:rsidTr="00FD1684">
        <w:tc>
          <w:tcPr>
            <w:tcW w:w="1728" w:type="pct"/>
            <w:shd w:val="clear" w:color="auto" w:fill="E6E6E6"/>
          </w:tcPr>
          <w:p w:rsidR="006B336F" w:rsidRPr="00FD1684" w:rsidRDefault="006B336F" w:rsidP="006B336F">
            <w:pPr>
              <w:rPr>
                <w:rFonts w:ascii="Century Gothic" w:hAnsi="Century Gothic"/>
                <w:color w:val="000000" w:themeColor="text1"/>
                <w:sz w:val="18"/>
                <w:szCs w:val="18"/>
              </w:rPr>
            </w:pPr>
            <w:r w:rsidRPr="00FD1684">
              <w:rPr>
                <w:rFonts w:ascii="Century Gothic" w:hAnsi="Century Gothic"/>
                <w:color w:val="000000" w:themeColor="text1"/>
                <w:sz w:val="18"/>
                <w:szCs w:val="18"/>
              </w:rPr>
              <w:t>NPS-SE</w:t>
            </w:r>
          </w:p>
        </w:tc>
        <w:tc>
          <w:tcPr>
            <w:tcW w:w="3272" w:type="pct"/>
            <w:shd w:val="clear" w:color="auto" w:fill="E6E6E6"/>
          </w:tcPr>
          <w:p w:rsidR="006B336F" w:rsidRPr="00FD1684" w:rsidRDefault="006B336F" w:rsidP="006B336F">
            <w:pPr>
              <w:rPr>
                <w:rFonts w:ascii="Century Gothic" w:hAnsi="Century Gothic"/>
                <w:color w:val="000000" w:themeColor="text1"/>
                <w:sz w:val="18"/>
                <w:szCs w:val="18"/>
              </w:rPr>
            </w:pPr>
            <w:r w:rsidRPr="00FD1684">
              <w:rPr>
                <w:rFonts w:ascii="Century Gothic" w:hAnsi="Century Gothic"/>
                <w:color w:val="000000" w:themeColor="text1"/>
                <w:sz w:val="18"/>
                <w:szCs w:val="18"/>
              </w:rPr>
              <w:t>Retrieval of derelict fishing gear in Sweden, Northern Part of the Sound</w:t>
            </w:r>
          </w:p>
        </w:tc>
      </w:tr>
      <w:tr w:rsidR="00FD1684" w:rsidRPr="00FD1684" w:rsidTr="00FD1684">
        <w:tc>
          <w:tcPr>
            <w:tcW w:w="1728" w:type="pct"/>
            <w:shd w:val="clear" w:color="auto" w:fill="E6E6E6"/>
          </w:tcPr>
          <w:p w:rsidR="006B336F" w:rsidRPr="00734946" w:rsidRDefault="006B336F" w:rsidP="006B336F">
            <w:pPr>
              <w:rPr>
                <w:rFonts w:ascii="Century Gothic" w:hAnsi="Century Gothic"/>
                <w:color w:val="000000" w:themeColor="text1"/>
                <w:sz w:val="18"/>
                <w:szCs w:val="18"/>
              </w:rPr>
            </w:pPr>
            <w:r w:rsidRPr="00734946">
              <w:rPr>
                <w:rFonts w:ascii="Century Gothic" w:hAnsi="Century Gothic"/>
                <w:color w:val="000000" w:themeColor="text1"/>
                <w:sz w:val="18"/>
                <w:szCs w:val="18"/>
              </w:rPr>
              <w:t>SPS-SE</w:t>
            </w:r>
          </w:p>
        </w:tc>
        <w:tc>
          <w:tcPr>
            <w:tcW w:w="3272" w:type="pct"/>
            <w:shd w:val="clear" w:color="auto" w:fill="E6E6E6"/>
          </w:tcPr>
          <w:p w:rsidR="006B336F" w:rsidRPr="00FD1684" w:rsidRDefault="00867355" w:rsidP="006B336F">
            <w:pPr>
              <w:rPr>
                <w:rFonts w:ascii="Century Gothic" w:hAnsi="Century Gothic"/>
                <w:color w:val="000000" w:themeColor="text1"/>
                <w:sz w:val="18"/>
                <w:szCs w:val="18"/>
              </w:rPr>
            </w:pPr>
            <w:r>
              <w:rPr>
                <w:rFonts w:ascii="Century Gothic" w:hAnsi="Century Gothic"/>
                <w:color w:val="000000" w:themeColor="text1"/>
                <w:sz w:val="18"/>
                <w:szCs w:val="18"/>
              </w:rPr>
              <w:t>Retrieval of derelict fishing gear in Sweden, Southern Part of the Sound</w:t>
            </w:r>
          </w:p>
        </w:tc>
      </w:tr>
      <w:tr w:rsidR="00FD1684" w:rsidRPr="00FD1684" w:rsidTr="00FD1684">
        <w:tc>
          <w:tcPr>
            <w:tcW w:w="1728" w:type="pct"/>
            <w:shd w:val="clear" w:color="auto" w:fill="E6E6E6"/>
          </w:tcPr>
          <w:p w:rsidR="006B336F" w:rsidRPr="00734946" w:rsidRDefault="006B336F" w:rsidP="006B336F">
            <w:pPr>
              <w:rPr>
                <w:rFonts w:ascii="Century Gothic" w:hAnsi="Century Gothic"/>
                <w:color w:val="000000" w:themeColor="text1"/>
                <w:sz w:val="18"/>
                <w:szCs w:val="18"/>
              </w:rPr>
            </w:pPr>
            <w:r w:rsidRPr="00734946">
              <w:rPr>
                <w:rFonts w:ascii="Century Gothic" w:hAnsi="Century Gothic"/>
                <w:color w:val="000000" w:themeColor="text1"/>
                <w:sz w:val="18"/>
                <w:szCs w:val="18"/>
              </w:rPr>
              <w:t>SGO-SE</w:t>
            </w:r>
          </w:p>
        </w:tc>
        <w:tc>
          <w:tcPr>
            <w:tcW w:w="3272" w:type="pct"/>
            <w:shd w:val="clear" w:color="auto" w:fill="E6E6E6"/>
          </w:tcPr>
          <w:p w:rsidR="006B336F" w:rsidRPr="00FD1684" w:rsidRDefault="00867355" w:rsidP="006B336F">
            <w:pPr>
              <w:rPr>
                <w:rFonts w:ascii="Century Gothic" w:hAnsi="Century Gothic"/>
                <w:color w:val="000000" w:themeColor="text1"/>
                <w:sz w:val="18"/>
                <w:szCs w:val="18"/>
              </w:rPr>
            </w:pPr>
            <w:r>
              <w:rPr>
                <w:rFonts w:ascii="Century Gothic" w:hAnsi="Century Gothic"/>
                <w:color w:val="000000" w:themeColor="text1"/>
                <w:sz w:val="18"/>
                <w:szCs w:val="18"/>
              </w:rPr>
              <w:t>Retrieval of derelict fishing gear in Sweden, Stockholm-Gotland</w:t>
            </w:r>
          </w:p>
        </w:tc>
      </w:tr>
      <w:tr w:rsidR="00FD1684" w:rsidRPr="00FD1684" w:rsidTr="00FD1684">
        <w:tc>
          <w:tcPr>
            <w:tcW w:w="1728" w:type="pct"/>
            <w:shd w:val="clear" w:color="auto" w:fill="E6E6E6"/>
          </w:tcPr>
          <w:p w:rsidR="006B336F" w:rsidRPr="00FD1684" w:rsidRDefault="006B336F" w:rsidP="006B336F">
            <w:pPr>
              <w:rPr>
                <w:rFonts w:ascii="Century Gothic" w:hAnsi="Century Gothic"/>
                <w:color w:val="000000" w:themeColor="text1"/>
                <w:sz w:val="18"/>
                <w:szCs w:val="18"/>
              </w:rPr>
            </w:pPr>
            <w:r w:rsidRPr="00FD1684">
              <w:rPr>
                <w:rFonts w:ascii="Century Gothic" w:hAnsi="Century Gothic"/>
                <w:color w:val="000000" w:themeColor="text1"/>
                <w:sz w:val="18"/>
                <w:szCs w:val="18"/>
              </w:rPr>
              <w:t>WWF-PL</w:t>
            </w:r>
          </w:p>
        </w:tc>
        <w:tc>
          <w:tcPr>
            <w:tcW w:w="3272" w:type="pct"/>
            <w:shd w:val="clear" w:color="auto" w:fill="E6E6E6"/>
          </w:tcPr>
          <w:p w:rsidR="006B336F" w:rsidRPr="00FD1684" w:rsidRDefault="006B336F" w:rsidP="006B336F">
            <w:pPr>
              <w:rPr>
                <w:rFonts w:ascii="Century Gothic" w:hAnsi="Century Gothic"/>
                <w:color w:val="000000" w:themeColor="text1"/>
                <w:sz w:val="18"/>
                <w:szCs w:val="18"/>
              </w:rPr>
            </w:pPr>
            <w:r w:rsidRPr="00FD1684">
              <w:rPr>
                <w:rFonts w:ascii="Century Gothic" w:hAnsi="Century Gothic"/>
                <w:color w:val="000000" w:themeColor="text1"/>
                <w:sz w:val="18"/>
                <w:szCs w:val="18"/>
              </w:rPr>
              <w:t>WWF Poland (Collecting ghost nets in the Baltic Sea)</w:t>
            </w:r>
          </w:p>
        </w:tc>
      </w:tr>
    </w:tbl>
    <w:p w:rsidR="006B336F" w:rsidRPr="008502D4" w:rsidRDefault="006B336F" w:rsidP="00DC2303">
      <w:pPr>
        <w:pStyle w:val="MBT"/>
      </w:pPr>
    </w:p>
    <w:p w:rsidR="006B336F" w:rsidRDefault="006B336F" w:rsidP="00DC2303">
      <w:pPr>
        <w:pStyle w:val="MBT"/>
      </w:pPr>
      <w:r w:rsidRPr="001A364A">
        <w:t>The projects consist of targeted retrieval of DFG during special purpose trips. In all projects, the fishermen were paid for their time and their costs were reimbursed. The LGN-NO project focuses on gill nets – especially from the Greenland Halibut Fishery – whereas the other projects recover all types of DFG without a specific focus. The WWF-PL projects also made use of divers to recover nets from shipwrecks.</w:t>
      </w:r>
    </w:p>
    <w:p w:rsidR="00DC2303" w:rsidRDefault="00DC2303" w:rsidP="00DC2303">
      <w:pPr>
        <w:pStyle w:val="MBT"/>
      </w:pPr>
    </w:p>
    <w:p w:rsidR="00DC2303" w:rsidRPr="001A364A" w:rsidRDefault="00DC2303" w:rsidP="00DC2303">
      <w:pPr>
        <w:pStyle w:val="MBT"/>
      </w:pPr>
    </w:p>
    <w:p w:rsidR="00300492" w:rsidRPr="00007526" w:rsidRDefault="00300492" w:rsidP="00300492">
      <w:pPr>
        <w:pStyle w:val="MH2"/>
      </w:pPr>
      <w:bookmarkStart w:id="40" w:name="_Toc375579341"/>
      <w:bookmarkStart w:id="41" w:name="_Toc249115956"/>
      <w:r>
        <w:t xml:space="preserve">Introduction - </w:t>
      </w:r>
      <w:r w:rsidRPr="00007526">
        <w:rPr>
          <w:szCs w:val="22"/>
        </w:rPr>
        <w:t>The scale of the problem of DFG</w:t>
      </w:r>
      <w:r>
        <w:rPr>
          <w:rStyle w:val="FootnoteReference"/>
          <w:b w:val="0"/>
          <w:szCs w:val="22"/>
        </w:rPr>
        <w:footnoteReference w:id="26"/>
      </w:r>
      <w:bookmarkEnd w:id="40"/>
    </w:p>
    <w:p w:rsidR="00300492" w:rsidRPr="00AD5161" w:rsidRDefault="00300492" w:rsidP="00300492">
      <w:pPr>
        <w:rPr>
          <w:szCs w:val="22"/>
        </w:rPr>
      </w:pPr>
      <w:r w:rsidRPr="00E739F4">
        <w:rPr>
          <w:szCs w:val="22"/>
        </w:rPr>
        <w:t xml:space="preserve">There remain significant gaps in knowledge about DFG in EU waters, including </w:t>
      </w:r>
      <w:r w:rsidR="002D77E5">
        <w:rPr>
          <w:szCs w:val="22"/>
        </w:rPr>
        <w:t xml:space="preserve">the </w:t>
      </w:r>
      <w:r w:rsidRPr="00AD5161">
        <w:rPr>
          <w:szCs w:val="22"/>
        </w:rPr>
        <w:t>amounts and location</w:t>
      </w:r>
      <w:r w:rsidR="002D77E5">
        <w:rPr>
          <w:szCs w:val="22"/>
        </w:rPr>
        <w:t xml:space="preserve"> of DFG</w:t>
      </w:r>
      <w:r w:rsidRPr="00AD5161">
        <w:rPr>
          <w:szCs w:val="22"/>
        </w:rPr>
        <w:t xml:space="preserve">. A literature review suggests that in relation to the total number of nets being used in EU waters, the rates of permanent net loss appear to be rather low – well below one per cent of nets deployed. </w:t>
      </w:r>
    </w:p>
    <w:p w:rsidR="00300492" w:rsidRPr="00AD5161" w:rsidRDefault="00300492" w:rsidP="00300492">
      <w:pPr>
        <w:rPr>
          <w:szCs w:val="22"/>
        </w:rPr>
      </w:pPr>
    </w:p>
    <w:p w:rsidR="00300492" w:rsidRPr="008475F3" w:rsidRDefault="00300492" w:rsidP="00300492">
      <w:pPr>
        <w:rPr>
          <w:szCs w:val="22"/>
        </w:rPr>
      </w:pPr>
      <w:r w:rsidRPr="008475F3">
        <w:rPr>
          <w:szCs w:val="22"/>
        </w:rPr>
        <w:t>This is largely because most nets are deployed in shallow waters, and after they are first lost, a significant proportion of nets are then recovered through the use of global position systems</w:t>
      </w:r>
      <w:r w:rsidR="002D77E5">
        <w:rPr>
          <w:szCs w:val="22"/>
        </w:rPr>
        <w:t>.</w:t>
      </w:r>
      <w:r w:rsidRPr="008475F3">
        <w:rPr>
          <w:szCs w:val="22"/>
        </w:rPr>
        <w:t xml:space="preserve"> Fishermen will use a GPS and make notes on where they have left or lost them, making subsequent retrieval easier. Also, fishermen are </w:t>
      </w:r>
      <w:r w:rsidRPr="008475F3">
        <w:rPr>
          <w:rFonts w:eastAsia="Times New Roman"/>
          <w:szCs w:val="22"/>
        </w:rPr>
        <w:t>becoming more and more responsible and cautious of their fishing equipment</w:t>
      </w:r>
      <w:r w:rsidRPr="008475F3">
        <w:rPr>
          <w:szCs w:val="22"/>
        </w:rPr>
        <w:t xml:space="preserve">. They typically go to considerable lengths to recover nets given their cost. </w:t>
      </w:r>
    </w:p>
    <w:p w:rsidR="00300492" w:rsidRPr="008475F3" w:rsidRDefault="00300492" w:rsidP="00300492">
      <w:pPr>
        <w:rPr>
          <w:szCs w:val="22"/>
        </w:rPr>
      </w:pPr>
    </w:p>
    <w:p w:rsidR="00300492" w:rsidRPr="008475F3" w:rsidRDefault="00300492" w:rsidP="00300492">
      <w:pPr>
        <w:rPr>
          <w:szCs w:val="22"/>
        </w:rPr>
      </w:pPr>
      <w:r w:rsidRPr="008475F3">
        <w:rPr>
          <w:szCs w:val="22"/>
        </w:rPr>
        <w:t>However, as is show</w:t>
      </w:r>
      <w:r>
        <w:rPr>
          <w:szCs w:val="22"/>
        </w:rPr>
        <w:t>n by the Swedish DFG projects</w:t>
      </w:r>
      <w:r w:rsidR="002D77E5">
        <w:rPr>
          <w:szCs w:val="22"/>
        </w:rPr>
        <w:t xml:space="preserve"> assessed by MARELITT</w:t>
      </w:r>
      <w:r>
        <w:rPr>
          <w:szCs w:val="22"/>
        </w:rPr>
        <w:t xml:space="preserve">, </w:t>
      </w:r>
      <w:r w:rsidRPr="008475F3">
        <w:rPr>
          <w:szCs w:val="22"/>
        </w:rPr>
        <w:t xml:space="preserve">the total length of netting permanently lost may be significant, because the total length of nets being set is high. This </w:t>
      </w:r>
      <w:r w:rsidR="002D77E5">
        <w:rPr>
          <w:szCs w:val="22"/>
        </w:rPr>
        <w:t xml:space="preserve">is </w:t>
      </w:r>
      <w:r w:rsidRPr="008475F3">
        <w:rPr>
          <w:szCs w:val="22"/>
        </w:rPr>
        <w:t xml:space="preserve">despite the fact the level of </w:t>
      </w:r>
      <w:r w:rsidRPr="008475F3">
        <w:rPr>
          <w:rFonts w:eastAsia="Times New Roman"/>
          <w:szCs w:val="22"/>
        </w:rPr>
        <w:t>fishing activity in the area</w:t>
      </w:r>
      <w:r w:rsidRPr="008475F3">
        <w:rPr>
          <w:szCs w:val="22"/>
        </w:rPr>
        <w:t xml:space="preserve"> has been </w:t>
      </w:r>
      <w:r w:rsidRPr="008475F3">
        <w:rPr>
          <w:rFonts w:eastAsia="Times New Roman"/>
          <w:szCs w:val="22"/>
        </w:rPr>
        <w:t>significantly reduced</w:t>
      </w:r>
      <w:r w:rsidRPr="008475F3">
        <w:rPr>
          <w:szCs w:val="22"/>
        </w:rPr>
        <w:t xml:space="preserve"> the past 20 years.</w:t>
      </w:r>
      <w:r>
        <w:rPr>
          <w:szCs w:val="22"/>
        </w:rPr>
        <w:t xml:space="preserve"> </w:t>
      </w:r>
      <w:r w:rsidRPr="008475F3">
        <w:rPr>
          <w:szCs w:val="22"/>
        </w:rPr>
        <w:t xml:space="preserve">Under the </w:t>
      </w:r>
      <w:r w:rsidRPr="008475F3">
        <w:rPr>
          <w:rFonts w:eastAsia="Times New Roman"/>
          <w:szCs w:val="22"/>
        </w:rPr>
        <w:t xml:space="preserve">EU </w:t>
      </w:r>
      <w:r w:rsidRPr="008475F3">
        <w:rPr>
          <w:szCs w:val="22"/>
        </w:rPr>
        <w:t xml:space="preserve">funded research </w:t>
      </w:r>
      <w:r w:rsidRPr="008475F3">
        <w:rPr>
          <w:rFonts w:eastAsia="Times New Roman"/>
          <w:szCs w:val="22"/>
        </w:rPr>
        <w:t>project FANTARED (2002)</w:t>
      </w:r>
      <w:r w:rsidRPr="008475F3">
        <w:rPr>
          <w:szCs w:val="22"/>
        </w:rPr>
        <w:t xml:space="preserve">, it has been </w:t>
      </w:r>
      <w:r w:rsidRPr="008475F3">
        <w:rPr>
          <w:rFonts w:eastAsia="Times New Roman"/>
          <w:szCs w:val="22"/>
        </w:rPr>
        <w:t>estimated that app</w:t>
      </w:r>
      <w:r>
        <w:rPr>
          <w:rFonts w:eastAsia="Times New Roman"/>
          <w:szCs w:val="22"/>
        </w:rPr>
        <w:t>roximately 1 per cent</w:t>
      </w:r>
      <w:r w:rsidRPr="008475F3">
        <w:rPr>
          <w:rFonts w:eastAsia="Times New Roman"/>
          <w:szCs w:val="22"/>
        </w:rPr>
        <w:t xml:space="preserve"> of gillnets used in the Swedish fleet is lost each year, which means that app</w:t>
      </w:r>
      <w:r>
        <w:rPr>
          <w:rFonts w:eastAsia="Times New Roman"/>
          <w:szCs w:val="22"/>
        </w:rPr>
        <w:t>roximately</w:t>
      </w:r>
      <w:r w:rsidRPr="008475F3">
        <w:rPr>
          <w:rFonts w:eastAsia="Times New Roman"/>
          <w:szCs w:val="22"/>
        </w:rPr>
        <w:t xml:space="preserve"> 165 km </w:t>
      </w:r>
      <w:r w:rsidR="002D77E5">
        <w:rPr>
          <w:rFonts w:eastAsia="Times New Roman"/>
          <w:szCs w:val="22"/>
        </w:rPr>
        <w:t xml:space="preserve">of </w:t>
      </w:r>
      <w:r w:rsidRPr="008475F3">
        <w:rPr>
          <w:rFonts w:eastAsia="Times New Roman"/>
          <w:szCs w:val="22"/>
        </w:rPr>
        <w:t xml:space="preserve">nets are lost each year. </w:t>
      </w:r>
    </w:p>
    <w:p w:rsidR="00300492" w:rsidRPr="00AD5161" w:rsidRDefault="00300492" w:rsidP="00300492">
      <w:pPr>
        <w:rPr>
          <w:szCs w:val="22"/>
        </w:rPr>
      </w:pPr>
    </w:p>
    <w:p w:rsidR="00300492" w:rsidRDefault="00300492" w:rsidP="00300492">
      <w:pPr>
        <w:rPr>
          <w:color w:val="000000"/>
          <w:szCs w:val="22"/>
        </w:rPr>
      </w:pPr>
      <w:r w:rsidRPr="00E739F4">
        <w:rPr>
          <w:szCs w:val="22"/>
        </w:rPr>
        <w:t>An exception to the low loss rates seen in most European fisheries is in the deep water net fishery in the north east Atlantic. In deep water fisheries</w:t>
      </w:r>
      <w:r>
        <w:rPr>
          <w:szCs w:val="22"/>
        </w:rPr>
        <w:t>,</w:t>
      </w:r>
      <w:r w:rsidRPr="00E739F4">
        <w:rPr>
          <w:szCs w:val="22"/>
        </w:rPr>
        <w:t xml:space="preserve"> conditions are more conducive to net loss, and there is strong evidence of net dumping and significant levels of ghost fishing in the deep water north east Atlantic fishery for shark and monkfish. </w:t>
      </w:r>
      <w:r w:rsidRPr="00E739F4">
        <w:rPr>
          <w:color w:val="000000"/>
          <w:szCs w:val="22"/>
        </w:rPr>
        <w:t>The deep water gillnet fisheries targeting deep water shark and monkfish almost certainly represent a problem that is of a greater scale than all other net fisheries in European waters.</w:t>
      </w:r>
      <w:r w:rsidRPr="00E739F4">
        <w:rPr>
          <w:szCs w:val="22"/>
        </w:rPr>
        <w:t xml:space="preserve"> </w:t>
      </w:r>
      <w:r w:rsidRPr="00E739F4">
        <w:rPr>
          <w:color w:val="000000"/>
          <w:szCs w:val="22"/>
        </w:rPr>
        <w:t>However,</w:t>
      </w:r>
      <w:r>
        <w:rPr>
          <w:color w:val="000000"/>
          <w:szCs w:val="22"/>
        </w:rPr>
        <w:t xml:space="preserve"> even in these fisheries some fishing gear</w:t>
      </w:r>
      <w:r w:rsidRPr="00E739F4">
        <w:rPr>
          <w:color w:val="000000"/>
          <w:szCs w:val="22"/>
        </w:rPr>
        <w:t xml:space="preserve"> is being lost, abandoned or otherwise discarded. For fisheries in deeper water where the risk of gear loss may be unavoidable and where the costs of retrieval programmes could be considerably greater given the need for larger vessels and increased power of retrieval hydraulics, government-organised retrieval programme, may be more appropriate. </w:t>
      </w:r>
    </w:p>
    <w:p w:rsidR="00300492" w:rsidRDefault="00300492" w:rsidP="00300492">
      <w:pPr>
        <w:rPr>
          <w:color w:val="000000"/>
          <w:szCs w:val="22"/>
        </w:rPr>
      </w:pPr>
    </w:p>
    <w:p w:rsidR="00300492" w:rsidRPr="00E739F4" w:rsidRDefault="00300492" w:rsidP="00300492">
      <w:pPr>
        <w:rPr>
          <w:szCs w:val="22"/>
        </w:rPr>
      </w:pPr>
      <w:r w:rsidRPr="00E739F4">
        <w:rPr>
          <w:color w:val="000000"/>
          <w:szCs w:val="22"/>
        </w:rPr>
        <w:t>In Europe, Norway is the only country that organizes such retrieval programmes. This project h</w:t>
      </w:r>
      <w:r w:rsidR="002D77E5">
        <w:rPr>
          <w:color w:val="000000"/>
          <w:szCs w:val="22"/>
        </w:rPr>
        <w:t>as been described and evaluated by MARELITT.</w:t>
      </w:r>
    </w:p>
    <w:p w:rsidR="00300492" w:rsidRPr="00E739F4" w:rsidRDefault="00300492" w:rsidP="00300492">
      <w:pPr>
        <w:rPr>
          <w:szCs w:val="22"/>
        </w:rPr>
      </w:pPr>
    </w:p>
    <w:tbl>
      <w:tblPr>
        <w:tblStyle w:val="TableGrid"/>
        <w:tblW w:w="0" w:type="auto"/>
        <w:tblLook w:val="04A0" w:firstRow="1" w:lastRow="0" w:firstColumn="1" w:lastColumn="0" w:noHBand="0" w:noVBand="1"/>
      </w:tblPr>
      <w:tblGrid>
        <w:gridCol w:w="9180"/>
      </w:tblGrid>
      <w:tr w:rsidR="00300492" w:rsidRPr="00007526" w:rsidTr="00CE64E8">
        <w:trPr>
          <w:tblHeader/>
        </w:trPr>
        <w:tc>
          <w:tcPr>
            <w:tcW w:w="9180" w:type="dxa"/>
            <w:shd w:val="clear" w:color="auto" w:fill="B8CCE4" w:themeFill="accent1" w:themeFillTint="66"/>
          </w:tcPr>
          <w:p w:rsidR="00300492" w:rsidRPr="00007526" w:rsidRDefault="00300492" w:rsidP="00867355">
            <w:pPr>
              <w:jc w:val="left"/>
              <w:rPr>
                <w:rFonts w:ascii="Century Gothic" w:hAnsi="Century Gothic"/>
                <w:b/>
                <w:sz w:val="18"/>
                <w:szCs w:val="18"/>
                <w:lang w:val="en-US"/>
              </w:rPr>
            </w:pPr>
            <w:r w:rsidRPr="00007526">
              <w:rPr>
                <w:rFonts w:ascii="Century Gothic" w:hAnsi="Century Gothic"/>
                <w:b/>
                <w:sz w:val="18"/>
                <w:szCs w:val="18"/>
                <w:lang w:val="en-US"/>
              </w:rPr>
              <w:t>Deep water fisheries in the North East Atlantic</w:t>
            </w:r>
          </w:p>
        </w:tc>
      </w:tr>
      <w:tr w:rsidR="00300492" w:rsidRPr="00007526" w:rsidTr="00CE64E8">
        <w:tc>
          <w:tcPr>
            <w:tcW w:w="9180" w:type="dxa"/>
            <w:shd w:val="clear" w:color="auto" w:fill="D9D9D9" w:themeFill="background1" w:themeFillShade="D9"/>
          </w:tcPr>
          <w:p w:rsidR="00300492" w:rsidRPr="00007526" w:rsidRDefault="00300492" w:rsidP="00867355">
            <w:pPr>
              <w:autoSpaceDE w:val="0"/>
              <w:autoSpaceDN w:val="0"/>
              <w:adjustRightInd w:val="0"/>
              <w:rPr>
                <w:rFonts w:ascii="Century Gothic" w:hAnsi="Century Gothic"/>
                <w:sz w:val="18"/>
                <w:szCs w:val="18"/>
                <w:lang w:val="en-US"/>
              </w:rPr>
            </w:pPr>
            <w:r w:rsidRPr="00007526">
              <w:rPr>
                <w:rFonts w:ascii="Century Gothic" w:hAnsi="Century Gothic"/>
                <w:sz w:val="18"/>
                <w:szCs w:val="18"/>
                <w:lang w:val="en-US"/>
              </w:rPr>
              <w:t>Since the mid-1990s, a fleet of up to 50 vessels have been conducting a gillnet fishery on the continental slopes to the West of the British Isles, North of Shetland, at Rockall and the Hatton Bank. The fishery is conducted in depths between 200 and 1200 meters, with the main target species being monkfish and deep</w:t>
            </w:r>
            <w:r>
              <w:rPr>
                <w:rFonts w:ascii="Century Gothic" w:hAnsi="Century Gothic"/>
                <w:sz w:val="18"/>
                <w:szCs w:val="18"/>
                <w:lang w:val="en-US"/>
              </w:rPr>
              <w:t xml:space="preserve"> </w:t>
            </w:r>
            <w:r w:rsidRPr="00007526">
              <w:rPr>
                <w:rFonts w:ascii="Century Gothic" w:hAnsi="Century Gothic"/>
                <w:sz w:val="18"/>
                <w:szCs w:val="18"/>
                <w:lang w:val="en-US"/>
              </w:rPr>
              <w:t xml:space="preserve">water sharks. </w:t>
            </w:r>
          </w:p>
          <w:p w:rsidR="00300492" w:rsidRPr="00007526" w:rsidRDefault="00300492" w:rsidP="00867355">
            <w:pPr>
              <w:autoSpaceDE w:val="0"/>
              <w:autoSpaceDN w:val="0"/>
              <w:adjustRightInd w:val="0"/>
              <w:rPr>
                <w:rFonts w:ascii="Century Gothic" w:hAnsi="Century Gothic"/>
                <w:sz w:val="18"/>
                <w:szCs w:val="18"/>
                <w:lang w:val="en-US"/>
              </w:rPr>
            </w:pPr>
          </w:p>
          <w:p w:rsidR="00300492" w:rsidRPr="00007526" w:rsidRDefault="00300492" w:rsidP="00867355">
            <w:pPr>
              <w:autoSpaceDE w:val="0"/>
              <w:autoSpaceDN w:val="0"/>
              <w:adjustRightInd w:val="0"/>
              <w:rPr>
                <w:rFonts w:ascii="Century Gothic" w:hAnsi="Century Gothic"/>
                <w:sz w:val="18"/>
                <w:szCs w:val="18"/>
                <w:lang w:val="en-US"/>
              </w:rPr>
            </w:pPr>
            <w:r w:rsidRPr="00007526">
              <w:rPr>
                <w:rFonts w:ascii="Century Gothic" w:hAnsi="Century Gothic"/>
                <w:sz w:val="18"/>
                <w:szCs w:val="18"/>
                <w:lang w:val="en-US"/>
              </w:rPr>
              <w:t>It is very likely that a large quantity of nets are lost or dumped, due to the following factors:</w:t>
            </w:r>
          </w:p>
          <w:p w:rsidR="00300492" w:rsidRPr="00007526" w:rsidRDefault="00300492" w:rsidP="00867355">
            <w:pPr>
              <w:pStyle w:val="ListParagraph"/>
              <w:numPr>
                <w:ilvl w:val="0"/>
                <w:numId w:val="32"/>
              </w:numPr>
              <w:autoSpaceDE w:val="0"/>
              <w:autoSpaceDN w:val="0"/>
              <w:adjustRightInd w:val="0"/>
              <w:rPr>
                <w:rFonts w:ascii="Century Gothic" w:hAnsi="Century Gothic"/>
                <w:sz w:val="18"/>
                <w:szCs w:val="18"/>
                <w:lang w:val="en-US"/>
              </w:rPr>
            </w:pPr>
            <w:r w:rsidRPr="00007526">
              <w:rPr>
                <w:rFonts w:ascii="Century Gothic" w:hAnsi="Century Gothic"/>
                <w:sz w:val="18"/>
                <w:szCs w:val="18"/>
                <w:lang w:val="en-US"/>
              </w:rPr>
              <w:t>The amount of fishing gear used in the fisheries (Vessels are reported to use up to 250km of gear The total amount of nets constantly fishing at the same time by the fleet is conservatively estimated at between 5800 and 8700 km</w:t>
            </w:r>
          </w:p>
          <w:p w:rsidR="00300492" w:rsidRPr="00007526" w:rsidRDefault="00300492" w:rsidP="00867355">
            <w:pPr>
              <w:pStyle w:val="ListParagraph"/>
              <w:numPr>
                <w:ilvl w:val="0"/>
                <w:numId w:val="32"/>
              </w:numPr>
              <w:autoSpaceDE w:val="0"/>
              <w:autoSpaceDN w:val="0"/>
              <w:adjustRightInd w:val="0"/>
              <w:rPr>
                <w:rFonts w:ascii="Century Gothic" w:hAnsi="Century Gothic"/>
                <w:sz w:val="18"/>
                <w:szCs w:val="18"/>
                <w:lang w:val="en-US"/>
              </w:rPr>
            </w:pPr>
            <w:r w:rsidRPr="00007526">
              <w:rPr>
                <w:rFonts w:ascii="Century Gothic" w:hAnsi="Century Gothic"/>
                <w:sz w:val="18"/>
                <w:szCs w:val="18"/>
                <w:lang w:val="en-US"/>
              </w:rPr>
              <w:t>The lengths of the fleets</w:t>
            </w:r>
          </w:p>
          <w:p w:rsidR="00300492" w:rsidRPr="00007526" w:rsidRDefault="00300492" w:rsidP="00867355">
            <w:pPr>
              <w:pStyle w:val="ListParagraph"/>
              <w:numPr>
                <w:ilvl w:val="0"/>
                <w:numId w:val="32"/>
              </w:numPr>
              <w:autoSpaceDE w:val="0"/>
              <w:autoSpaceDN w:val="0"/>
              <w:adjustRightInd w:val="0"/>
              <w:rPr>
                <w:rFonts w:ascii="Century Gothic" w:hAnsi="Century Gothic"/>
                <w:b/>
                <w:bCs/>
                <w:sz w:val="18"/>
                <w:szCs w:val="18"/>
                <w:lang w:val="en-US"/>
              </w:rPr>
            </w:pPr>
            <w:r w:rsidRPr="00007526">
              <w:rPr>
                <w:rFonts w:ascii="Century Gothic" w:hAnsi="Century Gothic"/>
                <w:sz w:val="18"/>
                <w:szCs w:val="18"/>
                <w:lang w:val="en-US"/>
              </w:rPr>
              <w:t xml:space="preserve">The fact that the nets are unattended much of the time (vessels leave their gear fishing whilst they land their fish; the nets are hauled every 3-10 days with trip lengths varying between 4 - 8 weeks). </w:t>
            </w:r>
          </w:p>
          <w:p w:rsidR="00300492" w:rsidRPr="00007526" w:rsidRDefault="00300492" w:rsidP="00867355">
            <w:pPr>
              <w:pStyle w:val="ListParagraph"/>
              <w:numPr>
                <w:ilvl w:val="0"/>
                <w:numId w:val="32"/>
              </w:numPr>
              <w:autoSpaceDE w:val="0"/>
              <w:autoSpaceDN w:val="0"/>
              <w:adjustRightInd w:val="0"/>
              <w:rPr>
                <w:rFonts w:ascii="Century Gothic" w:hAnsi="Century Gothic"/>
                <w:sz w:val="18"/>
                <w:szCs w:val="18"/>
                <w:lang w:val="en-US"/>
              </w:rPr>
            </w:pPr>
            <w:r w:rsidRPr="00007526">
              <w:rPr>
                <w:rFonts w:ascii="Century Gothic" w:hAnsi="Century Gothic"/>
                <w:sz w:val="18"/>
                <w:szCs w:val="18"/>
                <w:lang w:val="en-US"/>
              </w:rPr>
              <w:t>Gear confli</w:t>
            </w:r>
            <w:r>
              <w:rPr>
                <w:rFonts w:ascii="Century Gothic" w:hAnsi="Century Gothic"/>
                <w:sz w:val="18"/>
                <w:szCs w:val="18"/>
                <w:lang w:val="en-US"/>
              </w:rPr>
              <w:t xml:space="preserve">cts: the </w:t>
            </w:r>
            <w:r w:rsidRPr="00007526">
              <w:rPr>
                <w:rFonts w:ascii="Century Gothic" w:hAnsi="Century Gothic"/>
                <w:sz w:val="18"/>
                <w:szCs w:val="18"/>
                <w:lang w:val="en-US"/>
              </w:rPr>
              <w:t xml:space="preserve">vessels are competing on the same grounds as demersal trawlers and long liners. </w:t>
            </w:r>
          </w:p>
          <w:p w:rsidR="00300492" w:rsidRPr="00007526" w:rsidRDefault="00300492" w:rsidP="00867355">
            <w:pPr>
              <w:pStyle w:val="ListParagraph"/>
              <w:numPr>
                <w:ilvl w:val="0"/>
                <w:numId w:val="32"/>
              </w:numPr>
              <w:autoSpaceDE w:val="0"/>
              <w:autoSpaceDN w:val="0"/>
              <w:adjustRightInd w:val="0"/>
              <w:rPr>
                <w:rFonts w:ascii="Century Gothic" w:hAnsi="Century Gothic"/>
                <w:sz w:val="18"/>
                <w:szCs w:val="18"/>
                <w:lang w:val="en-US"/>
              </w:rPr>
            </w:pPr>
            <w:r w:rsidRPr="00007526">
              <w:rPr>
                <w:rFonts w:ascii="Century Gothic" w:hAnsi="Century Gothic"/>
                <w:sz w:val="18"/>
                <w:szCs w:val="18"/>
                <w:lang w:val="en-US"/>
              </w:rPr>
              <w:t xml:space="preserve">Illegal dumping of sheet netting. The vessels are not capable of carrying their nets back to port and only the headline and footropes are brought ashore while the net sheets are discarded, either bagged on board, burnt or dumped at sea. </w:t>
            </w:r>
          </w:p>
          <w:p w:rsidR="00300492" w:rsidRPr="00007526" w:rsidRDefault="00300492" w:rsidP="00867355">
            <w:pPr>
              <w:autoSpaceDE w:val="0"/>
              <w:autoSpaceDN w:val="0"/>
              <w:adjustRightInd w:val="0"/>
              <w:rPr>
                <w:rFonts w:ascii="Century Gothic" w:hAnsi="Century Gothic"/>
                <w:sz w:val="18"/>
                <w:szCs w:val="18"/>
                <w:lang w:val="en-US"/>
              </w:rPr>
            </w:pPr>
          </w:p>
          <w:p w:rsidR="00300492" w:rsidRPr="00007526" w:rsidRDefault="00300492" w:rsidP="00867355">
            <w:pPr>
              <w:autoSpaceDE w:val="0"/>
              <w:autoSpaceDN w:val="0"/>
              <w:adjustRightInd w:val="0"/>
              <w:rPr>
                <w:rFonts w:ascii="Century Gothic" w:hAnsi="Century Gothic"/>
                <w:sz w:val="18"/>
                <w:szCs w:val="18"/>
                <w:lang w:val="en-US"/>
              </w:rPr>
            </w:pPr>
            <w:r w:rsidRPr="00007526">
              <w:rPr>
                <w:rFonts w:ascii="Century Gothic" w:hAnsi="Century Gothic"/>
                <w:sz w:val="18"/>
                <w:szCs w:val="18"/>
                <w:lang w:val="en-US"/>
              </w:rPr>
              <w:t xml:space="preserve">The total amount of loss and discarding of nets is not known, although anecdotal evidence suggests up to 30kms of gear are routinely discarded per vessel per trip. </w:t>
            </w:r>
          </w:p>
          <w:p w:rsidR="00300492" w:rsidRPr="00007526" w:rsidRDefault="00300492" w:rsidP="00867355">
            <w:pPr>
              <w:autoSpaceDE w:val="0"/>
              <w:autoSpaceDN w:val="0"/>
              <w:adjustRightInd w:val="0"/>
              <w:rPr>
                <w:rFonts w:ascii="Century Gothic" w:hAnsi="Century Gothic"/>
                <w:sz w:val="18"/>
                <w:szCs w:val="18"/>
                <w:lang w:val="en-US"/>
              </w:rPr>
            </w:pPr>
          </w:p>
          <w:p w:rsidR="00300492" w:rsidRPr="00007526" w:rsidRDefault="00300492" w:rsidP="00867355">
            <w:pPr>
              <w:autoSpaceDE w:val="0"/>
              <w:autoSpaceDN w:val="0"/>
              <w:adjustRightInd w:val="0"/>
              <w:rPr>
                <w:rFonts w:ascii="Century Gothic" w:hAnsi="Century Gothic"/>
                <w:sz w:val="18"/>
                <w:szCs w:val="18"/>
                <w:lang w:val="en-US"/>
              </w:rPr>
            </w:pPr>
            <w:r w:rsidRPr="00007526">
              <w:rPr>
                <w:rFonts w:ascii="Century Gothic" w:hAnsi="Century Gothic"/>
                <w:sz w:val="18"/>
                <w:szCs w:val="18"/>
                <w:lang w:val="en-US"/>
              </w:rPr>
              <w:t xml:space="preserve">It is not known how much and for how long these nets are fishing after they are lost. Norwegian investigations in the deep slope gillnet fishery for Greenland halibut have shown that gear losses can be significant and that the nets can fish for at least 2-3 years and sometimes even longer. </w:t>
            </w:r>
          </w:p>
        </w:tc>
      </w:tr>
    </w:tbl>
    <w:p w:rsidR="00300492" w:rsidRPr="00007526" w:rsidRDefault="00300492" w:rsidP="00300492">
      <w:pPr>
        <w:pStyle w:val="MBT"/>
        <w:rPr>
          <w:lang w:val="en-GB"/>
        </w:rPr>
      </w:pPr>
    </w:p>
    <w:p w:rsidR="00300492" w:rsidRPr="00300492" w:rsidRDefault="00300492" w:rsidP="00CE64E8">
      <w:pPr>
        <w:pStyle w:val="Heading31"/>
      </w:pPr>
      <w:r w:rsidRPr="00300492">
        <w:t>DFG projects in Europe</w:t>
      </w:r>
    </w:p>
    <w:p w:rsidR="00300492" w:rsidRPr="003E48B6" w:rsidRDefault="00300492" w:rsidP="00300492">
      <w:pPr>
        <w:rPr>
          <w:szCs w:val="22"/>
        </w:rPr>
      </w:pPr>
    </w:p>
    <w:p w:rsidR="00300492" w:rsidRPr="003E48B6" w:rsidRDefault="00300492" w:rsidP="00300492">
      <w:pPr>
        <w:tabs>
          <w:tab w:val="num" w:pos="1440"/>
        </w:tabs>
        <w:rPr>
          <w:szCs w:val="22"/>
        </w:rPr>
      </w:pPr>
      <w:r w:rsidRPr="003E48B6">
        <w:rPr>
          <w:szCs w:val="22"/>
        </w:rPr>
        <w:t>There are very few projects in the EU. In fact only in the Baltic Sea DFG retrieval projects are being undertaken.  WWF has undertaken a pilot project in Poland and Lithuania, while KIMO Baltic is making some ad-hoc efforts. Sweden is the only European country where fishermen undertake periodically special trips to retrieve DFG</w:t>
      </w:r>
      <w:r w:rsidR="007D274B">
        <w:rPr>
          <w:szCs w:val="22"/>
        </w:rPr>
        <w:t>.</w:t>
      </w:r>
    </w:p>
    <w:p w:rsidR="00300492" w:rsidRPr="003E48B6" w:rsidRDefault="00300492" w:rsidP="00300492">
      <w:pPr>
        <w:tabs>
          <w:tab w:val="num" w:pos="1440"/>
        </w:tabs>
        <w:rPr>
          <w:szCs w:val="22"/>
        </w:rPr>
      </w:pPr>
    </w:p>
    <w:p w:rsidR="00300492" w:rsidRPr="003E48B6" w:rsidRDefault="00300492" w:rsidP="00300492">
      <w:pPr>
        <w:tabs>
          <w:tab w:val="num" w:pos="720"/>
          <w:tab w:val="num" w:pos="1440"/>
        </w:tabs>
        <w:rPr>
          <w:szCs w:val="22"/>
        </w:rPr>
      </w:pPr>
      <w:r w:rsidRPr="003E48B6">
        <w:rPr>
          <w:szCs w:val="22"/>
        </w:rPr>
        <w:t xml:space="preserve">This means that there is very limited practical experience, though there is also experience from a few pilot and large research projects (e.g. FANTARED). Also two new new EU research/pilot projects have just started, in the </w:t>
      </w:r>
      <w:r w:rsidR="0006534B" w:rsidRPr="003E48B6">
        <w:rPr>
          <w:szCs w:val="22"/>
        </w:rPr>
        <w:t>Adriatic</w:t>
      </w:r>
      <w:r w:rsidRPr="003E48B6">
        <w:rPr>
          <w:szCs w:val="22"/>
        </w:rPr>
        <w:t>.</w:t>
      </w:r>
    </w:p>
    <w:p w:rsidR="00300492" w:rsidRPr="003E48B6" w:rsidRDefault="00300492" w:rsidP="00300492">
      <w:pPr>
        <w:rPr>
          <w:szCs w:val="22"/>
        </w:rPr>
      </w:pPr>
    </w:p>
    <w:p w:rsidR="00300492" w:rsidRPr="003E48B6" w:rsidRDefault="00300492" w:rsidP="00300492">
      <w:pPr>
        <w:rPr>
          <w:szCs w:val="22"/>
        </w:rPr>
      </w:pPr>
      <w:r w:rsidRPr="003E48B6">
        <w:rPr>
          <w:szCs w:val="22"/>
        </w:rPr>
        <w:t>Outside the E</w:t>
      </w:r>
      <w:r w:rsidR="0006534B">
        <w:rPr>
          <w:szCs w:val="22"/>
        </w:rPr>
        <w:t>U, but still in Europe, the Norw</w:t>
      </w:r>
      <w:r w:rsidRPr="003E48B6">
        <w:rPr>
          <w:szCs w:val="22"/>
        </w:rPr>
        <w:t xml:space="preserve">egian Directorate of Fisheries </w:t>
      </w:r>
      <w:r w:rsidR="0006534B">
        <w:rPr>
          <w:szCs w:val="22"/>
        </w:rPr>
        <w:t>has been</w:t>
      </w:r>
      <w:r w:rsidRPr="003E48B6">
        <w:rPr>
          <w:szCs w:val="22"/>
        </w:rPr>
        <w:t xml:space="preserve"> undertaking a</w:t>
      </w:r>
      <w:r w:rsidR="0006534B">
        <w:rPr>
          <w:szCs w:val="22"/>
        </w:rPr>
        <w:t>n</w:t>
      </w:r>
      <w:r w:rsidRPr="003E48B6">
        <w:rPr>
          <w:szCs w:val="22"/>
        </w:rPr>
        <w:t xml:space="preserve"> annual routine DFG retrieval campaign</w:t>
      </w:r>
      <w:r w:rsidR="0006534B">
        <w:rPr>
          <w:szCs w:val="22"/>
        </w:rPr>
        <w:t xml:space="preserve"> since 1983</w:t>
      </w:r>
      <w:r w:rsidRPr="003E48B6">
        <w:rPr>
          <w:szCs w:val="22"/>
        </w:rPr>
        <w:t>. The campaign is undertake</w:t>
      </w:r>
      <w:r w:rsidR="0006534B">
        <w:rPr>
          <w:szCs w:val="22"/>
        </w:rPr>
        <w:t xml:space="preserve">n with a single vessel, for a five-week period. </w:t>
      </w:r>
      <w:r w:rsidRPr="003E48B6">
        <w:rPr>
          <w:szCs w:val="22"/>
        </w:rPr>
        <w:t>The objective is to recover or destroy lost gill nets, particularly in deep waters</w:t>
      </w:r>
      <w:r w:rsidR="0006534B">
        <w:rPr>
          <w:szCs w:val="22"/>
        </w:rPr>
        <w:t xml:space="preserve">. </w:t>
      </w:r>
      <w:r w:rsidRPr="003E48B6">
        <w:rPr>
          <w:szCs w:val="22"/>
        </w:rPr>
        <w:t>The intervention area includes northern part of the North Sea, Norwegian Sea and Barents Sea. The annual total distance over which th</w:t>
      </w:r>
      <w:r w:rsidR="0006534B">
        <w:rPr>
          <w:szCs w:val="22"/>
        </w:rPr>
        <w:t>e retrieval gear is being towed is</w:t>
      </w:r>
      <w:r w:rsidRPr="003E48B6">
        <w:rPr>
          <w:szCs w:val="22"/>
        </w:rPr>
        <w:t xml:space="preserve"> 1000 nm. The amounts of gill nets retrieved are high, i.e. over 14,000 gill nets of 30 m. standard length have been retrieved in the period 1983 – 2010. However, gear removed also include anchors, pots, purse seines, trawl wires and  longlines. Under the programme, the marine species retrieved are also being rec</w:t>
      </w:r>
      <w:r w:rsidR="00CE64E8">
        <w:rPr>
          <w:szCs w:val="22"/>
        </w:rPr>
        <w:t xml:space="preserve">orded. In the period 2010-2011, </w:t>
      </w:r>
      <w:r w:rsidRPr="003E48B6">
        <w:rPr>
          <w:szCs w:val="22"/>
        </w:rPr>
        <w:t xml:space="preserve">20 tons of fish, 12000 crabs (mainly King crab), </w:t>
      </w:r>
      <w:r w:rsidR="00CE64E8">
        <w:rPr>
          <w:szCs w:val="22"/>
        </w:rPr>
        <w:t>one seal and one w</w:t>
      </w:r>
      <w:r w:rsidRPr="003E48B6">
        <w:rPr>
          <w:szCs w:val="22"/>
        </w:rPr>
        <w:t xml:space="preserve">hale were retrieved.  The results of the </w:t>
      </w:r>
      <w:r w:rsidR="0006534B" w:rsidRPr="003E48B6">
        <w:rPr>
          <w:szCs w:val="22"/>
        </w:rPr>
        <w:t>Norwegian</w:t>
      </w:r>
      <w:r w:rsidRPr="003E48B6">
        <w:rPr>
          <w:szCs w:val="22"/>
        </w:rPr>
        <w:t xml:space="preserve"> </w:t>
      </w:r>
      <w:r w:rsidR="0006534B" w:rsidRPr="003E48B6">
        <w:rPr>
          <w:szCs w:val="22"/>
        </w:rPr>
        <w:t>campaign</w:t>
      </w:r>
      <w:r w:rsidR="0006534B">
        <w:rPr>
          <w:szCs w:val="22"/>
        </w:rPr>
        <w:t xml:space="preserve"> confirm</w:t>
      </w:r>
      <w:r w:rsidRPr="003E48B6">
        <w:rPr>
          <w:szCs w:val="22"/>
        </w:rPr>
        <w:t xml:space="preserve"> the observations in the previous section on the high loss rates in the deep water net fishery in the north east Atlantic</w:t>
      </w:r>
      <w:r w:rsidR="0006534B">
        <w:rPr>
          <w:szCs w:val="22"/>
        </w:rPr>
        <w:t>.</w:t>
      </w:r>
    </w:p>
    <w:p w:rsidR="00300492" w:rsidRPr="003E48B6" w:rsidRDefault="00300492" w:rsidP="00300492">
      <w:pPr>
        <w:rPr>
          <w:szCs w:val="22"/>
        </w:rPr>
      </w:pPr>
    </w:p>
    <w:p w:rsidR="00300492" w:rsidRPr="003E48B6" w:rsidRDefault="00300492" w:rsidP="0006534B">
      <w:pPr>
        <w:rPr>
          <w:szCs w:val="22"/>
        </w:rPr>
      </w:pPr>
      <w:r w:rsidRPr="003E48B6">
        <w:rPr>
          <w:szCs w:val="22"/>
        </w:rPr>
        <w:t xml:space="preserve">Under the Swedish DFG retrieval projects, a fisherman </w:t>
      </w:r>
      <w:r w:rsidR="0006534B" w:rsidRPr="003E48B6">
        <w:rPr>
          <w:szCs w:val="22"/>
        </w:rPr>
        <w:t>spends</w:t>
      </w:r>
      <w:r w:rsidRPr="003E48B6">
        <w:rPr>
          <w:szCs w:val="22"/>
        </w:rPr>
        <w:t xml:space="preserve"> on average 40 days at sea each year, when his ship lays idle in port, to retrieve DFG.</w:t>
      </w:r>
      <w:r w:rsidR="0006534B">
        <w:rPr>
          <w:szCs w:val="22"/>
        </w:rPr>
        <w:t xml:space="preserve"> </w:t>
      </w:r>
      <w:r w:rsidRPr="003E48B6">
        <w:rPr>
          <w:szCs w:val="22"/>
        </w:rPr>
        <w:t>We have considered an annual period at sea by 1 fisherman that got funding, as a project. The projects started in 2005. In total, 21 “projects” (periods), involving 8 fishermen, have been implemented since then. Of those 21 “projects”, 10 were un</w:t>
      </w:r>
      <w:r w:rsidR="00CE64E8">
        <w:rPr>
          <w:szCs w:val="22"/>
        </w:rPr>
        <w:t xml:space="preserve">dertaken by one fishermen (the </w:t>
      </w:r>
      <w:r w:rsidRPr="003E48B6">
        <w:rPr>
          <w:szCs w:val="22"/>
        </w:rPr>
        <w:t>NPS-SE project) fishermen, while two other fishermen undertook 3 (SPS-SE project) and 2</w:t>
      </w:r>
      <w:r w:rsidR="00CE64E8">
        <w:rPr>
          <w:szCs w:val="22"/>
        </w:rPr>
        <w:t xml:space="preserve"> projects (SGO-SE) respectively</w:t>
      </w:r>
      <w:r w:rsidRPr="003E48B6">
        <w:rPr>
          <w:szCs w:val="22"/>
        </w:rPr>
        <w:t>. This means that the bulk of the 21 projects has been undertaken by 3 fishermen.</w:t>
      </w:r>
    </w:p>
    <w:p w:rsidR="00300492" w:rsidRPr="003E48B6" w:rsidRDefault="00300492" w:rsidP="00300492">
      <w:pPr>
        <w:tabs>
          <w:tab w:val="num" w:pos="720"/>
        </w:tabs>
        <w:rPr>
          <w:szCs w:val="22"/>
        </w:rPr>
      </w:pPr>
    </w:p>
    <w:p w:rsidR="00300492" w:rsidRPr="003E48B6" w:rsidRDefault="00300492" w:rsidP="00300492">
      <w:pPr>
        <w:tabs>
          <w:tab w:val="num" w:pos="720"/>
        </w:tabs>
        <w:rPr>
          <w:szCs w:val="22"/>
        </w:rPr>
      </w:pPr>
      <w:r w:rsidRPr="003E48B6">
        <w:rPr>
          <w:szCs w:val="22"/>
        </w:rPr>
        <w:t>The projects undertaken by each of those fishermen have been evaluated in detail. The results of the detailed evaluation are included in the Project Assessment Sheets (PAS), that have been completed for the group of projects that each fishermen undertook. The main type of DFG that has been retrieved are gill nets and eel traps.</w:t>
      </w:r>
      <w:r w:rsidR="0006534B">
        <w:rPr>
          <w:szCs w:val="22"/>
        </w:rPr>
        <w:t xml:space="preserve"> </w:t>
      </w:r>
      <w:r w:rsidRPr="003E48B6">
        <w:rPr>
          <w:szCs w:val="22"/>
        </w:rPr>
        <w:t>The projects are being co-funded from the European Fisheries Fund (50%).</w:t>
      </w:r>
    </w:p>
    <w:p w:rsidR="00300492" w:rsidRPr="003E48B6" w:rsidRDefault="00300492" w:rsidP="00300492">
      <w:pPr>
        <w:rPr>
          <w:szCs w:val="22"/>
        </w:rPr>
      </w:pPr>
    </w:p>
    <w:p w:rsidR="006B336F" w:rsidRPr="001A364A" w:rsidRDefault="006B336F" w:rsidP="00DC2303">
      <w:pPr>
        <w:pStyle w:val="MH2"/>
      </w:pPr>
      <w:bookmarkStart w:id="42" w:name="_Toc375579342"/>
      <w:r w:rsidRPr="001A364A">
        <w:t>Project objectives and duration</w:t>
      </w:r>
      <w:bookmarkEnd w:id="41"/>
      <w:bookmarkEnd w:id="42"/>
      <w:r w:rsidRPr="001A364A">
        <w:t xml:space="preserve"> </w:t>
      </w:r>
    </w:p>
    <w:p w:rsidR="006B336F" w:rsidRPr="00007526" w:rsidRDefault="006B336F" w:rsidP="00DC2303">
      <w:pPr>
        <w:pStyle w:val="MBT"/>
        <w:rPr>
          <w:rFonts w:ascii="Times" w:eastAsia="Times New Roman" w:hAnsi="Times"/>
          <w:sz w:val="20"/>
          <w:szCs w:val="20"/>
        </w:rPr>
      </w:pPr>
      <w:r w:rsidRPr="001A364A">
        <w:t xml:space="preserve">All the projects clearly state the retrieval of derelict fishing gear as their objective. The main </w:t>
      </w:r>
      <w:r w:rsidRPr="00765946">
        <w:t>motivation for this objective is the protection of the marine environment and the reduction of ghost fishing.</w:t>
      </w:r>
      <w:r w:rsidRPr="00765946">
        <w:rPr>
          <w:color w:val="FF0000"/>
        </w:rPr>
        <w:t xml:space="preserve"> </w:t>
      </w:r>
      <w:r w:rsidRPr="00007526">
        <w:rPr>
          <w:rFonts w:eastAsia="Times New Roman"/>
          <w:shd w:val="clear" w:color="auto" w:fill="FFFFFF"/>
        </w:rPr>
        <w:t>Ghost fishing is the term used for lost or abandoned fishing gear that continues to catch fish.</w:t>
      </w:r>
    </w:p>
    <w:p w:rsidR="006B336F" w:rsidRPr="001A364A" w:rsidRDefault="006B336F" w:rsidP="00DC2303">
      <w:pPr>
        <w:pStyle w:val="MBT"/>
      </w:pPr>
    </w:p>
    <w:p w:rsidR="006B336F" w:rsidRPr="001A364A" w:rsidRDefault="00DC2303" w:rsidP="00DC2303">
      <w:pPr>
        <w:pStyle w:val="Caption"/>
      </w:pPr>
      <w:r>
        <w:t xml:space="preserve">Table </w:t>
      </w:r>
      <w:r w:rsidR="004E35FB">
        <w:fldChar w:fldCharType="begin"/>
      </w:r>
      <w:r w:rsidR="00763467">
        <w:instrText xml:space="preserve"> SEQ Table \* ARABIC </w:instrText>
      </w:r>
      <w:r w:rsidR="004E35FB">
        <w:fldChar w:fldCharType="separate"/>
      </w:r>
      <w:r w:rsidR="00FB6186">
        <w:rPr>
          <w:noProof/>
        </w:rPr>
        <w:t>20</w:t>
      </w:r>
      <w:r w:rsidR="004E35FB">
        <w:rPr>
          <w:noProof/>
        </w:rPr>
        <w:fldChar w:fldCharType="end"/>
      </w:r>
      <w:r w:rsidR="006B336F" w:rsidRPr="001A364A">
        <w:t>: Objectives</w:t>
      </w:r>
      <w:r w:rsidR="001169B4">
        <w:t xml:space="preserve"> of the </w:t>
      </w:r>
      <w:r w:rsidR="006B336F" w:rsidRPr="001A364A">
        <w:t xml:space="preserve">DFG projects </w:t>
      </w:r>
    </w:p>
    <w:tbl>
      <w:tblPr>
        <w:tblStyle w:val="TableGrid"/>
        <w:tblW w:w="5000" w:type="pct"/>
        <w:tblLook w:val="04A0" w:firstRow="1" w:lastRow="0" w:firstColumn="1" w:lastColumn="0" w:noHBand="0" w:noVBand="1"/>
      </w:tblPr>
      <w:tblGrid>
        <w:gridCol w:w="1509"/>
        <w:gridCol w:w="1081"/>
        <w:gridCol w:w="929"/>
        <w:gridCol w:w="5767"/>
      </w:tblGrid>
      <w:tr w:rsidR="003A1E22" w:rsidRPr="00C62FB3" w:rsidTr="00763467">
        <w:trPr>
          <w:tblHeader/>
        </w:trPr>
        <w:tc>
          <w:tcPr>
            <w:tcW w:w="813" w:type="pct"/>
            <w:shd w:val="clear" w:color="auto" w:fill="B8CCE4" w:themeFill="accent1" w:themeFillTint="66"/>
          </w:tcPr>
          <w:p w:rsidR="003A1E22" w:rsidRPr="00C62FB3" w:rsidRDefault="003A1E22" w:rsidP="00763467">
            <w:pPr>
              <w:rPr>
                <w:rFonts w:ascii="Century Gothic" w:hAnsi="Century Gothic"/>
                <w:b/>
                <w:sz w:val="18"/>
                <w:szCs w:val="18"/>
              </w:rPr>
            </w:pPr>
            <w:r w:rsidRPr="00C62FB3">
              <w:rPr>
                <w:rFonts w:ascii="Century Gothic" w:hAnsi="Century Gothic"/>
                <w:b/>
                <w:sz w:val="18"/>
                <w:szCs w:val="18"/>
              </w:rPr>
              <w:t>Objectives</w:t>
            </w:r>
          </w:p>
        </w:tc>
        <w:tc>
          <w:tcPr>
            <w:tcW w:w="582" w:type="pct"/>
            <w:shd w:val="clear" w:color="auto" w:fill="B8CCE4" w:themeFill="accent1" w:themeFillTint="66"/>
          </w:tcPr>
          <w:p w:rsidR="003A1E22" w:rsidRPr="00C62FB3" w:rsidRDefault="003A1E22" w:rsidP="00763467">
            <w:pPr>
              <w:rPr>
                <w:rFonts w:ascii="Century Gothic" w:hAnsi="Century Gothic"/>
                <w:b/>
                <w:sz w:val="18"/>
                <w:szCs w:val="18"/>
              </w:rPr>
            </w:pPr>
            <w:r w:rsidRPr="00C62FB3">
              <w:rPr>
                <w:rFonts w:ascii="Century Gothic" w:hAnsi="Century Gothic"/>
                <w:b/>
                <w:sz w:val="18"/>
                <w:szCs w:val="18"/>
              </w:rPr>
              <w:t>Number of projects</w:t>
            </w:r>
          </w:p>
        </w:tc>
        <w:tc>
          <w:tcPr>
            <w:tcW w:w="500" w:type="pct"/>
            <w:shd w:val="clear" w:color="auto" w:fill="B8CCE4" w:themeFill="accent1" w:themeFillTint="66"/>
          </w:tcPr>
          <w:p w:rsidR="003A1E22" w:rsidRPr="00C62FB3" w:rsidRDefault="003A1E22" w:rsidP="00763467">
            <w:pPr>
              <w:rPr>
                <w:rFonts w:ascii="Century Gothic" w:hAnsi="Century Gothic"/>
                <w:b/>
                <w:sz w:val="18"/>
                <w:szCs w:val="18"/>
              </w:rPr>
            </w:pPr>
            <w:r w:rsidRPr="00C62FB3">
              <w:rPr>
                <w:rFonts w:ascii="Century Gothic" w:hAnsi="Century Gothic"/>
                <w:b/>
                <w:sz w:val="18"/>
                <w:szCs w:val="18"/>
              </w:rPr>
              <w:t>Project Names</w:t>
            </w:r>
          </w:p>
        </w:tc>
        <w:tc>
          <w:tcPr>
            <w:tcW w:w="3105" w:type="pct"/>
            <w:shd w:val="clear" w:color="auto" w:fill="B8CCE4" w:themeFill="accent1" w:themeFillTint="66"/>
          </w:tcPr>
          <w:p w:rsidR="003A1E22" w:rsidRPr="00C62FB3" w:rsidRDefault="003A1E22" w:rsidP="00763467">
            <w:pPr>
              <w:rPr>
                <w:rFonts w:ascii="Century Gothic" w:hAnsi="Century Gothic"/>
                <w:b/>
                <w:sz w:val="18"/>
                <w:szCs w:val="18"/>
              </w:rPr>
            </w:pPr>
            <w:r w:rsidRPr="00C62FB3">
              <w:rPr>
                <w:rFonts w:ascii="Century Gothic" w:hAnsi="Century Gothic"/>
                <w:b/>
                <w:sz w:val="18"/>
                <w:szCs w:val="18"/>
              </w:rPr>
              <w:t>Actions</w:t>
            </w:r>
          </w:p>
        </w:tc>
      </w:tr>
      <w:tr w:rsidR="003A1E22" w:rsidRPr="00C62FB3" w:rsidTr="00763467">
        <w:trPr>
          <w:tblHeader/>
        </w:trPr>
        <w:tc>
          <w:tcPr>
            <w:tcW w:w="813" w:type="pct"/>
            <w:shd w:val="clear" w:color="auto" w:fill="DBE5F1" w:themeFill="accent1" w:themeFillTint="33"/>
          </w:tcPr>
          <w:p w:rsidR="003A1E22" w:rsidRPr="00C62FB3" w:rsidRDefault="003A1E22" w:rsidP="00763467">
            <w:pPr>
              <w:rPr>
                <w:rFonts w:ascii="Century Gothic" w:hAnsi="Century Gothic"/>
                <w:b/>
                <w:sz w:val="18"/>
                <w:szCs w:val="18"/>
              </w:rPr>
            </w:pPr>
          </w:p>
        </w:tc>
        <w:tc>
          <w:tcPr>
            <w:tcW w:w="582" w:type="pct"/>
            <w:shd w:val="clear" w:color="auto" w:fill="DBE5F1" w:themeFill="accent1" w:themeFillTint="33"/>
          </w:tcPr>
          <w:p w:rsidR="003A1E22" w:rsidRPr="00C62FB3" w:rsidRDefault="003A1E22" w:rsidP="00763467">
            <w:pPr>
              <w:rPr>
                <w:rFonts w:ascii="Century Gothic" w:hAnsi="Century Gothic"/>
                <w:b/>
                <w:sz w:val="18"/>
                <w:szCs w:val="18"/>
              </w:rPr>
            </w:pPr>
          </w:p>
        </w:tc>
        <w:tc>
          <w:tcPr>
            <w:tcW w:w="500" w:type="pct"/>
            <w:shd w:val="clear" w:color="auto" w:fill="DBE5F1" w:themeFill="accent1" w:themeFillTint="33"/>
          </w:tcPr>
          <w:p w:rsidR="003A1E22" w:rsidRPr="00C62FB3" w:rsidRDefault="003A1E22" w:rsidP="00763467">
            <w:pPr>
              <w:rPr>
                <w:rFonts w:ascii="Century Gothic" w:hAnsi="Century Gothic"/>
                <w:b/>
                <w:sz w:val="18"/>
                <w:szCs w:val="18"/>
              </w:rPr>
            </w:pPr>
          </w:p>
        </w:tc>
        <w:tc>
          <w:tcPr>
            <w:tcW w:w="3105" w:type="pct"/>
            <w:shd w:val="clear" w:color="auto" w:fill="DBE5F1" w:themeFill="accent1" w:themeFillTint="33"/>
          </w:tcPr>
          <w:p w:rsidR="003A1E22" w:rsidRPr="00C62FB3" w:rsidRDefault="003A1E22" w:rsidP="00763467">
            <w:pPr>
              <w:rPr>
                <w:rFonts w:ascii="Century Gothic" w:hAnsi="Century Gothic"/>
                <w:b/>
                <w:sz w:val="18"/>
                <w:szCs w:val="18"/>
              </w:rPr>
            </w:pPr>
            <w:r w:rsidRPr="00C62FB3">
              <w:rPr>
                <w:rFonts w:ascii="Century Gothic" w:hAnsi="Century Gothic"/>
                <w:b/>
                <w:sz w:val="18"/>
                <w:szCs w:val="18"/>
              </w:rPr>
              <w:t xml:space="preserve">Actions undertaken while not stated objective </w:t>
            </w:r>
          </w:p>
        </w:tc>
      </w:tr>
      <w:tr w:rsidR="003A1E22" w:rsidRPr="00C62FB3" w:rsidTr="00763467">
        <w:tc>
          <w:tcPr>
            <w:tcW w:w="813" w:type="pct"/>
            <w:shd w:val="clear" w:color="auto" w:fill="E6E6E6"/>
          </w:tcPr>
          <w:p w:rsidR="003A1E22" w:rsidRPr="00C62FB3" w:rsidRDefault="003A1E22" w:rsidP="00763467">
            <w:pPr>
              <w:rPr>
                <w:rFonts w:ascii="Century Gothic" w:hAnsi="Century Gothic"/>
                <w:b/>
                <w:sz w:val="18"/>
                <w:szCs w:val="18"/>
              </w:rPr>
            </w:pPr>
            <w:r w:rsidRPr="00C62FB3">
              <w:rPr>
                <w:rFonts w:ascii="Century Gothic" w:hAnsi="Century Gothic"/>
                <w:b/>
                <w:sz w:val="18"/>
                <w:szCs w:val="18"/>
              </w:rPr>
              <w:t xml:space="preserve">Derelict fishing gear retrieval </w:t>
            </w:r>
          </w:p>
        </w:tc>
        <w:tc>
          <w:tcPr>
            <w:tcW w:w="582" w:type="pct"/>
            <w:shd w:val="clear" w:color="auto" w:fill="E6E6E6"/>
          </w:tcPr>
          <w:p w:rsidR="003A1E22" w:rsidRPr="00C62FB3" w:rsidRDefault="003A1E22" w:rsidP="00763467">
            <w:pPr>
              <w:jc w:val="center"/>
              <w:rPr>
                <w:rFonts w:ascii="Century Gothic" w:hAnsi="Century Gothic"/>
                <w:sz w:val="18"/>
                <w:szCs w:val="18"/>
              </w:rPr>
            </w:pPr>
            <w:r w:rsidRPr="00C62FB3">
              <w:rPr>
                <w:rFonts w:ascii="Century Gothic" w:hAnsi="Century Gothic"/>
                <w:sz w:val="18"/>
                <w:szCs w:val="18"/>
              </w:rPr>
              <w:t>5</w:t>
            </w:r>
          </w:p>
        </w:tc>
        <w:tc>
          <w:tcPr>
            <w:tcW w:w="500" w:type="pct"/>
            <w:shd w:val="clear" w:color="auto" w:fill="E6E6E6"/>
          </w:tcPr>
          <w:p w:rsidR="003A1E22" w:rsidRPr="00C62FB3" w:rsidRDefault="003A1E22" w:rsidP="00763467">
            <w:pPr>
              <w:rPr>
                <w:rFonts w:ascii="Century Gothic" w:hAnsi="Century Gothic"/>
                <w:sz w:val="18"/>
                <w:szCs w:val="18"/>
              </w:rPr>
            </w:pPr>
            <w:r w:rsidRPr="00C62FB3">
              <w:rPr>
                <w:rFonts w:ascii="Century Gothic" w:hAnsi="Century Gothic"/>
                <w:sz w:val="18"/>
                <w:szCs w:val="18"/>
              </w:rPr>
              <w:t>All</w:t>
            </w:r>
          </w:p>
        </w:tc>
        <w:tc>
          <w:tcPr>
            <w:tcW w:w="3105" w:type="pct"/>
            <w:shd w:val="clear" w:color="auto" w:fill="E6E6E6"/>
          </w:tcPr>
          <w:p w:rsidR="003A1E22" w:rsidRPr="00C62FB3" w:rsidRDefault="003A1E22" w:rsidP="00763467">
            <w:pPr>
              <w:rPr>
                <w:rFonts w:ascii="Century Gothic" w:hAnsi="Century Gothic"/>
                <w:sz w:val="18"/>
                <w:szCs w:val="18"/>
              </w:rPr>
            </w:pPr>
            <w:r w:rsidRPr="00C62FB3">
              <w:rPr>
                <w:rFonts w:ascii="Century Gothic" w:hAnsi="Century Gothic"/>
                <w:sz w:val="18"/>
                <w:szCs w:val="18"/>
              </w:rPr>
              <w:t>-</w:t>
            </w:r>
          </w:p>
        </w:tc>
      </w:tr>
      <w:tr w:rsidR="003A1E22" w:rsidRPr="00C62FB3" w:rsidTr="00763467">
        <w:tc>
          <w:tcPr>
            <w:tcW w:w="813" w:type="pct"/>
            <w:shd w:val="clear" w:color="auto" w:fill="E6E6E6"/>
          </w:tcPr>
          <w:p w:rsidR="003A1E22" w:rsidRPr="00C62FB3" w:rsidRDefault="003A1E22" w:rsidP="00763467">
            <w:pPr>
              <w:rPr>
                <w:rFonts w:ascii="Century Gothic" w:hAnsi="Century Gothic"/>
                <w:b/>
                <w:sz w:val="18"/>
                <w:szCs w:val="18"/>
              </w:rPr>
            </w:pPr>
            <w:r w:rsidRPr="00C62FB3">
              <w:rPr>
                <w:rFonts w:ascii="Century Gothic" w:hAnsi="Century Gothic"/>
                <w:b/>
                <w:sz w:val="18"/>
                <w:szCs w:val="18"/>
              </w:rPr>
              <w:t>Raising awareness / change of culture</w:t>
            </w:r>
          </w:p>
        </w:tc>
        <w:tc>
          <w:tcPr>
            <w:tcW w:w="582" w:type="pct"/>
            <w:shd w:val="clear" w:color="auto" w:fill="E6E6E6"/>
          </w:tcPr>
          <w:p w:rsidR="003A1E22" w:rsidRPr="00C62FB3" w:rsidRDefault="003A1E22" w:rsidP="00763467">
            <w:pPr>
              <w:jc w:val="center"/>
              <w:rPr>
                <w:rFonts w:ascii="Century Gothic" w:hAnsi="Century Gothic"/>
                <w:sz w:val="18"/>
                <w:szCs w:val="18"/>
              </w:rPr>
            </w:pPr>
            <w:r w:rsidRPr="00C62FB3">
              <w:rPr>
                <w:rFonts w:ascii="Century Gothic" w:hAnsi="Century Gothic"/>
                <w:sz w:val="18"/>
                <w:szCs w:val="18"/>
              </w:rPr>
              <w:t>-</w:t>
            </w:r>
          </w:p>
        </w:tc>
        <w:tc>
          <w:tcPr>
            <w:tcW w:w="500" w:type="pct"/>
            <w:shd w:val="clear" w:color="auto" w:fill="E6E6E6"/>
          </w:tcPr>
          <w:p w:rsidR="003A1E22" w:rsidRPr="00C62FB3" w:rsidRDefault="003A1E22" w:rsidP="00763467">
            <w:pPr>
              <w:rPr>
                <w:rFonts w:ascii="Century Gothic" w:hAnsi="Century Gothic"/>
                <w:sz w:val="18"/>
                <w:szCs w:val="18"/>
              </w:rPr>
            </w:pPr>
            <w:r w:rsidRPr="00C62FB3">
              <w:rPr>
                <w:rFonts w:ascii="Century Gothic" w:hAnsi="Century Gothic"/>
                <w:sz w:val="18"/>
                <w:szCs w:val="18"/>
              </w:rPr>
              <w:t>-</w:t>
            </w:r>
          </w:p>
        </w:tc>
        <w:tc>
          <w:tcPr>
            <w:tcW w:w="3105" w:type="pct"/>
            <w:shd w:val="clear" w:color="auto" w:fill="E6E6E6"/>
          </w:tcPr>
          <w:p w:rsidR="003A1E22" w:rsidRPr="00C62FB3" w:rsidRDefault="003A1E22" w:rsidP="00763467">
            <w:pPr>
              <w:rPr>
                <w:rFonts w:ascii="Century Gothic" w:hAnsi="Century Gothic"/>
                <w:sz w:val="18"/>
                <w:szCs w:val="18"/>
              </w:rPr>
            </w:pPr>
            <w:r w:rsidRPr="00C62FB3">
              <w:rPr>
                <w:rFonts w:ascii="Century Gothic" w:hAnsi="Century Gothic"/>
                <w:sz w:val="18"/>
                <w:szCs w:val="18"/>
              </w:rPr>
              <w:t>Awareness raising is a stated objective of none of the DFG projects and no such efforts are implemented.</w:t>
            </w:r>
            <w:r w:rsidRPr="00C62FB3">
              <w:rPr>
                <w:rFonts w:ascii="Century Gothic" w:hAnsi="Century Gothic"/>
                <w:sz w:val="18"/>
                <w:szCs w:val="18"/>
                <w:lang w:val="en-US"/>
              </w:rPr>
              <w:t xml:space="preserve"> Some indirect awareness raising effects can however be noticed.</w:t>
            </w:r>
          </w:p>
          <w:p w:rsidR="003A1E22" w:rsidRPr="00C62FB3" w:rsidRDefault="003A1E22" w:rsidP="00763467">
            <w:pPr>
              <w:rPr>
                <w:rFonts w:ascii="Century Gothic" w:hAnsi="Century Gothic"/>
                <w:sz w:val="18"/>
                <w:szCs w:val="18"/>
              </w:rPr>
            </w:pPr>
          </w:p>
          <w:p w:rsidR="003A1E22" w:rsidRPr="00C62FB3" w:rsidRDefault="003A1E22" w:rsidP="00763467">
            <w:pPr>
              <w:rPr>
                <w:rFonts w:ascii="Century Gothic" w:hAnsi="Century Gothic"/>
                <w:sz w:val="18"/>
                <w:szCs w:val="18"/>
              </w:rPr>
            </w:pPr>
            <w:r w:rsidRPr="00C62FB3">
              <w:rPr>
                <w:rFonts w:ascii="Century Gothic" w:hAnsi="Century Gothic"/>
                <w:sz w:val="18"/>
                <w:szCs w:val="18"/>
              </w:rPr>
              <w:t xml:space="preserve">In the WWF-PL project, although awareness raising was not a stated objective, some information and dissemination activities took place. </w:t>
            </w:r>
          </w:p>
          <w:p w:rsidR="003A1E22" w:rsidRPr="00C62FB3" w:rsidRDefault="003A1E22" w:rsidP="00763467">
            <w:pPr>
              <w:rPr>
                <w:rFonts w:ascii="Century Gothic" w:hAnsi="Century Gothic"/>
                <w:sz w:val="18"/>
                <w:szCs w:val="18"/>
              </w:rPr>
            </w:pPr>
          </w:p>
          <w:p w:rsidR="003A1E22" w:rsidRPr="00C62FB3" w:rsidRDefault="003A1E22" w:rsidP="00763467">
            <w:pPr>
              <w:rPr>
                <w:rFonts w:ascii="Century Gothic" w:hAnsi="Century Gothic"/>
                <w:sz w:val="18"/>
                <w:szCs w:val="18"/>
              </w:rPr>
            </w:pPr>
            <w:r w:rsidRPr="00C62FB3">
              <w:rPr>
                <w:rFonts w:ascii="Century Gothic" w:hAnsi="Century Gothic"/>
                <w:sz w:val="18"/>
                <w:szCs w:val="18"/>
              </w:rPr>
              <w:t>For the LGN-NO project it was stated by the project manager that a consequence of the project was increased awareness of fishermen.</w:t>
            </w:r>
          </w:p>
          <w:p w:rsidR="003A1E22" w:rsidRPr="00C62FB3" w:rsidRDefault="003A1E22" w:rsidP="00763467">
            <w:pPr>
              <w:rPr>
                <w:rFonts w:ascii="Century Gothic" w:hAnsi="Century Gothic"/>
                <w:sz w:val="18"/>
                <w:szCs w:val="18"/>
              </w:rPr>
            </w:pPr>
          </w:p>
          <w:p w:rsidR="003A1E22" w:rsidRPr="00C62FB3" w:rsidRDefault="003A1E22" w:rsidP="00763467">
            <w:pPr>
              <w:rPr>
                <w:rFonts w:ascii="Century Gothic" w:hAnsi="Century Gothic"/>
                <w:sz w:val="18"/>
                <w:szCs w:val="18"/>
              </w:rPr>
            </w:pPr>
            <w:r w:rsidRPr="00C62FB3">
              <w:rPr>
                <w:rFonts w:ascii="Century Gothic" w:hAnsi="Century Gothic"/>
                <w:sz w:val="18"/>
                <w:szCs w:val="18"/>
                <w:lang w:val="en-US"/>
              </w:rPr>
              <w:t>In the SPS-SW and NPS-SW projects, awareness raising have been noticed e.g. through the participation of the projects in various seminars organised on the topic. Awareness raising in this case relates to disseminating knowledge about the problem as well as of the possibility to engage into similar DFG retrieval projects.</w:t>
            </w:r>
          </w:p>
        </w:tc>
      </w:tr>
      <w:tr w:rsidR="003A1E22" w:rsidRPr="00C62FB3" w:rsidTr="00763467">
        <w:tc>
          <w:tcPr>
            <w:tcW w:w="813" w:type="pct"/>
            <w:shd w:val="clear" w:color="auto" w:fill="E6E6E6"/>
          </w:tcPr>
          <w:p w:rsidR="003A1E22" w:rsidRPr="00C62FB3" w:rsidRDefault="003A1E22" w:rsidP="00763467">
            <w:pPr>
              <w:rPr>
                <w:rFonts w:ascii="Century Gothic" w:hAnsi="Century Gothic"/>
                <w:b/>
                <w:sz w:val="18"/>
                <w:szCs w:val="18"/>
              </w:rPr>
            </w:pPr>
            <w:r w:rsidRPr="00C62FB3">
              <w:rPr>
                <w:rFonts w:ascii="Century Gothic" w:hAnsi="Century Gothic"/>
                <w:b/>
                <w:sz w:val="18"/>
                <w:szCs w:val="18"/>
              </w:rPr>
              <w:t>Monitoring</w:t>
            </w:r>
          </w:p>
        </w:tc>
        <w:tc>
          <w:tcPr>
            <w:tcW w:w="582" w:type="pct"/>
            <w:shd w:val="clear" w:color="auto" w:fill="E6E6E6"/>
          </w:tcPr>
          <w:p w:rsidR="003A1E22" w:rsidRPr="00C62FB3" w:rsidRDefault="003A1E22" w:rsidP="00763467">
            <w:pPr>
              <w:jc w:val="center"/>
              <w:rPr>
                <w:rFonts w:ascii="Century Gothic" w:hAnsi="Century Gothic"/>
                <w:sz w:val="18"/>
                <w:szCs w:val="18"/>
              </w:rPr>
            </w:pPr>
            <w:r w:rsidRPr="00C62FB3">
              <w:rPr>
                <w:rFonts w:ascii="Century Gothic" w:hAnsi="Century Gothic"/>
                <w:sz w:val="18"/>
                <w:szCs w:val="18"/>
              </w:rPr>
              <w:t>-</w:t>
            </w:r>
          </w:p>
        </w:tc>
        <w:tc>
          <w:tcPr>
            <w:tcW w:w="500" w:type="pct"/>
            <w:shd w:val="clear" w:color="auto" w:fill="E6E6E6"/>
          </w:tcPr>
          <w:p w:rsidR="003A1E22" w:rsidRPr="00C62FB3" w:rsidRDefault="003A1E22" w:rsidP="00763467">
            <w:pPr>
              <w:rPr>
                <w:rFonts w:ascii="Century Gothic" w:hAnsi="Century Gothic"/>
                <w:sz w:val="18"/>
                <w:szCs w:val="18"/>
              </w:rPr>
            </w:pPr>
            <w:r w:rsidRPr="00C62FB3">
              <w:rPr>
                <w:rFonts w:ascii="Century Gothic" w:hAnsi="Century Gothic"/>
                <w:sz w:val="18"/>
                <w:szCs w:val="18"/>
              </w:rPr>
              <w:t>-</w:t>
            </w:r>
          </w:p>
        </w:tc>
        <w:tc>
          <w:tcPr>
            <w:tcW w:w="3105" w:type="pct"/>
            <w:shd w:val="clear" w:color="auto" w:fill="E6E6E6"/>
          </w:tcPr>
          <w:p w:rsidR="003A1E22" w:rsidRPr="00C62FB3" w:rsidRDefault="003A1E22" w:rsidP="00763467">
            <w:pPr>
              <w:rPr>
                <w:rFonts w:ascii="Century Gothic" w:hAnsi="Century Gothic"/>
                <w:sz w:val="18"/>
                <w:szCs w:val="18"/>
              </w:rPr>
            </w:pPr>
            <w:r w:rsidRPr="00C62FB3">
              <w:rPr>
                <w:rFonts w:ascii="Century Gothic" w:hAnsi="Century Gothic"/>
                <w:sz w:val="18"/>
                <w:szCs w:val="18"/>
              </w:rPr>
              <w:t xml:space="preserve">In the WWF-PL project, monitoring was not a stated objective, however some monitoring activities took place and a monitoring system was set in place to measure the amount and type of fishing gear collected. </w:t>
            </w:r>
          </w:p>
          <w:p w:rsidR="003A1E22" w:rsidRPr="00C62FB3" w:rsidRDefault="003A1E22" w:rsidP="00763467">
            <w:pPr>
              <w:rPr>
                <w:rFonts w:ascii="Century Gothic" w:hAnsi="Century Gothic"/>
                <w:sz w:val="18"/>
                <w:szCs w:val="18"/>
              </w:rPr>
            </w:pPr>
          </w:p>
          <w:p w:rsidR="003A1E22" w:rsidRPr="00C62FB3" w:rsidRDefault="003A1E22" w:rsidP="00763467">
            <w:pPr>
              <w:rPr>
                <w:rFonts w:ascii="Century Gothic" w:hAnsi="Century Gothic"/>
                <w:sz w:val="18"/>
                <w:szCs w:val="18"/>
              </w:rPr>
            </w:pPr>
            <w:r w:rsidRPr="00C62FB3">
              <w:rPr>
                <w:rFonts w:ascii="Century Gothic" w:hAnsi="Century Gothic"/>
                <w:sz w:val="18"/>
                <w:szCs w:val="18"/>
              </w:rPr>
              <w:t xml:space="preserve">In the NPS-SE project, monitoring is not a stated objective. Monitoring is however being performed on the amount and type of DFG retrieved and the amount and species of fish contained in the nets, as well as sea birds and other mammals. </w:t>
            </w:r>
          </w:p>
        </w:tc>
      </w:tr>
    </w:tbl>
    <w:p w:rsidR="006B336F" w:rsidRPr="003A1E22" w:rsidRDefault="006B336F" w:rsidP="00DC2303">
      <w:pPr>
        <w:pStyle w:val="MBT"/>
        <w:rPr>
          <w:lang w:val="en-GB"/>
        </w:rPr>
      </w:pPr>
    </w:p>
    <w:p w:rsidR="006B336F" w:rsidRPr="001A364A" w:rsidRDefault="006B336F" w:rsidP="00DC2303">
      <w:pPr>
        <w:pStyle w:val="MBT"/>
      </w:pPr>
      <w:r w:rsidRPr="001A364A">
        <w:t xml:space="preserve">Retrieval operations are usually conducted during the fishing closed season (early spring to October, corresponding for instance to the closed season for cod in the Baltic), to facilitate the involvement of fishermen and avoid interference with active fishing vessels. </w:t>
      </w:r>
    </w:p>
    <w:p w:rsidR="006B336F" w:rsidRPr="001A364A" w:rsidRDefault="006B336F" w:rsidP="00DC2303">
      <w:pPr>
        <w:pStyle w:val="MBT"/>
      </w:pPr>
    </w:p>
    <w:p w:rsidR="006B336F" w:rsidRPr="001A364A" w:rsidRDefault="006B336F" w:rsidP="00DC2303">
      <w:pPr>
        <w:pStyle w:val="MBT"/>
      </w:pPr>
      <w:r w:rsidRPr="001A364A">
        <w:t xml:space="preserve">In Norway, retrieval operations are conducted from the end of August until the end of September, to leave enough time after the Greenland Halibut fisheries is closed to the fishermen to retrieve their own nets. </w:t>
      </w:r>
    </w:p>
    <w:p w:rsidR="006B336F" w:rsidRPr="001A364A" w:rsidRDefault="006B336F" w:rsidP="00DC2303">
      <w:pPr>
        <w:pStyle w:val="MBT"/>
      </w:pPr>
    </w:p>
    <w:p w:rsidR="006B336F" w:rsidRPr="001A364A" w:rsidRDefault="006B336F" w:rsidP="00DC2303">
      <w:pPr>
        <w:pStyle w:val="MBT"/>
      </w:pPr>
      <w:r w:rsidRPr="001A364A">
        <w:t xml:space="preserve">The standard duration for projects is five weeks. As retrieval operations highly depend on the weather conditions, the number of days at sea </w:t>
      </w:r>
      <w:r>
        <w:t>actually</w:t>
      </w:r>
      <w:r w:rsidRPr="001A364A">
        <w:t xml:space="preserve"> performed varies. </w:t>
      </w:r>
    </w:p>
    <w:p w:rsidR="006B336F" w:rsidRPr="001A364A" w:rsidRDefault="006B336F" w:rsidP="00DC2303">
      <w:pPr>
        <w:pStyle w:val="MBT"/>
      </w:pPr>
    </w:p>
    <w:p w:rsidR="006B336F" w:rsidRPr="001169B4" w:rsidRDefault="00DC2303" w:rsidP="001169B4">
      <w:pPr>
        <w:pStyle w:val="Caption"/>
      </w:pPr>
      <w:r>
        <w:t xml:space="preserve">Table </w:t>
      </w:r>
      <w:r w:rsidR="004E35FB">
        <w:fldChar w:fldCharType="begin"/>
      </w:r>
      <w:r w:rsidR="00763467">
        <w:instrText xml:space="preserve"> SEQ Table \* ARABIC </w:instrText>
      </w:r>
      <w:r w:rsidR="004E35FB">
        <w:fldChar w:fldCharType="separate"/>
      </w:r>
      <w:r w:rsidR="00FB6186">
        <w:rPr>
          <w:noProof/>
        </w:rPr>
        <w:t>21</w:t>
      </w:r>
      <w:r w:rsidR="004E35FB">
        <w:rPr>
          <w:noProof/>
        </w:rPr>
        <w:fldChar w:fldCharType="end"/>
      </w:r>
      <w:r w:rsidR="006B336F" w:rsidRPr="001A364A">
        <w:rPr>
          <w:sz w:val="20"/>
          <w:szCs w:val="20"/>
        </w:rPr>
        <w:t xml:space="preserve">: </w:t>
      </w:r>
      <w:r w:rsidR="001169B4" w:rsidRPr="001169B4">
        <w:t>D</w:t>
      </w:r>
      <w:r w:rsidR="006B336F" w:rsidRPr="001169B4">
        <w:t>uration</w:t>
      </w:r>
      <w:r w:rsidR="006B336F" w:rsidRPr="001A364A">
        <w:rPr>
          <w:sz w:val="20"/>
          <w:szCs w:val="20"/>
        </w:rPr>
        <w:t xml:space="preserve"> </w:t>
      </w:r>
      <w:r w:rsidR="001169B4" w:rsidRPr="001169B4">
        <w:t xml:space="preserve">of </w:t>
      </w:r>
      <w:r w:rsidR="006B336F" w:rsidRPr="001169B4">
        <w:t>DFG projects</w:t>
      </w:r>
    </w:p>
    <w:tbl>
      <w:tblPr>
        <w:tblStyle w:val="TableGrid11"/>
        <w:tblW w:w="5000" w:type="pct"/>
        <w:tblLook w:val="04A0" w:firstRow="1" w:lastRow="0" w:firstColumn="1" w:lastColumn="0" w:noHBand="0" w:noVBand="1"/>
      </w:tblPr>
      <w:tblGrid>
        <w:gridCol w:w="1256"/>
        <w:gridCol w:w="1292"/>
        <w:gridCol w:w="1434"/>
        <w:gridCol w:w="1863"/>
        <w:gridCol w:w="3441"/>
      </w:tblGrid>
      <w:tr w:rsidR="003A1E22" w:rsidRPr="00FB51C2" w:rsidTr="00763467">
        <w:trPr>
          <w:tblHeader/>
        </w:trPr>
        <w:tc>
          <w:tcPr>
            <w:tcW w:w="676" w:type="pct"/>
            <w:shd w:val="clear" w:color="auto" w:fill="B8CCE4" w:themeFill="accent1" w:themeFillTint="66"/>
          </w:tcPr>
          <w:p w:rsidR="003A1E22" w:rsidRPr="00FB51C2" w:rsidRDefault="003A1E22" w:rsidP="00763467">
            <w:pPr>
              <w:jc w:val="center"/>
              <w:rPr>
                <w:rFonts w:ascii="Century Gothic" w:hAnsi="Century Gothic"/>
                <w:b/>
                <w:sz w:val="18"/>
                <w:szCs w:val="18"/>
              </w:rPr>
            </w:pPr>
            <w:r w:rsidRPr="00FB51C2">
              <w:rPr>
                <w:rFonts w:ascii="Century Gothic" w:hAnsi="Century Gothic"/>
                <w:b/>
                <w:sz w:val="18"/>
                <w:szCs w:val="18"/>
              </w:rPr>
              <w:t>Project name</w:t>
            </w:r>
          </w:p>
        </w:tc>
        <w:tc>
          <w:tcPr>
            <w:tcW w:w="695" w:type="pct"/>
            <w:shd w:val="clear" w:color="auto" w:fill="B8CCE4" w:themeFill="accent1" w:themeFillTint="66"/>
          </w:tcPr>
          <w:p w:rsidR="003A1E22" w:rsidRPr="00FB51C2" w:rsidRDefault="003A1E22" w:rsidP="00763467">
            <w:pPr>
              <w:jc w:val="center"/>
              <w:rPr>
                <w:rFonts w:ascii="Century Gothic" w:hAnsi="Century Gothic"/>
                <w:b/>
                <w:sz w:val="18"/>
                <w:szCs w:val="18"/>
              </w:rPr>
            </w:pPr>
            <w:r w:rsidRPr="00FB51C2">
              <w:rPr>
                <w:rFonts w:ascii="Century Gothic" w:hAnsi="Century Gothic"/>
                <w:b/>
                <w:sz w:val="18"/>
                <w:szCs w:val="18"/>
              </w:rPr>
              <w:t>Starting date</w:t>
            </w:r>
          </w:p>
        </w:tc>
        <w:tc>
          <w:tcPr>
            <w:tcW w:w="772" w:type="pct"/>
            <w:shd w:val="clear" w:color="auto" w:fill="B8CCE4" w:themeFill="accent1" w:themeFillTint="66"/>
          </w:tcPr>
          <w:p w:rsidR="003A1E22" w:rsidRPr="00FB51C2" w:rsidRDefault="003A1E22" w:rsidP="00763467">
            <w:pPr>
              <w:jc w:val="center"/>
              <w:rPr>
                <w:rFonts w:ascii="Century Gothic" w:hAnsi="Century Gothic"/>
                <w:b/>
                <w:sz w:val="18"/>
                <w:szCs w:val="18"/>
              </w:rPr>
            </w:pPr>
            <w:r w:rsidRPr="00FB51C2">
              <w:rPr>
                <w:rFonts w:ascii="Century Gothic" w:hAnsi="Century Gothic"/>
                <w:b/>
                <w:sz w:val="18"/>
                <w:szCs w:val="18"/>
              </w:rPr>
              <w:t>End date</w:t>
            </w:r>
          </w:p>
        </w:tc>
        <w:tc>
          <w:tcPr>
            <w:tcW w:w="1003" w:type="pct"/>
            <w:shd w:val="clear" w:color="auto" w:fill="B8CCE4" w:themeFill="accent1" w:themeFillTint="66"/>
          </w:tcPr>
          <w:p w:rsidR="003A1E22" w:rsidRPr="00FB51C2" w:rsidRDefault="003A1E22" w:rsidP="00763467">
            <w:pPr>
              <w:jc w:val="center"/>
              <w:rPr>
                <w:rFonts w:ascii="Century Gothic" w:hAnsi="Century Gothic"/>
                <w:b/>
                <w:sz w:val="18"/>
                <w:szCs w:val="18"/>
              </w:rPr>
            </w:pPr>
            <w:r w:rsidRPr="00FB51C2">
              <w:rPr>
                <w:rFonts w:ascii="Century Gothic" w:hAnsi="Century Gothic"/>
                <w:b/>
                <w:sz w:val="18"/>
                <w:szCs w:val="18"/>
              </w:rPr>
              <w:t>Project duration</w:t>
            </w:r>
          </w:p>
        </w:tc>
        <w:tc>
          <w:tcPr>
            <w:tcW w:w="1853" w:type="pct"/>
            <w:shd w:val="clear" w:color="auto" w:fill="B8CCE4" w:themeFill="accent1" w:themeFillTint="66"/>
          </w:tcPr>
          <w:p w:rsidR="003A1E22" w:rsidRPr="00FB51C2" w:rsidRDefault="003A1E22" w:rsidP="00763467">
            <w:pPr>
              <w:jc w:val="center"/>
              <w:rPr>
                <w:rFonts w:ascii="Century Gothic" w:hAnsi="Century Gothic"/>
                <w:b/>
                <w:sz w:val="18"/>
                <w:szCs w:val="18"/>
              </w:rPr>
            </w:pPr>
            <w:r w:rsidRPr="00FB51C2">
              <w:rPr>
                <w:rFonts w:ascii="Century Gothic" w:hAnsi="Century Gothic"/>
                <w:b/>
                <w:sz w:val="18"/>
                <w:szCs w:val="18"/>
              </w:rPr>
              <w:t>Reason for ending the project</w:t>
            </w:r>
          </w:p>
        </w:tc>
      </w:tr>
      <w:tr w:rsidR="003A1E22" w:rsidRPr="00FB51C2" w:rsidTr="00763467">
        <w:tc>
          <w:tcPr>
            <w:tcW w:w="676" w:type="pct"/>
            <w:shd w:val="clear" w:color="auto" w:fill="E6E6E6"/>
          </w:tcPr>
          <w:p w:rsidR="003A1E22" w:rsidRPr="00FB51C2" w:rsidRDefault="003A1E22" w:rsidP="00763467">
            <w:pPr>
              <w:rPr>
                <w:rFonts w:ascii="Century Gothic" w:hAnsi="Century Gothic"/>
                <w:b/>
                <w:sz w:val="18"/>
                <w:szCs w:val="18"/>
              </w:rPr>
            </w:pPr>
            <w:r w:rsidRPr="00FB51C2">
              <w:rPr>
                <w:rFonts w:ascii="Century Gothic" w:hAnsi="Century Gothic"/>
                <w:sz w:val="18"/>
                <w:szCs w:val="18"/>
              </w:rPr>
              <w:t>SPS-SE</w:t>
            </w:r>
          </w:p>
        </w:tc>
        <w:tc>
          <w:tcPr>
            <w:tcW w:w="695"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2011</w:t>
            </w:r>
          </w:p>
        </w:tc>
        <w:tc>
          <w:tcPr>
            <w:tcW w:w="772"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2013</w:t>
            </w:r>
          </w:p>
        </w:tc>
        <w:tc>
          <w:tcPr>
            <w:tcW w:w="1003"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 xml:space="preserve">2011: 21 days </w:t>
            </w:r>
          </w:p>
          <w:p w:rsidR="003A1E22" w:rsidRPr="00FB51C2" w:rsidRDefault="003A1E22" w:rsidP="00763467">
            <w:pPr>
              <w:rPr>
                <w:rFonts w:ascii="Century Gothic" w:hAnsi="Century Gothic"/>
                <w:sz w:val="18"/>
                <w:szCs w:val="18"/>
              </w:rPr>
            </w:pPr>
            <w:r w:rsidRPr="00FB51C2">
              <w:rPr>
                <w:rFonts w:ascii="Century Gothic" w:hAnsi="Century Gothic"/>
                <w:sz w:val="18"/>
                <w:szCs w:val="18"/>
              </w:rPr>
              <w:t xml:space="preserve">2012: 38 days </w:t>
            </w:r>
          </w:p>
          <w:p w:rsidR="003A1E22" w:rsidRPr="00FB51C2" w:rsidRDefault="003A1E22" w:rsidP="00763467">
            <w:pPr>
              <w:rPr>
                <w:rFonts w:ascii="Century Gothic" w:hAnsi="Century Gothic"/>
                <w:sz w:val="18"/>
                <w:szCs w:val="18"/>
              </w:rPr>
            </w:pPr>
            <w:r w:rsidRPr="00FB51C2">
              <w:rPr>
                <w:rFonts w:ascii="Century Gothic" w:hAnsi="Century Gothic"/>
                <w:sz w:val="18"/>
                <w:szCs w:val="18"/>
              </w:rPr>
              <w:t>2013: 38 days</w:t>
            </w:r>
          </w:p>
        </w:tc>
        <w:tc>
          <w:tcPr>
            <w:tcW w:w="1853"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Project approved for one year, renewed each year</w:t>
            </w:r>
          </w:p>
        </w:tc>
      </w:tr>
      <w:tr w:rsidR="003A1E22" w:rsidRPr="00FB51C2" w:rsidTr="00763467">
        <w:tc>
          <w:tcPr>
            <w:tcW w:w="676" w:type="pct"/>
            <w:shd w:val="clear" w:color="auto" w:fill="E6E6E6"/>
          </w:tcPr>
          <w:p w:rsidR="003A1E22" w:rsidRPr="00FB51C2" w:rsidRDefault="003A1E22" w:rsidP="00763467">
            <w:pPr>
              <w:rPr>
                <w:rFonts w:ascii="Century Gothic" w:hAnsi="Century Gothic"/>
                <w:b/>
                <w:sz w:val="18"/>
                <w:szCs w:val="18"/>
              </w:rPr>
            </w:pPr>
            <w:r w:rsidRPr="00FB51C2">
              <w:rPr>
                <w:rFonts w:ascii="Century Gothic" w:hAnsi="Century Gothic"/>
                <w:sz w:val="18"/>
                <w:szCs w:val="18"/>
                <w:lang w:val="fr-FR"/>
              </w:rPr>
              <w:t>NPS-SE</w:t>
            </w:r>
          </w:p>
        </w:tc>
        <w:tc>
          <w:tcPr>
            <w:tcW w:w="695"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2005</w:t>
            </w:r>
          </w:p>
        </w:tc>
        <w:tc>
          <w:tcPr>
            <w:tcW w:w="772"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2013</w:t>
            </w:r>
          </w:p>
        </w:tc>
        <w:tc>
          <w:tcPr>
            <w:tcW w:w="1003"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30-40 days each year</w:t>
            </w:r>
          </w:p>
        </w:tc>
        <w:tc>
          <w:tcPr>
            <w:tcW w:w="1853"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Project approved for one year, renewed each year</w:t>
            </w:r>
          </w:p>
        </w:tc>
      </w:tr>
      <w:tr w:rsidR="003A1E22" w:rsidRPr="00FB51C2" w:rsidTr="00763467">
        <w:tc>
          <w:tcPr>
            <w:tcW w:w="676"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SGO-SE</w:t>
            </w:r>
          </w:p>
        </w:tc>
        <w:tc>
          <w:tcPr>
            <w:tcW w:w="695"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2012</w:t>
            </w:r>
          </w:p>
        </w:tc>
        <w:tc>
          <w:tcPr>
            <w:tcW w:w="772"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2013</w:t>
            </w:r>
          </w:p>
        </w:tc>
        <w:tc>
          <w:tcPr>
            <w:tcW w:w="1003"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40 days each year</w:t>
            </w:r>
          </w:p>
        </w:tc>
        <w:tc>
          <w:tcPr>
            <w:tcW w:w="1853"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Project approved for one year, renewed each year</w:t>
            </w:r>
          </w:p>
        </w:tc>
      </w:tr>
      <w:tr w:rsidR="003A1E22" w:rsidRPr="00FB51C2" w:rsidTr="00763467">
        <w:tc>
          <w:tcPr>
            <w:tcW w:w="676" w:type="pct"/>
            <w:shd w:val="clear" w:color="auto" w:fill="E6E6E6"/>
          </w:tcPr>
          <w:p w:rsidR="003A1E22" w:rsidRPr="00FB51C2" w:rsidRDefault="003A1E22" w:rsidP="00763467">
            <w:pPr>
              <w:rPr>
                <w:rFonts w:ascii="Century Gothic" w:hAnsi="Century Gothic"/>
                <w:b/>
                <w:sz w:val="18"/>
                <w:szCs w:val="18"/>
              </w:rPr>
            </w:pPr>
            <w:r w:rsidRPr="00FB51C2">
              <w:rPr>
                <w:rFonts w:ascii="Century Gothic" w:hAnsi="Century Gothic"/>
                <w:sz w:val="18"/>
                <w:szCs w:val="18"/>
              </w:rPr>
              <w:t>LGN-NO</w:t>
            </w:r>
          </w:p>
        </w:tc>
        <w:tc>
          <w:tcPr>
            <w:tcW w:w="695"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1980</w:t>
            </w:r>
          </w:p>
        </w:tc>
        <w:tc>
          <w:tcPr>
            <w:tcW w:w="772"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 xml:space="preserve">On-going </w:t>
            </w:r>
          </w:p>
        </w:tc>
        <w:tc>
          <w:tcPr>
            <w:tcW w:w="1003"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1980-2010: 3 weeks a year</w:t>
            </w:r>
          </w:p>
          <w:p w:rsidR="003A1E22" w:rsidRPr="00FB51C2" w:rsidRDefault="003A1E22" w:rsidP="00763467">
            <w:pPr>
              <w:rPr>
                <w:rFonts w:ascii="Century Gothic" w:hAnsi="Century Gothic"/>
                <w:sz w:val="18"/>
                <w:szCs w:val="18"/>
              </w:rPr>
            </w:pPr>
            <w:r w:rsidRPr="00FB51C2">
              <w:rPr>
                <w:rFonts w:ascii="Century Gothic" w:hAnsi="Century Gothic"/>
                <w:sz w:val="18"/>
                <w:szCs w:val="18"/>
              </w:rPr>
              <w:t xml:space="preserve">since 2010: five weeks  a year </w:t>
            </w:r>
          </w:p>
        </w:tc>
        <w:tc>
          <w:tcPr>
            <w:tcW w:w="1853"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 xml:space="preserve">The funding of the project appears to be sustainable for the coming years. </w:t>
            </w:r>
          </w:p>
        </w:tc>
      </w:tr>
      <w:tr w:rsidR="003A1E22" w:rsidRPr="00FB51C2" w:rsidTr="00763467">
        <w:tc>
          <w:tcPr>
            <w:tcW w:w="676" w:type="pct"/>
            <w:shd w:val="clear" w:color="auto" w:fill="E6E6E6"/>
          </w:tcPr>
          <w:p w:rsidR="003A1E22" w:rsidRPr="00FB51C2" w:rsidRDefault="003A1E22" w:rsidP="00763467">
            <w:pPr>
              <w:rPr>
                <w:rFonts w:ascii="Century Gothic" w:hAnsi="Century Gothic"/>
                <w:b/>
                <w:sz w:val="18"/>
                <w:szCs w:val="18"/>
              </w:rPr>
            </w:pPr>
            <w:r w:rsidRPr="00FB51C2">
              <w:rPr>
                <w:rFonts w:ascii="Century Gothic" w:hAnsi="Century Gothic"/>
                <w:sz w:val="18"/>
                <w:szCs w:val="18"/>
              </w:rPr>
              <w:t>WWF-PL</w:t>
            </w:r>
          </w:p>
        </w:tc>
        <w:tc>
          <w:tcPr>
            <w:tcW w:w="695"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April 2012</w:t>
            </w:r>
          </w:p>
        </w:tc>
        <w:tc>
          <w:tcPr>
            <w:tcW w:w="772"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October 2012</w:t>
            </w:r>
          </w:p>
        </w:tc>
        <w:tc>
          <w:tcPr>
            <w:tcW w:w="1003"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 xml:space="preserve">Poland: 2.5 months </w:t>
            </w:r>
          </w:p>
          <w:p w:rsidR="003A1E22" w:rsidRPr="00FB51C2" w:rsidRDefault="003A1E22" w:rsidP="00763467">
            <w:pPr>
              <w:rPr>
                <w:rFonts w:ascii="Century Gothic" w:hAnsi="Century Gothic"/>
                <w:sz w:val="18"/>
                <w:szCs w:val="18"/>
              </w:rPr>
            </w:pPr>
            <w:r w:rsidRPr="00FB51C2">
              <w:rPr>
                <w:rFonts w:ascii="Century Gothic" w:hAnsi="Century Gothic"/>
                <w:sz w:val="18"/>
                <w:szCs w:val="18"/>
              </w:rPr>
              <w:t>Lithuania: 2 months</w:t>
            </w:r>
          </w:p>
        </w:tc>
        <w:tc>
          <w:tcPr>
            <w:tcW w:w="1853" w:type="pct"/>
            <w:shd w:val="clear" w:color="auto" w:fill="E6E6E6"/>
          </w:tcPr>
          <w:p w:rsidR="003A1E22" w:rsidRPr="00FB51C2" w:rsidRDefault="003A1E22" w:rsidP="00763467">
            <w:pPr>
              <w:rPr>
                <w:rFonts w:ascii="Century Gothic" w:hAnsi="Century Gothic"/>
                <w:sz w:val="18"/>
                <w:szCs w:val="18"/>
              </w:rPr>
            </w:pPr>
            <w:r w:rsidRPr="00FB51C2">
              <w:rPr>
                <w:rFonts w:ascii="Century Gothic" w:hAnsi="Century Gothic"/>
                <w:sz w:val="18"/>
                <w:szCs w:val="18"/>
              </w:rPr>
              <w:t xml:space="preserve">The project was only funded for one year. </w:t>
            </w:r>
          </w:p>
        </w:tc>
      </w:tr>
    </w:tbl>
    <w:p w:rsidR="006B336F" w:rsidRPr="001A364A" w:rsidRDefault="006B336F" w:rsidP="006B336F"/>
    <w:p w:rsidR="006B336F" w:rsidRPr="001A364A" w:rsidRDefault="006B336F" w:rsidP="006B336F"/>
    <w:p w:rsidR="006B336F" w:rsidRPr="001A364A" w:rsidRDefault="006B336F" w:rsidP="00DC2303">
      <w:pPr>
        <w:pStyle w:val="MH2"/>
      </w:pPr>
      <w:bookmarkStart w:id="43" w:name="_Toc249115957"/>
      <w:bookmarkStart w:id="44" w:name="_Toc375579343"/>
      <w:r w:rsidRPr="001A364A">
        <w:t>Lead organisations</w:t>
      </w:r>
      <w:bookmarkEnd w:id="43"/>
      <w:bookmarkEnd w:id="44"/>
    </w:p>
    <w:p w:rsidR="006B336F" w:rsidRPr="001A364A" w:rsidRDefault="006B336F" w:rsidP="00DC2303">
      <w:pPr>
        <w:pStyle w:val="MBT"/>
      </w:pPr>
      <w:r w:rsidRPr="001A364A">
        <w:t xml:space="preserve">A lead organisation is defined as the organisation that is responsible for the coordination of the project. The lead organisations </w:t>
      </w:r>
      <w:r>
        <w:t>that have</w:t>
      </w:r>
      <w:r w:rsidRPr="001A364A">
        <w:t xml:space="preserve"> established the</w:t>
      </w:r>
      <w:r>
        <w:t xml:space="preserve"> DFG</w:t>
      </w:r>
      <w:r w:rsidRPr="001A364A">
        <w:t xml:space="preserve"> projects vary. In three cases, fishermen lead the project; one of which (NPS-SE) was led by a research institute in its first year. In the other two other projects, an NGO (WWF Poland) and a national government (Directorate of Fisheries) perform as lead organisation. </w:t>
      </w:r>
    </w:p>
    <w:p w:rsidR="006B336F" w:rsidRPr="001A364A" w:rsidRDefault="006B336F" w:rsidP="00DC2303">
      <w:pPr>
        <w:pStyle w:val="MBT"/>
      </w:pPr>
    </w:p>
    <w:p w:rsidR="006B336F" w:rsidRPr="001A364A" w:rsidRDefault="00DC2303" w:rsidP="001169B4">
      <w:pPr>
        <w:pStyle w:val="Caption"/>
      </w:pPr>
      <w:r>
        <w:t xml:space="preserve">Table </w:t>
      </w:r>
      <w:r w:rsidR="004E35FB">
        <w:fldChar w:fldCharType="begin"/>
      </w:r>
      <w:r w:rsidR="00763467">
        <w:instrText xml:space="preserve"> SEQ Table \* ARABIC </w:instrText>
      </w:r>
      <w:r w:rsidR="004E35FB">
        <w:fldChar w:fldCharType="separate"/>
      </w:r>
      <w:r w:rsidR="00FB6186">
        <w:rPr>
          <w:noProof/>
        </w:rPr>
        <w:t>22</w:t>
      </w:r>
      <w:r w:rsidR="004E35FB">
        <w:rPr>
          <w:noProof/>
        </w:rPr>
        <w:fldChar w:fldCharType="end"/>
      </w:r>
      <w:r w:rsidR="006B336F" w:rsidRPr="001A364A">
        <w:t xml:space="preserve">: Lead organisations </w:t>
      </w:r>
      <w:r w:rsidR="001169B4">
        <w:t>of the DFG projects</w:t>
      </w:r>
    </w:p>
    <w:tbl>
      <w:tblPr>
        <w:tblStyle w:val="TableGrid"/>
        <w:tblW w:w="5000" w:type="pct"/>
        <w:tblLook w:val="04A0" w:firstRow="1" w:lastRow="0" w:firstColumn="1" w:lastColumn="0" w:noHBand="0" w:noVBand="1"/>
      </w:tblPr>
      <w:tblGrid>
        <w:gridCol w:w="1676"/>
        <w:gridCol w:w="997"/>
        <w:gridCol w:w="912"/>
        <w:gridCol w:w="2609"/>
        <w:gridCol w:w="3092"/>
      </w:tblGrid>
      <w:tr w:rsidR="003A1E22" w:rsidRPr="00947E7B" w:rsidTr="00763467">
        <w:tc>
          <w:tcPr>
            <w:tcW w:w="902" w:type="pct"/>
            <w:shd w:val="clear" w:color="auto" w:fill="B8CCE4" w:themeFill="accent1" w:themeFillTint="66"/>
          </w:tcPr>
          <w:p w:rsidR="003A1E22" w:rsidRPr="00947E7B" w:rsidRDefault="003A1E22" w:rsidP="00763467">
            <w:pPr>
              <w:jc w:val="center"/>
              <w:rPr>
                <w:rFonts w:ascii="Century Gothic" w:hAnsi="Century Gothic"/>
                <w:b/>
                <w:sz w:val="18"/>
                <w:szCs w:val="18"/>
              </w:rPr>
            </w:pPr>
            <w:r w:rsidRPr="00947E7B">
              <w:rPr>
                <w:rFonts w:ascii="Century Gothic" w:hAnsi="Century Gothic"/>
                <w:b/>
                <w:sz w:val="18"/>
                <w:szCs w:val="18"/>
              </w:rPr>
              <w:t>Type of lead organisation</w:t>
            </w:r>
          </w:p>
        </w:tc>
        <w:tc>
          <w:tcPr>
            <w:tcW w:w="537" w:type="pct"/>
            <w:shd w:val="clear" w:color="auto" w:fill="B8CCE4" w:themeFill="accent1" w:themeFillTint="66"/>
          </w:tcPr>
          <w:p w:rsidR="003A1E22" w:rsidRPr="00947E7B" w:rsidRDefault="003A1E22" w:rsidP="00763467">
            <w:pPr>
              <w:jc w:val="center"/>
              <w:rPr>
                <w:rFonts w:ascii="Century Gothic" w:hAnsi="Century Gothic"/>
                <w:b/>
                <w:sz w:val="18"/>
                <w:szCs w:val="18"/>
              </w:rPr>
            </w:pPr>
            <w:r w:rsidRPr="00947E7B">
              <w:rPr>
                <w:rFonts w:ascii="Century Gothic" w:hAnsi="Century Gothic"/>
                <w:b/>
                <w:sz w:val="18"/>
                <w:szCs w:val="18"/>
              </w:rPr>
              <w:t>Nr. of projects</w:t>
            </w:r>
          </w:p>
        </w:tc>
        <w:tc>
          <w:tcPr>
            <w:tcW w:w="491" w:type="pct"/>
            <w:shd w:val="clear" w:color="auto" w:fill="B8CCE4" w:themeFill="accent1" w:themeFillTint="66"/>
          </w:tcPr>
          <w:p w:rsidR="003A1E22" w:rsidRPr="00947E7B" w:rsidRDefault="003A1E22" w:rsidP="00763467">
            <w:pPr>
              <w:jc w:val="center"/>
              <w:rPr>
                <w:rFonts w:ascii="Century Gothic" w:hAnsi="Century Gothic"/>
                <w:b/>
                <w:sz w:val="18"/>
                <w:szCs w:val="18"/>
              </w:rPr>
            </w:pPr>
            <w:r w:rsidRPr="00947E7B">
              <w:rPr>
                <w:rFonts w:ascii="Century Gothic" w:hAnsi="Century Gothic"/>
                <w:b/>
                <w:sz w:val="18"/>
                <w:szCs w:val="18"/>
              </w:rPr>
              <w:t>Project names</w:t>
            </w:r>
          </w:p>
        </w:tc>
        <w:tc>
          <w:tcPr>
            <w:tcW w:w="1405" w:type="pct"/>
            <w:shd w:val="clear" w:color="auto" w:fill="B8CCE4" w:themeFill="accent1" w:themeFillTint="66"/>
          </w:tcPr>
          <w:p w:rsidR="003A1E22" w:rsidRPr="00947E7B" w:rsidRDefault="003A1E22" w:rsidP="00763467">
            <w:pPr>
              <w:jc w:val="center"/>
              <w:rPr>
                <w:rFonts w:ascii="Century Gothic" w:hAnsi="Century Gothic"/>
                <w:b/>
                <w:sz w:val="18"/>
                <w:szCs w:val="18"/>
              </w:rPr>
            </w:pPr>
            <w:r w:rsidRPr="00947E7B">
              <w:rPr>
                <w:rFonts w:ascii="Century Gothic" w:hAnsi="Century Gothic"/>
                <w:b/>
                <w:sz w:val="18"/>
                <w:szCs w:val="18"/>
              </w:rPr>
              <w:t>Cooperation</w:t>
            </w:r>
          </w:p>
        </w:tc>
        <w:tc>
          <w:tcPr>
            <w:tcW w:w="1665" w:type="pct"/>
            <w:shd w:val="clear" w:color="auto" w:fill="B8CCE4" w:themeFill="accent1" w:themeFillTint="66"/>
          </w:tcPr>
          <w:p w:rsidR="003A1E22" w:rsidRPr="00947E7B" w:rsidRDefault="003A1E22" w:rsidP="00763467">
            <w:pPr>
              <w:jc w:val="center"/>
              <w:rPr>
                <w:rFonts w:ascii="Century Gothic" w:hAnsi="Century Gothic"/>
                <w:b/>
                <w:sz w:val="18"/>
                <w:szCs w:val="18"/>
              </w:rPr>
            </w:pPr>
            <w:r w:rsidRPr="00947E7B">
              <w:rPr>
                <w:rFonts w:ascii="Century Gothic" w:hAnsi="Century Gothic"/>
                <w:b/>
                <w:sz w:val="18"/>
                <w:szCs w:val="18"/>
              </w:rPr>
              <w:t>Main motivation</w:t>
            </w:r>
          </w:p>
        </w:tc>
      </w:tr>
      <w:tr w:rsidR="003A1E22" w:rsidRPr="00947E7B" w:rsidTr="00763467">
        <w:tc>
          <w:tcPr>
            <w:tcW w:w="902" w:type="pct"/>
            <w:vMerge w:val="restar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rPr>
              <w:t>Fishermen</w:t>
            </w:r>
          </w:p>
        </w:tc>
        <w:tc>
          <w:tcPr>
            <w:tcW w:w="537" w:type="pct"/>
            <w:vMerge w:val="restart"/>
            <w:shd w:val="clear" w:color="auto" w:fill="E6E6E6"/>
          </w:tcPr>
          <w:p w:rsidR="003A1E22" w:rsidRPr="00947E7B" w:rsidRDefault="003A1E22" w:rsidP="00763467">
            <w:pPr>
              <w:jc w:val="center"/>
              <w:rPr>
                <w:rFonts w:ascii="Century Gothic" w:hAnsi="Century Gothic"/>
                <w:sz w:val="18"/>
                <w:szCs w:val="18"/>
              </w:rPr>
            </w:pPr>
            <w:r w:rsidRPr="00947E7B">
              <w:rPr>
                <w:rFonts w:ascii="Century Gothic" w:hAnsi="Century Gothic"/>
                <w:sz w:val="18"/>
                <w:szCs w:val="18"/>
              </w:rPr>
              <w:t>3</w:t>
            </w:r>
          </w:p>
        </w:tc>
        <w:tc>
          <w:tcPr>
            <w:tcW w:w="491" w:type="pc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rPr>
              <w:t>SPS-SE</w:t>
            </w:r>
          </w:p>
        </w:tc>
        <w:tc>
          <w:tcPr>
            <w:tcW w:w="1405" w:type="pct"/>
            <w:shd w:val="clear" w:color="auto" w:fill="E6E6E6"/>
          </w:tcPr>
          <w:p w:rsidR="003A1E22" w:rsidRPr="00947E7B" w:rsidRDefault="001169B4" w:rsidP="00763467">
            <w:pPr>
              <w:rPr>
                <w:rFonts w:ascii="Century Gothic" w:hAnsi="Century Gothic"/>
                <w:sz w:val="18"/>
                <w:szCs w:val="18"/>
              </w:rPr>
            </w:pPr>
            <w:r>
              <w:rPr>
                <w:rFonts w:ascii="Century Gothic" w:hAnsi="Century Gothic"/>
                <w:sz w:val="18"/>
                <w:szCs w:val="18"/>
                <w:lang w:val="en-US"/>
              </w:rPr>
              <w:t>Project managed by an individual fisherman.</w:t>
            </w:r>
            <w:r w:rsidR="003A1E22" w:rsidRPr="00947E7B">
              <w:rPr>
                <w:rFonts w:ascii="Century Gothic" w:hAnsi="Century Gothic"/>
                <w:sz w:val="18"/>
                <w:szCs w:val="18"/>
              </w:rPr>
              <w:t xml:space="preserve"> The County Administrative Board (CAB)</w:t>
            </w:r>
            <w:r w:rsidR="003A1E22" w:rsidRPr="00947E7B">
              <w:rPr>
                <w:rStyle w:val="FootnoteReference"/>
                <w:rFonts w:ascii="Century Gothic" w:hAnsi="Century Gothic"/>
                <w:sz w:val="18"/>
                <w:szCs w:val="18"/>
              </w:rPr>
              <w:footnoteReference w:id="27"/>
            </w:r>
            <w:r w:rsidR="003A1E22" w:rsidRPr="00947E7B">
              <w:rPr>
                <w:rFonts w:ascii="Century Gothic" w:hAnsi="Century Gothic"/>
                <w:sz w:val="18"/>
                <w:szCs w:val="18"/>
              </w:rPr>
              <w:t xml:space="preserve"> of Skåne is coordinating.</w:t>
            </w:r>
          </w:p>
        </w:tc>
        <w:tc>
          <w:tcPr>
            <w:tcW w:w="1665" w:type="pct"/>
            <w:vMerge w:val="restart"/>
            <w:shd w:val="clear" w:color="auto" w:fill="E6E6E6"/>
          </w:tcPr>
          <w:p w:rsidR="003A1E22" w:rsidRPr="00947E7B" w:rsidRDefault="001169B4" w:rsidP="00763467">
            <w:pPr>
              <w:pStyle w:val="ListParagraph"/>
              <w:ind w:left="0"/>
              <w:rPr>
                <w:rFonts w:ascii="Century Gothic" w:hAnsi="Century Gothic"/>
                <w:sz w:val="18"/>
                <w:szCs w:val="18"/>
                <w:lang w:val="en-US"/>
              </w:rPr>
            </w:pPr>
            <w:r>
              <w:rPr>
                <w:rFonts w:ascii="Century Gothic" w:hAnsi="Century Gothic"/>
                <w:sz w:val="18"/>
                <w:szCs w:val="18"/>
                <w:lang w:val="en-US"/>
              </w:rPr>
              <w:t>A</w:t>
            </w:r>
            <w:r w:rsidR="003A1E22" w:rsidRPr="00947E7B">
              <w:rPr>
                <w:rFonts w:ascii="Century Gothic" w:hAnsi="Century Gothic"/>
                <w:sz w:val="18"/>
                <w:szCs w:val="18"/>
                <w:lang w:val="en-US"/>
              </w:rPr>
              <w:t xml:space="preserve"> professional fisherman, was aware of complaints from fishermen colleagues about lost nets getting stuck in the vessels propellers and applied for funding by the County Administrative Board (CAB).</w:t>
            </w:r>
          </w:p>
          <w:p w:rsidR="003A1E22" w:rsidRPr="00947E7B" w:rsidRDefault="003A1E22" w:rsidP="00763467">
            <w:pPr>
              <w:rPr>
                <w:rFonts w:ascii="Century Gothic" w:hAnsi="Century Gothic"/>
                <w:sz w:val="18"/>
                <w:szCs w:val="18"/>
              </w:rPr>
            </w:pPr>
          </w:p>
          <w:p w:rsidR="003A1E22" w:rsidRPr="00947E7B" w:rsidRDefault="003A1E22" w:rsidP="00763467">
            <w:pPr>
              <w:rPr>
                <w:rFonts w:ascii="Century Gothic" w:hAnsi="Century Gothic"/>
                <w:sz w:val="18"/>
                <w:szCs w:val="18"/>
                <w:lang w:eastAsia="nl-BE"/>
              </w:rPr>
            </w:pPr>
            <w:r w:rsidRPr="00947E7B">
              <w:rPr>
                <w:rFonts w:ascii="Century Gothic" w:hAnsi="Century Gothic"/>
                <w:sz w:val="18"/>
                <w:szCs w:val="18"/>
                <w:lang w:eastAsia="nl-BE"/>
              </w:rPr>
              <w:t xml:space="preserve">The interest to start up a DFG retrieval project (NPS-SW) was raised during the EU project FANTARED 2 in which the Institute of Marine Research (IMR) of Sweden participated. </w:t>
            </w:r>
            <w:r w:rsidRPr="00947E7B">
              <w:rPr>
                <w:rFonts w:ascii="Century Gothic" w:hAnsi="Century Gothic"/>
                <w:sz w:val="18"/>
                <w:szCs w:val="18"/>
                <w:lang w:val="en-US"/>
              </w:rPr>
              <w:t xml:space="preserve">Sweden enhanced its commitment to the project by contributing with additional national funds in order to implement a pilot project to develop and test a large-scale gill net retrieval system suitable for open sea operation in the Baltic Sea area. The fishermen applied for funding for DFG retrieval projects with support of the  IMR. </w:t>
            </w:r>
          </w:p>
        </w:tc>
      </w:tr>
      <w:tr w:rsidR="003A1E22" w:rsidRPr="00947E7B" w:rsidTr="00763467">
        <w:tc>
          <w:tcPr>
            <w:tcW w:w="902" w:type="pct"/>
            <w:vMerge/>
            <w:shd w:val="clear" w:color="auto" w:fill="E6E6E6"/>
          </w:tcPr>
          <w:p w:rsidR="003A1E22" w:rsidRPr="00947E7B" w:rsidRDefault="003A1E22" w:rsidP="00763467">
            <w:pPr>
              <w:rPr>
                <w:rFonts w:ascii="Century Gothic" w:hAnsi="Century Gothic"/>
                <w:sz w:val="18"/>
                <w:szCs w:val="18"/>
              </w:rPr>
            </w:pPr>
          </w:p>
        </w:tc>
        <w:tc>
          <w:tcPr>
            <w:tcW w:w="537" w:type="pct"/>
            <w:vMerge/>
            <w:shd w:val="clear" w:color="auto" w:fill="E6E6E6"/>
          </w:tcPr>
          <w:p w:rsidR="003A1E22" w:rsidRPr="00947E7B" w:rsidRDefault="003A1E22" w:rsidP="00763467">
            <w:pPr>
              <w:jc w:val="center"/>
              <w:rPr>
                <w:rFonts w:ascii="Century Gothic" w:hAnsi="Century Gothic"/>
                <w:sz w:val="18"/>
                <w:szCs w:val="18"/>
              </w:rPr>
            </w:pPr>
          </w:p>
        </w:tc>
        <w:tc>
          <w:tcPr>
            <w:tcW w:w="491" w:type="pc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rPr>
              <w:t>NPS-SE</w:t>
            </w:r>
          </w:p>
        </w:tc>
        <w:tc>
          <w:tcPr>
            <w:tcW w:w="1405" w:type="pc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rPr>
              <w:t xml:space="preserve">During the first year, the </w:t>
            </w:r>
            <w:r w:rsidRPr="00947E7B">
              <w:rPr>
                <w:rFonts w:ascii="Century Gothic" w:hAnsi="Century Gothic"/>
                <w:sz w:val="18"/>
                <w:szCs w:val="18"/>
                <w:lang w:eastAsia="nl-BE"/>
              </w:rPr>
              <w:t>Institute of Marine Research</w:t>
            </w:r>
            <w:r w:rsidRPr="00947E7B">
              <w:rPr>
                <w:rFonts w:ascii="Century Gothic" w:hAnsi="Century Gothic"/>
                <w:sz w:val="18"/>
                <w:szCs w:val="18"/>
              </w:rPr>
              <w:t xml:space="preserve"> acted as a lead organisation but since 2005, the fishermen themselves are the project owners – as recommended by the County Administrative Board (CAB) of Skåne.</w:t>
            </w:r>
          </w:p>
        </w:tc>
        <w:tc>
          <w:tcPr>
            <w:tcW w:w="1665" w:type="pct"/>
            <w:vMerge/>
            <w:shd w:val="clear" w:color="auto" w:fill="E6E6E6"/>
          </w:tcPr>
          <w:p w:rsidR="003A1E22" w:rsidRPr="00947E7B" w:rsidRDefault="003A1E22" w:rsidP="00763467">
            <w:pPr>
              <w:rPr>
                <w:rFonts w:ascii="Century Gothic" w:hAnsi="Century Gothic"/>
                <w:sz w:val="18"/>
                <w:szCs w:val="18"/>
              </w:rPr>
            </w:pPr>
          </w:p>
        </w:tc>
      </w:tr>
      <w:tr w:rsidR="003A1E22" w:rsidRPr="00947E7B" w:rsidTr="00763467">
        <w:tc>
          <w:tcPr>
            <w:tcW w:w="902" w:type="pct"/>
            <w:vMerge/>
            <w:shd w:val="clear" w:color="auto" w:fill="E6E6E6"/>
          </w:tcPr>
          <w:p w:rsidR="003A1E22" w:rsidRPr="00947E7B" w:rsidRDefault="003A1E22" w:rsidP="00763467">
            <w:pPr>
              <w:rPr>
                <w:rFonts w:ascii="Century Gothic" w:hAnsi="Century Gothic"/>
                <w:sz w:val="18"/>
                <w:szCs w:val="18"/>
              </w:rPr>
            </w:pPr>
          </w:p>
        </w:tc>
        <w:tc>
          <w:tcPr>
            <w:tcW w:w="537" w:type="pct"/>
            <w:vMerge/>
            <w:shd w:val="clear" w:color="auto" w:fill="E6E6E6"/>
          </w:tcPr>
          <w:p w:rsidR="003A1E22" w:rsidRPr="00947E7B" w:rsidRDefault="003A1E22" w:rsidP="00763467">
            <w:pPr>
              <w:jc w:val="center"/>
              <w:rPr>
                <w:rFonts w:ascii="Century Gothic" w:hAnsi="Century Gothic"/>
                <w:sz w:val="18"/>
                <w:szCs w:val="18"/>
              </w:rPr>
            </w:pPr>
          </w:p>
        </w:tc>
        <w:tc>
          <w:tcPr>
            <w:tcW w:w="491" w:type="pc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rPr>
              <w:t>SGO-SE</w:t>
            </w:r>
          </w:p>
        </w:tc>
        <w:tc>
          <w:tcPr>
            <w:tcW w:w="1405" w:type="pct"/>
            <w:shd w:val="clear" w:color="auto" w:fill="E6E6E6"/>
          </w:tcPr>
          <w:p w:rsidR="003A1E22" w:rsidRPr="00947E7B" w:rsidRDefault="001169B4" w:rsidP="00763467">
            <w:pPr>
              <w:rPr>
                <w:rFonts w:ascii="Century Gothic" w:hAnsi="Century Gothic"/>
                <w:sz w:val="18"/>
                <w:szCs w:val="18"/>
              </w:rPr>
            </w:pPr>
            <w:r>
              <w:rPr>
                <w:rFonts w:ascii="Century Gothic" w:hAnsi="Century Gothic"/>
                <w:sz w:val="18"/>
                <w:szCs w:val="18"/>
                <w:lang w:val="en-US"/>
              </w:rPr>
              <w:t>Project managed by an individual fisherman</w:t>
            </w:r>
            <w:r w:rsidRPr="00947E7B">
              <w:rPr>
                <w:rFonts w:ascii="Century Gothic" w:hAnsi="Century Gothic"/>
                <w:sz w:val="18"/>
                <w:szCs w:val="18"/>
              </w:rPr>
              <w:t xml:space="preserve"> </w:t>
            </w:r>
            <w:r w:rsidR="003A1E22" w:rsidRPr="00947E7B">
              <w:rPr>
                <w:rFonts w:ascii="Century Gothic" w:hAnsi="Century Gothic"/>
                <w:sz w:val="18"/>
                <w:szCs w:val="18"/>
              </w:rPr>
              <w:t>The project is approved of the Swedish Board of Agriculture and the County Administrative Boards act as coordinator</w:t>
            </w:r>
          </w:p>
        </w:tc>
        <w:tc>
          <w:tcPr>
            <w:tcW w:w="1665" w:type="pct"/>
            <w:shd w:val="clear" w:color="auto" w:fill="E6E6E6"/>
          </w:tcPr>
          <w:p w:rsidR="003A1E22" w:rsidRPr="00947E7B" w:rsidRDefault="001169B4" w:rsidP="00763467">
            <w:pPr>
              <w:pStyle w:val="ListParagraph"/>
              <w:ind w:left="0"/>
              <w:rPr>
                <w:rFonts w:ascii="Century Gothic" w:hAnsi="Century Gothic"/>
                <w:sz w:val="18"/>
                <w:szCs w:val="18"/>
              </w:rPr>
            </w:pPr>
            <w:r>
              <w:rPr>
                <w:rFonts w:ascii="Century Gothic" w:hAnsi="Century Gothic"/>
                <w:sz w:val="18"/>
                <w:szCs w:val="18"/>
              </w:rPr>
              <w:t xml:space="preserve">A </w:t>
            </w:r>
            <w:r w:rsidR="003A1E22" w:rsidRPr="00947E7B">
              <w:rPr>
                <w:rFonts w:ascii="Century Gothic" w:hAnsi="Century Gothic"/>
                <w:sz w:val="18"/>
                <w:szCs w:val="18"/>
              </w:rPr>
              <w:t xml:space="preserve">professional fisherman, </w:t>
            </w:r>
            <w:r w:rsidR="003A1E22" w:rsidRPr="00947E7B">
              <w:rPr>
                <w:rFonts w:ascii="Century Gothic" w:hAnsi="Century Gothic"/>
                <w:sz w:val="18"/>
                <w:szCs w:val="18"/>
                <w:lang w:val="en-US"/>
              </w:rPr>
              <w:t xml:space="preserve">received information about the possibility to apply for the retrieval project by the County Administrative Boards (CAB). His objective was to </w:t>
            </w:r>
            <w:r w:rsidR="003A1E22" w:rsidRPr="00947E7B">
              <w:rPr>
                <w:rFonts w:ascii="Century Gothic" w:hAnsi="Century Gothic"/>
                <w:sz w:val="18"/>
                <w:szCs w:val="18"/>
              </w:rPr>
              <w:t xml:space="preserve">improve the environmental situation in the Baltic Sea. </w:t>
            </w:r>
          </w:p>
        </w:tc>
      </w:tr>
      <w:tr w:rsidR="003A1E22" w:rsidRPr="00947E7B" w:rsidTr="00763467">
        <w:tc>
          <w:tcPr>
            <w:tcW w:w="902" w:type="pc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rPr>
              <w:t>National</w:t>
            </w:r>
          </w:p>
          <w:p w:rsidR="003A1E22" w:rsidRPr="00947E7B" w:rsidRDefault="003A1E22" w:rsidP="00763467">
            <w:pPr>
              <w:rPr>
                <w:rFonts w:ascii="Century Gothic" w:hAnsi="Century Gothic"/>
                <w:sz w:val="18"/>
                <w:szCs w:val="18"/>
              </w:rPr>
            </w:pPr>
            <w:r w:rsidRPr="00947E7B">
              <w:rPr>
                <w:rFonts w:ascii="Century Gothic" w:hAnsi="Century Gothic"/>
                <w:sz w:val="18"/>
                <w:szCs w:val="18"/>
              </w:rPr>
              <w:t>government</w:t>
            </w:r>
          </w:p>
        </w:tc>
        <w:tc>
          <w:tcPr>
            <w:tcW w:w="537" w:type="pct"/>
            <w:shd w:val="clear" w:color="auto" w:fill="E6E6E6"/>
          </w:tcPr>
          <w:p w:rsidR="003A1E22" w:rsidRPr="00947E7B" w:rsidRDefault="003A1E22" w:rsidP="00763467">
            <w:pPr>
              <w:jc w:val="center"/>
              <w:rPr>
                <w:rFonts w:ascii="Century Gothic" w:hAnsi="Century Gothic"/>
                <w:sz w:val="18"/>
                <w:szCs w:val="18"/>
              </w:rPr>
            </w:pPr>
            <w:r w:rsidRPr="00947E7B">
              <w:rPr>
                <w:rFonts w:ascii="Century Gothic" w:hAnsi="Century Gothic"/>
                <w:sz w:val="18"/>
                <w:szCs w:val="18"/>
              </w:rPr>
              <w:t>1</w:t>
            </w:r>
          </w:p>
        </w:tc>
        <w:tc>
          <w:tcPr>
            <w:tcW w:w="491" w:type="pc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rPr>
              <w:t>LGN-NO</w:t>
            </w:r>
          </w:p>
        </w:tc>
        <w:tc>
          <w:tcPr>
            <w:tcW w:w="1405" w:type="pct"/>
            <w:shd w:val="clear" w:color="auto" w:fill="E6E6E6"/>
          </w:tcPr>
          <w:p w:rsidR="003A1E22" w:rsidRPr="00947E7B" w:rsidRDefault="003A1E22" w:rsidP="00763467">
            <w:pPr>
              <w:rPr>
                <w:rFonts w:ascii="Century Gothic" w:hAnsi="Century Gothic"/>
                <w:sz w:val="18"/>
                <w:szCs w:val="18"/>
              </w:rPr>
            </w:pPr>
          </w:p>
        </w:tc>
        <w:tc>
          <w:tcPr>
            <w:tcW w:w="1665" w:type="pct"/>
            <w:shd w:val="clear" w:color="auto" w:fill="E6E6E6"/>
          </w:tcPr>
          <w:p w:rsidR="003A1E22" w:rsidRPr="00947E7B" w:rsidRDefault="003A1E22" w:rsidP="00763467">
            <w:pPr>
              <w:rPr>
                <w:rFonts w:ascii="Century Gothic" w:hAnsi="Century Gothic"/>
                <w:sz w:val="18"/>
                <w:szCs w:val="18"/>
                <w:lang w:val="en-US"/>
              </w:rPr>
            </w:pPr>
            <w:r w:rsidRPr="00947E7B">
              <w:rPr>
                <w:rFonts w:ascii="Century Gothic" w:hAnsi="Century Gothic"/>
                <w:sz w:val="18"/>
                <w:szCs w:val="18"/>
                <w:lang w:val="en-US"/>
              </w:rPr>
              <w:t>The Norwegian Directorate of Fisheries initiated the project to reduce the negative impact of lost gillnets and to prevent ghost fishing.</w:t>
            </w:r>
          </w:p>
        </w:tc>
      </w:tr>
      <w:tr w:rsidR="003A1E22" w:rsidRPr="00947E7B" w:rsidTr="00763467">
        <w:tc>
          <w:tcPr>
            <w:tcW w:w="902" w:type="pc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rPr>
              <w:t>Environmental NGO</w:t>
            </w:r>
          </w:p>
        </w:tc>
        <w:tc>
          <w:tcPr>
            <w:tcW w:w="537" w:type="pct"/>
            <w:shd w:val="clear" w:color="auto" w:fill="E6E6E6"/>
          </w:tcPr>
          <w:p w:rsidR="003A1E22" w:rsidRPr="00947E7B" w:rsidRDefault="003A1E22" w:rsidP="00763467">
            <w:pPr>
              <w:jc w:val="center"/>
              <w:rPr>
                <w:rFonts w:ascii="Century Gothic" w:hAnsi="Century Gothic"/>
                <w:sz w:val="18"/>
                <w:szCs w:val="18"/>
              </w:rPr>
            </w:pPr>
            <w:r w:rsidRPr="00947E7B">
              <w:rPr>
                <w:rFonts w:ascii="Century Gothic" w:hAnsi="Century Gothic"/>
                <w:sz w:val="18"/>
                <w:szCs w:val="18"/>
              </w:rPr>
              <w:t>1</w:t>
            </w:r>
          </w:p>
        </w:tc>
        <w:tc>
          <w:tcPr>
            <w:tcW w:w="491" w:type="pc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rPr>
              <w:t>WWF-PL</w:t>
            </w:r>
          </w:p>
        </w:tc>
        <w:tc>
          <w:tcPr>
            <w:tcW w:w="1405" w:type="pc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rPr>
              <w:t xml:space="preserve">WWF Poland initiated the project and promoted the initiative in collaboration with the Lithuania Fund For Nature </w:t>
            </w:r>
          </w:p>
        </w:tc>
        <w:tc>
          <w:tcPr>
            <w:tcW w:w="1665" w:type="pct"/>
            <w:shd w:val="clear" w:color="auto" w:fill="E6E6E6"/>
          </w:tcPr>
          <w:p w:rsidR="003A1E22" w:rsidRPr="00947E7B" w:rsidRDefault="003A1E22" w:rsidP="00763467">
            <w:pPr>
              <w:rPr>
                <w:rFonts w:ascii="Century Gothic" w:hAnsi="Century Gothic"/>
                <w:sz w:val="18"/>
                <w:szCs w:val="18"/>
              </w:rPr>
            </w:pPr>
            <w:r w:rsidRPr="00947E7B">
              <w:rPr>
                <w:rFonts w:ascii="Century Gothic" w:hAnsi="Century Gothic"/>
                <w:sz w:val="18"/>
                <w:szCs w:val="18"/>
                <w:lang w:val="en-US"/>
              </w:rPr>
              <w:t>The main motivation for the project is the protection of the Baltic Sea, where ghost fishing poses threats to the marine flora and fauna.</w:t>
            </w:r>
          </w:p>
        </w:tc>
      </w:tr>
    </w:tbl>
    <w:p w:rsidR="006B336F" w:rsidRDefault="006B336F" w:rsidP="006B336F"/>
    <w:p w:rsidR="00FB5F78" w:rsidRDefault="00FB5F78" w:rsidP="00FB5F78">
      <w:pPr>
        <w:pStyle w:val="MH2"/>
      </w:pPr>
      <w:bookmarkStart w:id="45" w:name="_Toc249115961"/>
      <w:bookmarkStart w:id="46" w:name="_Toc375579344"/>
      <w:r w:rsidRPr="001A364A">
        <w:t>Participating vessels</w:t>
      </w:r>
      <w:bookmarkEnd w:id="45"/>
      <w:bookmarkEnd w:id="46"/>
      <w:r w:rsidRPr="001A364A">
        <w:t xml:space="preserve"> </w:t>
      </w:r>
    </w:p>
    <w:p w:rsidR="00FB5F78" w:rsidRDefault="00FB5F78" w:rsidP="00FB5F78">
      <w:pPr>
        <w:pStyle w:val="MBT"/>
      </w:pPr>
      <w:r>
        <w:t>A total of eleven fishing vessels participate in the existing DFG projects, as shown in the table below.</w:t>
      </w:r>
    </w:p>
    <w:p w:rsidR="00FB5F78" w:rsidRDefault="00FB5F78" w:rsidP="00FB5F78">
      <w:pPr>
        <w:pStyle w:val="MBT"/>
      </w:pPr>
    </w:p>
    <w:p w:rsidR="00FB5F78" w:rsidRDefault="00FB5F78" w:rsidP="00FB5F78">
      <w:pPr>
        <w:pStyle w:val="Caption"/>
        <w:rPr>
          <w:noProof/>
        </w:rPr>
      </w:pPr>
      <w:r>
        <w:t xml:space="preserve">Table </w:t>
      </w:r>
      <w:fldSimple w:instr=" SEQ Table \* ARABIC ">
        <w:r>
          <w:rPr>
            <w:noProof/>
          </w:rPr>
          <w:t>23</w:t>
        </w:r>
      </w:fldSimple>
      <w:r>
        <w:rPr>
          <w:noProof/>
        </w:rPr>
        <w:t>: Vessels participating in the DFG projects</w:t>
      </w:r>
    </w:p>
    <w:tbl>
      <w:tblPr>
        <w:tblStyle w:val="TableGrid4"/>
        <w:tblW w:w="5000" w:type="pct"/>
        <w:tblLook w:val="04A0" w:firstRow="1" w:lastRow="0" w:firstColumn="1" w:lastColumn="0" w:noHBand="0" w:noVBand="1"/>
      </w:tblPr>
      <w:tblGrid>
        <w:gridCol w:w="1718"/>
        <w:gridCol w:w="3521"/>
        <w:gridCol w:w="1935"/>
        <w:gridCol w:w="2112"/>
      </w:tblGrid>
      <w:tr w:rsidR="00FB5F78" w:rsidRPr="00FC5085" w:rsidTr="00D83011">
        <w:trPr>
          <w:tblHeader/>
        </w:trPr>
        <w:tc>
          <w:tcPr>
            <w:tcW w:w="925" w:type="pct"/>
            <w:shd w:val="clear" w:color="auto" w:fill="B8CCE4" w:themeFill="accent1" w:themeFillTint="66"/>
          </w:tcPr>
          <w:p w:rsidR="00FB5F78" w:rsidRPr="00FC5085" w:rsidRDefault="00FB5F78" w:rsidP="00D83011">
            <w:pPr>
              <w:jc w:val="center"/>
              <w:rPr>
                <w:rFonts w:ascii="Century Gothic" w:hAnsi="Century Gothic"/>
                <w:b/>
                <w:sz w:val="18"/>
                <w:szCs w:val="18"/>
              </w:rPr>
            </w:pPr>
            <w:r w:rsidRPr="00FC5085">
              <w:rPr>
                <w:rFonts w:ascii="Century Gothic" w:hAnsi="Century Gothic"/>
                <w:b/>
                <w:sz w:val="18"/>
                <w:szCs w:val="18"/>
              </w:rPr>
              <w:t>Project name</w:t>
            </w:r>
          </w:p>
        </w:tc>
        <w:tc>
          <w:tcPr>
            <w:tcW w:w="1896" w:type="pct"/>
            <w:shd w:val="clear" w:color="auto" w:fill="B8CCE4" w:themeFill="accent1" w:themeFillTint="66"/>
          </w:tcPr>
          <w:p w:rsidR="00FB5F78" w:rsidRPr="00FC5085" w:rsidRDefault="00FB5F78" w:rsidP="00D83011">
            <w:pPr>
              <w:jc w:val="center"/>
              <w:rPr>
                <w:rFonts w:ascii="Century Gothic" w:hAnsi="Century Gothic"/>
                <w:b/>
                <w:sz w:val="18"/>
                <w:szCs w:val="18"/>
              </w:rPr>
            </w:pPr>
            <w:r w:rsidRPr="00FC5085">
              <w:rPr>
                <w:rFonts w:ascii="Century Gothic" w:hAnsi="Century Gothic"/>
                <w:b/>
                <w:sz w:val="18"/>
                <w:szCs w:val="18"/>
              </w:rPr>
              <w:t>Type of vessels* (fishing method)</w:t>
            </w:r>
          </w:p>
        </w:tc>
        <w:tc>
          <w:tcPr>
            <w:tcW w:w="1042" w:type="pct"/>
            <w:shd w:val="clear" w:color="auto" w:fill="B8CCE4" w:themeFill="accent1" w:themeFillTint="66"/>
          </w:tcPr>
          <w:p w:rsidR="00FB5F78" w:rsidRPr="00FC5085" w:rsidRDefault="00FB5F78" w:rsidP="00D83011">
            <w:pPr>
              <w:jc w:val="center"/>
              <w:rPr>
                <w:rFonts w:ascii="Century Gothic" w:hAnsi="Century Gothic"/>
                <w:b/>
                <w:sz w:val="18"/>
                <w:szCs w:val="18"/>
              </w:rPr>
            </w:pPr>
            <w:r w:rsidRPr="00FC5085">
              <w:rPr>
                <w:rFonts w:ascii="Century Gothic" w:hAnsi="Century Gothic"/>
                <w:b/>
                <w:sz w:val="18"/>
                <w:szCs w:val="18"/>
              </w:rPr>
              <w:t xml:space="preserve">Vessel power </w:t>
            </w:r>
          </w:p>
        </w:tc>
        <w:tc>
          <w:tcPr>
            <w:tcW w:w="1137" w:type="pct"/>
            <w:shd w:val="clear" w:color="auto" w:fill="B8CCE4" w:themeFill="accent1" w:themeFillTint="66"/>
          </w:tcPr>
          <w:p w:rsidR="00FB5F78" w:rsidRPr="00FC5085" w:rsidRDefault="00FB5F78" w:rsidP="00D83011">
            <w:pPr>
              <w:jc w:val="center"/>
              <w:rPr>
                <w:rFonts w:ascii="Century Gothic" w:hAnsi="Century Gothic"/>
                <w:b/>
                <w:sz w:val="18"/>
                <w:szCs w:val="18"/>
              </w:rPr>
            </w:pPr>
            <w:r w:rsidRPr="00FC5085">
              <w:rPr>
                <w:rFonts w:ascii="Century Gothic" w:hAnsi="Century Gothic"/>
                <w:b/>
                <w:sz w:val="18"/>
                <w:szCs w:val="18"/>
              </w:rPr>
              <w:t>Number of vessels</w:t>
            </w:r>
          </w:p>
        </w:tc>
      </w:tr>
      <w:tr w:rsidR="00FB5F78" w:rsidRPr="00FC5085" w:rsidTr="00D83011">
        <w:tc>
          <w:tcPr>
            <w:tcW w:w="5000" w:type="pct"/>
            <w:gridSpan w:val="4"/>
            <w:shd w:val="clear" w:color="auto" w:fill="DBE5F1" w:themeFill="accent1" w:themeFillTint="33"/>
          </w:tcPr>
          <w:p w:rsidR="00FB5F78" w:rsidRPr="00FC5085" w:rsidRDefault="00FB5F78" w:rsidP="00D83011">
            <w:pPr>
              <w:rPr>
                <w:rFonts w:ascii="Century Gothic" w:hAnsi="Century Gothic"/>
                <w:b/>
                <w:sz w:val="18"/>
                <w:szCs w:val="18"/>
              </w:rPr>
            </w:pPr>
            <w:r w:rsidRPr="00FC5085">
              <w:rPr>
                <w:rFonts w:ascii="Century Gothic" w:hAnsi="Century Gothic"/>
                <w:b/>
                <w:sz w:val="18"/>
                <w:szCs w:val="18"/>
              </w:rPr>
              <w:t xml:space="preserve">Baltic Sea </w:t>
            </w:r>
          </w:p>
        </w:tc>
      </w:tr>
      <w:tr w:rsidR="00FB5F78" w:rsidRPr="00FC5085" w:rsidTr="00D83011">
        <w:tc>
          <w:tcPr>
            <w:tcW w:w="925" w:type="pct"/>
            <w:shd w:val="clear" w:color="auto" w:fill="E6E6E6"/>
          </w:tcPr>
          <w:p w:rsidR="00FB5F78" w:rsidRPr="00FC5085" w:rsidRDefault="00FB5F78" w:rsidP="00D83011">
            <w:pPr>
              <w:rPr>
                <w:rFonts w:ascii="Century Gothic" w:hAnsi="Century Gothic"/>
                <w:sz w:val="18"/>
                <w:szCs w:val="18"/>
              </w:rPr>
            </w:pPr>
            <w:r w:rsidRPr="00FC5085">
              <w:rPr>
                <w:rFonts w:ascii="Century Gothic" w:hAnsi="Century Gothic"/>
                <w:sz w:val="18"/>
                <w:szCs w:val="18"/>
              </w:rPr>
              <w:t>NPS-SE</w:t>
            </w:r>
          </w:p>
        </w:tc>
        <w:tc>
          <w:tcPr>
            <w:tcW w:w="1896" w:type="pct"/>
            <w:shd w:val="clear" w:color="auto" w:fill="E6E6E6"/>
          </w:tcPr>
          <w:p w:rsidR="00FB5F78" w:rsidRPr="00FC5085" w:rsidRDefault="00FB5F78" w:rsidP="00D83011">
            <w:pPr>
              <w:rPr>
                <w:rFonts w:ascii="Century Gothic" w:hAnsi="Century Gothic"/>
                <w:sz w:val="18"/>
                <w:szCs w:val="18"/>
              </w:rPr>
            </w:pPr>
            <w:r w:rsidRPr="00FC5085">
              <w:rPr>
                <w:rFonts w:ascii="Century Gothic" w:hAnsi="Century Gothic"/>
                <w:sz w:val="18"/>
                <w:szCs w:val="18"/>
              </w:rPr>
              <w:t xml:space="preserve">Gillnetters </w:t>
            </w:r>
          </w:p>
        </w:tc>
        <w:tc>
          <w:tcPr>
            <w:tcW w:w="1042" w:type="pct"/>
            <w:shd w:val="clear" w:color="auto" w:fill="E6E6E6"/>
          </w:tcPr>
          <w:p w:rsidR="00FB5F78" w:rsidRPr="00FC5085" w:rsidRDefault="00FB5F78" w:rsidP="00D83011">
            <w:pPr>
              <w:jc w:val="center"/>
              <w:rPr>
                <w:rFonts w:ascii="Century Gothic" w:hAnsi="Century Gothic"/>
                <w:sz w:val="18"/>
                <w:szCs w:val="18"/>
              </w:rPr>
            </w:pPr>
            <w:r w:rsidRPr="00FC5085">
              <w:rPr>
                <w:rFonts w:ascii="Century Gothic" w:hAnsi="Century Gothic"/>
                <w:sz w:val="18"/>
                <w:szCs w:val="18"/>
              </w:rPr>
              <w:t>N/a</w:t>
            </w:r>
          </w:p>
        </w:tc>
        <w:tc>
          <w:tcPr>
            <w:tcW w:w="1137" w:type="pct"/>
            <w:shd w:val="clear" w:color="auto" w:fill="E6E6E6"/>
          </w:tcPr>
          <w:p w:rsidR="00FB5F78" w:rsidRPr="00FC5085" w:rsidRDefault="00FB5F78" w:rsidP="00D83011">
            <w:pPr>
              <w:jc w:val="center"/>
              <w:rPr>
                <w:rFonts w:ascii="Century Gothic" w:hAnsi="Century Gothic"/>
                <w:sz w:val="18"/>
                <w:szCs w:val="18"/>
              </w:rPr>
            </w:pPr>
            <w:r w:rsidRPr="00FC5085">
              <w:rPr>
                <w:rFonts w:ascii="Century Gothic" w:hAnsi="Century Gothic"/>
                <w:sz w:val="18"/>
                <w:szCs w:val="18"/>
              </w:rPr>
              <w:t>2</w:t>
            </w:r>
          </w:p>
        </w:tc>
      </w:tr>
      <w:tr w:rsidR="00FB5F78" w:rsidRPr="00FC5085" w:rsidTr="00D83011">
        <w:tc>
          <w:tcPr>
            <w:tcW w:w="925" w:type="pct"/>
            <w:shd w:val="clear" w:color="auto" w:fill="E6E6E6"/>
          </w:tcPr>
          <w:p w:rsidR="00FB5F78" w:rsidRPr="00FC5085" w:rsidRDefault="00FB5F78" w:rsidP="00D83011">
            <w:pPr>
              <w:rPr>
                <w:rFonts w:ascii="Century Gothic" w:hAnsi="Century Gothic"/>
                <w:sz w:val="18"/>
                <w:szCs w:val="18"/>
              </w:rPr>
            </w:pPr>
            <w:r w:rsidRPr="00FC5085">
              <w:rPr>
                <w:rFonts w:ascii="Century Gothic" w:hAnsi="Century Gothic"/>
                <w:sz w:val="18"/>
                <w:szCs w:val="18"/>
              </w:rPr>
              <w:t>SPS-SE</w:t>
            </w:r>
          </w:p>
        </w:tc>
        <w:tc>
          <w:tcPr>
            <w:tcW w:w="1896" w:type="pct"/>
            <w:shd w:val="clear" w:color="auto" w:fill="E6E6E6"/>
          </w:tcPr>
          <w:p w:rsidR="00FB5F78" w:rsidRPr="00FC5085" w:rsidRDefault="00FB5F78" w:rsidP="00D83011">
            <w:pPr>
              <w:rPr>
                <w:rFonts w:ascii="Century Gothic" w:hAnsi="Century Gothic"/>
                <w:sz w:val="18"/>
                <w:szCs w:val="18"/>
              </w:rPr>
            </w:pPr>
            <w:r w:rsidRPr="00FC5085">
              <w:rPr>
                <w:rFonts w:ascii="Century Gothic" w:hAnsi="Century Gothic"/>
                <w:sz w:val="18"/>
                <w:szCs w:val="18"/>
              </w:rPr>
              <w:t xml:space="preserve">Gillnetter </w:t>
            </w:r>
          </w:p>
        </w:tc>
        <w:tc>
          <w:tcPr>
            <w:tcW w:w="1042" w:type="pct"/>
            <w:shd w:val="clear" w:color="auto" w:fill="E6E6E6"/>
          </w:tcPr>
          <w:p w:rsidR="00FB5F78" w:rsidRPr="00FC5085" w:rsidRDefault="00FB5F78" w:rsidP="00D83011">
            <w:pPr>
              <w:jc w:val="center"/>
              <w:rPr>
                <w:rFonts w:ascii="Century Gothic" w:hAnsi="Century Gothic"/>
                <w:sz w:val="18"/>
                <w:szCs w:val="18"/>
              </w:rPr>
            </w:pPr>
            <w:r w:rsidRPr="00FC5085">
              <w:rPr>
                <w:rFonts w:ascii="Century Gothic" w:hAnsi="Century Gothic"/>
                <w:sz w:val="18"/>
                <w:szCs w:val="18"/>
              </w:rPr>
              <w:t>N/a</w:t>
            </w:r>
          </w:p>
        </w:tc>
        <w:tc>
          <w:tcPr>
            <w:tcW w:w="1137" w:type="pct"/>
            <w:shd w:val="clear" w:color="auto" w:fill="E6E6E6"/>
          </w:tcPr>
          <w:p w:rsidR="00FB5F78" w:rsidRPr="00FC5085" w:rsidRDefault="00FB5F78" w:rsidP="00D83011">
            <w:pPr>
              <w:jc w:val="center"/>
              <w:rPr>
                <w:rFonts w:ascii="Century Gothic" w:hAnsi="Century Gothic"/>
                <w:sz w:val="18"/>
                <w:szCs w:val="18"/>
              </w:rPr>
            </w:pPr>
            <w:r w:rsidRPr="00FC5085">
              <w:rPr>
                <w:rFonts w:ascii="Century Gothic" w:hAnsi="Century Gothic"/>
                <w:sz w:val="18"/>
                <w:szCs w:val="18"/>
              </w:rPr>
              <w:t>1</w:t>
            </w:r>
          </w:p>
        </w:tc>
      </w:tr>
      <w:tr w:rsidR="00FB5F78" w:rsidRPr="00FC5085" w:rsidTr="00D83011">
        <w:tc>
          <w:tcPr>
            <w:tcW w:w="925" w:type="pct"/>
            <w:shd w:val="clear" w:color="auto" w:fill="E6E6E6"/>
          </w:tcPr>
          <w:p w:rsidR="00FB5F78" w:rsidRPr="00FC5085" w:rsidRDefault="00FB5F78" w:rsidP="00D83011">
            <w:pPr>
              <w:rPr>
                <w:rFonts w:ascii="Century Gothic" w:hAnsi="Century Gothic"/>
                <w:sz w:val="18"/>
                <w:szCs w:val="18"/>
              </w:rPr>
            </w:pPr>
            <w:r w:rsidRPr="00FC5085">
              <w:rPr>
                <w:rFonts w:ascii="Century Gothic" w:hAnsi="Century Gothic"/>
                <w:sz w:val="18"/>
                <w:szCs w:val="18"/>
              </w:rPr>
              <w:t>SGO-SE</w:t>
            </w:r>
          </w:p>
        </w:tc>
        <w:tc>
          <w:tcPr>
            <w:tcW w:w="1896" w:type="pct"/>
            <w:shd w:val="clear" w:color="auto" w:fill="E6E6E6"/>
          </w:tcPr>
          <w:p w:rsidR="00FB5F78" w:rsidRPr="00FC5085" w:rsidRDefault="00FB5F78" w:rsidP="00D83011">
            <w:pPr>
              <w:rPr>
                <w:rFonts w:ascii="Century Gothic" w:hAnsi="Century Gothic"/>
                <w:sz w:val="18"/>
                <w:szCs w:val="18"/>
              </w:rPr>
            </w:pPr>
            <w:r w:rsidRPr="00FC5085">
              <w:rPr>
                <w:rFonts w:ascii="Century Gothic" w:hAnsi="Century Gothic"/>
                <w:sz w:val="18"/>
                <w:szCs w:val="18"/>
              </w:rPr>
              <w:t>N/a</w:t>
            </w:r>
          </w:p>
        </w:tc>
        <w:tc>
          <w:tcPr>
            <w:tcW w:w="1042" w:type="pct"/>
            <w:shd w:val="clear" w:color="auto" w:fill="E6E6E6"/>
          </w:tcPr>
          <w:p w:rsidR="00FB5F78" w:rsidRPr="00FC5085" w:rsidRDefault="00FB5F78" w:rsidP="00D83011">
            <w:pPr>
              <w:jc w:val="center"/>
              <w:rPr>
                <w:rFonts w:ascii="Century Gothic" w:hAnsi="Century Gothic"/>
                <w:sz w:val="18"/>
                <w:szCs w:val="18"/>
              </w:rPr>
            </w:pPr>
            <w:r w:rsidRPr="00FC5085">
              <w:rPr>
                <w:rFonts w:ascii="Century Gothic" w:hAnsi="Century Gothic"/>
                <w:sz w:val="18"/>
                <w:szCs w:val="18"/>
              </w:rPr>
              <w:t>N/a</w:t>
            </w:r>
          </w:p>
        </w:tc>
        <w:tc>
          <w:tcPr>
            <w:tcW w:w="1137" w:type="pct"/>
            <w:shd w:val="clear" w:color="auto" w:fill="E6E6E6"/>
          </w:tcPr>
          <w:p w:rsidR="00FB5F78" w:rsidRPr="00FC5085" w:rsidRDefault="00FB5F78" w:rsidP="00D83011">
            <w:pPr>
              <w:jc w:val="center"/>
              <w:rPr>
                <w:rFonts w:ascii="Century Gothic" w:hAnsi="Century Gothic"/>
                <w:sz w:val="18"/>
                <w:szCs w:val="18"/>
              </w:rPr>
            </w:pPr>
            <w:r w:rsidRPr="00FC5085">
              <w:rPr>
                <w:rFonts w:ascii="Century Gothic" w:hAnsi="Century Gothic"/>
                <w:sz w:val="18"/>
                <w:szCs w:val="18"/>
              </w:rPr>
              <w:t>2</w:t>
            </w:r>
          </w:p>
        </w:tc>
      </w:tr>
      <w:tr w:rsidR="00FB5F78" w:rsidRPr="00FC5085" w:rsidTr="00D83011">
        <w:tc>
          <w:tcPr>
            <w:tcW w:w="925" w:type="pct"/>
            <w:shd w:val="clear" w:color="auto" w:fill="E6E6E6"/>
          </w:tcPr>
          <w:p w:rsidR="00FB5F78" w:rsidRPr="00FC5085" w:rsidRDefault="00FB5F78" w:rsidP="00D83011">
            <w:pPr>
              <w:rPr>
                <w:rFonts w:ascii="Century Gothic" w:hAnsi="Century Gothic"/>
                <w:sz w:val="18"/>
                <w:szCs w:val="18"/>
              </w:rPr>
            </w:pPr>
            <w:r w:rsidRPr="00FC5085">
              <w:rPr>
                <w:rFonts w:ascii="Century Gothic" w:hAnsi="Century Gothic"/>
                <w:sz w:val="18"/>
                <w:szCs w:val="18"/>
              </w:rPr>
              <w:t>WWF-PL</w:t>
            </w:r>
          </w:p>
        </w:tc>
        <w:tc>
          <w:tcPr>
            <w:tcW w:w="1896" w:type="pct"/>
            <w:shd w:val="clear" w:color="auto" w:fill="E6E6E6"/>
          </w:tcPr>
          <w:p w:rsidR="00FB5F78" w:rsidRPr="00FC5085" w:rsidRDefault="00FB5F78" w:rsidP="00D83011">
            <w:pPr>
              <w:rPr>
                <w:rFonts w:ascii="Century Gothic" w:hAnsi="Century Gothic"/>
                <w:sz w:val="18"/>
                <w:szCs w:val="18"/>
              </w:rPr>
            </w:pPr>
            <w:r w:rsidRPr="00FC5085">
              <w:rPr>
                <w:rFonts w:ascii="Century Gothic" w:hAnsi="Century Gothic"/>
                <w:sz w:val="18"/>
                <w:szCs w:val="18"/>
              </w:rPr>
              <w:t xml:space="preserve">4 demersal trawlers (3 pair trawling vessels / 1 bottom trawling vessel) and 1 recreational fishing vessel </w:t>
            </w:r>
          </w:p>
        </w:tc>
        <w:tc>
          <w:tcPr>
            <w:tcW w:w="1042" w:type="pct"/>
            <w:shd w:val="clear" w:color="auto" w:fill="E6E6E6"/>
          </w:tcPr>
          <w:p w:rsidR="00FB5F78" w:rsidRPr="00FC5085" w:rsidRDefault="00FB5F78" w:rsidP="00D83011">
            <w:pPr>
              <w:jc w:val="center"/>
              <w:rPr>
                <w:rFonts w:ascii="Century Gothic" w:hAnsi="Century Gothic"/>
                <w:sz w:val="18"/>
                <w:szCs w:val="18"/>
              </w:rPr>
            </w:pPr>
            <w:r w:rsidRPr="00FC5085">
              <w:rPr>
                <w:rFonts w:ascii="Century Gothic" w:hAnsi="Century Gothic"/>
                <w:sz w:val="18"/>
                <w:szCs w:val="18"/>
              </w:rPr>
              <w:t>between 110 and 297KW</w:t>
            </w:r>
          </w:p>
        </w:tc>
        <w:tc>
          <w:tcPr>
            <w:tcW w:w="1137" w:type="pct"/>
            <w:shd w:val="clear" w:color="auto" w:fill="E6E6E6"/>
          </w:tcPr>
          <w:p w:rsidR="00FB5F78" w:rsidRPr="00FC5085" w:rsidRDefault="00FB5F78" w:rsidP="00D83011">
            <w:pPr>
              <w:jc w:val="center"/>
              <w:rPr>
                <w:rFonts w:ascii="Century Gothic" w:hAnsi="Century Gothic"/>
                <w:sz w:val="18"/>
                <w:szCs w:val="18"/>
              </w:rPr>
            </w:pPr>
            <w:r w:rsidRPr="00FC5085">
              <w:rPr>
                <w:rFonts w:ascii="Century Gothic" w:hAnsi="Century Gothic"/>
                <w:sz w:val="18"/>
                <w:szCs w:val="18"/>
              </w:rPr>
              <w:t>5</w:t>
            </w:r>
          </w:p>
        </w:tc>
      </w:tr>
      <w:tr w:rsidR="00FB5F78" w:rsidRPr="00FC5085" w:rsidTr="00D83011">
        <w:tc>
          <w:tcPr>
            <w:tcW w:w="5000" w:type="pct"/>
            <w:gridSpan w:val="4"/>
            <w:shd w:val="clear" w:color="auto" w:fill="DBE5F1" w:themeFill="accent1" w:themeFillTint="33"/>
          </w:tcPr>
          <w:p w:rsidR="00FB5F78" w:rsidRPr="00FC5085" w:rsidRDefault="00FB5F78" w:rsidP="00D83011">
            <w:pPr>
              <w:rPr>
                <w:rFonts w:ascii="Century Gothic" w:hAnsi="Century Gothic"/>
                <w:b/>
                <w:sz w:val="18"/>
                <w:szCs w:val="18"/>
              </w:rPr>
            </w:pPr>
            <w:r w:rsidRPr="00FC5085">
              <w:rPr>
                <w:rFonts w:ascii="Century Gothic" w:hAnsi="Century Gothic"/>
                <w:b/>
                <w:sz w:val="18"/>
                <w:szCs w:val="18"/>
              </w:rPr>
              <w:t xml:space="preserve">North East Atlantic </w:t>
            </w:r>
          </w:p>
        </w:tc>
      </w:tr>
      <w:tr w:rsidR="00FB5F78" w:rsidRPr="00FC5085" w:rsidTr="00D83011">
        <w:tc>
          <w:tcPr>
            <w:tcW w:w="925" w:type="pct"/>
            <w:shd w:val="clear" w:color="auto" w:fill="E6E6E6"/>
          </w:tcPr>
          <w:p w:rsidR="00FB5F78" w:rsidRPr="00FC5085" w:rsidRDefault="00FB5F78" w:rsidP="00D83011">
            <w:pPr>
              <w:rPr>
                <w:rFonts w:ascii="Century Gothic" w:hAnsi="Century Gothic"/>
                <w:sz w:val="18"/>
                <w:szCs w:val="18"/>
              </w:rPr>
            </w:pPr>
            <w:r w:rsidRPr="00FC5085">
              <w:rPr>
                <w:rFonts w:ascii="Century Gothic" w:hAnsi="Century Gothic"/>
                <w:sz w:val="18"/>
                <w:szCs w:val="18"/>
              </w:rPr>
              <w:t>LGN-NO</w:t>
            </w:r>
          </w:p>
        </w:tc>
        <w:tc>
          <w:tcPr>
            <w:tcW w:w="1896" w:type="pct"/>
            <w:shd w:val="clear" w:color="auto" w:fill="E6E6E6"/>
          </w:tcPr>
          <w:p w:rsidR="00FB5F78" w:rsidRPr="00FC5085" w:rsidRDefault="00FB5F78" w:rsidP="00D83011">
            <w:pPr>
              <w:rPr>
                <w:rFonts w:ascii="Century Gothic" w:hAnsi="Century Gothic"/>
                <w:sz w:val="18"/>
                <w:szCs w:val="18"/>
              </w:rPr>
            </w:pPr>
            <w:r w:rsidRPr="00FC5085">
              <w:rPr>
                <w:rFonts w:ascii="Century Gothic" w:hAnsi="Century Gothic"/>
                <w:sz w:val="18"/>
                <w:szCs w:val="18"/>
              </w:rPr>
              <w:t>Pelagic trawler</w:t>
            </w:r>
          </w:p>
          <w:p w:rsidR="00FB5F78" w:rsidRPr="00FC5085" w:rsidRDefault="00FB5F78" w:rsidP="00D83011">
            <w:pPr>
              <w:rPr>
                <w:rFonts w:ascii="Century Gothic" w:hAnsi="Century Gothic"/>
                <w:sz w:val="18"/>
                <w:szCs w:val="18"/>
              </w:rPr>
            </w:pPr>
            <w:r w:rsidRPr="00FC5085">
              <w:rPr>
                <w:rFonts w:ascii="Century Gothic" w:hAnsi="Century Gothic"/>
                <w:sz w:val="18"/>
                <w:szCs w:val="18"/>
              </w:rPr>
              <w:t>(until 2006, a stern trawler)</w:t>
            </w:r>
          </w:p>
        </w:tc>
        <w:tc>
          <w:tcPr>
            <w:tcW w:w="1042" w:type="pct"/>
            <w:shd w:val="clear" w:color="auto" w:fill="E6E6E6"/>
          </w:tcPr>
          <w:p w:rsidR="00FB5F78" w:rsidRPr="00FC5085" w:rsidRDefault="00FB5F78" w:rsidP="00D83011">
            <w:pPr>
              <w:jc w:val="center"/>
              <w:rPr>
                <w:rFonts w:ascii="Century Gothic" w:hAnsi="Century Gothic"/>
                <w:sz w:val="18"/>
                <w:szCs w:val="18"/>
              </w:rPr>
            </w:pPr>
            <w:r w:rsidRPr="00FC5085">
              <w:rPr>
                <w:rFonts w:ascii="Century Gothic" w:hAnsi="Century Gothic"/>
                <w:sz w:val="18"/>
                <w:szCs w:val="18"/>
              </w:rPr>
              <w:t>2250hp</w:t>
            </w:r>
          </w:p>
        </w:tc>
        <w:tc>
          <w:tcPr>
            <w:tcW w:w="1137" w:type="pct"/>
            <w:shd w:val="clear" w:color="auto" w:fill="E6E6E6"/>
          </w:tcPr>
          <w:p w:rsidR="00FB5F78" w:rsidRPr="00FC5085" w:rsidRDefault="00FB5F78" w:rsidP="00D83011">
            <w:pPr>
              <w:jc w:val="center"/>
              <w:rPr>
                <w:rFonts w:ascii="Century Gothic" w:hAnsi="Century Gothic"/>
                <w:sz w:val="18"/>
                <w:szCs w:val="18"/>
              </w:rPr>
            </w:pPr>
            <w:r w:rsidRPr="00FC5085">
              <w:rPr>
                <w:rFonts w:ascii="Century Gothic" w:hAnsi="Century Gothic"/>
                <w:sz w:val="18"/>
                <w:szCs w:val="18"/>
              </w:rPr>
              <w:t>1</w:t>
            </w:r>
          </w:p>
        </w:tc>
      </w:tr>
    </w:tbl>
    <w:p w:rsidR="00FB5F78" w:rsidRDefault="00FB5F78" w:rsidP="00FB5F78">
      <w:pPr>
        <w:tabs>
          <w:tab w:val="left" w:pos="1157"/>
        </w:tabs>
      </w:pPr>
    </w:p>
    <w:p w:rsidR="00DC2303" w:rsidRPr="001A364A" w:rsidRDefault="00DC2303" w:rsidP="006B336F"/>
    <w:p w:rsidR="006B336F" w:rsidRPr="001A364A" w:rsidRDefault="006B336F" w:rsidP="00DC2303">
      <w:pPr>
        <w:pStyle w:val="MH2"/>
      </w:pPr>
      <w:bookmarkStart w:id="47" w:name="_Toc249115959"/>
      <w:bookmarkStart w:id="48" w:name="_Toc375579345"/>
      <w:r w:rsidRPr="001A364A">
        <w:t>A</w:t>
      </w:r>
      <w:r w:rsidRPr="00DC2303">
        <w:t>w</w:t>
      </w:r>
      <w:r w:rsidRPr="001A364A">
        <w:t>areness raising</w:t>
      </w:r>
      <w:bookmarkEnd w:id="47"/>
      <w:bookmarkEnd w:id="48"/>
    </w:p>
    <w:p w:rsidR="006B336F" w:rsidRDefault="006B336F" w:rsidP="006B336F">
      <w:pPr>
        <w:rPr>
          <w:rFonts w:eastAsia="Times New Roman"/>
          <w:szCs w:val="22"/>
          <w:shd w:val="clear" w:color="auto" w:fill="FFFFFF"/>
        </w:rPr>
      </w:pPr>
      <w:r>
        <w:rPr>
          <w:rFonts w:eastAsia="Times New Roman"/>
          <w:szCs w:val="22"/>
          <w:shd w:val="clear" w:color="auto" w:fill="FFFFFF"/>
        </w:rPr>
        <w:t xml:space="preserve">None of the </w:t>
      </w:r>
      <w:r w:rsidRPr="001A364A">
        <w:rPr>
          <w:rFonts w:eastAsia="Times New Roman"/>
          <w:szCs w:val="22"/>
          <w:shd w:val="clear" w:color="auto" w:fill="FFFFFF"/>
        </w:rPr>
        <w:t>project</w:t>
      </w:r>
      <w:r>
        <w:rPr>
          <w:rFonts w:eastAsia="Times New Roman"/>
          <w:szCs w:val="22"/>
          <w:shd w:val="clear" w:color="auto" w:fill="FFFFFF"/>
        </w:rPr>
        <w:t xml:space="preserve">s state </w:t>
      </w:r>
      <w:r w:rsidRPr="001A364A">
        <w:rPr>
          <w:rFonts w:eastAsia="Times New Roman"/>
          <w:szCs w:val="22"/>
          <w:shd w:val="clear" w:color="auto" w:fill="FFFFFF"/>
        </w:rPr>
        <w:t>awareness raising as an objective. However, awareness raising activities too</w:t>
      </w:r>
      <w:r w:rsidR="001169B4">
        <w:rPr>
          <w:rFonts w:eastAsia="Times New Roman"/>
          <w:szCs w:val="22"/>
          <w:shd w:val="clear" w:color="auto" w:fill="FFFFFF"/>
        </w:rPr>
        <w:t>k place in some of the projects, aimed at getting more fishermen to participate.</w:t>
      </w:r>
    </w:p>
    <w:p w:rsidR="001169B4" w:rsidRPr="001A364A" w:rsidRDefault="001169B4" w:rsidP="006B336F">
      <w:pPr>
        <w:rPr>
          <w:szCs w:val="22"/>
        </w:rPr>
      </w:pPr>
    </w:p>
    <w:p w:rsidR="006B336F" w:rsidRPr="001A364A" w:rsidRDefault="006B336F" w:rsidP="006B336F">
      <w:pPr>
        <w:rPr>
          <w:szCs w:val="22"/>
        </w:rPr>
      </w:pPr>
      <w:r w:rsidRPr="001A364A">
        <w:rPr>
          <w:szCs w:val="22"/>
        </w:rPr>
        <w:t xml:space="preserve">Motivations for fishermen to participate in the DFG projects that have been mentioned by the different project managers are the protection of the environment, reduction of ghost fishing and </w:t>
      </w:r>
      <w:r>
        <w:rPr>
          <w:szCs w:val="22"/>
        </w:rPr>
        <w:t xml:space="preserve">reduction of </w:t>
      </w:r>
      <w:r w:rsidRPr="001A364A">
        <w:rPr>
          <w:szCs w:val="22"/>
        </w:rPr>
        <w:t>economic damage to fishing vessels – such as t</w:t>
      </w:r>
      <w:r>
        <w:rPr>
          <w:szCs w:val="22"/>
        </w:rPr>
        <w:t>h</w:t>
      </w:r>
      <w:r w:rsidRPr="001A364A">
        <w:rPr>
          <w:szCs w:val="22"/>
        </w:rPr>
        <w:t>rough nets in propellers. Another strong motivation mentioned is the creation of a better image of the fishing profession in the eye of the public</w:t>
      </w:r>
      <w:r>
        <w:rPr>
          <w:szCs w:val="22"/>
        </w:rPr>
        <w:t>, which is</w:t>
      </w:r>
      <w:r w:rsidRPr="001A364A">
        <w:rPr>
          <w:szCs w:val="22"/>
        </w:rPr>
        <w:t xml:space="preserve"> largely sensitised to the problem of ghost fishing (notably by images of seals and birds caught in the ghost nets). </w:t>
      </w:r>
      <w:r>
        <w:rPr>
          <w:szCs w:val="22"/>
        </w:rPr>
        <w:t>Moreover</w:t>
      </w:r>
      <w:r w:rsidRPr="001A364A">
        <w:rPr>
          <w:szCs w:val="22"/>
        </w:rPr>
        <w:t>, payment for the work and reimbursement of cost</w:t>
      </w:r>
      <w:r>
        <w:rPr>
          <w:szCs w:val="22"/>
        </w:rPr>
        <w:t>s</w:t>
      </w:r>
      <w:r w:rsidRPr="001A364A">
        <w:rPr>
          <w:szCs w:val="22"/>
        </w:rPr>
        <w:t xml:space="preserve"> (e.g. fuel) is considered a</w:t>
      </w:r>
      <w:r>
        <w:rPr>
          <w:szCs w:val="22"/>
        </w:rPr>
        <w:t xml:space="preserve"> significant</w:t>
      </w:r>
      <w:r w:rsidRPr="001A364A">
        <w:rPr>
          <w:szCs w:val="22"/>
        </w:rPr>
        <w:t xml:space="preserve"> benefit. </w:t>
      </w:r>
    </w:p>
    <w:p w:rsidR="006B336F" w:rsidRPr="001512FC" w:rsidRDefault="006B336F" w:rsidP="006B336F">
      <w:pPr>
        <w:rPr>
          <w:i/>
          <w:szCs w:val="22"/>
        </w:rPr>
      </w:pPr>
    </w:p>
    <w:p w:rsidR="006B336F" w:rsidRDefault="00CF500F" w:rsidP="006B336F">
      <w:pPr>
        <w:rPr>
          <w:szCs w:val="22"/>
        </w:rPr>
      </w:pPr>
      <w:r>
        <w:rPr>
          <w:szCs w:val="22"/>
        </w:rPr>
        <w:t>Some</w:t>
      </w:r>
      <w:r w:rsidR="006B336F" w:rsidRPr="001A364A">
        <w:rPr>
          <w:szCs w:val="22"/>
        </w:rPr>
        <w:t xml:space="preserve"> DFG projects</w:t>
      </w:r>
      <w:r>
        <w:rPr>
          <w:szCs w:val="22"/>
        </w:rPr>
        <w:t xml:space="preserve"> (WWF-PL, NPS-SE)</w:t>
      </w:r>
      <w:r w:rsidR="006B336F" w:rsidRPr="001A364A">
        <w:rPr>
          <w:szCs w:val="22"/>
        </w:rPr>
        <w:t xml:space="preserve"> </w:t>
      </w:r>
      <w:r>
        <w:rPr>
          <w:szCs w:val="22"/>
        </w:rPr>
        <w:t xml:space="preserve">also target public authorities such as </w:t>
      </w:r>
      <w:r w:rsidR="006B336F" w:rsidRPr="001A364A">
        <w:rPr>
          <w:szCs w:val="22"/>
        </w:rPr>
        <w:t>regional governments</w:t>
      </w:r>
      <w:r>
        <w:rPr>
          <w:szCs w:val="22"/>
        </w:rPr>
        <w:t>, as well as</w:t>
      </w:r>
      <w:r w:rsidR="006B336F" w:rsidRPr="001A364A">
        <w:rPr>
          <w:szCs w:val="22"/>
        </w:rPr>
        <w:t xml:space="preserve"> tourists, students, children and the general public. </w:t>
      </w:r>
    </w:p>
    <w:p w:rsidR="00CF500F" w:rsidRPr="001A364A" w:rsidRDefault="00CF500F" w:rsidP="006B336F">
      <w:pPr>
        <w:rPr>
          <w:szCs w:val="22"/>
        </w:rPr>
      </w:pPr>
    </w:p>
    <w:p w:rsidR="006B336F" w:rsidRPr="00765946" w:rsidRDefault="006B336F" w:rsidP="006B336F">
      <w:pPr>
        <w:rPr>
          <w:szCs w:val="22"/>
        </w:rPr>
      </w:pPr>
      <w:r w:rsidRPr="001A364A">
        <w:rPr>
          <w:szCs w:val="22"/>
        </w:rPr>
        <w:t>Fishing gear manufacturers have not been targeted. They could contribute to combatting the problem of derelict fishing gear by changing gear design to minimise loss, or by marking the fishing gear</w:t>
      </w:r>
      <w:r>
        <w:rPr>
          <w:szCs w:val="22"/>
        </w:rPr>
        <w:t>.</w:t>
      </w:r>
    </w:p>
    <w:p w:rsidR="006B336F" w:rsidRDefault="006B336F" w:rsidP="006B336F"/>
    <w:p w:rsidR="006B336F" w:rsidRPr="005A75F2" w:rsidRDefault="00F00610" w:rsidP="00F00610">
      <w:pPr>
        <w:pStyle w:val="Caption"/>
      </w:pPr>
      <w:r>
        <w:t xml:space="preserve">Table </w:t>
      </w:r>
      <w:r w:rsidR="004E35FB">
        <w:fldChar w:fldCharType="begin"/>
      </w:r>
      <w:r w:rsidR="00763467">
        <w:instrText xml:space="preserve"> SEQ Table \* ARABIC </w:instrText>
      </w:r>
      <w:r w:rsidR="004E35FB">
        <w:fldChar w:fldCharType="separate"/>
      </w:r>
      <w:r w:rsidR="00FB5F78">
        <w:rPr>
          <w:noProof/>
        </w:rPr>
        <w:t>24</w:t>
      </w:r>
      <w:r w:rsidR="004E35FB">
        <w:rPr>
          <w:noProof/>
        </w:rPr>
        <w:fldChar w:fldCharType="end"/>
      </w:r>
      <w:r w:rsidR="006B336F" w:rsidRPr="005A75F2">
        <w:t xml:space="preserve">: </w:t>
      </w:r>
      <w:r w:rsidR="00CF500F">
        <w:t xml:space="preserve">Targeting stakeholders beyond fishermen </w:t>
      </w:r>
    </w:p>
    <w:tbl>
      <w:tblPr>
        <w:tblStyle w:val="TableGrid"/>
        <w:tblW w:w="5000" w:type="pct"/>
        <w:tblLook w:val="04A0" w:firstRow="1" w:lastRow="0" w:firstColumn="1" w:lastColumn="0" w:noHBand="0" w:noVBand="1"/>
      </w:tblPr>
      <w:tblGrid>
        <w:gridCol w:w="2409"/>
        <w:gridCol w:w="923"/>
        <w:gridCol w:w="1216"/>
        <w:gridCol w:w="4738"/>
      </w:tblGrid>
      <w:tr w:rsidR="003A1E22" w:rsidRPr="00F355EB" w:rsidTr="00763467">
        <w:trPr>
          <w:tblHeader/>
        </w:trPr>
        <w:tc>
          <w:tcPr>
            <w:tcW w:w="1297" w:type="pct"/>
            <w:shd w:val="clear" w:color="auto" w:fill="B8CCE4" w:themeFill="accent1" w:themeFillTint="66"/>
          </w:tcPr>
          <w:p w:rsidR="003A1E22" w:rsidRPr="00F355EB" w:rsidRDefault="00CF500F" w:rsidP="00763467">
            <w:pPr>
              <w:jc w:val="center"/>
              <w:rPr>
                <w:rFonts w:ascii="Century Gothic" w:hAnsi="Century Gothic"/>
                <w:b/>
                <w:sz w:val="18"/>
                <w:szCs w:val="18"/>
              </w:rPr>
            </w:pPr>
            <w:r>
              <w:rPr>
                <w:rFonts w:ascii="Century Gothic" w:hAnsi="Century Gothic"/>
                <w:b/>
                <w:sz w:val="18"/>
                <w:szCs w:val="18"/>
              </w:rPr>
              <w:t>Target group</w:t>
            </w:r>
            <w:r w:rsidR="003A1E22" w:rsidRPr="00F355EB">
              <w:rPr>
                <w:rFonts w:ascii="Century Gothic" w:hAnsi="Century Gothic"/>
                <w:b/>
                <w:sz w:val="18"/>
                <w:szCs w:val="18"/>
              </w:rPr>
              <w:t xml:space="preserve"> </w:t>
            </w:r>
          </w:p>
        </w:tc>
        <w:tc>
          <w:tcPr>
            <w:tcW w:w="497" w:type="pct"/>
            <w:shd w:val="clear" w:color="auto" w:fill="B8CCE4" w:themeFill="accent1" w:themeFillTint="66"/>
          </w:tcPr>
          <w:p w:rsidR="003A1E22" w:rsidRPr="00F355EB" w:rsidRDefault="003A1E22" w:rsidP="00763467">
            <w:pPr>
              <w:jc w:val="center"/>
              <w:rPr>
                <w:rFonts w:ascii="Century Gothic" w:hAnsi="Century Gothic"/>
                <w:b/>
                <w:sz w:val="18"/>
                <w:szCs w:val="18"/>
              </w:rPr>
            </w:pPr>
            <w:r w:rsidRPr="00F355EB">
              <w:rPr>
                <w:rFonts w:ascii="Century Gothic" w:hAnsi="Century Gothic"/>
                <w:b/>
                <w:sz w:val="18"/>
                <w:szCs w:val="18"/>
              </w:rPr>
              <w:t>Number of projects</w:t>
            </w:r>
          </w:p>
        </w:tc>
        <w:tc>
          <w:tcPr>
            <w:tcW w:w="655" w:type="pct"/>
            <w:shd w:val="clear" w:color="auto" w:fill="B8CCE4" w:themeFill="accent1" w:themeFillTint="66"/>
          </w:tcPr>
          <w:p w:rsidR="003A1E22" w:rsidRPr="00F355EB" w:rsidRDefault="003A1E22" w:rsidP="00763467">
            <w:pPr>
              <w:jc w:val="center"/>
              <w:rPr>
                <w:rFonts w:ascii="Century Gothic" w:hAnsi="Century Gothic"/>
                <w:b/>
                <w:sz w:val="18"/>
                <w:szCs w:val="18"/>
              </w:rPr>
            </w:pPr>
            <w:r w:rsidRPr="00F355EB">
              <w:rPr>
                <w:rFonts w:ascii="Century Gothic" w:hAnsi="Century Gothic"/>
                <w:b/>
                <w:sz w:val="18"/>
                <w:szCs w:val="18"/>
              </w:rPr>
              <w:t>Project names</w:t>
            </w:r>
          </w:p>
        </w:tc>
        <w:tc>
          <w:tcPr>
            <w:tcW w:w="2551" w:type="pct"/>
            <w:shd w:val="clear" w:color="auto" w:fill="B8CCE4" w:themeFill="accent1" w:themeFillTint="66"/>
          </w:tcPr>
          <w:p w:rsidR="003A1E22" w:rsidRPr="00F355EB" w:rsidRDefault="003A1E22" w:rsidP="00763467">
            <w:pPr>
              <w:jc w:val="center"/>
              <w:rPr>
                <w:rFonts w:ascii="Century Gothic" w:hAnsi="Century Gothic"/>
                <w:b/>
                <w:sz w:val="18"/>
                <w:szCs w:val="18"/>
              </w:rPr>
            </w:pPr>
            <w:r w:rsidRPr="00F355EB">
              <w:rPr>
                <w:rFonts w:ascii="Century Gothic" w:hAnsi="Century Gothic"/>
                <w:b/>
                <w:sz w:val="18"/>
                <w:szCs w:val="18"/>
              </w:rPr>
              <w:t>Main motivation</w:t>
            </w:r>
          </w:p>
        </w:tc>
      </w:tr>
      <w:tr w:rsidR="003A1E22" w:rsidRPr="00F355EB" w:rsidTr="00763467">
        <w:tc>
          <w:tcPr>
            <w:tcW w:w="1297"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Public authorities and government; decision makers</w:t>
            </w:r>
          </w:p>
        </w:tc>
        <w:tc>
          <w:tcPr>
            <w:tcW w:w="497" w:type="pct"/>
            <w:shd w:val="clear" w:color="auto" w:fill="E6E6E6"/>
          </w:tcPr>
          <w:p w:rsidR="003A1E22" w:rsidRPr="00F355EB" w:rsidRDefault="003A1E22" w:rsidP="00763467">
            <w:pPr>
              <w:jc w:val="center"/>
              <w:rPr>
                <w:rFonts w:ascii="Century Gothic" w:hAnsi="Century Gothic"/>
                <w:sz w:val="18"/>
                <w:szCs w:val="18"/>
              </w:rPr>
            </w:pPr>
            <w:r w:rsidRPr="00F355EB">
              <w:rPr>
                <w:rFonts w:ascii="Century Gothic" w:hAnsi="Century Gothic"/>
                <w:sz w:val="18"/>
                <w:szCs w:val="18"/>
              </w:rPr>
              <w:t>1</w:t>
            </w:r>
          </w:p>
        </w:tc>
        <w:tc>
          <w:tcPr>
            <w:tcW w:w="655"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WWF-PL</w:t>
            </w:r>
          </w:p>
        </w:tc>
        <w:tc>
          <w:tcPr>
            <w:tcW w:w="2551" w:type="pct"/>
            <w:shd w:val="clear" w:color="auto" w:fill="E6E6E6"/>
          </w:tcPr>
          <w:p w:rsidR="003A1E22" w:rsidRPr="00F355EB" w:rsidRDefault="003A1E22" w:rsidP="00763467">
            <w:pPr>
              <w:pStyle w:val="ListParagraph"/>
              <w:ind w:left="0"/>
              <w:rPr>
                <w:rFonts w:ascii="Century Gothic" w:hAnsi="Century Gothic"/>
                <w:sz w:val="18"/>
                <w:szCs w:val="18"/>
              </w:rPr>
            </w:pPr>
            <w:r w:rsidRPr="00F355EB">
              <w:rPr>
                <w:rFonts w:ascii="Century Gothic" w:hAnsi="Century Gothic"/>
                <w:sz w:val="18"/>
                <w:szCs w:val="18"/>
              </w:rPr>
              <w:t>Relevant national authorities expressed their interest in changing the existing legal and policy situations related to ghost nets. For example, WWF Poland has full support from the Environmental Ministry to include ghost fishing activities as one of the priorities that could be funded from the Polish Operational Program for fisheries (under the European Maritime and Fisheries Fund).</w:t>
            </w:r>
          </w:p>
          <w:p w:rsidR="003A1E22" w:rsidRPr="00F355EB" w:rsidRDefault="003A1E22" w:rsidP="00763467">
            <w:pPr>
              <w:rPr>
                <w:rFonts w:ascii="Century Gothic" w:hAnsi="Century Gothic"/>
                <w:sz w:val="18"/>
                <w:szCs w:val="18"/>
              </w:rPr>
            </w:pPr>
          </w:p>
        </w:tc>
      </w:tr>
      <w:tr w:rsidR="003A1E22" w:rsidRPr="00F355EB" w:rsidTr="00763467">
        <w:tc>
          <w:tcPr>
            <w:tcW w:w="1297"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Industry (</w:t>
            </w:r>
            <w:r w:rsidRPr="00F355EB">
              <w:rPr>
                <w:rFonts w:ascii="Century Gothic" w:hAnsi="Century Gothic"/>
                <w:i/>
                <w:sz w:val="18"/>
                <w:szCs w:val="18"/>
              </w:rPr>
              <w:t xml:space="preserve">fishing gear manufacturers </w:t>
            </w:r>
            <w:r w:rsidRPr="00F355EB">
              <w:rPr>
                <w:rFonts w:ascii="Century Gothic" w:hAnsi="Century Gothic"/>
                <w:sz w:val="18"/>
                <w:szCs w:val="18"/>
              </w:rPr>
              <w:t>)</w:t>
            </w:r>
          </w:p>
        </w:tc>
        <w:tc>
          <w:tcPr>
            <w:tcW w:w="497" w:type="pct"/>
            <w:shd w:val="clear" w:color="auto" w:fill="E6E6E6"/>
          </w:tcPr>
          <w:p w:rsidR="003A1E22" w:rsidRPr="00F355EB" w:rsidRDefault="003A1E22" w:rsidP="00763467">
            <w:pPr>
              <w:jc w:val="center"/>
              <w:rPr>
                <w:rFonts w:ascii="Century Gothic" w:hAnsi="Century Gothic"/>
                <w:sz w:val="18"/>
                <w:szCs w:val="18"/>
              </w:rPr>
            </w:pPr>
            <w:r w:rsidRPr="00F355EB">
              <w:rPr>
                <w:rFonts w:ascii="Century Gothic" w:hAnsi="Century Gothic"/>
                <w:sz w:val="18"/>
                <w:szCs w:val="18"/>
              </w:rPr>
              <w:t>-</w:t>
            </w:r>
          </w:p>
        </w:tc>
        <w:tc>
          <w:tcPr>
            <w:tcW w:w="655" w:type="pct"/>
            <w:shd w:val="clear" w:color="auto" w:fill="E6E6E6"/>
          </w:tcPr>
          <w:p w:rsidR="003A1E22" w:rsidRPr="00F355EB" w:rsidRDefault="003A1E22" w:rsidP="00763467">
            <w:pPr>
              <w:rPr>
                <w:rFonts w:ascii="Century Gothic" w:hAnsi="Century Gothic"/>
                <w:sz w:val="18"/>
                <w:szCs w:val="18"/>
              </w:rPr>
            </w:pPr>
          </w:p>
          <w:p w:rsidR="003A1E22" w:rsidRPr="00F355EB" w:rsidRDefault="003A1E22" w:rsidP="00763467">
            <w:pPr>
              <w:rPr>
                <w:rFonts w:ascii="Century Gothic" w:hAnsi="Century Gothic"/>
                <w:sz w:val="18"/>
                <w:szCs w:val="18"/>
              </w:rPr>
            </w:pPr>
          </w:p>
        </w:tc>
        <w:tc>
          <w:tcPr>
            <w:tcW w:w="2551" w:type="pct"/>
            <w:shd w:val="clear" w:color="auto" w:fill="E6E6E6"/>
          </w:tcPr>
          <w:p w:rsidR="003A1E22" w:rsidRPr="00F355EB" w:rsidRDefault="00CF500F" w:rsidP="00763467">
            <w:pPr>
              <w:rPr>
                <w:rFonts w:ascii="Century Gothic" w:hAnsi="Century Gothic"/>
                <w:sz w:val="18"/>
                <w:szCs w:val="18"/>
              </w:rPr>
            </w:pPr>
            <w:r>
              <w:rPr>
                <w:rFonts w:ascii="Century Gothic" w:hAnsi="Century Gothic"/>
                <w:sz w:val="18"/>
                <w:szCs w:val="18"/>
              </w:rPr>
              <w:t>None of the projects targeted this group.</w:t>
            </w:r>
          </w:p>
        </w:tc>
      </w:tr>
      <w:tr w:rsidR="003A1E22" w:rsidRPr="00F355EB" w:rsidTr="00763467">
        <w:tc>
          <w:tcPr>
            <w:tcW w:w="1297" w:type="pct"/>
            <w:shd w:val="clear" w:color="auto" w:fill="E6E6E6"/>
          </w:tcPr>
          <w:p w:rsidR="003A1E22" w:rsidRPr="00F355EB" w:rsidRDefault="003A1E22" w:rsidP="00007526">
            <w:pPr>
              <w:jc w:val="left"/>
              <w:rPr>
                <w:rFonts w:ascii="Century Gothic" w:hAnsi="Century Gothic"/>
                <w:sz w:val="18"/>
                <w:szCs w:val="18"/>
              </w:rPr>
            </w:pPr>
            <w:r w:rsidRPr="00F355EB">
              <w:rPr>
                <w:rFonts w:ascii="Century Gothic" w:hAnsi="Century Gothic"/>
                <w:sz w:val="18"/>
                <w:szCs w:val="18"/>
              </w:rPr>
              <w:t>Tourists , students, children</w:t>
            </w:r>
          </w:p>
        </w:tc>
        <w:tc>
          <w:tcPr>
            <w:tcW w:w="497" w:type="pct"/>
            <w:shd w:val="clear" w:color="auto" w:fill="E6E6E6"/>
          </w:tcPr>
          <w:p w:rsidR="003A1E22" w:rsidRPr="00F355EB" w:rsidRDefault="003A1E22" w:rsidP="00763467">
            <w:pPr>
              <w:jc w:val="center"/>
              <w:rPr>
                <w:rFonts w:ascii="Century Gothic" w:hAnsi="Century Gothic"/>
                <w:sz w:val="18"/>
                <w:szCs w:val="18"/>
              </w:rPr>
            </w:pPr>
            <w:r w:rsidRPr="00F355EB">
              <w:rPr>
                <w:rFonts w:ascii="Century Gothic" w:hAnsi="Century Gothic"/>
                <w:sz w:val="18"/>
                <w:szCs w:val="18"/>
              </w:rPr>
              <w:t>1</w:t>
            </w:r>
          </w:p>
        </w:tc>
        <w:tc>
          <w:tcPr>
            <w:tcW w:w="655"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WWF-PL</w:t>
            </w:r>
          </w:p>
        </w:tc>
        <w:tc>
          <w:tcPr>
            <w:tcW w:w="2551"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As part of the WWF-PL project, students, tourists, fisherm</w:t>
            </w:r>
            <w:r w:rsidR="0055683C">
              <w:rPr>
                <w:rFonts w:ascii="Century Gothic" w:hAnsi="Century Gothic"/>
                <w:sz w:val="18"/>
                <w:szCs w:val="18"/>
              </w:rPr>
              <w:t>e</w:t>
            </w:r>
            <w:r w:rsidRPr="00F355EB">
              <w:rPr>
                <w:rFonts w:ascii="Century Gothic" w:hAnsi="Century Gothic"/>
                <w:sz w:val="18"/>
                <w:szCs w:val="18"/>
              </w:rPr>
              <w:t xml:space="preserve">n and children were targeted through information brochure and were encouraged to report cases of lost nets and other ML lying on the beach. </w:t>
            </w:r>
          </w:p>
        </w:tc>
      </w:tr>
      <w:tr w:rsidR="003A1E22" w:rsidRPr="00F355EB" w:rsidTr="00763467">
        <w:tc>
          <w:tcPr>
            <w:tcW w:w="1297"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 xml:space="preserve">General public </w:t>
            </w:r>
          </w:p>
        </w:tc>
        <w:tc>
          <w:tcPr>
            <w:tcW w:w="497" w:type="pct"/>
            <w:shd w:val="clear" w:color="auto" w:fill="E6E6E6"/>
          </w:tcPr>
          <w:p w:rsidR="003A1E22" w:rsidRPr="00F355EB" w:rsidRDefault="003A1E22" w:rsidP="00763467">
            <w:pPr>
              <w:jc w:val="center"/>
              <w:rPr>
                <w:rFonts w:ascii="Century Gothic" w:hAnsi="Century Gothic"/>
                <w:sz w:val="18"/>
                <w:szCs w:val="18"/>
              </w:rPr>
            </w:pPr>
            <w:r w:rsidRPr="00F355EB">
              <w:rPr>
                <w:rFonts w:ascii="Century Gothic" w:hAnsi="Century Gothic"/>
                <w:sz w:val="18"/>
                <w:szCs w:val="18"/>
              </w:rPr>
              <w:t>1</w:t>
            </w:r>
          </w:p>
        </w:tc>
        <w:tc>
          <w:tcPr>
            <w:tcW w:w="655"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WWF-PL</w:t>
            </w:r>
          </w:p>
          <w:p w:rsidR="003A1E22" w:rsidRPr="00F355EB" w:rsidRDefault="003A1E22" w:rsidP="00763467">
            <w:pPr>
              <w:rPr>
                <w:rFonts w:ascii="Century Gothic" w:hAnsi="Century Gothic"/>
                <w:sz w:val="18"/>
                <w:szCs w:val="18"/>
              </w:rPr>
            </w:pPr>
          </w:p>
          <w:p w:rsidR="003A1E22" w:rsidRPr="00F355EB" w:rsidRDefault="003A1E22" w:rsidP="00763467">
            <w:pPr>
              <w:rPr>
                <w:rFonts w:ascii="Century Gothic" w:hAnsi="Century Gothic"/>
                <w:sz w:val="18"/>
                <w:szCs w:val="18"/>
              </w:rPr>
            </w:pPr>
            <w:r w:rsidRPr="00F355EB">
              <w:rPr>
                <w:rFonts w:ascii="Century Gothic" w:hAnsi="Century Gothic"/>
                <w:sz w:val="18"/>
                <w:szCs w:val="18"/>
              </w:rPr>
              <w:t>NPS-SE</w:t>
            </w:r>
          </w:p>
        </w:tc>
        <w:tc>
          <w:tcPr>
            <w:tcW w:w="2551"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The WWF-PL project targeted the general public through press and media work.</w:t>
            </w:r>
          </w:p>
          <w:p w:rsidR="003A1E22" w:rsidRPr="00F355EB" w:rsidRDefault="003A1E22" w:rsidP="00763467">
            <w:pPr>
              <w:rPr>
                <w:rFonts w:ascii="Century Gothic" w:hAnsi="Century Gothic"/>
                <w:sz w:val="18"/>
                <w:szCs w:val="18"/>
              </w:rPr>
            </w:pPr>
          </w:p>
          <w:p w:rsidR="003A1E22" w:rsidRPr="00F355EB" w:rsidRDefault="003A1E22" w:rsidP="00763467">
            <w:pPr>
              <w:rPr>
                <w:rFonts w:ascii="Century Gothic" w:hAnsi="Century Gothic"/>
                <w:sz w:val="18"/>
                <w:szCs w:val="18"/>
              </w:rPr>
            </w:pPr>
            <w:r w:rsidRPr="00F355EB">
              <w:rPr>
                <w:rFonts w:ascii="Century Gothic" w:hAnsi="Century Gothic"/>
                <w:sz w:val="18"/>
                <w:szCs w:val="18"/>
              </w:rPr>
              <w:t>The NPS-SE project does not identify any other stakeholders (awareness raising is not a stated objective of the project). The projects have however been documented by a film producer and have been shown to the broad public (Swedish public television, BBC).</w:t>
            </w:r>
          </w:p>
        </w:tc>
      </w:tr>
    </w:tbl>
    <w:p w:rsidR="006B336F" w:rsidRPr="001A364A" w:rsidRDefault="006B336F" w:rsidP="006B336F"/>
    <w:p w:rsidR="006B336F" w:rsidRPr="009D1C66" w:rsidRDefault="006B336F" w:rsidP="00F00610">
      <w:pPr>
        <w:pStyle w:val="MH3"/>
      </w:pPr>
      <w:bookmarkStart w:id="49" w:name="_Toc249115960"/>
      <w:bookmarkStart w:id="50" w:name="_Toc375579346"/>
      <w:r w:rsidRPr="009D1C66">
        <w:t>DFG retrieval and processing</w:t>
      </w:r>
      <w:bookmarkEnd w:id="49"/>
      <w:bookmarkEnd w:id="50"/>
    </w:p>
    <w:p w:rsidR="006B336F" w:rsidRPr="00F00610" w:rsidRDefault="006B336F" w:rsidP="00F00610">
      <w:pPr>
        <w:pStyle w:val="MBT"/>
        <w:rPr>
          <w:b/>
          <w:i/>
          <w:color w:val="4F81BD" w:themeColor="accent1"/>
        </w:rPr>
      </w:pPr>
      <w:r w:rsidRPr="00F00610">
        <w:rPr>
          <w:b/>
          <w:i/>
          <w:color w:val="4F81BD" w:themeColor="accent1"/>
        </w:rPr>
        <w:t xml:space="preserve">Role of the port authorities </w:t>
      </w:r>
    </w:p>
    <w:p w:rsidR="006B336F" w:rsidRDefault="006B336F" w:rsidP="00F00610">
      <w:pPr>
        <w:pStyle w:val="MBT"/>
      </w:pPr>
    </w:p>
    <w:p w:rsidR="006B336F" w:rsidRPr="001A364A" w:rsidRDefault="006B336F" w:rsidP="00F00610">
      <w:pPr>
        <w:pStyle w:val="MBT"/>
      </w:pPr>
      <w:r>
        <w:t xml:space="preserve">Port authorities are not involved in any of the DFG projects. </w:t>
      </w:r>
      <w:r w:rsidRPr="001A364A">
        <w:t xml:space="preserve">The waste management company directly handles retrieved nets without </w:t>
      </w:r>
      <w:r>
        <w:t xml:space="preserve">them </w:t>
      </w:r>
      <w:r w:rsidRPr="001A364A">
        <w:t xml:space="preserve">being stored in the ports. </w:t>
      </w:r>
      <w:r>
        <w:t>For</w:t>
      </w:r>
      <w:r w:rsidRPr="001A364A">
        <w:t xml:space="preserve"> two projects</w:t>
      </w:r>
      <w:r>
        <w:t xml:space="preserve"> (</w:t>
      </w:r>
      <w:r w:rsidRPr="001A364A">
        <w:t>WWF-PL and NPS-SE</w:t>
      </w:r>
      <w:r>
        <w:t>)</w:t>
      </w:r>
      <w:r w:rsidRPr="001A364A">
        <w:t xml:space="preserve">, the port authority </w:t>
      </w:r>
      <w:r>
        <w:t xml:space="preserve">reserves </w:t>
      </w:r>
      <w:r w:rsidRPr="001A364A">
        <w:t xml:space="preserve">special areas </w:t>
      </w:r>
      <w:r>
        <w:t xml:space="preserve">to </w:t>
      </w:r>
      <w:r w:rsidRPr="001A364A">
        <w:t xml:space="preserve">place containers, but lead organisations or municipalities </w:t>
      </w:r>
      <w:r>
        <w:t xml:space="preserve">organise </w:t>
      </w:r>
      <w:r w:rsidRPr="001A364A">
        <w:t xml:space="preserve">the </w:t>
      </w:r>
      <w:r>
        <w:t xml:space="preserve">final waste </w:t>
      </w:r>
      <w:r w:rsidRPr="001A364A">
        <w:t>disposal. It was mentioned by the Swedish fishermen and WWF Poland that there are not adequate reception facilities for disposing DFG in the ports in Sweden and Poland.</w:t>
      </w:r>
    </w:p>
    <w:p w:rsidR="006B336F" w:rsidRPr="001A364A" w:rsidRDefault="006B336F" w:rsidP="00F00610">
      <w:pPr>
        <w:pStyle w:val="MBT"/>
      </w:pPr>
    </w:p>
    <w:p w:rsidR="006B336F" w:rsidRDefault="006B336F" w:rsidP="00F00610">
      <w:pPr>
        <w:pStyle w:val="MBT"/>
        <w:rPr>
          <w:b/>
          <w:i/>
          <w:color w:val="4F81BD" w:themeColor="accent1"/>
        </w:rPr>
      </w:pPr>
      <w:r w:rsidRPr="00F00610">
        <w:rPr>
          <w:b/>
          <w:i/>
          <w:color w:val="4F81BD" w:themeColor="accent1"/>
        </w:rPr>
        <w:t xml:space="preserve">Role of waste management organisations </w:t>
      </w:r>
    </w:p>
    <w:p w:rsidR="00FB5F78" w:rsidRDefault="00FB5F78" w:rsidP="00F00610">
      <w:pPr>
        <w:pStyle w:val="MBT"/>
        <w:rPr>
          <w:b/>
          <w:i/>
          <w:color w:val="4F81BD" w:themeColor="accent1"/>
        </w:rPr>
      </w:pPr>
    </w:p>
    <w:p w:rsidR="00FB5F78" w:rsidRPr="001A364A" w:rsidRDefault="00FB5F78" w:rsidP="00FB5F78">
      <w:pPr>
        <w:rPr>
          <w:szCs w:val="22"/>
        </w:rPr>
      </w:pPr>
      <w:r w:rsidRPr="001A364A">
        <w:rPr>
          <w:szCs w:val="22"/>
        </w:rPr>
        <w:t>In one project in Sweden (SPS-SE), the fishermen have some responsibilities in waste management. They transport the DFG directly to the waste management centre. Retired fishermen are also paid to sort what can be re-used (</w:t>
      </w:r>
      <w:r>
        <w:rPr>
          <w:szCs w:val="22"/>
        </w:rPr>
        <w:t>f</w:t>
      </w:r>
      <w:r w:rsidRPr="001A364A">
        <w:rPr>
          <w:szCs w:val="22"/>
        </w:rPr>
        <w:t xml:space="preserve">ishing nets in good conditions) or recycled (disassembled parts). The rest is sent to the management centre for further sorting and treatment. </w:t>
      </w:r>
    </w:p>
    <w:p w:rsidR="00FB5F78" w:rsidRPr="001A364A" w:rsidRDefault="00FB5F78" w:rsidP="00FB5F78">
      <w:pPr>
        <w:rPr>
          <w:szCs w:val="22"/>
        </w:rPr>
      </w:pPr>
    </w:p>
    <w:p w:rsidR="00FB5F78" w:rsidRPr="001A364A" w:rsidRDefault="00FB5F78" w:rsidP="00FB5F78">
      <w:pPr>
        <w:rPr>
          <w:szCs w:val="22"/>
        </w:rPr>
      </w:pPr>
      <w:r w:rsidRPr="001A364A">
        <w:rPr>
          <w:szCs w:val="22"/>
        </w:rPr>
        <w:t xml:space="preserve">In SGO-SE (Stockholm and Gotland), as no reception facilities are available in the ports, fishermen are burning the retrieved nets. </w:t>
      </w:r>
    </w:p>
    <w:p w:rsidR="006B336F" w:rsidRPr="001A364A" w:rsidRDefault="006B336F" w:rsidP="00F00610">
      <w:pPr>
        <w:pStyle w:val="MBT"/>
      </w:pPr>
    </w:p>
    <w:p w:rsidR="006B336F" w:rsidRPr="001A364A" w:rsidRDefault="00F00610" w:rsidP="00F00610">
      <w:pPr>
        <w:pStyle w:val="Caption"/>
        <w:rPr>
          <w:sz w:val="20"/>
          <w:szCs w:val="20"/>
        </w:rPr>
      </w:pPr>
      <w:r>
        <w:t xml:space="preserve">Table </w:t>
      </w:r>
      <w:r w:rsidR="004E35FB">
        <w:fldChar w:fldCharType="begin"/>
      </w:r>
      <w:r w:rsidR="00763467">
        <w:instrText xml:space="preserve"> SEQ Table \* ARABIC </w:instrText>
      </w:r>
      <w:r w:rsidR="004E35FB">
        <w:fldChar w:fldCharType="separate"/>
      </w:r>
      <w:r w:rsidR="00FB5F78">
        <w:rPr>
          <w:noProof/>
        </w:rPr>
        <w:t>25</w:t>
      </w:r>
      <w:r w:rsidR="004E35FB">
        <w:rPr>
          <w:noProof/>
        </w:rPr>
        <w:fldChar w:fldCharType="end"/>
      </w:r>
      <w:r w:rsidR="00FB5F78">
        <w:rPr>
          <w:noProof/>
        </w:rPr>
        <w:t>:</w:t>
      </w:r>
      <w:r w:rsidR="006B336F" w:rsidRPr="001A364A">
        <w:rPr>
          <w:sz w:val="20"/>
          <w:szCs w:val="20"/>
        </w:rPr>
        <w:t xml:space="preserve"> Role of waste management organisations</w:t>
      </w:r>
      <w:r w:rsidR="006B336F">
        <w:rPr>
          <w:sz w:val="20"/>
          <w:szCs w:val="20"/>
        </w:rPr>
        <w:t xml:space="preserve"> in DFG projects</w:t>
      </w:r>
    </w:p>
    <w:tbl>
      <w:tblPr>
        <w:tblStyle w:val="TableGrid2"/>
        <w:tblW w:w="5000" w:type="pct"/>
        <w:tblLook w:val="04A0" w:firstRow="1" w:lastRow="0" w:firstColumn="1" w:lastColumn="0" w:noHBand="0" w:noVBand="1"/>
      </w:tblPr>
      <w:tblGrid>
        <w:gridCol w:w="2127"/>
        <w:gridCol w:w="934"/>
        <w:gridCol w:w="1231"/>
        <w:gridCol w:w="4994"/>
      </w:tblGrid>
      <w:tr w:rsidR="003A1E22" w:rsidRPr="00F355EB" w:rsidTr="00763467">
        <w:trPr>
          <w:tblHeader/>
        </w:trPr>
        <w:tc>
          <w:tcPr>
            <w:tcW w:w="1145" w:type="pct"/>
            <w:shd w:val="clear" w:color="auto" w:fill="B8CCE4" w:themeFill="accent1" w:themeFillTint="66"/>
          </w:tcPr>
          <w:p w:rsidR="003A1E22" w:rsidRPr="00F355EB" w:rsidRDefault="003A1E22" w:rsidP="00763467">
            <w:pPr>
              <w:jc w:val="center"/>
              <w:rPr>
                <w:rFonts w:ascii="Century Gothic" w:hAnsi="Century Gothic"/>
                <w:b/>
                <w:sz w:val="18"/>
                <w:szCs w:val="18"/>
              </w:rPr>
            </w:pPr>
            <w:r w:rsidRPr="00F355EB">
              <w:rPr>
                <w:rFonts w:ascii="Century Gothic" w:hAnsi="Century Gothic"/>
                <w:b/>
                <w:sz w:val="18"/>
                <w:szCs w:val="18"/>
              </w:rPr>
              <w:t>Role of waste management organisations</w:t>
            </w:r>
          </w:p>
        </w:tc>
        <w:tc>
          <w:tcPr>
            <w:tcW w:w="503" w:type="pct"/>
            <w:shd w:val="clear" w:color="auto" w:fill="B8CCE4" w:themeFill="accent1" w:themeFillTint="66"/>
          </w:tcPr>
          <w:p w:rsidR="003A1E22" w:rsidRPr="00F355EB" w:rsidRDefault="003A1E22" w:rsidP="00763467">
            <w:pPr>
              <w:jc w:val="center"/>
              <w:rPr>
                <w:rFonts w:ascii="Century Gothic" w:hAnsi="Century Gothic"/>
                <w:b/>
                <w:sz w:val="18"/>
                <w:szCs w:val="18"/>
              </w:rPr>
            </w:pPr>
            <w:r w:rsidRPr="00F355EB">
              <w:rPr>
                <w:rFonts w:ascii="Century Gothic" w:hAnsi="Century Gothic"/>
                <w:b/>
                <w:sz w:val="18"/>
                <w:szCs w:val="18"/>
              </w:rPr>
              <w:t>Number of projects</w:t>
            </w:r>
          </w:p>
        </w:tc>
        <w:tc>
          <w:tcPr>
            <w:tcW w:w="663" w:type="pct"/>
            <w:shd w:val="clear" w:color="auto" w:fill="B8CCE4" w:themeFill="accent1" w:themeFillTint="66"/>
          </w:tcPr>
          <w:p w:rsidR="003A1E22" w:rsidRPr="00F355EB" w:rsidRDefault="003A1E22" w:rsidP="00763467">
            <w:pPr>
              <w:jc w:val="center"/>
              <w:rPr>
                <w:rFonts w:ascii="Century Gothic" w:hAnsi="Century Gothic"/>
                <w:b/>
                <w:sz w:val="18"/>
                <w:szCs w:val="18"/>
              </w:rPr>
            </w:pPr>
            <w:r w:rsidRPr="00F355EB">
              <w:rPr>
                <w:rFonts w:ascii="Century Gothic" w:hAnsi="Century Gothic"/>
                <w:b/>
                <w:sz w:val="18"/>
                <w:szCs w:val="18"/>
              </w:rPr>
              <w:t>Names of projects</w:t>
            </w:r>
          </w:p>
        </w:tc>
        <w:tc>
          <w:tcPr>
            <w:tcW w:w="2689" w:type="pct"/>
            <w:shd w:val="clear" w:color="auto" w:fill="B8CCE4" w:themeFill="accent1" w:themeFillTint="66"/>
          </w:tcPr>
          <w:p w:rsidR="003A1E22" w:rsidRPr="00F355EB" w:rsidRDefault="003A1E22" w:rsidP="00763467">
            <w:pPr>
              <w:jc w:val="center"/>
              <w:rPr>
                <w:rFonts w:ascii="Century Gothic" w:hAnsi="Century Gothic"/>
                <w:b/>
                <w:sz w:val="18"/>
                <w:szCs w:val="18"/>
              </w:rPr>
            </w:pPr>
            <w:r w:rsidRPr="00F355EB">
              <w:rPr>
                <w:rFonts w:ascii="Century Gothic" w:hAnsi="Century Gothic"/>
                <w:b/>
                <w:sz w:val="18"/>
                <w:szCs w:val="18"/>
              </w:rPr>
              <w:t xml:space="preserve">Description </w:t>
            </w:r>
          </w:p>
        </w:tc>
      </w:tr>
      <w:tr w:rsidR="003A1E22" w:rsidRPr="00F355EB" w:rsidTr="00763467">
        <w:tc>
          <w:tcPr>
            <w:tcW w:w="1145" w:type="pct"/>
            <w:vMerge w:val="restart"/>
            <w:shd w:val="clear" w:color="auto" w:fill="E6E6E6"/>
          </w:tcPr>
          <w:p w:rsidR="003A1E22" w:rsidRPr="00F355EB" w:rsidRDefault="003A1E22" w:rsidP="00763467">
            <w:pPr>
              <w:rPr>
                <w:rFonts w:ascii="Century Gothic" w:hAnsi="Century Gothic"/>
                <w:sz w:val="18"/>
                <w:szCs w:val="18"/>
                <w:lang w:val="en-US" w:eastAsia="en-GB"/>
              </w:rPr>
            </w:pPr>
            <w:r w:rsidRPr="00F355EB">
              <w:rPr>
                <w:rFonts w:ascii="Century Gothic" w:hAnsi="Century Gothic"/>
                <w:sz w:val="18"/>
                <w:szCs w:val="18"/>
                <w:lang w:val="en-US" w:eastAsia="en-GB"/>
              </w:rPr>
              <w:t xml:space="preserve">Transport and waste handling </w:t>
            </w:r>
          </w:p>
        </w:tc>
        <w:tc>
          <w:tcPr>
            <w:tcW w:w="503" w:type="pct"/>
            <w:vMerge w:val="restart"/>
            <w:shd w:val="clear" w:color="auto" w:fill="E6E6E6"/>
          </w:tcPr>
          <w:p w:rsidR="003A1E22" w:rsidRPr="00F355EB" w:rsidRDefault="003A1E22" w:rsidP="00763467">
            <w:pPr>
              <w:jc w:val="center"/>
              <w:rPr>
                <w:rFonts w:ascii="Century Gothic" w:hAnsi="Century Gothic"/>
                <w:sz w:val="18"/>
                <w:szCs w:val="18"/>
              </w:rPr>
            </w:pPr>
            <w:r w:rsidRPr="00F355EB">
              <w:rPr>
                <w:rFonts w:ascii="Century Gothic" w:hAnsi="Century Gothic"/>
                <w:sz w:val="18"/>
                <w:szCs w:val="18"/>
              </w:rPr>
              <w:t>2</w:t>
            </w:r>
          </w:p>
        </w:tc>
        <w:tc>
          <w:tcPr>
            <w:tcW w:w="663"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 xml:space="preserve">LGN-NO </w:t>
            </w:r>
          </w:p>
        </w:tc>
        <w:tc>
          <w:tcPr>
            <w:tcW w:w="2689"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 xml:space="preserve">Since 2010, Norsk Fiskeriretur (a private recycling company) ensures the transport and processing (including recycling) of the retrieved fishing gear. </w:t>
            </w:r>
          </w:p>
        </w:tc>
      </w:tr>
      <w:tr w:rsidR="003A1E22" w:rsidRPr="00F355EB" w:rsidTr="00763467">
        <w:tc>
          <w:tcPr>
            <w:tcW w:w="1145" w:type="pct"/>
            <w:vMerge/>
            <w:shd w:val="clear" w:color="auto" w:fill="E6E6E6"/>
          </w:tcPr>
          <w:p w:rsidR="003A1E22" w:rsidRPr="00F355EB" w:rsidRDefault="003A1E22" w:rsidP="00763467">
            <w:pPr>
              <w:rPr>
                <w:rFonts w:ascii="Century Gothic" w:hAnsi="Century Gothic"/>
                <w:sz w:val="18"/>
                <w:szCs w:val="18"/>
                <w:lang w:val="en-US" w:eastAsia="en-GB"/>
              </w:rPr>
            </w:pPr>
          </w:p>
        </w:tc>
        <w:tc>
          <w:tcPr>
            <w:tcW w:w="503" w:type="pct"/>
            <w:vMerge/>
            <w:shd w:val="clear" w:color="auto" w:fill="E6E6E6"/>
          </w:tcPr>
          <w:p w:rsidR="003A1E22" w:rsidRPr="00F355EB" w:rsidRDefault="003A1E22" w:rsidP="00763467">
            <w:pPr>
              <w:jc w:val="center"/>
              <w:rPr>
                <w:rFonts w:ascii="Century Gothic" w:hAnsi="Century Gothic"/>
                <w:sz w:val="18"/>
                <w:szCs w:val="18"/>
              </w:rPr>
            </w:pPr>
          </w:p>
        </w:tc>
        <w:tc>
          <w:tcPr>
            <w:tcW w:w="663"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NPS- SW</w:t>
            </w:r>
          </w:p>
        </w:tc>
        <w:tc>
          <w:tcPr>
            <w:tcW w:w="2689"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Since 2011, the municipality provides containers for the landed DFG, which are transported and handled (separated, recycled and land filled) in the municipal waste management centre.</w:t>
            </w:r>
          </w:p>
        </w:tc>
      </w:tr>
      <w:tr w:rsidR="003A1E22" w:rsidRPr="00F355EB" w:rsidTr="00763467">
        <w:tc>
          <w:tcPr>
            <w:tcW w:w="1145" w:type="pct"/>
            <w:shd w:val="clear" w:color="auto" w:fill="E6E6E6"/>
          </w:tcPr>
          <w:p w:rsidR="003A1E22" w:rsidRPr="00F355EB" w:rsidRDefault="003A1E22" w:rsidP="00763467">
            <w:pPr>
              <w:rPr>
                <w:rFonts w:ascii="Century Gothic" w:hAnsi="Century Gothic"/>
                <w:color w:val="FF0000"/>
                <w:sz w:val="18"/>
                <w:szCs w:val="18"/>
                <w:lang w:val="en-US" w:eastAsia="en-GB"/>
              </w:rPr>
            </w:pPr>
            <w:r w:rsidRPr="00F355EB">
              <w:rPr>
                <w:rFonts w:ascii="Century Gothic" w:hAnsi="Century Gothic"/>
                <w:sz w:val="18"/>
                <w:szCs w:val="18"/>
                <w:lang w:val="en-US" w:eastAsia="en-GB"/>
              </w:rPr>
              <w:t>Waste handling</w:t>
            </w:r>
            <w:r w:rsidRPr="00F355EB">
              <w:rPr>
                <w:rFonts w:ascii="Century Gothic" w:hAnsi="Century Gothic"/>
                <w:color w:val="FF0000"/>
                <w:sz w:val="18"/>
                <w:szCs w:val="18"/>
                <w:lang w:val="en-US" w:eastAsia="en-GB"/>
              </w:rPr>
              <w:t xml:space="preserve">  </w:t>
            </w:r>
          </w:p>
        </w:tc>
        <w:tc>
          <w:tcPr>
            <w:tcW w:w="503" w:type="pct"/>
            <w:shd w:val="clear" w:color="auto" w:fill="E6E6E6"/>
          </w:tcPr>
          <w:p w:rsidR="003A1E22" w:rsidRPr="00F355EB" w:rsidRDefault="003A1E22" w:rsidP="00763467">
            <w:pPr>
              <w:jc w:val="center"/>
              <w:rPr>
                <w:rFonts w:ascii="Century Gothic" w:hAnsi="Century Gothic"/>
                <w:sz w:val="18"/>
                <w:szCs w:val="18"/>
              </w:rPr>
            </w:pPr>
            <w:r w:rsidRPr="00F355EB">
              <w:rPr>
                <w:rFonts w:ascii="Century Gothic" w:hAnsi="Century Gothic"/>
                <w:sz w:val="18"/>
                <w:szCs w:val="18"/>
              </w:rPr>
              <w:t>2</w:t>
            </w:r>
          </w:p>
        </w:tc>
        <w:tc>
          <w:tcPr>
            <w:tcW w:w="663"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WWF-PL</w:t>
            </w:r>
          </w:p>
          <w:p w:rsidR="003A1E22" w:rsidRPr="00F355EB" w:rsidRDefault="003A1E22" w:rsidP="00763467">
            <w:pPr>
              <w:rPr>
                <w:rFonts w:ascii="Century Gothic" w:hAnsi="Century Gothic"/>
                <w:sz w:val="18"/>
                <w:szCs w:val="18"/>
              </w:rPr>
            </w:pPr>
            <w:r w:rsidRPr="00F355EB">
              <w:rPr>
                <w:rFonts w:ascii="Century Gothic" w:hAnsi="Century Gothic"/>
                <w:sz w:val="18"/>
                <w:szCs w:val="18"/>
              </w:rPr>
              <w:t>SPS-SE</w:t>
            </w:r>
          </w:p>
        </w:tc>
        <w:tc>
          <w:tcPr>
            <w:tcW w:w="2689"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 xml:space="preserve">In the WWF-PL project, nets were transferred to landfills by services secured by WWF. In Lithuania, there was no need for disposal activities as the nets were used for decoration purposes in restaurants. </w:t>
            </w:r>
          </w:p>
          <w:p w:rsidR="003A1E22" w:rsidRPr="00F355EB" w:rsidRDefault="003A1E22" w:rsidP="00763467">
            <w:pPr>
              <w:rPr>
                <w:rFonts w:ascii="Century Gothic" w:hAnsi="Century Gothic"/>
                <w:sz w:val="18"/>
                <w:szCs w:val="18"/>
              </w:rPr>
            </w:pPr>
          </w:p>
          <w:p w:rsidR="003A1E22" w:rsidRPr="00F355EB" w:rsidRDefault="003A1E22" w:rsidP="00763467">
            <w:pPr>
              <w:rPr>
                <w:rFonts w:ascii="Century Gothic" w:hAnsi="Century Gothic"/>
                <w:sz w:val="18"/>
                <w:szCs w:val="18"/>
              </w:rPr>
            </w:pPr>
            <w:r w:rsidRPr="00F355EB">
              <w:rPr>
                <w:rFonts w:ascii="Century Gothic" w:hAnsi="Century Gothic"/>
                <w:sz w:val="18"/>
                <w:szCs w:val="18"/>
              </w:rPr>
              <w:t xml:space="preserve">In the SPS-SW project, the non-recyclable (parts of the) nets are transported to waste management centres. </w:t>
            </w:r>
          </w:p>
        </w:tc>
      </w:tr>
      <w:tr w:rsidR="003A1E22" w:rsidRPr="00F355EB" w:rsidTr="00763467">
        <w:tc>
          <w:tcPr>
            <w:tcW w:w="1145" w:type="pct"/>
            <w:shd w:val="clear" w:color="auto" w:fill="E6E6E6"/>
          </w:tcPr>
          <w:p w:rsidR="003A1E22" w:rsidRPr="00F355EB" w:rsidRDefault="003A1E22" w:rsidP="00763467">
            <w:pPr>
              <w:rPr>
                <w:rFonts w:ascii="Century Gothic" w:hAnsi="Century Gothic"/>
                <w:sz w:val="18"/>
                <w:szCs w:val="18"/>
                <w:lang w:val="en-US" w:eastAsia="en-GB"/>
              </w:rPr>
            </w:pPr>
            <w:r w:rsidRPr="00F355EB">
              <w:rPr>
                <w:rFonts w:ascii="Century Gothic" w:hAnsi="Century Gothic"/>
                <w:sz w:val="18"/>
                <w:szCs w:val="18"/>
                <w:lang w:val="en-US" w:eastAsia="en-GB"/>
              </w:rPr>
              <w:t>Covering the costs of DFG treatment</w:t>
            </w:r>
          </w:p>
        </w:tc>
        <w:tc>
          <w:tcPr>
            <w:tcW w:w="503" w:type="pct"/>
            <w:shd w:val="clear" w:color="auto" w:fill="E6E6E6"/>
          </w:tcPr>
          <w:p w:rsidR="003A1E22" w:rsidRPr="00F355EB" w:rsidRDefault="003A1E22" w:rsidP="00763467">
            <w:pPr>
              <w:jc w:val="center"/>
              <w:rPr>
                <w:rFonts w:ascii="Century Gothic" w:hAnsi="Century Gothic"/>
                <w:sz w:val="18"/>
                <w:szCs w:val="18"/>
              </w:rPr>
            </w:pPr>
            <w:r w:rsidRPr="00F355EB">
              <w:rPr>
                <w:rFonts w:ascii="Century Gothic" w:hAnsi="Century Gothic"/>
                <w:sz w:val="18"/>
                <w:szCs w:val="18"/>
              </w:rPr>
              <w:t>3</w:t>
            </w:r>
          </w:p>
        </w:tc>
        <w:tc>
          <w:tcPr>
            <w:tcW w:w="663" w:type="pct"/>
            <w:shd w:val="clear" w:color="auto" w:fill="E6E6E6"/>
          </w:tcPr>
          <w:p w:rsidR="003A1E22" w:rsidRPr="00F355EB" w:rsidRDefault="003A1E22" w:rsidP="00763467">
            <w:pPr>
              <w:rPr>
                <w:rFonts w:ascii="Century Gothic" w:hAnsi="Century Gothic"/>
                <w:sz w:val="18"/>
                <w:szCs w:val="18"/>
                <w:lang w:val="fr-BE"/>
              </w:rPr>
            </w:pPr>
            <w:r w:rsidRPr="00F355EB">
              <w:rPr>
                <w:rFonts w:ascii="Century Gothic" w:hAnsi="Century Gothic"/>
                <w:sz w:val="18"/>
                <w:szCs w:val="18"/>
                <w:lang w:val="fr-BE"/>
              </w:rPr>
              <w:t>NPS-SE</w:t>
            </w:r>
          </w:p>
          <w:p w:rsidR="003A1E22" w:rsidRPr="00F355EB" w:rsidRDefault="003A1E22" w:rsidP="00763467">
            <w:pPr>
              <w:rPr>
                <w:rFonts w:ascii="Century Gothic" w:hAnsi="Century Gothic"/>
                <w:sz w:val="18"/>
                <w:szCs w:val="18"/>
                <w:lang w:val="fr-BE"/>
              </w:rPr>
            </w:pPr>
            <w:r w:rsidRPr="00F355EB">
              <w:rPr>
                <w:rFonts w:ascii="Century Gothic" w:hAnsi="Century Gothic"/>
                <w:sz w:val="18"/>
                <w:szCs w:val="18"/>
                <w:lang w:val="fr-BE"/>
              </w:rPr>
              <w:t>SPS-SE</w:t>
            </w:r>
          </w:p>
          <w:p w:rsidR="003A1E22" w:rsidRPr="00F355EB" w:rsidRDefault="003A1E22" w:rsidP="00763467">
            <w:pPr>
              <w:rPr>
                <w:rFonts w:ascii="Century Gothic" w:hAnsi="Century Gothic"/>
                <w:sz w:val="18"/>
                <w:szCs w:val="18"/>
                <w:lang w:val="fr-BE"/>
              </w:rPr>
            </w:pPr>
          </w:p>
          <w:p w:rsidR="003A1E22" w:rsidRPr="00F355EB" w:rsidRDefault="003A1E22" w:rsidP="00763467">
            <w:pPr>
              <w:rPr>
                <w:rFonts w:ascii="Century Gothic" w:hAnsi="Century Gothic"/>
                <w:sz w:val="18"/>
                <w:szCs w:val="18"/>
                <w:lang w:val="fr-BE"/>
              </w:rPr>
            </w:pPr>
          </w:p>
          <w:p w:rsidR="003A1E22" w:rsidRPr="00F355EB" w:rsidRDefault="003A1E22" w:rsidP="00763467">
            <w:pPr>
              <w:rPr>
                <w:rFonts w:ascii="Century Gothic" w:hAnsi="Century Gothic"/>
                <w:sz w:val="18"/>
                <w:szCs w:val="18"/>
                <w:lang w:val="fr-BE"/>
              </w:rPr>
            </w:pPr>
            <w:r w:rsidRPr="00F355EB">
              <w:rPr>
                <w:rFonts w:ascii="Century Gothic" w:hAnsi="Century Gothic"/>
                <w:sz w:val="18"/>
                <w:szCs w:val="18"/>
                <w:lang w:val="fr-BE"/>
              </w:rPr>
              <w:t>LGN-NO</w:t>
            </w:r>
          </w:p>
        </w:tc>
        <w:tc>
          <w:tcPr>
            <w:tcW w:w="2689" w:type="pct"/>
            <w:shd w:val="clear" w:color="auto" w:fill="E6E6E6"/>
          </w:tcPr>
          <w:p w:rsidR="003A1E22" w:rsidRPr="00F355EB" w:rsidRDefault="003A1E22" w:rsidP="00763467">
            <w:pPr>
              <w:rPr>
                <w:rFonts w:ascii="Century Gothic" w:hAnsi="Century Gothic"/>
                <w:sz w:val="18"/>
                <w:szCs w:val="18"/>
              </w:rPr>
            </w:pPr>
            <w:r w:rsidRPr="00F355EB">
              <w:rPr>
                <w:rFonts w:ascii="Century Gothic" w:hAnsi="Century Gothic"/>
                <w:sz w:val="18"/>
                <w:szCs w:val="18"/>
              </w:rPr>
              <w:t xml:space="preserve">In both projects in Sweden, the municipalities cover the costs of DFG treatment. In SPS-SE, the transport costs are covered by the project. </w:t>
            </w:r>
          </w:p>
          <w:p w:rsidR="003A1E22" w:rsidRPr="00F355EB" w:rsidRDefault="003A1E22" w:rsidP="00763467">
            <w:pPr>
              <w:rPr>
                <w:rFonts w:ascii="Century Gothic" w:hAnsi="Century Gothic"/>
                <w:sz w:val="18"/>
                <w:szCs w:val="18"/>
              </w:rPr>
            </w:pPr>
          </w:p>
          <w:p w:rsidR="003A1E22" w:rsidRPr="00F355EB" w:rsidRDefault="003A1E22" w:rsidP="00763467">
            <w:pPr>
              <w:rPr>
                <w:rFonts w:ascii="Century Gothic" w:hAnsi="Century Gothic"/>
                <w:sz w:val="18"/>
                <w:szCs w:val="18"/>
              </w:rPr>
            </w:pPr>
            <w:r w:rsidRPr="00F355EB">
              <w:rPr>
                <w:rFonts w:ascii="Century Gothic" w:hAnsi="Century Gothic"/>
                <w:sz w:val="18"/>
                <w:szCs w:val="18"/>
              </w:rPr>
              <w:t xml:space="preserve">Norsk Fiskeriretur is handling the waste for free. The company wants to contribute to resolving the problem of lost fishing gear. It also provides the company a green image. </w:t>
            </w:r>
          </w:p>
        </w:tc>
      </w:tr>
    </w:tbl>
    <w:p w:rsidR="006B336F" w:rsidRDefault="006B336F" w:rsidP="006B336F"/>
    <w:p w:rsidR="00F00610" w:rsidRPr="001A364A" w:rsidRDefault="00F00610" w:rsidP="006B336F"/>
    <w:p w:rsidR="006B336F" w:rsidRPr="00F00610" w:rsidRDefault="006B336F" w:rsidP="006B336F">
      <w:pPr>
        <w:pStyle w:val="MH2"/>
      </w:pPr>
      <w:bookmarkStart w:id="51" w:name="_Toc249115962"/>
      <w:bookmarkStart w:id="52" w:name="_Toc375579347"/>
      <w:r w:rsidRPr="001A364A">
        <w:t>Project financing</w:t>
      </w:r>
      <w:bookmarkEnd w:id="51"/>
      <w:bookmarkEnd w:id="52"/>
    </w:p>
    <w:p w:rsidR="006B336F" w:rsidRPr="00FB5F78" w:rsidRDefault="00FB5F78" w:rsidP="00FB5F78">
      <w:r>
        <w:t>The financing for the DFG projects is mainly public, with the exception of WWF-PL which was financed by a private foundation. Some participation from private waste management companies takes place.</w:t>
      </w:r>
    </w:p>
    <w:p w:rsidR="00FB5F78" w:rsidRPr="00F00610" w:rsidRDefault="00FB5F78" w:rsidP="00F00610">
      <w:pPr>
        <w:pStyle w:val="MBT"/>
        <w:rPr>
          <w:b/>
          <w:i/>
          <w:color w:val="4F81BD" w:themeColor="accent1"/>
        </w:rPr>
      </w:pPr>
    </w:p>
    <w:p w:rsidR="006B336F" w:rsidRPr="00FB5F78" w:rsidRDefault="00F00610" w:rsidP="00FB5F78">
      <w:pPr>
        <w:pStyle w:val="Caption"/>
      </w:pPr>
      <w:r w:rsidRPr="00FB5F78">
        <w:t xml:space="preserve">Table </w:t>
      </w:r>
      <w:r w:rsidR="004E35FB" w:rsidRPr="00FB5F78">
        <w:fldChar w:fldCharType="begin"/>
      </w:r>
      <w:r w:rsidR="00763467" w:rsidRPr="00FB5F78">
        <w:instrText xml:space="preserve"> SEQ Table \* ARABIC </w:instrText>
      </w:r>
      <w:r w:rsidR="004E35FB" w:rsidRPr="00FB5F78">
        <w:fldChar w:fldCharType="separate"/>
      </w:r>
      <w:r w:rsidR="00FB6186" w:rsidRPr="00FB5F78">
        <w:t>26</w:t>
      </w:r>
      <w:r w:rsidR="004E35FB" w:rsidRPr="00FB5F78">
        <w:fldChar w:fldCharType="end"/>
      </w:r>
      <w:r w:rsidR="006B336F" w:rsidRPr="00FB5F78">
        <w:t xml:space="preserve">: Project </w:t>
      </w:r>
      <w:r w:rsidR="00FB5F78" w:rsidRPr="00FB5F78">
        <w:t>financing</w:t>
      </w:r>
    </w:p>
    <w:tbl>
      <w:tblPr>
        <w:tblStyle w:val="TableGrid7"/>
        <w:tblW w:w="5000" w:type="pct"/>
        <w:tblLook w:val="04A0" w:firstRow="1" w:lastRow="0" w:firstColumn="1" w:lastColumn="0" w:noHBand="0" w:noVBand="1"/>
      </w:tblPr>
      <w:tblGrid>
        <w:gridCol w:w="4303"/>
        <w:gridCol w:w="1447"/>
        <w:gridCol w:w="3536"/>
      </w:tblGrid>
      <w:tr w:rsidR="00FC5085" w:rsidRPr="00212942" w:rsidTr="00763467">
        <w:tc>
          <w:tcPr>
            <w:tcW w:w="2317" w:type="pct"/>
            <w:shd w:val="clear" w:color="auto" w:fill="B8CCE4" w:themeFill="accent1" w:themeFillTint="66"/>
          </w:tcPr>
          <w:p w:rsidR="00FC5085" w:rsidRPr="00212942" w:rsidRDefault="00FB5F78" w:rsidP="00763467">
            <w:pPr>
              <w:jc w:val="center"/>
              <w:rPr>
                <w:rFonts w:ascii="Century Gothic" w:hAnsi="Century Gothic"/>
                <w:b/>
                <w:sz w:val="18"/>
                <w:szCs w:val="18"/>
              </w:rPr>
            </w:pPr>
            <w:r>
              <w:rPr>
                <w:rFonts w:ascii="Century Gothic" w:hAnsi="Century Gothic"/>
                <w:b/>
                <w:sz w:val="18"/>
                <w:szCs w:val="18"/>
              </w:rPr>
              <w:t>Financing source</w:t>
            </w:r>
          </w:p>
        </w:tc>
        <w:tc>
          <w:tcPr>
            <w:tcW w:w="779" w:type="pct"/>
            <w:shd w:val="clear" w:color="auto" w:fill="B8CCE4" w:themeFill="accent1" w:themeFillTint="66"/>
          </w:tcPr>
          <w:p w:rsidR="00FC5085" w:rsidRPr="00212942" w:rsidRDefault="00FC5085" w:rsidP="00763467">
            <w:pPr>
              <w:jc w:val="center"/>
              <w:rPr>
                <w:rFonts w:ascii="Century Gothic" w:hAnsi="Century Gothic"/>
                <w:b/>
                <w:sz w:val="18"/>
                <w:szCs w:val="18"/>
              </w:rPr>
            </w:pPr>
            <w:r w:rsidRPr="00212942">
              <w:rPr>
                <w:rFonts w:ascii="Century Gothic" w:hAnsi="Century Gothic"/>
                <w:b/>
                <w:sz w:val="18"/>
                <w:szCs w:val="18"/>
              </w:rPr>
              <w:t>Number of projects</w:t>
            </w:r>
          </w:p>
        </w:tc>
        <w:tc>
          <w:tcPr>
            <w:tcW w:w="1904" w:type="pct"/>
            <w:shd w:val="clear" w:color="auto" w:fill="B8CCE4" w:themeFill="accent1" w:themeFillTint="66"/>
          </w:tcPr>
          <w:p w:rsidR="00FC5085" w:rsidRPr="00212942" w:rsidRDefault="00FC5085" w:rsidP="00763467">
            <w:pPr>
              <w:jc w:val="center"/>
              <w:rPr>
                <w:rFonts w:ascii="Century Gothic" w:hAnsi="Century Gothic"/>
                <w:b/>
                <w:sz w:val="18"/>
                <w:szCs w:val="18"/>
              </w:rPr>
            </w:pPr>
            <w:r w:rsidRPr="00212942">
              <w:rPr>
                <w:rFonts w:ascii="Century Gothic" w:hAnsi="Century Gothic"/>
                <w:b/>
                <w:sz w:val="18"/>
                <w:szCs w:val="18"/>
              </w:rPr>
              <w:t>Project names</w:t>
            </w:r>
          </w:p>
        </w:tc>
      </w:tr>
      <w:tr w:rsidR="00FC5085" w:rsidRPr="00212942" w:rsidTr="00763467">
        <w:tc>
          <w:tcPr>
            <w:tcW w:w="231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Combination of private funding</w:t>
            </w:r>
            <w:r w:rsidR="00FB5F78">
              <w:rPr>
                <w:rFonts w:ascii="Century Gothic" w:hAnsi="Century Gothic"/>
                <w:sz w:val="18"/>
                <w:szCs w:val="18"/>
              </w:rPr>
              <w:t xml:space="preserve"> - </w:t>
            </w:r>
            <w:r w:rsidR="00FB5F78" w:rsidRPr="00212942">
              <w:rPr>
                <w:rFonts w:ascii="Century Gothic" w:hAnsi="Century Gothic"/>
                <w:sz w:val="18"/>
                <w:szCs w:val="18"/>
              </w:rPr>
              <w:t>NGO &amp; private foundation</w:t>
            </w:r>
          </w:p>
        </w:tc>
        <w:tc>
          <w:tcPr>
            <w:tcW w:w="779" w:type="pct"/>
            <w:shd w:val="clear" w:color="auto" w:fill="E6E6E6"/>
          </w:tcPr>
          <w:p w:rsidR="00FC5085" w:rsidRPr="00212942" w:rsidRDefault="00FC5085" w:rsidP="00763467">
            <w:pPr>
              <w:jc w:val="center"/>
              <w:rPr>
                <w:rFonts w:ascii="Century Gothic" w:hAnsi="Century Gothic"/>
                <w:sz w:val="18"/>
                <w:szCs w:val="18"/>
              </w:rPr>
            </w:pPr>
            <w:r w:rsidRPr="00212942">
              <w:rPr>
                <w:rFonts w:ascii="Century Gothic" w:hAnsi="Century Gothic"/>
                <w:sz w:val="18"/>
                <w:szCs w:val="18"/>
              </w:rPr>
              <w:t>1</w:t>
            </w:r>
          </w:p>
        </w:tc>
        <w:tc>
          <w:tcPr>
            <w:tcW w:w="1904" w:type="pct"/>
            <w:shd w:val="clear" w:color="auto" w:fill="E6E6E6"/>
          </w:tcPr>
          <w:p w:rsidR="00FC5085" w:rsidRPr="00212942" w:rsidRDefault="00FC5085" w:rsidP="00FB5F78">
            <w:pPr>
              <w:rPr>
                <w:rFonts w:ascii="Century Gothic" w:hAnsi="Century Gothic"/>
                <w:sz w:val="18"/>
                <w:szCs w:val="18"/>
              </w:rPr>
            </w:pPr>
            <w:r w:rsidRPr="00212942">
              <w:rPr>
                <w:rFonts w:ascii="Century Gothic" w:hAnsi="Century Gothic"/>
                <w:sz w:val="18"/>
                <w:szCs w:val="18"/>
              </w:rPr>
              <w:t>WWF-PL</w:t>
            </w:r>
          </w:p>
        </w:tc>
      </w:tr>
      <w:tr w:rsidR="00FC5085" w:rsidRPr="00212942" w:rsidTr="00763467">
        <w:tc>
          <w:tcPr>
            <w:tcW w:w="231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Combination of public and private funding</w:t>
            </w:r>
            <w:r w:rsidR="00FB5F78">
              <w:rPr>
                <w:rFonts w:ascii="Century Gothic" w:hAnsi="Century Gothic"/>
                <w:sz w:val="18"/>
                <w:szCs w:val="18"/>
              </w:rPr>
              <w:t xml:space="preserve"> - </w:t>
            </w:r>
            <w:r w:rsidR="00FB5F78" w:rsidRPr="00212942">
              <w:rPr>
                <w:rFonts w:ascii="Century Gothic" w:hAnsi="Century Gothic"/>
                <w:sz w:val="18"/>
                <w:szCs w:val="18"/>
                <w:lang w:val="en-US"/>
              </w:rPr>
              <w:t>nat. gov. &amp; private recycling company</w:t>
            </w:r>
          </w:p>
        </w:tc>
        <w:tc>
          <w:tcPr>
            <w:tcW w:w="779" w:type="pct"/>
            <w:shd w:val="clear" w:color="auto" w:fill="E6E6E6"/>
          </w:tcPr>
          <w:p w:rsidR="00FC5085" w:rsidRPr="00212942" w:rsidRDefault="00FC5085" w:rsidP="00763467">
            <w:pPr>
              <w:jc w:val="center"/>
              <w:rPr>
                <w:rFonts w:ascii="Century Gothic" w:hAnsi="Century Gothic"/>
                <w:sz w:val="18"/>
                <w:szCs w:val="18"/>
              </w:rPr>
            </w:pPr>
            <w:r w:rsidRPr="00212942">
              <w:rPr>
                <w:rFonts w:ascii="Century Gothic" w:hAnsi="Century Gothic"/>
                <w:sz w:val="18"/>
                <w:szCs w:val="18"/>
              </w:rPr>
              <w:t>1</w:t>
            </w:r>
          </w:p>
        </w:tc>
        <w:tc>
          <w:tcPr>
            <w:tcW w:w="1904" w:type="pct"/>
            <w:shd w:val="clear" w:color="auto" w:fill="E6E6E6"/>
          </w:tcPr>
          <w:p w:rsidR="00FC5085" w:rsidRPr="00212942" w:rsidRDefault="00FC5085" w:rsidP="00FB5F78">
            <w:pPr>
              <w:rPr>
                <w:rFonts w:ascii="Century Gothic" w:hAnsi="Century Gothic"/>
                <w:sz w:val="18"/>
                <w:szCs w:val="18"/>
                <w:lang w:val="en-US"/>
              </w:rPr>
            </w:pPr>
            <w:r w:rsidRPr="00212942">
              <w:rPr>
                <w:rFonts w:ascii="Century Gothic" w:hAnsi="Century Gothic"/>
                <w:sz w:val="18"/>
                <w:szCs w:val="18"/>
                <w:lang w:val="en-US"/>
              </w:rPr>
              <w:t>LGN-NO</w:t>
            </w:r>
          </w:p>
        </w:tc>
      </w:tr>
      <w:tr w:rsidR="00FC5085" w:rsidRPr="00734946" w:rsidTr="00763467">
        <w:tc>
          <w:tcPr>
            <w:tcW w:w="231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 xml:space="preserve">Combination of national/municipal and EU funding </w:t>
            </w:r>
            <w:r w:rsidR="00FB5F78">
              <w:rPr>
                <w:rFonts w:ascii="Century Gothic" w:hAnsi="Century Gothic"/>
                <w:sz w:val="18"/>
                <w:szCs w:val="18"/>
              </w:rPr>
              <w:t>(EFF)</w:t>
            </w:r>
          </w:p>
        </w:tc>
        <w:tc>
          <w:tcPr>
            <w:tcW w:w="779" w:type="pct"/>
            <w:shd w:val="clear" w:color="auto" w:fill="E6E6E6"/>
          </w:tcPr>
          <w:p w:rsidR="00FC5085" w:rsidRPr="00212942" w:rsidRDefault="00FC5085" w:rsidP="00763467">
            <w:pPr>
              <w:jc w:val="center"/>
              <w:rPr>
                <w:rFonts w:ascii="Century Gothic" w:hAnsi="Century Gothic"/>
                <w:sz w:val="18"/>
                <w:szCs w:val="18"/>
              </w:rPr>
            </w:pPr>
            <w:r w:rsidRPr="00212942">
              <w:rPr>
                <w:rFonts w:ascii="Century Gothic" w:hAnsi="Century Gothic"/>
                <w:sz w:val="18"/>
                <w:szCs w:val="18"/>
              </w:rPr>
              <w:t>3</w:t>
            </w:r>
          </w:p>
        </w:tc>
        <w:tc>
          <w:tcPr>
            <w:tcW w:w="1904" w:type="pct"/>
            <w:shd w:val="clear" w:color="auto" w:fill="E6E6E6"/>
          </w:tcPr>
          <w:p w:rsidR="00FC5085" w:rsidRPr="00FB5F78" w:rsidRDefault="00FC5085" w:rsidP="00FB5F78">
            <w:pPr>
              <w:rPr>
                <w:rFonts w:ascii="Century Gothic" w:hAnsi="Century Gothic"/>
                <w:sz w:val="18"/>
                <w:szCs w:val="18"/>
                <w:lang w:val="fr-BE"/>
              </w:rPr>
            </w:pPr>
            <w:r w:rsidRPr="00FB5F78">
              <w:rPr>
                <w:rFonts w:ascii="Century Gothic" w:hAnsi="Century Gothic"/>
                <w:sz w:val="18"/>
                <w:szCs w:val="18"/>
                <w:lang w:val="fr-BE"/>
              </w:rPr>
              <w:t>NPS</w:t>
            </w:r>
            <w:r w:rsidR="00FB5F78" w:rsidRPr="00FB5F78">
              <w:rPr>
                <w:rFonts w:ascii="Century Gothic" w:hAnsi="Century Gothic"/>
                <w:sz w:val="18"/>
                <w:szCs w:val="18"/>
                <w:lang w:val="fr-BE"/>
              </w:rPr>
              <w:t>-SE, SPS-SE, SGO-SE</w:t>
            </w:r>
            <w:r w:rsidRPr="00FB5F78">
              <w:rPr>
                <w:rFonts w:ascii="Century Gothic" w:hAnsi="Century Gothic"/>
                <w:sz w:val="18"/>
                <w:szCs w:val="18"/>
                <w:lang w:val="fr-BE"/>
              </w:rPr>
              <w:t xml:space="preserve"> </w:t>
            </w:r>
          </w:p>
        </w:tc>
      </w:tr>
    </w:tbl>
    <w:p w:rsidR="00FC5085" w:rsidRPr="00FB5F78" w:rsidRDefault="00FC5085" w:rsidP="00FC5085">
      <w:pPr>
        <w:rPr>
          <w:lang w:val="fr-BE"/>
        </w:rPr>
      </w:pPr>
    </w:p>
    <w:p w:rsidR="00FB5F78" w:rsidRPr="00FB5F78" w:rsidRDefault="00FB5F78" w:rsidP="00FB5F78">
      <w:pPr>
        <w:pStyle w:val="Caption"/>
      </w:pPr>
      <w:r w:rsidRPr="00FB5F78">
        <w:t xml:space="preserve">Table </w:t>
      </w:r>
      <w:fldSimple w:instr=" SEQ Table \* ARABIC ">
        <w:r w:rsidR="00D83011">
          <w:rPr>
            <w:noProof/>
          </w:rPr>
          <w:t>27</w:t>
        </w:r>
      </w:fldSimple>
      <w:r w:rsidRPr="00FB5F78">
        <w:t>: Public and private shares of project financing</w:t>
      </w:r>
    </w:p>
    <w:tbl>
      <w:tblPr>
        <w:tblStyle w:val="TableGrid9"/>
        <w:tblW w:w="5000" w:type="pct"/>
        <w:tblLook w:val="04A0" w:firstRow="1" w:lastRow="0" w:firstColumn="1" w:lastColumn="0" w:noHBand="0" w:noVBand="1"/>
      </w:tblPr>
      <w:tblGrid>
        <w:gridCol w:w="2063"/>
        <w:gridCol w:w="1969"/>
        <w:gridCol w:w="1610"/>
        <w:gridCol w:w="1610"/>
        <w:gridCol w:w="2034"/>
      </w:tblGrid>
      <w:tr w:rsidR="00FC5085" w:rsidRPr="00212942" w:rsidTr="00763467">
        <w:trPr>
          <w:tblHeader/>
        </w:trPr>
        <w:tc>
          <w:tcPr>
            <w:tcW w:w="1111" w:type="pct"/>
            <w:shd w:val="clear" w:color="auto" w:fill="B8CCE4" w:themeFill="accent1" w:themeFillTint="66"/>
          </w:tcPr>
          <w:p w:rsidR="00FC5085" w:rsidRPr="00212942" w:rsidRDefault="00FC5085" w:rsidP="00763467">
            <w:pPr>
              <w:jc w:val="center"/>
              <w:rPr>
                <w:rFonts w:ascii="Century Gothic" w:hAnsi="Century Gothic"/>
                <w:b/>
                <w:sz w:val="18"/>
                <w:szCs w:val="18"/>
              </w:rPr>
            </w:pPr>
            <w:r w:rsidRPr="00212942">
              <w:rPr>
                <w:rFonts w:ascii="Century Gothic" w:hAnsi="Century Gothic"/>
                <w:b/>
                <w:sz w:val="18"/>
                <w:szCs w:val="18"/>
              </w:rPr>
              <w:t>Project name</w:t>
            </w:r>
          </w:p>
        </w:tc>
        <w:tc>
          <w:tcPr>
            <w:tcW w:w="1060" w:type="pct"/>
            <w:shd w:val="clear" w:color="auto" w:fill="B8CCE4" w:themeFill="accent1" w:themeFillTint="66"/>
          </w:tcPr>
          <w:p w:rsidR="00FC5085" w:rsidRPr="00212942" w:rsidRDefault="00FC5085" w:rsidP="00763467">
            <w:pPr>
              <w:jc w:val="center"/>
              <w:rPr>
                <w:rFonts w:ascii="Century Gothic" w:hAnsi="Century Gothic"/>
                <w:b/>
                <w:sz w:val="18"/>
                <w:szCs w:val="18"/>
              </w:rPr>
            </w:pPr>
            <w:r w:rsidRPr="00212942">
              <w:rPr>
                <w:rFonts w:ascii="Century Gothic" w:hAnsi="Century Gothic"/>
                <w:b/>
                <w:sz w:val="18"/>
                <w:szCs w:val="18"/>
              </w:rPr>
              <w:t>Coordination</w:t>
            </w:r>
          </w:p>
        </w:tc>
        <w:tc>
          <w:tcPr>
            <w:tcW w:w="867" w:type="pct"/>
            <w:shd w:val="clear" w:color="auto" w:fill="B8CCE4" w:themeFill="accent1" w:themeFillTint="66"/>
          </w:tcPr>
          <w:p w:rsidR="00FC5085" w:rsidRPr="00212942" w:rsidRDefault="00FC5085" w:rsidP="00763467">
            <w:pPr>
              <w:jc w:val="center"/>
              <w:rPr>
                <w:rFonts w:ascii="Century Gothic" w:hAnsi="Century Gothic"/>
                <w:b/>
                <w:sz w:val="18"/>
                <w:szCs w:val="18"/>
              </w:rPr>
            </w:pPr>
            <w:r w:rsidRPr="00212942">
              <w:rPr>
                <w:rFonts w:ascii="Century Gothic" w:hAnsi="Century Gothic"/>
                <w:b/>
                <w:sz w:val="18"/>
                <w:szCs w:val="18"/>
              </w:rPr>
              <w:t>ML reception</w:t>
            </w:r>
          </w:p>
        </w:tc>
        <w:tc>
          <w:tcPr>
            <w:tcW w:w="867" w:type="pct"/>
            <w:shd w:val="clear" w:color="auto" w:fill="B8CCE4" w:themeFill="accent1" w:themeFillTint="66"/>
          </w:tcPr>
          <w:p w:rsidR="00FC5085" w:rsidRPr="00212942" w:rsidRDefault="00FC5085" w:rsidP="00763467">
            <w:pPr>
              <w:jc w:val="center"/>
              <w:rPr>
                <w:rFonts w:ascii="Century Gothic" w:hAnsi="Century Gothic"/>
                <w:b/>
                <w:sz w:val="18"/>
                <w:szCs w:val="18"/>
              </w:rPr>
            </w:pPr>
            <w:r w:rsidRPr="00212942">
              <w:rPr>
                <w:rFonts w:ascii="Century Gothic" w:hAnsi="Century Gothic"/>
                <w:b/>
                <w:sz w:val="18"/>
                <w:szCs w:val="18"/>
              </w:rPr>
              <w:t>ML treatment</w:t>
            </w:r>
          </w:p>
        </w:tc>
        <w:tc>
          <w:tcPr>
            <w:tcW w:w="1095" w:type="pct"/>
            <w:shd w:val="clear" w:color="auto" w:fill="B8CCE4" w:themeFill="accent1" w:themeFillTint="66"/>
          </w:tcPr>
          <w:p w:rsidR="00FC5085" w:rsidRPr="00212942" w:rsidRDefault="00FC5085" w:rsidP="00763467">
            <w:pPr>
              <w:jc w:val="center"/>
              <w:rPr>
                <w:rFonts w:ascii="Century Gothic" w:hAnsi="Century Gothic"/>
                <w:b/>
                <w:sz w:val="18"/>
                <w:szCs w:val="18"/>
              </w:rPr>
            </w:pPr>
            <w:r w:rsidRPr="00212942">
              <w:rPr>
                <w:rFonts w:ascii="Century Gothic" w:hAnsi="Century Gothic"/>
                <w:b/>
                <w:sz w:val="18"/>
                <w:szCs w:val="18"/>
              </w:rPr>
              <w:t>Monitoring</w:t>
            </w:r>
          </w:p>
        </w:tc>
      </w:tr>
      <w:tr w:rsidR="00FC5085" w:rsidRPr="00212942" w:rsidTr="00763467">
        <w:tc>
          <w:tcPr>
            <w:tcW w:w="1111"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WWF -PL</w:t>
            </w:r>
          </w:p>
        </w:tc>
        <w:tc>
          <w:tcPr>
            <w:tcW w:w="1060"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Priv 100%</w:t>
            </w:r>
          </w:p>
        </w:tc>
        <w:tc>
          <w:tcPr>
            <w:tcW w:w="86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Priv 100%</w:t>
            </w:r>
          </w:p>
        </w:tc>
        <w:tc>
          <w:tcPr>
            <w:tcW w:w="86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Priv 100%</w:t>
            </w:r>
          </w:p>
        </w:tc>
        <w:tc>
          <w:tcPr>
            <w:tcW w:w="1095"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Priv 100%</w:t>
            </w:r>
          </w:p>
        </w:tc>
      </w:tr>
      <w:tr w:rsidR="00FC5085" w:rsidRPr="00212942" w:rsidTr="00763467">
        <w:tc>
          <w:tcPr>
            <w:tcW w:w="1111"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NPS-SE</w:t>
            </w:r>
          </w:p>
        </w:tc>
        <w:tc>
          <w:tcPr>
            <w:tcW w:w="1060"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86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86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1095"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r>
      <w:tr w:rsidR="00FC5085" w:rsidRPr="00212942" w:rsidTr="00763467">
        <w:tc>
          <w:tcPr>
            <w:tcW w:w="1111"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SPS-SE</w:t>
            </w:r>
          </w:p>
        </w:tc>
        <w:tc>
          <w:tcPr>
            <w:tcW w:w="1060"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86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86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1095"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r>
      <w:tr w:rsidR="00FC5085" w:rsidRPr="00212942" w:rsidTr="00763467">
        <w:tc>
          <w:tcPr>
            <w:tcW w:w="1111"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SGO-SE</w:t>
            </w:r>
          </w:p>
        </w:tc>
        <w:tc>
          <w:tcPr>
            <w:tcW w:w="1060"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86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86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1095"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r>
      <w:tr w:rsidR="00FC5085" w:rsidRPr="00212942" w:rsidTr="00763467">
        <w:tc>
          <w:tcPr>
            <w:tcW w:w="1111"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LGN-NO</w:t>
            </w:r>
          </w:p>
        </w:tc>
        <w:tc>
          <w:tcPr>
            <w:tcW w:w="1060"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86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c>
          <w:tcPr>
            <w:tcW w:w="867"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Priv 100%</w:t>
            </w:r>
          </w:p>
        </w:tc>
        <w:tc>
          <w:tcPr>
            <w:tcW w:w="1095" w:type="pct"/>
            <w:shd w:val="clear" w:color="auto" w:fill="E6E6E6"/>
          </w:tcPr>
          <w:p w:rsidR="00FC5085" w:rsidRPr="00212942" w:rsidRDefault="00FC5085" w:rsidP="00763467">
            <w:pPr>
              <w:rPr>
                <w:rFonts w:ascii="Century Gothic" w:hAnsi="Century Gothic"/>
                <w:sz w:val="18"/>
                <w:szCs w:val="18"/>
              </w:rPr>
            </w:pPr>
            <w:r w:rsidRPr="00212942">
              <w:rPr>
                <w:rFonts w:ascii="Century Gothic" w:hAnsi="Century Gothic"/>
                <w:sz w:val="18"/>
                <w:szCs w:val="18"/>
              </w:rPr>
              <w:t>Pub 100%</w:t>
            </w:r>
          </w:p>
        </w:tc>
      </w:tr>
    </w:tbl>
    <w:p w:rsidR="006B336F" w:rsidRDefault="006B336F" w:rsidP="006B336F"/>
    <w:p w:rsidR="00F00610" w:rsidRPr="001A364A" w:rsidRDefault="00F00610" w:rsidP="006B336F"/>
    <w:p w:rsidR="006B336F" w:rsidRPr="001A364A" w:rsidRDefault="006B336F" w:rsidP="00F00610">
      <w:pPr>
        <w:pStyle w:val="MH2"/>
      </w:pPr>
      <w:bookmarkStart w:id="53" w:name="_Toc249115963"/>
      <w:bookmarkStart w:id="54" w:name="_Toc375579348"/>
      <w:r w:rsidRPr="001A364A">
        <w:t>Intervention area</w:t>
      </w:r>
      <w:bookmarkEnd w:id="53"/>
      <w:r w:rsidR="00FB5F78">
        <w:t>s</w:t>
      </w:r>
      <w:bookmarkEnd w:id="54"/>
      <w:r w:rsidRPr="001A364A">
        <w:t xml:space="preserve"> </w:t>
      </w:r>
    </w:p>
    <w:p w:rsidR="006B336F" w:rsidRPr="00F00610" w:rsidRDefault="006B336F" w:rsidP="00F00610">
      <w:pPr>
        <w:pStyle w:val="MBT"/>
      </w:pPr>
      <w:r w:rsidRPr="00F00610">
        <w:t>In most of the projects, the selection of the intervention area is based on the identificat</w:t>
      </w:r>
      <w:r w:rsidR="00FB5F78">
        <w:t>ion of potential hotspots. The m</w:t>
      </w:r>
      <w:r w:rsidRPr="00F00610">
        <w:t xml:space="preserve">ain criteria for the selection are the extent of the fishing activity in the area; the type of nets used (as gillnet fishing has the highest rate of lost nets); the extent of the shipping traffic in the area; and in some projects the currents (strong currents around the Öresund bridge making the risk of losing nets very high). </w:t>
      </w:r>
    </w:p>
    <w:p w:rsidR="006B336F" w:rsidRPr="00F00610" w:rsidRDefault="006B336F" w:rsidP="00F00610">
      <w:pPr>
        <w:pStyle w:val="MBT"/>
      </w:pPr>
    </w:p>
    <w:p w:rsidR="006B336F" w:rsidRPr="00F00610" w:rsidRDefault="006B336F" w:rsidP="00F00610">
      <w:pPr>
        <w:pStyle w:val="MBT"/>
      </w:pPr>
      <w:r w:rsidRPr="00F00610">
        <w:t xml:space="preserve">The selection method varies greatly among the project (see table below). All projects rely on the fishermen expertise or reporting, while most also identify hotspots on the basis of previous research project and the input of research institutes. </w:t>
      </w:r>
    </w:p>
    <w:p w:rsidR="006B336F" w:rsidRPr="00F00610" w:rsidRDefault="006B336F" w:rsidP="00F00610">
      <w:pPr>
        <w:pStyle w:val="MBT"/>
      </w:pPr>
    </w:p>
    <w:p w:rsidR="006B336F" w:rsidRPr="001A364A" w:rsidRDefault="008038D8" w:rsidP="008038D8">
      <w:pPr>
        <w:pStyle w:val="Caption"/>
        <w:rPr>
          <w:sz w:val="20"/>
        </w:rPr>
      </w:pPr>
      <w:r>
        <w:t xml:space="preserve">Table </w:t>
      </w:r>
      <w:r w:rsidR="004E35FB">
        <w:fldChar w:fldCharType="begin"/>
      </w:r>
      <w:r w:rsidR="00763467">
        <w:instrText xml:space="preserve"> SEQ Table \* ARABIC </w:instrText>
      </w:r>
      <w:r w:rsidR="004E35FB">
        <w:fldChar w:fldCharType="separate"/>
      </w:r>
      <w:r w:rsidR="00D83011">
        <w:rPr>
          <w:noProof/>
        </w:rPr>
        <w:t>28</w:t>
      </w:r>
      <w:r w:rsidR="004E35FB">
        <w:rPr>
          <w:noProof/>
        </w:rPr>
        <w:fldChar w:fldCharType="end"/>
      </w:r>
      <w:r w:rsidR="006B336F" w:rsidRPr="001A364A">
        <w:rPr>
          <w:sz w:val="20"/>
        </w:rPr>
        <w:t>: Intervention area</w:t>
      </w:r>
      <w:r w:rsidR="00FB5F78">
        <w:rPr>
          <w:sz w:val="20"/>
        </w:rPr>
        <w:t>s</w:t>
      </w:r>
    </w:p>
    <w:tbl>
      <w:tblPr>
        <w:tblStyle w:val="TableGrid10"/>
        <w:tblW w:w="5000" w:type="pct"/>
        <w:tblLook w:val="04A0" w:firstRow="1" w:lastRow="0" w:firstColumn="1" w:lastColumn="0" w:noHBand="0" w:noVBand="1"/>
      </w:tblPr>
      <w:tblGrid>
        <w:gridCol w:w="1045"/>
        <w:gridCol w:w="4385"/>
        <w:gridCol w:w="3856"/>
      </w:tblGrid>
      <w:tr w:rsidR="00E77685" w:rsidRPr="00212942" w:rsidTr="00763467">
        <w:trPr>
          <w:tblHeader/>
        </w:trPr>
        <w:tc>
          <w:tcPr>
            <w:tcW w:w="563" w:type="pct"/>
            <w:shd w:val="clear" w:color="auto" w:fill="B8CCE4" w:themeFill="accent1" w:themeFillTint="66"/>
          </w:tcPr>
          <w:p w:rsidR="00E77685" w:rsidRPr="00212942" w:rsidRDefault="00E77685" w:rsidP="00763467">
            <w:pPr>
              <w:jc w:val="center"/>
              <w:rPr>
                <w:rFonts w:ascii="Century Gothic" w:hAnsi="Century Gothic"/>
                <w:b/>
                <w:sz w:val="18"/>
                <w:szCs w:val="18"/>
              </w:rPr>
            </w:pPr>
            <w:r w:rsidRPr="00212942">
              <w:rPr>
                <w:rFonts w:ascii="Century Gothic" w:hAnsi="Century Gothic"/>
                <w:b/>
                <w:sz w:val="18"/>
                <w:szCs w:val="18"/>
              </w:rPr>
              <w:t>Project</w:t>
            </w:r>
          </w:p>
        </w:tc>
        <w:tc>
          <w:tcPr>
            <w:tcW w:w="2361" w:type="pct"/>
            <w:shd w:val="clear" w:color="auto" w:fill="B8CCE4" w:themeFill="accent1" w:themeFillTint="66"/>
          </w:tcPr>
          <w:p w:rsidR="00E77685" w:rsidRPr="00212942" w:rsidRDefault="00E77685" w:rsidP="00763467">
            <w:pPr>
              <w:jc w:val="center"/>
              <w:rPr>
                <w:rFonts w:ascii="Century Gothic" w:hAnsi="Century Gothic"/>
                <w:b/>
                <w:sz w:val="18"/>
                <w:szCs w:val="18"/>
              </w:rPr>
            </w:pPr>
            <w:r w:rsidRPr="00212942">
              <w:rPr>
                <w:rFonts w:ascii="Century Gothic" w:hAnsi="Century Gothic"/>
                <w:b/>
                <w:sz w:val="18"/>
                <w:szCs w:val="18"/>
              </w:rPr>
              <w:t>Intervention area</w:t>
            </w:r>
          </w:p>
        </w:tc>
        <w:tc>
          <w:tcPr>
            <w:tcW w:w="2076" w:type="pct"/>
            <w:shd w:val="clear" w:color="auto" w:fill="B8CCE4" w:themeFill="accent1" w:themeFillTint="66"/>
          </w:tcPr>
          <w:p w:rsidR="00E77685" w:rsidRPr="00212942" w:rsidRDefault="00E77685" w:rsidP="00763467">
            <w:pPr>
              <w:jc w:val="center"/>
              <w:rPr>
                <w:rFonts w:ascii="Century Gothic" w:hAnsi="Century Gothic"/>
                <w:b/>
                <w:sz w:val="18"/>
                <w:szCs w:val="18"/>
              </w:rPr>
            </w:pPr>
            <w:r w:rsidRPr="00212942">
              <w:rPr>
                <w:rFonts w:ascii="Century Gothic" w:hAnsi="Century Gothic"/>
                <w:b/>
                <w:sz w:val="18"/>
                <w:szCs w:val="18"/>
              </w:rPr>
              <w:t>Selection method</w:t>
            </w:r>
          </w:p>
        </w:tc>
      </w:tr>
      <w:tr w:rsidR="00E77685" w:rsidRPr="00212942" w:rsidTr="00763467">
        <w:tc>
          <w:tcPr>
            <w:tcW w:w="5000" w:type="pct"/>
            <w:gridSpan w:val="3"/>
            <w:shd w:val="clear" w:color="auto" w:fill="DBE5F1" w:themeFill="accent1" w:themeFillTint="33"/>
          </w:tcPr>
          <w:p w:rsidR="00E77685" w:rsidRPr="00212942" w:rsidRDefault="00E77685" w:rsidP="00763467">
            <w:pPr>
              <w:rPr>
                <w:rFonts w:ascii="Century Gothic" w:hAnsi="Century Gothic"/>
                <w:b/>
                <w:sz w:val="18"/>
                <w:szCs w:val="18"/>
                <w:lang w:val="en-US"/>
              </w:rPr>
            </w:pPr>
            <w:r w:rsidRPr="00212942">
              <w:rPr>
                <w:rFonts w:ascii="Century Gothic" w:hAnsi="Century Gothic"/>
                <w:b/>
                <w:sz w:val="18"/>
                <w:szCs w:val="18"/>
              </w:rPr>
              <w:t xml:space="preserve">Baltic Sea </w:t>
            </w:r>
          </w:p>
        </w:tc>
      </w:tr>
      <w:tr w:rsidR="00E77685" w:rsidRPr="00212942" w:rsidTr="00763467">
        <w:tc>
          <w:tcPr>
            <w:tcW w:w="563" w:type="pct"/>
            <w:shd w:val="clear" w:color="auto" w:fill="E6E6E6"/>
          </w:tcPr>
          <w:p w:rsidR="00E77685" w:rsidRPr="00212942" w:rsidRDefault="00E77685" w:rsidP="00763467">
            <w:pPr>
              <w:rPr>
                <w:rFonts w:ascii="Century Gothic" w:hAnsi="Century Gothic"/>
                <w:sz w:val="18"/>
                <w:szCs w:val="18"/>
              </w:rPr>
            </w:pPr>
            <w:r w:rsidRPr="00212942">
              <w:rPr>
                <w:rFonts w:ascii="Century Gothic" w:hAnsi="Century Gothic"/>
                <w:sz w:val="18"/>
                <w:szCs w:val="18"/>
              </w:rPr>
              <w:t>NSP-SE</w:t>
            </w:r>
          </w:p>
        </w:tc>
        <w:tc>
          <w:tcPr>
            <w:tcW w:w="2361" w:type="pct"/>
            <w:shd w:val="clear" w:color="auto" w:fill="E6E6E6"/>
          </w:tcPr>
          <w:p w:rsidR="00E77685" w:rsidRPr="00212942" w:rsidRDefault="00E77685" w:rsidP="00763467">
            <w:pPr>
              <w:rPr>
                <w:rFonts w:ascii="Century Gothic" w:hAnsi="Century Gothic"/>
                <w:sz w:val="18"/>
                <w:szCs w:val="18"/>
                <w:lang w:val="en-US"/>
              </w:rPr>
            </w:pPr>
            <w:r w:rsidRPr="00212942">
              <w:rPr>
                <w:rFonts w:ascii="Century Gothic" w:hAnsi="Century Gothic"/>
                <w:sz w:val="18"/>
                <w:szCs w:val="18"/>
                <w:lang w:val="en-US"/>
              </w:rPr>
              <w:t xml:space="preserve">The intervention area covers the Northern area of the Öresund, between the cities of Landskrona and Helsingborg. During 2013, a larger proportion of the work than previously was performed on the Danish side of the Sound. </w:t>
            </w:r>
          </w:p>
        </w:tc>
        <w:tc>
          <w:tcPr>
            <w:tcW w:w="2076" w:type="pct"/>
            <w:shd w:val="clear" w:color="auto" w:fill="E6E6E6"/>
          </w:tcPr>
          <w:p w:rsidR="00E77685" w:rsidRPr="00212942" w:rsidRDefault="00E77685" w:rsidP="00763467">
            <w:pPr>
              <w:rPr>
                <w:rFonts w:ascii="Century Gothic" w:hAnsi="Century Gothic"/>
                <w:sz w:val="18"/>
                <w:szCs w:val="18"/>
                <w:lang w:val="en-US"/>
              </w:rPr>
            </w:pPr>
            <w:r w:rsidRPr="00212942">
              <w:rPr>
                <w:rFonts w:ascii="Century Gothic" w:hAnsi="Century Gothic"/>
                <w:sz w:val="18"/>
                <w:szCs w:val="18"/>
                <w:lang w:val="en-US"/>
              </w:rPr>
              <w:t>Hot spots are identified on the basis of the local knowledge of fishermen and on the results from an EU funded project between Denmark and Sweden implemented in 1997-1998 which has mapped the area of the Sound.</w:t>
            </w:r>
          </w:p>
        </w:tc>
      </w:tr>
      <w:tr w:rsidR="00E77685" w:rsidRPr="00212942" w:rsidTr="00763467">
        <w:tc>
          <w:tcPr>
            <w:tcW w:w="563" w:type="pct"/>
            <w:shd w:val="clear" w:color="auto" w:fill="E6E6E6"/>
          </w:tcPr>
          <w:p w:rsidR="00E77685" w:rsidRPr="00212942" w:rsidRDefault="00E77685" w:rsidP="00763467">
            <w:pPr>
              <w:rPr>
                <w:rFonts w:ascii="Century Gothic" w:hAnsi="Century Gothic"/>
                <w:sz w:val="18"/>
                <w:szCs w:val="18"/>
              </w:rPr>
            </w:pPr>
            <w:r w:rsidRPr="00212942">
              <w:rPr>
                <w:rFonts w:ascii="Century Gothic" w:hAnsi="Century Gothic"/>
                <w:sz w:val="18"/>
                <w:szCs w:val="18"/>
              </w:rPr>
              <w:t>SPS-SE</w:t>
            </w:r>
          </w:p>
        </w:tc>
        <w:tc>
          <w:tcPr>
            <w:tcW w:w="2361" w:type="pct"/>
            <w:shd w:val="clear" w:color="auto" w:fill="E6E6E6"/>
          </w:tcPr>
          <w:p w:rsidR="00E77685" w:rsidRPr="00212942" w:rsidRDefault="00E77685" w:rsidP="00763467">
            <w:pPr>
              <w:rPr>
                <w:rFonts w:ascii="Century Gothic" w:hAnsi="Century Gothic"/>
                <w:sz w:val="18"/>
                <w:szCs w:val="18"/>
              </w:rPr>
            </w:pPr>
            <w:r w:rsidRPr="00212942">
              <w:rPr>
                <w:rFonts w:ascii="Century Gothic" w:hAnsi="Century Gothic"/>
                <w:sz w:val="18"/>
                <w:szCs w:val="18"/>
                <w:lang w:val="en-US"/>
              </w:rPr>
              <w:t>The intervention area was the South Sound (Öresund) of the Baltic Sea, more precisely the area around the Öresund Bridge (both on the north and south side). The area is located between 0.10-4 nautical miles from the coast.</w:t>
            </w:r>
          </w:p>
        </w:tc>
        <w:tc>
          <w:tcPr>
            <w:tcW w:w="2076" w:type="pct"/>
            <w:shd w:val="clear" w:color="auto" w:fill="E6E6E6"/>
          </w:tcPr>
          <w:p w:rsidR="00E77685" w:rsidRPr="00212942" w:rsidRDefault="00E77685" w:rsidP="00763467">
            <w:pPr>
              <w:rPr>
                <w:rFonts w:ascii="Century Gothic" w:hAnsi="Century Gothic"/>
                <w:sz w:val="18"/>
                <w:szCs w:val="18"/>
                <w:lang w:val="en-US"/>
              </w:rPr>
            </w:pPr>
            <w:r w:rsidRPr="00212942">
              <w:rPr>
                <w:rFonts w:ascii="Century Gothic" w:hAnsi="Century Gothic"/>
                <w:sz w:val="18"/>
                <w:szCs w:val="18"/>
                <w:lang w:val="en-US"/>
              </w:rPr>
              <w:t xml:space="preserve">The fisherman Bo Landen identifies hot spots on the basis of the local knowledge of fishermen and the systematic mapping of the position of retrieved nets during the operation. Hot spots have also been identified based on results from the same EU project. </w:t>
            </w:r>
          </w:p>
        </w:tc>
      </w:tr>
      <w:tr w:rsidR="00E77685" w:rsidRPr="00212942" w:rsidTr="00763467">
        <w:tc>
          <w:tcPr>
            <w:tcW w:w="563" w:type="pct"/>
            <w:shd w:val="clear" w:color="auto" w:fill="E6E6E6"/>
          </w:tcPr>
          <w:p w:rsidR="00E77685" w:rsidRPr="00212942" w:rsidRDefault="00E77685" w:rsidP="00763467">
            <w:pPr>
              <w:rPr>
                <w:rFonts w:ascii="Century Gothic" w:hAnsi="Century Gothic"/>
                <w:sz w:val="18"/>
                <w:szCs w:val="18"/>
                <w:lang w:val="fr-FR"/>
              </w:rPr>
            </w:pPr>
            <w:r w:rsidRPr="00212942">
              <w:rPr>
                <w:rFonts w:ascii="Century Gothic" w:hAnsi="Century Gothic"/>
                <w:sz w:val="18"/>
                <w:szCs w:val="18"/>
                <w:lang w:val="fr-FR"/>
              </w:rPr>
              <w:t>SGO-SE</w:t>
            </w:r>
          </w:p>
        </w:tc>
        <w:tc>
          <w:tcPr>
            <w:tcW w:w="2361" w:type="pct"/>
            <w:shd w:val="clear" w:color="auto" w:fill="E6E6E6"/>
          </w:tcPr>
          <w:p w:rsidR="00E77685" w:rsidRPr="00212942" w:rsidRDefault="00E77685" w:rsidP="00763467">
            <w:pPr>
              <w:pStyle w:val="ListParagraph"/>
              <w:autoSpaceDE w:val="0"/>
              <w:autoSpaceDN w:val="0"/>
              <w:adjustRightInd w:val="0"/>
              <w:ind w:left="0"/>
              <w:rPr>
                <w:rFonts w:ascii="Century Gothic" w:hAnsi="Century Gothic"/>
                <w:sz w:val="18"/>
                <w:szCs w:val="18"/>
                <w:lang w:val="en-US"/>
              </w:rPr>
            </w:pPr>
            <w:r w:rsidRPr="00212942">
              <w:rPr>
                <w:rFonts w:ascii="Century Gothic" w:hAnsi="Century Gothic"/>
                <w:sz w:val="18"/>
                <w:szCs w:val="18"/>
                <w:lang w:val="en-US"/>
              </w:rPr>
              <w:t xml:space="preserve">One project was implemented in the archipelago of Stockholm, between Söderarm and Simpnäs. The second project was implemented around the Island of Gotland. </w:t>
            </w:r>
          </w:p>
        </w:tc>
        <w:tc>
          <w:tcPr>
            <w:tcW w:w="2076" w:type="pct"/>
            <w:shd w:val="clear" w:color="auto" w:fill="E6E6E6"/>
          </w:tcPr>
          <w:p w:rsidR="00E77685" w:rsidRPr="00212942" w:rsidRDefault="00E77685" w:rsidP="00763467">
            <w:pPr>
              <w:rPr>
                <w:rFonts w:ascii="Century Gothic" w:hAnsi="Century Gothic"/>
                <w:sz w:val="18"/>
                <w:szCs w:val="18"/>
              </w:rPr>
            </w:pPr>
            <w:r w:rsidRPr="00212942">
              <w:rPr>
                <w:rFonts w:ascii="Century Gothic" w:hAnsi="Century Gothic"/>
                <w:sz w:val="18"/>
                <w:szCs w:val="18"/>
                <w:lang w:val="en-US"/>
              </w:rPr>
              <w:t>The selection area in Stockholm was selected based on the fisherman’s expertise and knowledge and from his large network of contact with other fishermen.</w:t>
            </w:r>
          </w:p>
        </w:tc>
      </w:tr>
      <w:tr w:rsidR="00E77685" w:rsidRPr="00212942" w:rsidTr="00763467">
        <w:tc>
          <w:tcPr>
            <w:tcW w:w="563" w:type="pct"/>
            <w:shd w:val="clear" w:color="auto" w:fill="E6E6E6"/>
          </w:tcPr>
          <w:p w:rsidR="00E77685" w:rsidRPr="00212942" w:rsidRDefault="00E77685" w:rsidP="00763467">
            <w:pPr>
              <w:rPr>
                <w:rFonts w:ascii="Century Gothic" w:hAnsi="Century Gothic"/>
                <w:sz w:val="18"/>
                <w:szCs w:val="18"/>
              </w:rPr>
            </w:pPr>
            <w:r w:rsidRPr="00212942">
              <w:rPr>
                <w:rFonts w:ascii="Century Gothic" w:hAnsi="Century Gothic"/>
                <w:sz w:val="18"/>
                <w:szCs w:val="18"/>
              </w:rPr>
              <w:t>WWF-PL</w:t>
            </w:r>
          </w:p>
        </w:tc>
        <w:tc>
          <w:tcPr>
            <w:tcW w:w="2361" w:type="pct"/>
            <w:shd w:val="clear" w:color="auto" w:fill="E6E6E6"/>
          </w:tcPr>
          <w:p w:rsidR="00E77685" w:rsidRPr="00212942" w:rsidRDefault="00E77685" w:rsidP="00763467">
            <w:pPr>
              <w:rPr>
                <w:rFonts w:ascii="Century Gothic" w:hAnsi="Century Gothic"/>
                <w:sz w:val="18"/>
                <w:szCs w:val="18"/>
              </w:rPr>
            </w:pPr>
            <w:r w:rsidRPr="00212942">
              <w:rPr>
                <w:rFonts w:ascii="Century Gothic" w:hAnsi="Century Gothic"/>
                <w:sz w:val="18"/>
                <w:szCs w:val="18"/>
              </w:rPr>
              <w:t>The project intervention area is situated in the Baltic Sea (Polish and Lithuanian waters)</w:t>
            </w:r>
          </w:p>
        </w:tc>
        <w:tc>
          <w:tcPr>
            <w:tcW w:w="2076" w:type="pct"/>
            <w:shd w:val="clear" w:color="auto" w:fill="E6E6E6"/>
          </w:tcPr>
          <w:p w:rsidR="00E77685" w:rsidRPr="00212942" w:rsidRDefault="00E77685" w:rsidP="00763467">
            <w:pPr>
              <w:rPr>
                <w:rFonts w:ascii="Century Gothic" w:hAnsi="Century Gothic"/>
                <w:sz w:val="18"/>
                <w:szCs w:val="18"/>
              </w:rPr>
            </w:pPr>
            <w:r w:rsidRPr="00212942">
              <w:rPr>
                <w:rFonts w:ascii="Century Gothic" w:hAnsi="Century Gothic"/>
                <w:sz w:val="18"/>
                <w:szCs w:val="18"/>
              </w:rPr>
              <w:t xml:space="preserve">In Poland, the intervention area was primarily selected on the basis of a conference with fishermen, information provided by the Maritime Institute in Gdansk, and experience acquired from a pilot project. Shipwrecks were selected by using ROV robots. </w:t>
            </w:r>
          </w:p>
          <w:p w:rsidR="00E77685" w:rsidRPr="00212942" w:rsidRDefault="00E77685" w:rsidP="00763467">
            <w:pPr>
              <w:rPr>
                <w:rFonts w:ascii="Century Gothic" w:hAnsi="Century Gothic"/>
                <w:sz w:val="18"/>
                <w:szCs w:val="18"/>
              </w:rPr>
            </w:pPr>
          </w:p>
          <w:p w:rsidR="00E77685" w:rsidRPr="00212942" w:rsidRDefault="00E77685" w:rsidP="00763467">
            <w:pPr>
              <w:rPr>
                <w:rFonts w:ascii="Century Gothic" w:hAnsi="Century Gothic"/>
                <w:sz w:val="18"/>
                <w:szCs w:val="18"/>
              </w:rPr>
            </w:pPr>
            <w:r w:rsidRPr="00212942">
              <w:rPr>
                <w:rFonts w:ascii="Century Gothic" w:hAnsi="Century Gothic"/>
                <w:sz w:val="18"/>
                <w:szCs w:val="18"/>
              </w:rPr>
              <w:t>In Lithuania, the intervention areas were selected from the fishing grounds where Lithuanian fishermen use set nets, whereas the shipwrecks selected are situated in the vicinity of the Klaipeda port.</w:t>
            </w:r>
          </w:p>
        </w:tc>
      </w:tr>
      <w:tr w:rsidR="00E77685" w:rsidRPr="00212942" w:rsidTr="00763467">
        <w:tc>
          <w:tcPr>
            <w:tcW w:w="5000" w:type="pct"/>
            <w:gridSpan w:val="3"/>
            <w:shd w:val="clear" w:color="auto" w:fill="DBE5F1" w:themeFill="accent1" w:themeFillTint="33"/>
          </w:tcPr>
          <w:p w:rsidR="00E77685" w:rsidRPr="00212942" w:rsidRDefault="00E77685" w:rsidP="00763467">
            <w:pPr>
              <w:rPr>
                <w:rFonts w:ascii="Century Gothic" w:hAnsi="Century Gothic"/>
                <w:b/>
                <w:sz w:val="18"/>
                <w:szCs w:val="18"/>
              </w:rPr>
            </w:pPr>
            <w:r w:rsidRPr="00212942">
              <w:rPr>
                <w:rFonts w:ascii="Century Gothic" w:hAnsi="Century Gothic"/>
                <w:b/>
                <w:sz w:val="18"/>
                <w:szCs w:val="18"/>
              </w:rPr>
              <w:t>North East Atlantic</w:t>
            </w:r>
          </w:p>
        </w:tc>
      </w:tr>
      <w:tr w:rsidR="00E77685" w:rsidRPr="00212942" w:rsidTr="00763467">
        <w:tc>
          <w:tcPr>
            <w:tcW w:w="563" w:type="pct"/>
            <w:shd w:val="clear" w:color="auto" w:fill="E6E6E6"/>
          </w:tcPr>
          <w:p w:rsidR="00E77685" w:rsidRPr="00212942" w:rsidRDefault="00E77685" w:rsidP="00763467">
            <w:pPr>
              <w:rPr>
                <w:rFonts w:ascii="Century Gothic" w:hAnsi="Century Gothic"/>
                <w:sz w:val="18"/>
                <w:szCs w:val="18"/>
              </w:rPr>
            </w:pPr>
            <w:r w:rsidRPr="00212942">
              <w:rPr>
                <w:rFonts w:ascii="Century Gothic" w:hAnsi="Century Gothic"/>
                <w:sz w:val="18"/>
                <w:szCs w:val="18"/>
              </w:rPr>
              <w:t>LGN-NO</w:t>
            </w:r>
          </w:p>
        </w:tc>
        <w:tc>
          <w:tcPr>
            <w:tcW w:w="2361" w:type="pct"/>
            <w:shd w:val="clear" w:color="auto" w:fill="E6E6E6"/>
          </w:tcPr>
          <w:p w:rsidR="00E77685" w:rsidRPr="00212942" w:rsidRDefault="00E77685" w:rsidP="00763467">
            <w:pPr>
              <w:rPr>
                <w:rFonts w:ascii="Century Gothic" w:hAnsi="Century Gothic"/>
                <w:sz w:val="18"/>
                <w:szCs w:val="18"/>
              </w:rPr>
            </w:pPr>
            <w:r w:rsidRPr="00212942">
              <w:rPr>
                <w:rFonts w:ascii="Century Gothic" w:hAnsi="Century Gothic"/>
                <w:sz w:val="18"/>
                <w:szCs w:val="18"/>
              </w:rPr>
              <w:t xml:space="preserve">Fishing gears are being removed from selected areas along the continental slope on the coast of Norway between 61’ and 72’ North West to the Russian border (Northern part of the North Sea, Norwegian Sea and Barents Sea). </w:t>
            </w:r>
          </w:p>
        </w:tc>
        <w:tc>
          <w:tcPr>
            <w:tcW w:w="2076" w:type="pct"/>
            <w:shd w:val="clear" w:color="auto" w:fill="E6E6E6"/>
          </w:tcPr>
          <w:p w:rsidR="00E77685" w:rsidRPr="00212942" w:rsidRDefault="00E77685" w:rsidP="00763467">
            <w:pPr>
              <w:rPr>
                <w:rFonts w:ascii="Century Gothic" w:hAnsi="Century Gothic"/>
                <w:sz w:val="18"/>
                <w:szCs w:val="18"/>
              </w:rPr>
            </w:pPr>
            <w:r w:rsidRPr="00212942">
              <w:rPr>
                <w:rFonts w:ascii="Century Gothic" w:hAnsi="Century Gothic"/>
                <w:sz w:val="18"/>
                <w:szCs w:val="18"/>
              </w:rPr>
              <w:t xml:space="preserve">The Directorate of Fisheries selects intervention areas each year on the basis of the annual collected information. This contains the amount and position of lost fishing gears through fishermen’s surveys, questionnaires to the local fishermen’s organisations and information collected at meetings of the different Fisheries. </w:t>
            </w:r>
          </w:p>
          <w:p w:rsidR="00E77685" w:rsidRPr="00212942" w:rsidRDefault="00E77685" w:rsidP="00763467">
            <w:pPr>
              <w:rPr>
                <w:rFonts w:ascii="Century Gothic" w:hAnsi="Century Gothic"/>
                <w:sz w:val="18"/>
                <w:szCs w:val="18"/>
              </w:rPr>
            </w:pPr>
          </w:p>
          <w:p w:rsidR="00E77685" w:rsidRPr="00212942" w:rsidRDefault="00E77685" w:rsidP="00763467">
            <w:pPr>
              <w:rPr>
                <w:rFonts w:ascii="Century Gothic" w:hAnsi="Century Gothic"/>
                <w:b/>
                <w:sz w:val="18"/>
                <w:szCs w:val="18"/>
              </w:rPr>
            </w:pPr>
            <w:r w:rsidRPr="00212942">
              <w:rPr>
                <w:rFonts w:ascii="Century Gothic" w:hAnsi="Century Gothic"/>
                <w:sz w:val="18"/>
                <w:szCs w:val="18"/>
              </w:rPr>
              <w:t>Some areas that are not highlighted as a hot spot in a particular year can still be included in the retrieval program because they have not been surveyed for a long time.</w:t>
            </w:r>
          </w:p>
        </w:tc>
      </w:tr>
    </w:tbl>
    <w:p w:rsidR="006B336F" w:rsidRPr="001A364A" w:rsidRDefault="006B336F" w:rsidP="006B336F"/>
    <w:p w:rsidR="006B336F" w:rsidRPr="001A364A" w:rsidRDefault="006B336F" w:rsidP="006B336F"/>
    <w:p w:rsidR="006B336F" w:rsidRDefault="006B336F" w:rsidP="008038D8">
      <w:pPr>
        <w:pStyle w:val="MH2"/>
      </w:pPr>
      <w:bookmarkStart w:id="55" w:name="_Toc249115964"/>
      <w:bookmarkStart w:id="56" w:name="_Toc375579349"/>
      <w:r w:rsidRPr="001A364A">
        <w:t>Retrieval equipment and waste management</w:t>
      </w:r>
      <w:bookmarkEnd w:id="55"/>
      <w:bookmarkEnd w:id="56"/>
    </w:p>
    <w:p w:rsidR="00FB5F78" w:rsidRPr="001A364A" w:rsidRDefault="00FB5F78" w:rsidP="00FB5F78">
      <w:pPr>
        <w:pStyle w:val="MBT"/>
      </w:pPr>
      <w:r w:rsidRPr="001A364A">
        <w:t xml:space="preserve">In Sweden and Norway, the aim is to recycle as </w:t>
      </w:r>
      <w:r>
        <w:t>much</w:t>
      </w:r>
      <w:r w:rsidRPr="001A364A">
        <w:t xml:space="preserve"> as possible of the materials contained in the nets (especially metals such as copper, stainless steel and lead). Only what is not recycled is disposed in landfilled or incinerated. In Norway, the largest obstacles for recycling identified are bad smell and old material. </w:t>
      </w:r>
    </w:p>
    <w:p w:rsidR="00FB5F78" w:rsidRPr="00FB5F78" w:rsidRDefault="00FB5F78" w:rsidP="00FB5F78">
      <w:pPr>
        <w:pStyle w:val="MBT"/>
      </w:pPr>
    </w:p>
    <w:p w:rsidR="006B336F" w:rsidRPr="00FB5F78" w:rsidRDefault="008038D8" w:rsidP="00FB5F78">
      <w:pPr>
        <w:pStyle w:val="Caption"/>
      </w:pPr>
      <w:r>
        <w:t xml:space="preserve">Table </w:t>
      </w:r>
      <w:r w:rsidR="004E35FB">
        <w:fldChar w:fldCharType="begin"/>
      </w:r>
      <w:r w:rsidR="00763467">
        <w:instrText xml:space="preserve"> SEQ Table \* ARABIC </w:instrText>
      </w:r>
      <w:r w:rsidR="004E35FB">
        <w:fldChar w:fldCharType="separate"/>
      </w:r>
      <w:r w:rsidR="00D83011">
        <w:rPr>
          <w:noProof/>
        </w:rPr>
        <w:t>29</w:t>
      </w:r>
      <w:r w:rsidR="004E35FB">
        <w:rPr>
          <w:noProof/>
        </w:rPr>
        <w:fldChar w:fldCharType="end"/>
      </w:r>
      <w:r w:rsidR="006B336F" w:rsidRPr="001A364A">
        <w:rPr>
          <w:sz w:val="20"/>
          <w:szCs w:val="20"/>
        </w:rPr>
        <w:t xml:space="preserve">: </w:t>
      </w:r>
      <w:r w:rsidR="006B336F" w:rsidRPr="00FB5F78">
        <w:t>Equipment in DFG projects</w:t>
      </w:r>
    </w:p>
    <w:tbl>
      <w:tblPr>
        <w:tblStyle w:val="TableGrid12"/>
        <w:tblW w:w="0" w:type="auto"/>
        <w:tblLook w:val="04A0" w:firstRow="1" w:lastRow="0" w:firstColumn="1" w:lastColumn="0" w:noHBand="0" w:noVBand="1"/>
      </w:tblPr>
      <w:tblGrid>
        <w:gridCol w:w="1668"/>
        <w:gridCol w:w="4110"/>
        <w:gridCol w:w="3402"/>
      </w:tblGrid>
      <w:tr w:rsidR="00E77685" w:rsidRPr="00393D38" w:rsidTr="00763467">
        <w:trPr>
          <w:tblHeader/>
        </w:trPr>
        <w:tc>
          <w:tcPr>
            <w:tcW w:w="1668" w:type="dxa"/>
            <w:shd w:val="clear" w:color="auto" w:fill="B8CCE4" w:themeFill="accent1" w:themeFillTint="66"/>
          </w:tcPr>
          <w:p w:rsidR="00E77685" w:rsidRPr="00393D38" w:rsidRDefault="00E77685" w:rsidP="00763467">
            <w:pPr>
              <w:rPr>
                <w:rFonts w:ascii="Century Gothic" w:hAnsi="Century Gothic"/>
                <w:b/>
                <w:sz w:val="18"/>
                <w:szCs w:val="18"/>
                <w:lang w:val="en-US" w:eastAsia="en-GB"/>
              </w:rPr>
            </w:pPr>
            <w:r w:rsidRPr="00393D38">
              <w:rPr>
                <w:rFonts w:ascii="Century Gothic" w:hAnsi="Century Gothic"/>
                <w:b/>
                <w:sz w:val="18"/>
                <w:szCs w:val="18"/>
                <w:lang w:val="en-US" w:eastAsia="en-GB"/>
              </w:rPr>
              <w:t>Activity</w:t>
            </w:r>
          </w:p>
        </w:tc>
        <w:tc>
          <w:tcPr>
            <w:tcW w:w="4110" w:type="dxa"/>
            <w:shd w:val="clear" w:color="auto" w:fill="B8CCE4" w:themeFill="accent1" w:themeFillTint="66"/>
          </w:tcPr>
          <w:p w:rsidR="00E77685" w:rsidRPr="00393D38" w:rsidRDefault="00E77685" w:rsidP="00763467">
            <w:pPr>
              <w:rPr>
                <w:rFonts w:ascii="Century Gothic" w:hAnsi="Century Gothic"/>
                <w:b/>
                <w:sz w:val="18"/>
                <w:szCs w:val="18"/>
                <w:lang w:val="en-US" w:eastAsia="en-GB"/>
              </w:rPr>
            </w:pPr>
            <w:r w:rsidRPr="00393D38">
              <w:rPr>
                <w:rFonts w:ascii="Century Gothic" w:hAnsi="Century Gothic"/>
                <w:b/>
                <w:sz w:val="18"/>
                <w:szCs w:val="18"/>
                <w:lang w:val="en-US" w:eastAsia="en-GB"/>
              </w:rPr>
              <w:t>Equipment</w:t>
            </w:r>
          </w:p>
        </w:tc>
        <w:tc>
          <w:tcPr>
            <w:tcW w:w="3402" w:type="dxa"/>
            <w:shd w:val="clear" w:color="auto" w:fill="B8CCE4" w:themeFill="accent1" w:themeFillTint="66"/>
          </w:tcPr>
          <w:p w:rsidR="00E77685" w:rsidRPr="00393D38" w:rsidRDefault="00E77685" w:rsidP="00763467">
            <w:pPr>
              <w:rPr>
                <w:rFonts w:ascii="Century Gothic" w:hAnsi="Century Gothic"/>
                <w:b/>
                <w:sz w:val="18"/>
                <w:szCs w:val="18"/>
                <w:lang w:val="en-US" w:eastAsia="en-GB"/>
              </w:rPr>
            </w:pPr>
            <w:r w:rsidRPr="00393D38">
              <w:rPr>
                <w:rFonts w:ascii="Century Gothic" w:hAnsi="Century Gothic"/>
                <w:b/>
                <w:sz w:val="18"/>
                <w:szCs w:val="18"/>
                <w:lang w:val="en-US" w:eastAsia="en-GB"/>
              </w:rPr>
              <w:t>Selection method</w:t>
            </w:r>
          </w:p>
        </w:tc>
      </w:tr>
      <w:tr w:rsidR="00E77685" w:rsidRPr="00393D38" w:rsidTr="00763467">
        <w:tc>
          <w:tcPr>
            <w:tcW w:w="1668" w:type="dxa"/>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Selection of intervention area </w:t>
            </w:r>
          </w:p>
        </w:tc>
        <w:tc>
          <w:tcPr>
            <w:tcW w:w="4110" w:type="dxa"/>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In WWF-PL, ROV robots have been used for identifying the location of the shipwrecks. </w:t>
            </w:r>
          </w:p>
        </w:tc>
        <w:tc>
          <w:tcPr>
            <w:tcW w:w="3402" w:type="dxa"/>
            <w:shd w:val="clear" w:color="auto" w:fill="E6E6E6"/>
          </w:tcPr>
          <w:p w:rsidR="00E77685" w:rsidRPr="00393D38" w:rsidRDefault="00E77685" w:rsidP="00763467">
            <w:pPr>
              <w:rPr>
                <w:rFonts w:ascii="Century Gothic" w:hAnsi="Century Gothic"/>
                <w:sz w:val="18"/>
                <w:szCs w:val="18"/>
                <w:lang w:val="en-US" w:eastAsia="en-GB"/>
              </w:rPr>
            </w:pPr>
          </w:p>
        </w:tc>
      </w:tr>
      <w:tr w:rsidR="00E77685" w:rsidRPr="00393D38" w:rsidTr="00763467">
        <w:tc>
          <w:tcPr>
            <w:tcW w:w="1668" w:type="dxa"/>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Gear retrieval </w:t>
            </w:r>
          </w:p>
        </w:tc>
        <w:tc>
          <w:tcPr>
            <w:tcW w:w="4110" w:type="dxa"/>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In Sweden, the three participating fishermen use creepers to retrieve the gears. </w:t>
            </w:r>
          </w:p>
          <w:p w:rsidR="00E77685" w:rsidRPr="00393D38" w:rsidRDefault="00E77685" w:rsidP="00763467">
            <w:pPr>
              <w:rPr>
                <w:rFonts w:ascii="Century Gothic" w:hAnsi="Century Gothic"/>
                <w:sz w:val="18"/>
                <w:szCs w:val="18"/>
                <w:lang w:val="en-US"/>
              </w:rPr>
            </w:pPr>
          </w:p>
          <w:p w:rsidR="00E77685" w:rsidRPr="00393D38" w:rsidRDefault="00E77685" w:rsidP="00763467">
            <w:pPr>
              <w:rPr>
                <w:rFonts w:ascii="Century Gothic" w:hAnsi="Century Gothic"/>
                <w:sz w:val="18"/>
                <w:szCs w:val="18"/>
                <w:lang w:val="en-US"/>
              </w:rPr>
            </w:pPr>
            <w:r w:rsidRPr="00393D38">
              <w:rPr>
                <w:rFonts w:ascii="Century Gothic" w:hAnsi="Century Gothic"/>
                <w:sz w:val="18"/>
                <w:szCs w:val="18"/>
                <w:lang w:val="en-US"/>
              </w:rPr>
              <w:t>In NPS-SE, a double-sided creeper is mainly being used during latest years as it was considered more efficient a single one.</w:t>
            </w:r>
          </w:p>
          <w:p w:rsidR="00E77685" w:rsidRPr="00393D38" w:rsidRDefault="00E77685" w:rsidP="00763467">
            <w:pPr>
              <w:rPr>
                <w:rFonts w:ascii="Century Gothic" w:hAnsi="Century Gothic"/>
                <w:sz w:val="18"/>
                <w:szCs w:val="18"/>
                <w:lang w:val="en-US"/>
              </w:rPr>
            </w:pPr>
          </w:p>
          <w:p w:rsidR="00E77685" w:rsidRPr="00393D38" w:rsidRDefault="00E77685" w:rsidP="00763467">
            <w:pPr>
              <w:autoSpaceDE w:val="0"/>
              <w:autoSpaceDN w:val="0"/>
              <w:adjustRightInd w:val="0"/>
              <w:rPr>
                <w:rFonts w:ascii="Century Gothic" w:hAnsi="Century Gothic"/>
                <w:sz w:val="18"/>
                <w:szCs w:val="18"/>
                <w:lang w:val="en-US" w:eastAsia="en-GB"/>
              </w:rPr>
            </w:pPr>
            <w:r w:rsidRPr="00393D38">
              <w:rPr>
                <w:rFonts w:ascii="Century Gothic" w:hAnsi="Century Gothic"/>
                <w:sz w:val="18"/>
                <w:szCs w:val="18"/>
                <w:lang w:val="en-US" w:eastAsia="en-GB"/>
              </w:rPr>
              <w:t xml:space="preserve">In WWF-PL, the device used for retrieval consisted of a bar connected to a rubber weight, with searching hooks attached to the bar and 9 steel weights between the bar and the rubber weight. A team of divers was hired to retrieve the nets from shipwrecks. </w:t>
            </w:r>
          </w:p>
          <w:p w:rsidR="00E77685" w:rsidRPr="00393D38" w:rsidRDefault="00E77685" w:rsidP="00763467">
            <w:pPr>
              <w:autoSpaceDE w:val="0"/>
              <w:autoSpaceDN w:val="0"/>
              <w:adjustRightInd w:val="0"/>
              <w:rPr>
                <w:rFonts w:ascii="Century Gothic" w:hAnsi="Century Gothic"/>
                <w:sz w:val="18"/>
                <w:szCs w:val="18"/>
                <w:lang w:val="en-US" w:eastAsia="en-GB"/>
              </w:rPr>
            </w:pPr>
          </w:p>
          <w:p w:rsidR="00E77685" w:rsidRPr="00393D38" w:rsidRDefault="00E77685" w:rsidP="00763467">
            <w:pPr>
              <w:autoSpaceDE w:val="0"/>
              <w:autoSpaceDN w:val="0"/>
              <w:adjustRightInd w:val="0"/>
              <w:rPr>
                <w:rFonts w:ascii="Century Gothic" w:hAnsi="Century Gothic"/>
                <w:sz w:val="18"/>
                <w:szCs w:val="18"/>
                <w:lang w:val="en-US" w:eastAsia="en-GB"/>
              </w:rPr>
            </w:pPr>
            <w:r w:rsidRPr="00393D38">
              <w:rPr>
                <w:rFonts w:ascii="Century Gothic" w:hAnsi="Century Gothic"/>
                <w:sz w:val="18"/>
                <w:szCs w:val="18"/>
                <w:lang w:val="en-US" w:eastAsia="en-GB"/>
              </w:rPr>
              <w:t>In LGN-NO, the retrieval gear consists of a 3 meter long steel bar and 1 or 3 dredges (hooks), hinged from the bar connected with steel chains.</w:t>
            </w:r>
          </w:p>
        </w:tc>
        <w:tc>
          <w:tcPr>
            <w:tcW w:w="3402" w:type="dxa"/>
            <w:shd w:val="clear" w:color="auto" w:fill="E6E6E6"/>
          </w:tcPr>
          <w:p w:rsidR="00E77685" w:rsidRPr="00393D38" w:rsidRDefault="00E77685" w:rsidP="00763467">
            <w:pPr>
              <w:rPr>
                <w:rFonts w:ascii="Century Gothic" w:hAnsi="Century Gothic"/>
                <w:sz w:val="18"/>
                <w:szCs w:val="18"/>
                <w:lang w:val="en-US"/>
              </w:rPr>
            </w:pPr>
            <w:r w:rsidRPr="00393D38">
              <w:rPr>
                <w:rFonts w:ascii="Century Gothic" w:hAnsi="Century Gothic"/>
                <w:sz w:val="18"/>
                <w:szCs w:val="18"/>
                <w:lang w:val="en-US"/>
              </w:rPr>
              <w:t xml:space="preserve">The equipment used is selected based on the expertise of the fishermen and improved over the years based on experience. </w:t>
            </w:r>
          </w:p>
          <w:p w:rsidR="00E77685" w:rsidRPr="00393D38" w:rsidRDefault="00E77685" w:rsidP="00763467">
            <w:pPr>
              <w:rPr>
                <w:rFonts w:ascii="Century Gothic" w:hAnsi="Century Gothic"/>
                <w:sz w:val="18"/>
                <w:szCs w:val="18"/>
                <w:lang w:val="en-US"/>
              </w:rPr>
            </w:pPr>
          </w:p>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rPr>
              <w:t xml:space="preserve">Specifically, in SPS-SE, </w:t>
            </w:r>
            <w:r w:rsidRPr="00393D38">
              <w:rPr>
                <w:rFonts w:ascii="Century Gothic" w:hAnsi="Century Gothic"/>
                <w:sz w:val="18"/>
                <w:szCs w:val="18"/>
              </w:rPr>
              <w:t>the equipment used was selected based on test drags in 2011 and experiences from 2012</w:t>
            </w:r>
          </w:p>
        </w:tc>
      </w:tr>
    </w:tbl>
    <w:p w:rsidR="006B336F" w:rsidRPr="00E77685" w:rsidRDefault="006B336F" w:rsidP="008038D8">
      <w:pPr>
        <w:pStyle w:val="MBT"/>
        <w:rPr>
          <w:lang w:val="en-GB"/>
        </w:rPr>
      </w:pPr>
    </w:p>
    <w:p w:rsidR="006B336F" w:rsidRPr="001A364A" w:rsidRDefault="006B336F" w:rsidP="008038D8">
      <w:pPr>
        <w:pStyle w:val="MBT"/>
      </w:pPr>
    </w:p>
    <w:p w:rsidR="006B336F" w:rsidRPr="00D83011" w:rsidRDefault="008038D8" w:rsidP="00D83011">
      <w:pPr>
        <w:pStyle w:val="Caption"/>
      </w:pPr>
      <w:r w:rsidRPr="00D83011">
        <w:t xml:space="preserve">Table </w:t>
      </w:r>
      <w:r w:rsidR="004E35FB" w:rsidRPr="00D83011">
        <w:fldChar w:fldCharType="begin"/>
      </w:r>
      <w:r w:rsidR="00763467" w:rsidRPr="00D83011">
        <w:instrText xml:space="preserve"> SEQ Table \* ARABIC </w:instrText>
      </w:r>
      <w:r w:rsidR="004E35FB" w:rsidRPr="00D83011">
        <w:fldChar w:fldCharType="separate"/>
      </w:r>
      <w:r w:rsidR="00D83011">
        <w:rPr>
          <w:noProof/>
        </w:rPr>
        <w:t>30</w:t>
      </w:r>
      <w:r w:rsidR="004E35FB" w:rsidRPr="00D83011">
        <w:fldChar w:fldCharType="end"/>
      </w:r>
      <w:r w:rsidR="006B336F" w:rsidRPr="00D83011">
        <w:t>: Waste management for DFG projects</w:t>
      </w:r>
    </w:p>
    <w:tbl>
      <w:tblPr>
        <w:tblStyle w:val="TableGrid13"/>
        <w:tblW w:w="5000" w:type="pct"/>
        <w:tblLook w:val="04A0" w:firstRow="1" w:lastRow="0" w:firstColumn="1" w:lastColumn="0" w:noHBand="0" w:noVBand="1"/>
      </w:tblPr>
      <w:tblGrid>
        <w:gridCol w:w="1787"/>
        <w:gridCol w:w="2561"/>
        <w:gridCol w:w="2561"/>
        <w:gridCol w:w="2377"/>
      </w:tblGrid>
      <w:tr w:rsidR="00E77685" w:rsidRPr="00393D38" w:rsidTr="00763467">
        <w:trPr>
          <w:trHeight w:val="57"/>
          <w:tblHeader/>
        </w:trPr>
        <w:tc>
          <w:tcPr>
            <w:tcW w:w="962" w:type="pct"/>
            <w:shd w:val="clear" w:color="auto" w:fill="B8CCE4" w:themeFill="accent1" w:themeFillTint="66"/>
          </w:tcPr>
          <w:p w:rsidR="00E77685" w:rsidRPr="00393D38" w:rsidRDefault="00E77685" w:rsidP="00763467">
            <w:pPr>
              <w:jc w:val="center"/>
              <w:rPr>
                <w:rFonts w:ascii="Century Gothic" w:hAnsi="Century Gothic"/>
                <w:b/>
                <w:sz w:val="18"/>
                <w:szCs w:val="18"/>
              </w:rPr>
            </w:pPr>
            <w:r w:rsidRPr="00393D38">
              <w:rPr>
                <w:rFonts w:ascii="Century Gothic" w:hAnsi="Century Gothic"/>
                <w:b/>
                <w:sz w:val="18"/>
                <w:szCs w:val="18"/>
              </w:rPr>
              <w:t>Project name</w:t>
            </w:r>
          </w:p>
        </w:tc>
        <w:tc>
          <w:tcPr>
            <w:tcW w:w="1379" w:type="pct"/>
            <w:shd w:val="clear" w:color="auto" w:fill="B8CCE4" w:themeFill="accent1" w:themeFillTint="66"/>
          </w:tcPr>
          <w:p w:rsidR="00E77685" w:rsidRPr="00393D38" w:rsidRDefault="00E77685" w:rsidP="00763467">
            <w:pPr>
              <w:jc w:val="center"/>
              <w:rPr>
                <w:rFonts w:ascii="Century Gothic" w:hAnsi="Century Gothic"/>
                <w:b/>
                <w:sz w:val="18"/>
                <w:szCs w:val="18"/>
              </w:rPr>
            </w:pPr>
            <w:r w:rsidRPr="00393D38">
              <w:rPr>
                <w:rFonts w:ascii="Century Gothic" w:hAnsi="Century Gothic"/>
                <w:b/>
                <w:sz w:val="18"/>
                <w:szCs w:val="18"/>
              </w:rPr>
              <w:t>Landfilling (%)</w:t>
            </w:r>
          </w:p>
        </w:tc>
        <w:tc>
          <w:tcPr>
            <w:tcW w:w="1379" w:type="pct"/>
            <w:shd w:val="clear" w:color="auto" w:fill="B8CCE4" w:themeFill="accent1" w:themeFillTint="66"/>
          </w:tcPr>
          <w:p w:rsidR="00E77685" w:rsidRPr="00393D38" w:rsidRDefault="00E77685" w:rsidP="00763467">
            <w:pPr>
              <w:jc w:val="center"/>
              <w:rPr>
                <w:rFonts w:ascii="Century Gothic" w:hAnsi="Century Gothic"/>
                <w:b/>
                <w:sz w:val="18"/>
                <w:szCs w:val="18"/>
              </w:rPr>
            </w:pPr>
            <w:r w:rsidRPr="00393D38">
              <w:rPr>
                <w:rFonts w:ascii="Century Gothic" w:hAnsi="Century Gothic"/>
                <w:b/>
                <w:sz w:val="18"/>
                <w:szCs w:val="18"/>
              </w:rPr>
              <w:t>Incineration without energy recovery</w:t>
            </w:r>
          </w:p>
        </w:tc>
        <w:tc>
          <w:tcPr>
            <w:tcW w:w="1280" w:type="pct"/>
            <w:shd w:val="clear" w:color="auto" w:fill="B8CCE4" w:themeFill="accent1" w:themeFillTint="66"/>
          </w:tcPr>
          <w:p w:rsidR="00E77685" w:rsidRPr="00393D38" w:rsidRDefault="00E77685" w:rsidP="00763467">
            <w:pPr>
              <w:jc w:val="center"/>
              <w:rPr>
                <w:rFonts w:ascii="Century Gothic" w:hAnsi="Century Gothic"/>
                <w:b/>
                <w:sz w:val="18"/>
                <w:szCs w:val="18"/>
              </w:rPr>
            </w:pPr>
            <w:r w:rsidRPr="00393D38">
              <w:rPr>
                <w:rFonts w:ascii="Century Gothic" w:hAnsi="Century Gothic"/>
                <w:b/>
                <w:sz w:val="18"/>
                <w:szCs w:val="18"/>
              </w:rPr>
              <w:t>Recycling (%)</w:t>
            </w:r>
          </w:p>
        </w:tc>
      </w:tr>
      <w:tr w:rsidR="00E77685" w:rsidRPr="00393D38" w:rsidTr="00763467">
        <w:tc>
          <w:tcPr>
            <w:tcW w:w="962" w:type="pct"/>
            <w:shd w:val="clear" w:color="auto" w:fill="E6E6E6"/>
          </w:tcPr>
          <w:p w:rsidR="00E77685" w:rsidRPr="00393D38" w:rsidRDefault="00E77685" w:rsidP="00763467">
            <w:pPr>
              <w:rPr>
                <w:rFonts w:ascii="Century Gothic" w:hAnsi="Century Gothic"/>
                <w:b/>
                <w:sz w:val="18"/>
                <w:szCs w:val="18"/>
              </w:rPr>
            </w:pPr>
            <w:r w:rsidRPr="00393D38">
              <w:rPr>
                <w:rFonts w:ascii="Century Gothic" w:hAnsi="Century Gothic"/>
                <w:b/>
                <w:sz w:val="18"/>
                <w:szCs w:val="18"/>
              </w:rPr>
              <w:t>NPS-SE</w:t>
            </w:r>
          </w:p>
        </w:tc>
        <w:tc>
          <w:tcPr>
            <w:tcW w:w="1379"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The non-recycled part</w:t>
            </w:r>
          </w:p>
        </w:tc>
        <w:tc>
          <w:tcPr>
            <w:tcW w:w="1379" w:type="pct"/>
            <w:shd w:val="clear" w:color="auto" w:fill="E6E6E6"/>
          </w:tcPr>
          <w:p w:rsidR="00E77685" w:rsidRPr="00393D38" w:rsidRDefault="00E77685" w:rsidP="00763467">
            <w:pPr>
              <w:rPr>
                <w:rFonts w:ascii="Century Gothic" w:hAnsi="Century Gothic"/>
                <w:sz w:val="18"/>
                <w:szCs w:val="18"/>
              </w:rPr>
            </w:pPr>
          </w:p>
        </w:tc>
        <w:tc>
          <w:tcPr>
            <w:tcW w:w="1280"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Maximum possible</w:t>
            </w:r>
          </w:p>
        </w:tc>
      </w:tr>
      <w:tr w:rsidR="00E77685" w:rsidRPr="00393D38" w:rsidTr="00763467">
        <w:tc>
          <w:tcPr>
            <w:tcW w:w="962" w:type="pct"/>
            <w:shd w:val="clear" w:color="auto" w:fill="E6E6E6"/>
          </w:tcPr>
          <w:p w:rsidR="00E77685" w:rsidRPr="00393D38" w:rsidRDefault="00E77685" w:rsidP="00763467">
            <w:pPr>
              <w:rPr>
                <w:rFonts w:ascii="Century Gothic" w:hAnsi="Century Gothic"/>
                <w:b/>
                <w:sz w:val="18"/>
                <w:szCs w:val="18"/>
              </w:rPr>
            </w:pPr>
            <w:r w:rsidRPr="00393D38">
              <w:rPr>
                <w:rFonts w:ascii="Century Gothic" w:hAnsi="Century Gothic"/>
                <w:b/>
                <w:sz w:val="18"/>
                <w:szCs w:val="18"/>
              </w:rPr>
              <w:t>SPS-SE</w:t>
            </w:r>
          </w:p>
        </w:tc>
        <w:tc>
          <w:tcPr>
            <w:tcW w:w="1379" w:type="pct"/>
            <w:shd w:val="clear" w:color="auto" w:fill="E6E6E6"/>
          </w:tcPr>
          <w:p w:rsidR="00E77685" w:rsidRPr="00393D38" w:rsidRDefault="00E77685" w:rsidP="00763467">
            <w:pPr>
              <w:rPr>
                <w:rFonts w:ascii="Century Gothic" w:hAnsi="Century Gothic"/>
                <w:sz w:val="18"/>
                <w:szCs w:val="18"/>
              </w:rPr>
            </w:pPr>
          </w:p>
        </w:tc>
        <w:tc>
          <w:tcPr>
            <w:tcW w:w="1379"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All the non-recycled part</w:t>
            </w:r>
          </w:p>
        </w:tc>
        <w:tc>
          <w:tcPr>
            <w:tcW w:w="1280"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Maximum possible (when not re-used)</w:t>
            </w:r>
          </w:p>
        </w:tc>
      </w:tr>
      <w:tr w:rsidR="00E77685" w:rsidRPr="00393D38" w:rsidTr="00763467">
        <w:tc>
          <w:tcPr>
            <w:tcW w:w="962" w:type="pct"/>
            <w:shd w:val="clear" w:color="auto" w:fill="E6E6E6"/>
          </w:tcPr>
          <w:p w:rsidR="00E77685" w:rsidRPr="00393D38" w:rsidRDefault="00E77685" w:rsidP="00763467">
            <w:pPr>
              <w:rPr>
                <w:rFonts w:ascii="Century Gothic" w:hAnsi="Century Gothic"/>
                <w:b/>
                <w:sz w:val="18"/>
                <w:szCs w:val="18"/>
              </w:rPr>
            </w:pPr>
            <w:r w:rsidRPr="00393D38">
              <w:rPr>
                <w:rFonts w:ascii="Century Gothic" w:hAnsi="Century Gothic"/>
                <w:b/>
                <w:sz w:val="18"/>
                <w:szCs w:val="18"/>
              </w:rPr>
              <w:t>SGO-SE</w:t>
            </w:r>
          </w:p>
        </w:tc>
        <w:tc>
          <w:tcPr>
            <w:tcW w:w="1379" w:type="pct"/>
            <w:shd w:val="clear" w:color="auto" w:fill="E6E6E6"/>
          </w:tcPr>
          <w:p w:rsidR="00E77685" w:rsidRPr="00393D38" w:rsidRDefault="00E77685" w:rsidP="00763467">
            <w:pPr>
              <w:rPr>
                <w:rFonts w:ascii="Century Gothic" w:hAnsi="Century Gothic"/>
                <w:sz w:val="18"/>
                <w:szCs w:val="18"/>
              </w:rPr>
            </w:pPr>
          </w:p>
        </w:tc>
        <w:tc>
          <w:tcPr>
            <w:tcW w:w="1379"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100%</w:t>
            </w:r>
          </w:p>
        </w:tc>
        <w:tc>
          <w:tcPr>
            <w:tcW w:w="1280" w:type="pct"/>
            <w:shd w:val="clear" w:color="auto" w:fill="E6E6E6"/>
          </w:tcPr>
          <w:p w:rsidR="00E77685" w:rsidRPr="00393D38" w:rsidRDefault="00E77685" w:rsidP="00763467">
            <w:pPr>
              <w:rPr>
                <w:rFonts w:ascii="Century Gothic" w:hAnsi="Century Gothic"/>
                <w:sz w:val="18"/>
                <w:szCs w:val="18"/>
              </w:rPr>
            </w:pPr>
          </w:p>
        </w:tc>
      </w:tr>
      <w:tr w:rsidR="00E77685" w:rsidRPr="00393D38" w:rsidTr="00763467">
        <w:tc>
          <w:tcPr>
            <w:tcW w:w="962" w:type="pct"/>
            <w:shd w:val="clear" w:color="auto" w:fill="E6E6E6"/>
          </w:tcPr>
          <w:p w:rsidR="00E77685" w:rsidRPr="00393D38" w:rsidRDefault="00E77685" w:rsidP="00763467">
            <w:pPr>
              <w:rPr>
                <w:rFonts w:ascii="Century Gothic" w:hAnsi="Century Gothic"/>
                <w:b/>
                <w:sz w:val="18"/>
                <w:szCs w:val="18"/>
              </w:rPr>
            </w:pPr>
            <w:r w:rsidRPr="00393D38">
              <w:rPr>
                <w:rFonts w:ascii="Century Gothic" w:hAnsi="Century Gothic"/>
                <w:b/>
                <w:sz w:val="18"/>
                <w:szCs w:val="18"/>
              </w:rPr>
              <w:t>WWF-PL</w:t>
            </w:r>
          </w:p>
        </w:tc>
        <w:tc>
          <w:tcPr>
            <w:tcW w:w="1379"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100%</w:t>
            </w:r>
          </w:p>
        </w:tc>
        <w:tc>
          <w:tcPr>
            <w:tcW w:w="1379" w:type="pct"/>
            <w:shd w:val="clear" w:color="auto" w:fill="E6E6E6"/>
          </w:tcPr>
          <w:p w:rsidR="00E77685" w:rsidRPr="00393D38" w:rsidRDefault="00E77685" w:rsidP="00763467">
            <w:pPr>
              <w:rPr>
                <w:rFonts w:ascii="Century Gothic" w:hAnsi="Century Gothic"/>
                <w:sz w:val="18"/>
                <w:szCs w:val="18"/>
              </w:rPr>
            </w:pPr>
          </w:p>
        </w:tc>
        <w:tc>
          <w:tcPr>
            <w:tcW w:w="1280" w:type="pct"/>
            <w:shd w:val="clear" w:color="auto" w:fill="E6E6E6"/>
          </w:tcPr>
          <w:p w:rsidR="00E77685" w:rsidRPr="00393D38" w:rsidRDefault="00E77685" w:rsidP="00763467">
            <w:pPr>
              <w:rPr>
                <w:rFonts w:ascii="Century Gothic" w:hAnsi="Century Gothic"/>
                <w:sz w:val="18"/>
                <w:szCs w:val="18"/>
              </w:rPr>
            </w:pPr>
          </w:p>
        </w:tc>
      </w:tr>
      <w:tr w:rsidR="00E77685" w:rsidRPr="00393D38" w:rsidTr="00763467">
        <w:tc>
          <w:tcPr>
            <w:tcW w:w="962" w:type="pct"/>
            <w:shd w:val="clear" w:color="auto" w:fill="E6E6E6"/>
          </w:tcPr>
          <w:p w:rsidR="00E77685" w:rsidRPr="00393D38" w:rsidRDefault="00E77685" w:rsidP="00763467">
            <w:pPr>
              <w:rPr>
                <w:rFonts w:ascii="Century Gothic" w:hAnsi="Century Gothic"/>
                <w:b/>
                <w:sz w:val="18"/>
                <w:szCs w:val="18"/>
              </w:rPr>
            </w:pPr>
            <w:r w:rsidRPr="00393D38">
              <w:rPr>
                <w:rFonts w:ascii="Century Gothic" w:hAnsi="Century Gothic"/>
                <w:b/>
                <w:sz w:val="18"/>
                <w:szCs w:val="18"/>
              </w:rPr>
              <w:t>LGN-NO</w:t>
            </w:r>
          </w:p>
        </w:tc>
        <w:tc>
          <w:tcPr>
            <w:tcW w:w="1379"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All the non-recycled part </w:t>
            </w:r>
          </w:p>
        </w:tc>
        <w:tc>
          <w:tcPr>
            <w:tcW w:w="1379" w:type="pct"/>
            <w:shd w:val="clear" w:color="auto" w:fill="E6E6E6"/>
          </w:tcPr>
          <w:p w:rsidR="00E77685" w:rsidRPr="00393D38" w:rsidRDefault="00E77685" w:rsidP="00763467">
            <w:pPr>
              <w:rPr>
                <w:rFonts w:ascii="Century Gothic" w:hAnsi="Century Gothic"/>
                <w:sz w:val="18"/>
                <w:szCs w:val="18"/>
              </w:rPr>
            </w:pPr>
          </w:p>
        </w:tc>
        <w:tc>
          <w:tcPr>
            <w:tcW w:w="1280"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Maximum possible </w:t>
            </w:r>
          </w:p>
        </w:tc>
      </w:tr>
    </w:tbl>
    <w:p w:rsidR="006B336F" w:rsidRPr="001A364A" w:rsidRDefault="006B336F" w:rsidP="006B336F"/>
    <w:p w:rsidR="006B336F" w:rsidRPr="001A364A" w:rsidRDefault="006B336F" w:rsidP="006B336F"/>
    <w:p w:rsidR="006B336F" w:rsidRPr="001A364A" w:rsidRDefault="006B336F" w:rsidP="008038D8">
      <w:pPr>
        <w:pStyle w:val="MH2"/>
      </w:pPr>
      <w:bookmarkStart w:id="57" w:name="_Toc249115965"/>
      <w:bookmarkStart w:id="58" w:name="_Toc375579350"/>
      <w:r w:rsidRPr="001A364A">
        <w:t>Project components and activities</w:t>
      </w:r>
      <w:bookmarkEnd w:id="57"/>
      <w:bookmarkEnd w:id="58"/>
      <w:r w:rsidRPr="001A364A">
        <w:t xml:space="preserve"> </w:t>
      </w:r>
    </w:p>
    <w:p w:rsidR="006B336F" w:rsidRPr="001A364A" w:rsidRDefault="00D83011" w:rsidP="008038D8">
      <w:pPr>
        <w:pStyle w:val="MBT"/>
      </w:pPr>
      <w:r>
        <w:t>The table</w:t>
      </w:r>
      <w:r w:rsidR="006B336F">
        <w:t xml:space="preserve"> below provides the main features from the project evaluation for the different stages of the project. Good practices and lessons learned that can be drawn from these evaluations are discussed separately in </w:t>
      </w:r>
      <w:r>
        <w:t>t</w:t>
      </w:r>
      <w:r w:rsidR="00407AFE">
        <w:t xml:space="preserve">he Code of Good Practice. </w:t>
      </w:r>
    </w:p>
    <w:p w:rsidR="006B336F" w:rsidRDefault="006B336F" w:rsidP="008038D8">
      <w:pPr>
        <w:pStyle w:val="MBT"/>
      </w:pPr>
    </w:p>
    <w:p w:rsidR="006B336F" w:rsidRDefault="008038D8" w:rsidP="008038D8">
      <w:pPr>
        <w:pStyle w:val="Caption"/>
      </w:pPr>
      <w:r>
        <w:t xml:space="preserve">Table </w:t>
      </w:r>
      <w:r w:rsidR="004E35FB">
        <w:fldChar w:fldCharType="begin"/>
      </w:r>
      <w:r w:rsidR="00763467">
        <w:instrText xml:space="preserve"> SEQ Table \* ARABIC </w:instrText>
      </w:r>
      <w:r w:rsidR="004E35FB">
        <w:fldChar w:fldCharType="separate"/>
      </w:r>
      <w:r w:rsidR="00D83011">
        <w:rPr>
          <w:noProof/>
        </w:rPr>
        <w:t>31</w:t>
      </w:r>
      <w:r w:rsidR="004E35FB">
        <w:rPr>
          <w:noProof/>
        </w:rPr>
        <w:fldChar w:fldCharType="end"/>
      </w:r>
      <w:r w:rsidR="006B336F" w:rsidRPr="00820EB1">
        <w:t>: Project components and activities for DFG projects</w:t>
      </w:r>
    </w:p>
    <w:tbl>
      <w:tblPr>
        <w:tblStyle w:val="TableGrid14"/>
        <w:tblW w:w="5000" w:type="pct"/>
        <w:tblLook w:val="04A0" w:firstRow="1" w:lastRow="0" w:firstColumn="1" w:lastColumn="0" w:noHBand="0" w:noVBand="1"/>
      </w:tblPr>
      <w:tblGrid>
        <w:gridCol w:w="2561"/>
        <w:gridCol w:w="5655"/>
        <w:gridCol w:w="1070"/>
      </w:tblGrid>
      <w:tr w:rsidR="00E77685" w:rsidRPr="00393D38" w:rsidTr="00763467">
        <w:trPr>
          <w:tblHeader/>
        </w:trPr>
        <w:tc>
          <w:tcPr>
            <w:tcW w:w="1379" w:type="pct"/>
            <w:shd w:val="clear" w:color="auto" w:fill="B8CCE4" w:themeFill="accent1" w:themeFillTint="66"/>
          </w:tcPr>
          <w:p w:rsidR="00E77685" w:rsidRPr="00393D38" w:rsidRDefault="00E77685" w:rsidP="00763467">
            <w:pPr>
              <w:jc w:val="center"/>
              <w:rPr>
                <w:rFonts w:ascii="Century Gothic" w:hAnsi="Century Gothic"/>
                <w:b/>
                <w:sz w:val="18"/>
                <w:szCs w:val="18"/>
                <w:lang w:val="en-US" w:eastAsia="en-GB"/>
              </w:rPr>
            </w:pPr>
            <w:r w:rsidRPr="00393D38">
              <w:rPr>
                <w:rFonts w:ascii="Century Gothic" w:hAnsi="Century Gothic"/>
                <w:b/>
                <w:sz w:val="18"/>
                <w:szCs w:val="18"/>
                <w:lang w:val="en-US" w:eastAsia="en-GB"/>
              </w:rPr>
              <w:t>Components &amp; Activities</w:t>
            </w:r>
          </w:p>
        </w:tc>
        <w:tc>
          <w:tcPr>
            <w:tcW w:w="3045" w:type="pct"/>
            <w:shd w:val="clear" w:color="auto" w:fill="B8CCE4" w:themeFill="accent1" w:themeFillTint="66"/>
          </w:tcPr>
          <w:p w:rsidR="00E77685" w:rsidRPr="00393D38" w:rsidRDefault="00E77685" w:rsidP="00763467">
            <w:pPr>
              <w:jc w:val="center"/>
              <w:rPr>
                <w:rFonts w:ascii="Century Gothic" w:hAnsi="Century Gothic"/>
                <w:b/>
                <w:sz w:val="18"/>
                <w:szCs w:val="18"/>
                <w:lang w:val="en-US" w:eastAsia="en-GB"/>
              </w:rPr>
            </w:pPr>
            <w:r w:rsidRPr="00393D38">
              <w:rPr>
                <w:rFonts w:ascii="Century Gothic" w:hAnsi="Century Gothic"/>
                <w:b/>
                <w:sz w:val="18"/>
                <w:szCs w:val="18"/>
                <w:lang w:val="en-US" w:eastAsia="en-GB"/>
              </w:rPr>
              <w:t>Description</w:t>
            </w:r>
          </w:p>
          <w:p w:rsidR="00E77685" w:rsidRPr="00393D38" w:rsidRDefault="00E77685" w:rsidP="00763467">
            <w:pPr>
              <w:jc w:val="center"/>
              <w:rPr>
                <w:rFonts w:ascii="Century Gothic" w:hAnsi="Century Gothic"/>
                <w:b/>
                <w:sz w:val="18"/>
                <w:szCs w:val="18"/>
                <w:lang w:val="en-US" w:eastAsia="en-GB"/>
              </w:rPr>
            </w:pPr>
          </w:p>
        </w:tc>
        <w:tc>
          <w:tcPr>
            <w:tcW w:w="576" w:type="pct"/>
            <w:shd w:val="clear" w:color="auto" w:fill="B8CCE4" w:themeFill="accent1" w:themeFillTint="66"/>
          </w:tcPr>
          <w:p w:rsidR="00E77685" w:rsidRPr="00393D38" w:rsidRDefault="00E77685" w:rsidP="00763467">
            <w:pPr>
              <w:jc w:val="center"/>
              <w:rPr>
                <w:rFonts w:ascii="Century Gothic" w:hAnsi="Century Gothic"/>
                <w:b/>
                <w:sz w:val="18"/>
                <w:szCs w:val="18"/>
                <w:lang w:val="en-US" w:eastAsia="en-GB"/>
              </w:rPr>
            </w:pPr>
            <w:r w:rsidRPr="00393D38">
              <w:rPr>
                <w:rFonts w:ascii="Century Gothic" w:hAnsi="Century Gothic"/>
                <w:b/>
                <w:sz w:val="18"/>
                <w:szCs w:val="18"/>
                <w:lang w:val="en-US" w:eastAsia="en-GB"/>
              </w:rPr>
              <w:t>Number of projects</w:t>
            </w:r>
          </w:p>
        </w:tc>
      </w:tr>
      <w:tr w:rsidR="00E77685" w:rsidRPr="00393D38" w:rsidTr="00763467">
        <w:tc>
          <w:tcPr>
            <w:tcW w:w="1379" w:type="pct"/>
            <w:shd w:val="clear" w:color="auto" w:fill="DBE5F1" w:themeFill="accent1" w:themeFillTint="33"/>
          </w:tcPr>
          <w:p w:rsidR="00E77685" w:rsidRPr="00393D38" w:rsidRDefault="00E77685" w:rsidP="00763467">
            <w:pPr>
              <w:tabs>
                <w:tab w:val="left" w:pos="960"/>
              </w:tabs>
              <w:rPr>
                <w:rFonts w:ascii="Century Gothic" w:hAnsi="Century Gothic"/>
                <w:b/>
                <w:sz w:val="18"/>
                <w:szCs w:val="18"/>
              </w:rPr>
            </w:pPr>
            <w:r w:rsidRPr="00393D38">
              <w:rPr>
                <w:rFonts w:ascii="Century Gothic" w:hAnsi="Century Gothic"/>
                <w:b/>
                <w:sz w:val="18"/>
                <w:szCs w:val="18"/>
              </w:rPr>
              <w:t xml:space="preserve">Project coordination </w:t>
            </w:r>
          </w:p>
        </w:tc>
        <w:tc>
          <w:tcPr>
            <w:tcW w:w="3045" w:type="pct"/>
            <w:shd w:val="clear" w:color="auto" w:fill="DBE5F1" w:themeFill="accent1" w:themeFillTint="33"/>
          </w:tcPr>
          <w:p w:rsidR="00E77685" w:rsidRPr="00393D38" w:rsidRDefault="00E77685" w:rsidP="00763467">
            <w:pPr>
              <w:rPr>
                <w:rFonts w:ascii="Century Gothic" w:hAnsi="Century Gothic"/>
                <w:b/>
                <w:sz w:val="18"/>
                <w:szCs w:val="18"/>
                <w:lang w:val="en-US" w:eastAsia="en-GB"/>
              </w:rPr>
            </w:pPr>
          </w:p>
        </w:tc>
        <w:tc>
          <w:tcPr>
            <w:tcW w:w="576" w:type="pct"/>
            <w:shd w:val="clear" w:color="auto" w:fill="DBE5F1" w:themeFill="accent1" w:themeFillTint="33"/>
          </w:tcPr>
          <w:p w:rsidR="00E77685" w:rsidRPr="00393D38" w:rsidRDefault="00E77685" w:rsidP="00763467">
            <w:pPr>
              <w:rPr>
                <w:rFonts w:ascii="Century Gothic" w:hAnsi="Century Gothic"/>
                <w:b/>
                <w:sz w:val="18"/>
                <w:szCs w:val="18"/>
                <w:lang w:val="en-US" w:eastAsia="en-GB"/>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Set-up </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All projects have been set on a local scale. Four projects have been initiated by public authorities (Swedish and Norwegian governments); one by an NGO.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Application for funding</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rPr>
              <w:t>Swedish fishermen receive help from Per-Olof Larsson, a retired official from the Institute of Marine Research, acting as an expert and coordinator supporting the work especially through project applications and reporting.</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 xml:space="preserve">Swedish projects </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Selection of intervention area</w:t>
            </w:r>
          </w:p>
        </w:tc>
        <w:tc>
          <w:tcPr>
            <w:tcW w:w="3045" w:type="pct"/>
            <w:shd w:val="clear" w:color="auto" w:fill="E6E6E6"/>
          </w:tcPr>
          <w:p w:rsidR="00E77685" w:rsidRPr="00393D38" w:rsidRDefault="00E77685" w:rsidP="00D83011">
            <w:pPr>
              <w:rPr>
                <w:rFonts w:ascii="Century Gothic" w:hAnsi="Century Gothic"/>
                <w:sz w:val="18"/>
                <w:szCs w:val="18"/>
                <w:lang w:val="en-US" w:eastAsia="en-GB"/>
              </w:rPr>
            </w:pPr>
            <w:r w:rsidRPr="00393D38">
              <w:rPr>
                <w:rFonts w:ascii="Century Gothic" w:hAnsi="Century Gothic"/>
                <w:sz w:val="18"/>
                <w:szCs w:val="18"/>
                <w:lang w:val="en-US" w:eastAsia="en-GB"/>
              </w:rPr>
              <w:t xml:space="preserve">See table </w:t>
            </w:r>
            <w:r w:rsidR="00D83011">
              <w:rPr>
                <w:rFonts w:ascii="Century Gothic" w:hAnsi="Century Gothic"/>
                <w:sz w:val="18"/>
                <w:szCs w:val="18"/>
                <w:lang w:val="en-US" w:eastAsia="en-GB"/>
              </w:rPr>
              <w:t>28 in section 4.7</w:t>
            </w:r>
            <w:r w:rsidRPr="00393D38">
              <w:rPr>
                <w:rFonts w:ascii="Century Gothic" w:hAnsi="Century Gothic"/>
                <w:sz w:val="18"/>
                <w:szCs w:val="18"/>
                <w:lang w:val="en-US" w:eastAsia="en-GB"/>
              </w:rPr>
              <w:t xml:space="preserve"> Intervention area</w:t>
            </w:r>
            <w:r w:rsidR="00D83011">
              <w:rPr>
                <w:rFonts w:ascii="Century Gothic" w:hAnsi="Century Gothic"/>
                <w:sz w:val="18"/>
                <w:szCs w:val="18"/>
                <w:lang w:val="en-US" w:eastAsia="en-GB"/>
              </w:rPr>
              <w:t>s</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All</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Recruitment of fishermen </w:t>
            </w:r>
          </w:p>
        </w:tc>
        <w:tc>
          <w:tcPr>
            <w:tcW w:w="3045"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In all projects, a written agreement is signed with participating fishermen (with the lead organisation in WWF-PL, through the application for funding in Sweden). </w:t>
            </w:r>
          </w:p>
          <w:p w:rsidR="00E77685" w:rsidRPr="00393D38" w:rsidRDefault="00E77685" w:rsidP="00763467">
            <w:pPr>
              <w:rPr>
                <w:rFonts w:ascii="Century Gothic" w:hAnsi="Century Gothic"/>
                <w:sz w:val="18"/>
                <w:szCs w:val="18"/>
              </w:rPr>
            </w:pPr>
          </w:p>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In Sweden, the participation of the fishermen is mainly a matter of personal commitment (they have to apply for the funding). </w:t>
            </w:r>
          </w:p>
          <w:p w:rsidR="00E77685" w:rsidRPr="00393D38" w:rsidRDefault="00E77685" w:rsidP="00763467">
            <w:pPr>
              <w:rPr>
                <w:rFonts w:ascii="Century Gothic" w:hAnsi="Century Gothic"/>
                <w:sz w:val="18"/>
                <w:szCs w:val="18"/>
              </w:rPr>
            </w:pPr>
          </w:p>
          <w:p w:rsidR="00E77685" w:rsidRPr="00393D38" w:rsidRDefault="00E77685" w:rsidP="00763467">
            <w:pPr>
              <w:rPr>
                <w:rFonts w:ascii="Century Gothic" w:hAnsi="Century Gothic"/>
                <w:b/>
                <w:sz w:val="18"/>
                <w:szCs w:val="18"/>
                <w:lang w:val="en-US" w:eastAsia="en-GB"/>
              </w:rPr>
            </w:pPr>
            <w:r w:rsidRPr="00393D38">
              <w:rPr>
                <w:rFonts w:ascii="Century Gothic" w:hAnsi="Century Gothic"/>
                <w:sz w:val="18"/>
                <w:szCs w:val="18"/>
              </w:rPr>
              <w:t xml:space="preserve">In LGN-NO, the fishing vessel is selected based on technical criteria. The regular crew of the vessel performs the retrieval activities.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All</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b/>
                <w:sz w:val="18"/>
                <w:szCs w:val="18"/>
              </w:rPr>
            </w:pPr>
            <w:r w:rsidRPr="00393D38">
              <w:rPr>
                <w:rFonts w:ascii="Century Gothic" w:hAnsi="Century Gothic"/>
                <w:sz w:val="18"/>
                <w:szCs w:val="18"/>
              </w:rPr>
              <w:t>Identification of number of days necessary for the retrieval</w:t>
            </w:r>
          </w:p>
        </w:tc>
        <w:tc>
          <w:tcPr>
            <w:tcW w:w="3045"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In Sweden, fishermen apply for periods of 40 days at sea, over a 6 month period maximum. </w:t>
            </w:r>
          </w:p>
          <w:p w:rsidR="00E77685" w:rsidRPr="00393D38" w:rsidRDefault="00E77685" w:rsidP="00763467">
            <w:pPr>
              <w:rPr>
                <w:rFonts w:ascii="Century Gothic" w:hAnsi="Century Gothic"/>
                <w:sz w:val="18"/>
                <w:szCs w:val="18"/>
              </w:rPr>
            </w:pPr>
          </w:p>
          <w:p w:rsidR="00E77685" w:rsidRPr="00393D38" w:rsidRDefault="00E77685" w:rsidP="00763467">
            <w:pPr>
              <w:rPr>
                <w:rFonts w:ascii="Century Gothic" w:hAnsi="Century Gothic"/>
                <w:sz w:val="18"/>
                <w:szCs w:val="18"/>
              </w:rPr>
            </w:pPr>
            <w:r w:rsidRPr="00393D38">
              <w:rPr>
                <w:rFonts w:ascii="Century Gothic" w:hAnsi="Century Gothic"/>
                <w:sz w:val="18"/>
                <w:szCs w:val="18"/>
              </w:rPr>
              <w:t>In LGN-NO, the retrieval period is set by the Norwegian Directorate of Fisheries (three then five weeks).</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All</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Selection of </w:t>
            </w:r>
            <w:r w:rsidRPr="00393D38">
              <w:rPr>
                <w:rFonts w:ascii="Century Gothic" w:hAnsi="Century Gothic"/>
                <w:sz w:val="18"/>
                <w:szCs w:val="18"/>
                <w:lang w:val="en-US"/>
              </w:rPr>
              <w:t>the number and type of vessels</w:t>
            </w:r>
          </w:p>
        </w:tc>
        <w:tc>
          <w:tcPr>
            <w:tcW w:w="3045"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In LGN-NO, the fishing vessel is selected on technical criteria.</w:t>
            </w:r>
          </w:p>
          <w:p w:rsidR="00E77685" w:rsidRPr="00393D38" w:rsidRDefault="00E77685" w:rsidP="00763467">
            <w:pPr>
              <w:rPr>
                <w:rFonts w:ascii="Century Gothic" w:hAnsi="Century Gothic"/>
                <w:sz w:val="18"/>
                <w:szCs w:val="18"/>
              </w:rPr>
            </w:pPr>
          </w:p>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In WWF-PL, Euro-cutter vessels of 17m length are chosen as they are adaptable for use as a SCUBA divers base. </w:t>
            </w:r>
          </w:p>
          <w:p w:rsidR="00E77685" w:rsidRPr="00393D38" w:rsidRDefault="00E77685" w:rsidP="00763467">
            <w:pPr>
              <w:rPr>
                <w:rFonts w:ascii="Century Gothic" w:hAnsi="Century Gothic"/>
                <w:sz w:val="18"/>
                <w:szCs w:val="18"/>
              </w:rPr>
            </w:pPr>
          </w:p>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In Sweden, the vessels are the ones used by participating fishermen for standard fishing activity. </w:t>
            </w:r>
          </w:p>
        </w:tc>
        <w:tc>
          <w:tcPr>
            <w:tcW w:w="576" w:type="pct"/>
            <w:shd w:val="clear" w:color="auto" w:fill="E6E6E6"/>
          </w:tcPr>
          <w:p w:rsidR="00E77685" w:rsidRPr="00393D38" w:rsidRDefault="00E77685" w:rsidP="00763467">
            <w:pPr>
              <w:jc w:val="center"/>
              <w:rPr>
                <w:rFonts w:ascii="Century Gothic" w:hAnsi="Century Gothic"/>
                <w:b/>
                <w:sz w:val="18"/>
                <w:szCs w:val="18"/>
                <w:lang w:val="en-US" w:eastAsia="en-GB"/>
              </w:rPr>
            </w:pPr>
            <w:r w:rsidRPr="00393D38">
              <w:rPr>
                <w:rFonts w:ascii="Century Gothic" w:hAnsi="Century Gothic"/>
                <w:sz w:val="18"/>
                <w:szCs w:val="18"/>
                <w:lang w:val="en-US" w:eastAsia="en-GB"/>
              </w:rPr>
              <w:t>2</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Selection, purchase/construction of the retrieval equipment</w:t>
            </w:r>
          </w:p>
        </w:tc>
        <w:tc>
          <w:tcPr>
            <w:tcW w:w="3045"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In NPS-DE, the fishermen are manufacturing and modifying the tools themselves. </w:t>
            </w:r>
          </w:p>
          <w:p w:rsidR="00E77685" w:rsidRPr="00393D38" w:rsidRDefault="00E77685" w:rsidP="00763467">
            <w:pPr>
              <w:rPr>
                <w:rFonts w:ascii="Century Gothic" w:hAnsi="Century Gothic"/>
                <w:sz w:val="18"/>
                <w:szCs w:val="18"/>
              </w:rPr>
            </w:pPr>
          </w:p>
          <w:p w:rsidR="00E77685" w:rsidRPr="00393D38" w:rsidRDefault="00E77685" w:rsidP="007D274B">
            <w:pPr>
              <w:rPr>
                <w:rFonts w:ascii="Century Gothic" w:hAnsi="Century Gothic"/>
                <w:b/>
                <w:sz w:val="18"/>
                <w:szCs w:val="18"/>
                <w:lang w:val="en-US" w:eastAsia="en-GB"/>
              </w:rPr>
            </w:pPr>
            <w:r w:rsidRPr="00393D38">
              <w:rPr>
                <w:rFonts w:ascii="Century Gothic" w:hAnsi="Century Gothic"/>
                <w:sz w:val="18"/>
                <w:szCs w:val="18"/>
              </w:rPr>
              <w:t>In SPS-SE, the equipment used was selected based on test drags in 2011 and experiences from 2012, and also from the advice of a fisherman already implementing this type of project.</w:t>
            </w:r>
          </w:p>
        </w:tc>
        <w:tc>
          <w:tcPr>
            <w:tcW w:w="576" w:type="pct"/>
            <w:shd w:val="clear" w:color="auto" w:fill="E6E6E6"/>
          </w:tcPr>
          <w:p w:rsidR="00E77685" w:rsidRPr="00393D38" w:rsidRDefault="00E77685" w:rsidP="00763467">
            <w:pPr>
              <w:rPr>
                <w:rFonts w:ascii="Century Gothic" w:hAnsi="Century Gothic"/>
                <w:b/>
                <w:sz w:val="18"/>
                <w:szCs w:val="18"/>
                <w:lang w:val="en-US" w:eastAsia="en-GB"/>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Training of the fishermen to retrieval technique </w:t>
            </w:r>
          </w:p>
        </w:tc>
        <w:tc>
          <w:tcPr>
            <w:tcW w:w="3045"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In WWF-PL, the fishermen involved in the pilot project trained the crew and fishermen taking part in retrieval actions.</w:t>
            </w:r>
          </w:p>
          <w:p w:rsidR="00E77685" w:rsidRPr="00393D38" w:rsidRDefault="00E77685" w:rsidP="00763467">
            <w:pPr>
              <w:rPr>
                <w:rFonts w:ascii="Century Gothic" w:hAnsi="Century Gothic"/>
                <w:sz w:val="18"/>
                <w:szCs w:val="18"/>
              </w:rPr>
            </w:pPr>
          </w:p>
          <w:p w:rsidR="00E77685" w:rsidRPr="00393D38" w:rsidRDefault="00E77685" w:rsidP="00D83011">
            <w:pPr>
              <w:rPr>
                <w:rFonts w:ascii="Century Gothic" w:hAnsi="Century Gothic"/>
                <w:sz w:val="18"/>
                <w:szCs w:val="18"/>
              </w:rPr>
            </w:pPr>
            <w:r w:rsidRPr="00393D38">
              <w:rPr>
                <w:rFonts w:ascii="Century Gothic" w:hAnsi="Century Gothic"/>
                <w:sz w:val="18"/>
                <w:szCs w:val="18"/>
              </w:rPr>
              <w:t xml:space="preserve">In SPS-SE, no formal training sessions have been set up. </w:t>
            </w:r>
            <w:r w:rsidR="00D83011">
              <w:rPr>
                <w:rFonts w:ascii="Century Gothic" w:hAnsi="Century Gothic"/>
                <w:sz w:val="18"/>
                <w:szCs w:val="18"/>
              </w:rPr>
              <w:t xml:space="preserve">One fisherman </w:t>
            </w:r>
            <w:r w:rsidRPr="00393D38">
              <w:rPr>
                <w:rFonts w:ascii="Century Gothic" w:hAnsi="Century Gothic"/>
                <w:sz w:val="18"/>
                <w:szCs w:val="18"/>
              </w:rPr>
              <w:t xml:space="preserve">advised other fishermen starting up retrieval projects on the use of equipment based on his experience with such projects.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2</w:t>
            </w:r>
          </w:p>
        </w:tc>
      </w:tr>
      <w:tr w:rsidR="00E77685" w:rsidRPr="00393D38" w:rsidTr="00763467">
        <w:tc>
          <w:tcPr>
            <w:tcW w:w="1379" w:type="pct"/>
            <w:shd w:val="clear" w:color="auto" w:fill="DBE5F1" w:themeFill="accent1" w:themeFillTint="33"/>
          </w:tcPr>
          <w:p w:rsidR="00E77685" w:rsidRPr="00393D38" w:rsidRDefault="00E77685" w:rsidP="00763467">
            <w:pPr>
              <w:tabs>
                <w:tab w:val="left" w:pos="960"/>
              </w:tabs>
              <w:rPr>
                <w:rFonts w:ascii="Century Gothic" w:hAnsi="Century Gothic"/>
                <w:b/>
                <w:sz w:val="18"/>
                <w:szCs w:val="18"/>
              </w:rPr>
            </w:pPr>
            <w:r w:rsidRPr="00393D38">
              <w:rPr>
                <w:rFonts w:ascii="Century Gothic" w:hAnsi="Century Gothic"/>
                <w:b/>
                <w:sz w:val="18"/>
                <w:szCs w:val="18"/>
              </w:rPr>
              <w:t>Ensuring stakeholder participation</w:t>
            </w:r>
          </w:p>
        </w:tc>
        <w:tc>
          <w:tcPr>
            <w:tcW w:w="3045" w:type="pct"/>
            <w:shd w:val="clear" w:color="auto" w:fill="DBE5F1" w:themeFill="accent1" w:themeFillTint="33"/>
          </w:tcPr>
          <w:p w:rsidR="00E77685" w:rsidRPr="00393D38" w:rsidRDefault="00E77685" w:rsidP="00763467">
            <w:pPr>
              <w:rPr>
                <w:rFonts w:ascii="Century Gothic" w:hAnsi="Century Gothic"/>
                <w:b/>
                <w:sz w:val="18"/>
                <w:szCs w:val="18"/>
                <w:lang w:val="en-US" w:eastAsia="en-GB"/>
              </w:rPr>
            </w:pPr>
          </w:p>
        </w:tc>
        <w:tc>
          <w:tcPr>
            <w:tcW w:w="576" w:type="pct"/>
            <w:shd w:val="clear" w:color="auto" w:fill="DBE5F1" w:themeFill="accent1" w:themeFillTint="33"/>
          </w:tcPr>
          <w:p w:rsidR="00E77685" w:rsidRPr="00393D38" w:rsidRDefault="00E77685" w:rsidP="00763467">
            <w:pPr>
              <w:rPr>
                <w:rFonts w:ascii="Century Gothic" w:hAnsi="Century Gothic"/>
                <w:b/>
                <w:sz w:val="18"/>
                <w:szCs w:val="18"/>
                <w:lang w:val="en-US" w:eastAsia="en-GB"/>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Financial compensation for fishermen </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All</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Involvement in the preparation of the project (selection of area/equipment)</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All</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Presentation of results </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In LGN-NO, the results are presented to the fishermen during an event in order to keep good contacts.</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1</w:t>
            </w:r>
          </w:p>
        </w:tc>
      </w:tr>
      <w:tr w:rsidR="00E77685" w:rsidRPr="00393D38" w:rsidTr="00763467">
        <w:tc>
          <w:tcPr>
            <w:tcW w:w="1379" w:type="pct"/>
            <w:shd w:val="clear" w:color="auto" w:fill="DBE5F1" w:themeFill="accent1" w:themeFillTint="33"/>
          </w:tcPr>
          <w:p w:rsidR="00E77685" w:rsidRPr="00393D38" w:rsidRDefault="00E77685" w:rsidP="00763467">
            <w:pPr>
              <w:tabs>
                <w:tab w:val="left" w:pos="960"/>
              </w:tabs>
              <w:rPr>
                <w:rFonts w:ascii="Century Gothic" w:hAnsi="Century Gothic"/>
                <w:b/>
                <w:sz w:val="18"/>
                <w:szCs w:val="18"/>
              </w:rPr>
            </w:pPr>
            <w:r w:rsidRPr="00393D38">
              <w:rPr>
                <w:rFonts w:ascii="Century Gothic" w:hAnsi="Century Gothic"/>
                <w:b/>
                <w:sz w:val="18"/>
                <w:szCs w:val="18"/>
              </w:rPr>
              <w:t xml:space="preserve">DFG retrieval </w:t>
            </w:r>
          </w:p>
        </w:tc>
        <w:tc>
          <w:tcPr>
            <w:tcW w:w="3045" w:type="pct"/>
            <w:shd w:val="clear" w:color="auto" w:fill="DBE5F1" w:themeFill="accent1" w:themeFillTint="33"/>
          </w:tcPr>
          <w:p w:rsidR="00E77685" w:rsidRPr="00393D38" w:rsidRDefault="00E77685" w:rsidP="00763467">
            <w:pPr>
              <w:rPr>
                <w:rFonts w:ascii="Century Gothic" w:hAnsi="Century Gothic"/>
                <w:b/>
                <w:sz w:val="18"/>
                <w:szCs w:val="18"/>
                <w:lang w:val="en-US" w:eastAsia="en-GB"/>
              </w:rPr>
            </w:pPr>
          </w:p>
        </w:tc>
        <w:tc>
          <w:tcPr>
            <w:tcW w:w="576" w:type="pct"/>
            <w:shd w:val="clear" w:color="auto" w:fill="DBE5F1" w:themeFill="accent1" w:themeFillTint="33"/>
          </w:tcPr>
          <w:p w:rsidR="00E77685" w:rsidRPr="00393D38" w:rsidRDefault="00E77685" w:rsidP="00763467">
            <w:pPr>
              <w:rPr>
                <w:rFonts w:ascii="Century Gothic" w:hAnsi="Century Gothic"/>
                <w:b/>
                <w:sz w:val="18"/>
                <w:szCs w:val="18"/>
                <w:lang w:val="en-US" w:eastAsia="en-GB"/>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Gear retrieval </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All</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Storage on board </w:t>
            </w:r>
          </w:p>
        </w:tc>
        <w:tc>
          <w:tcPr>
            <w:tcW w:w="3045"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In WWF-PL, typical boxes for fishes were used to collect the ghost nets on vessels’ decks.</w:t>
            </w:r>
          </w:p>
          <w:p w:rsidR="00E77685" w:rsidRPr="00393D38" w:rsidRDefault="00E77685" w:rsidP="00763467">
            <w:pPr>
              <w:rPr>
                <w:rFonts w:ascii="Century Gothic" w:hAnsi="Century Gothic"/>
                <w:sz w:val="18"/>
                <w:szCs w:val="18"/>
              </w:rPr>
            </w:pPr>
          </w:p>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rPr>
              <w:t>In LGN-NO, retrieved nets are being hauled onto the net drum of the survey vessel.</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All</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Sorting on board of the vessel</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In LGN-NO, </w:t>
            </w:r>
            <w:r w:rsidRPr="00393D38">
              <w:rPr>
                <w:rFonts w:ascii="Century Gothic" w:hAnsi="Century Gothic"/>
                <w:sz w:val="18"/>
                <w:szCs w:val="18"/>
              </w:rPr>
              <w:t xml:space="preserve">retrieved fishing gears are separated on board of the vessel (rope, steel, net…) and then separately stored in baskets.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1</w:t>
            </w:r>
          </w:p>
        </w:tc>
      </w:tr>
      <w:tr w:rsidR="00E77685" w:rsidRPr="00393D38" w:rsidTr="00763467">
        <w:tc>
          <w:tcPr>
            <w:tcW w:w="1379" w:type="pct"/>
            <w:shd w:val="clear" w:color="auto" w:fill="DBE5F1" w:themeFill="accent1" w:themeFillTint="33"/>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b/>
                <w:sz w:val="18"/>
                <w:szCs w:val="18"/>
              </w:rPr>
              <w:t>DFG Reception</w:t>
            </w:r>
            <w:r w:rsidRPr="00393D38">
              <w:rPr>
                <w:rFonts w:ascii="Century Gothic" w:hAnsi="Century Gothic"/>
                <w:sz w:val="18"/>
                <w:szCs w:val="18"/>
              </w:rPr>
              <w:t xml:space="preserve"> </w:t>
            </w:r>
            <w:r w:rsidRPr="00393D38">
              <w:rPr>
                <w:rFonts w:ascii="Century Gothic" w:hAnsi="Century Gothic"/>
                <w:b/>
                <w:sz w:val="18"/>
                <w:szCs w:val="18"/>
              </w:rPr>
              <w:t>and storage</w:t>
            </w:r>
          </w:p>
        </w:tc>
        <w:tc>
          <w:tcPr>
            <w:tcW w:w="3045" w:type="pct"/>
            <w:shd w:val="clear" w:color="auto" w:fill="DBE5F1" w:themeFill="accent1" w:themeFillTint="33"/>
          </w:tcPr>
          <w:p w:rsidR="00E77685" w:rsidRPr="00393D38" w:rsidRDefault="00E77685" w:rsidP="00763467">
            <w:pPr>
              <w:rPr>
                <w:rFonts w:ascii="Century Gothic" w:hAnsi="Century Gothic"/>
                <w:sz w:val="18"/>
                <w:szCs w:val="18"/>
                <w:lang w:val="en-US" w:eastAsia="en-GB"/>
              </w:rPr>
            </w:pPr>
          </w:p>
        </w:tc>
        <w:tc>
          <w:tcPr>
            <w:tcW w:w="576" w:type="pct"/>
            <w:shd w:val="clear" w:color="auto" w:fill="DBE5F1" w:themeFill="accent1" w:themeFillTint="33"/>
          </w:tcPr>
          <w:p w:rsidR="00E77685" w:rsidRPr="00393D38" w:rsidRDefault="00E77685" w:rsidP="00763467">
            <w:pPr>
              <w:jc w:val="center"/>
              <w:rPr>
                <w:rFonts w:ascii="Century Gothic" w:hAnsi="Century Gothic"/>
                <w:sz w:val="18"/>
                <w:szCs w:val="18"/>
                <w:lang w:val="en-US" w:eastAsia="en-GB"/>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Discharge of the DFG in the port in containers</w:t>
            </w:r>
          </w:p>
        </w:tc>
        <w:tc>
          <w:tcPr>
            <w:tcW w:w="3045" w:type="pct"/>
            <w:shd w:val="clear" w:color="auto" w:fill="E6E6E6"/>
          </w:tcPr>
          <w:p w:rsidR="00E77685" w:rsidRPr="00393D38" w:rsidRDefault="00E77685" w:rsidP="00763467">
            <w:pPr>
              <w:rPr>
                <w:rFonts w:ascii="Century Gothic" w:hAnsi="Century Gothic"/>
                <w:sz w:val="18"/>
                <w:szCs w:val="18"/>
                <w:lang w:val="en-US"/>
              </w:rPr>
            </w:pPr>
            <w:r w:rsidRPr="00393D38">
              <w:rPr>
                <w:rFonts w:ascii="Century Gothic" w:hAnsi="Century Gothic"/>
                <w:sz w:val="18"/>
                <w:szCs w:val="18"/>
                <w:lang w:val="en-US" w:eastAsia="en-GB"/>
              </w:rPr>
              <w:t>WWF Poland/</w:t>
            </w:r>
            <w:r w:rsidRPr="00393D38">
              <w:rPr>
                <w:rFonts w:ascii="Century Gothic" w:hAnsi="Century Gothic"/>
                <w:sz w:val="18"/>
                <w:szCs w:val="18"/>
              </w:rPr>
              <w:t xml:space="preserve"> Lithuania Fund for Nature</w:t>
            </w:r>
            <w:r w:rsidRPr="00393D38">
              <w:rPr>
                <w:rFonts w:ascii="Century Gothic" w:hAnsi="Century Gothic"/>
                <w:sz w:val="18"/>
                <w:szCs w:val="18"/>
                <w:lang w:val="en-US" w:eastAsia="en-GB"/>
              </w:rPr>
              <w:t xml:space="preserve"> and the </w:t>
            </w:r>
            <w:r w:rsidRPr="00393D38">
              <w:rPr>
                <w:rFonts w:ascii="Century Gothic" w:hAnsi="Century Gothic"/>
                <w:sz w:val="18"/>
                <w:szCs w:val="18"/>
                <w:lang w:val="en-US"/>
              </w:rPr>
              <w:t xml:space="preserve">municipality of Landskrona are providing containers in their respective ports. In the three other projects, no reception facilities are available in the ports. DFG are directly sent to waste management centers.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2</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Sorting of the DFG landed in the port</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In SPS-SE, retired fishermen are paid to sort the DFG landed; </w:t>
            </w:r>
            <w:r w:rsidRPr="00393D38">
              <w:rPr>
                <w:rFonts w:ascii="Century Gothic" w:hAnsi="Century Gothic"/>
                <w:sz w:val="18"/>
                <w:szCs w:val="18"/>
                <w:lang w:val="en-US"/>
              </w:rPr>
              <w:t xml:space="preserve">the material that can be easily recycled and is possible to sell is separated.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1</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Re-use</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In SPS-SE, </w:t>
            </w:r>
            <w:r w:rsidRPr="00393D38">
              <w:rPr>
                <w:rFonts w:ascii="Century Gothic" w:hAnsi="Century Gothic"/>
                <w:sz w:val="18"/>
                <w:szCs w:val="18"/>
                <w:lang w:val="en-US"/>
              </w:rPr>
              <w:t xml:space="preserve">fishing nets in good conditions are separated from the rest in the port and are re-used.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1</w:t>
            </w:r>
          </w:p>
        </w:tc>
      </w:tr>
      <w:tr w:rsidR="00E77685" w:rsidRPr="00393D38" w:rsidTr="00763467">
        <w:tc>
          <w:tcPr>
            <w:tcW w:w="1379" w:type="pct"/>
            <w:shd w:val="clear" w:color="auto" w:fill="DBE5F1" w:themeFill="accent1" w:themeFillTint="33"/>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b/>
                <w:sz w:val="18"/>
                <w:szCs w:val="18"/>
              </w:rPr>
              <w:t xml:space="preserve">Transport </w:t>
            </w:r>
          </w:p>
        </w:tc>
        <w:tc>
          <w:tcPr>
            <w:tcW w:w="3045" w:type="pct"/>
            <w:shd w:val="clear" w:color="auto" w:fill="DBE5F1" w:themeFill="accent1" w:themeFillTint="33"/>
          </w:tcPr>
          <w:p w:rsidR="00E77685" w:rsidRPr="00393D38" w:rsidRDefault="00E77685" w:rsidP="00763467">
            <w:pPr>
              <w:rPr>
                <w:rFonts w:ascii="Century Gothic" w:hAnsi="Century Gothic"/>
                <w:sz w:val="18"/>
                <w:szCs w:val="18"/>
                <w:lang w:val="en-US" w:eastAsia="en-GB"/>
              </w:rPr>
            </w:pPr>
          </w:p>
        </w:tc>
        <w:tc>
          <w:tcPr>
            <w:tcW w:w="576" w:type="pct"/>
            <w:shd w:val="clear" w:color="auto" w:fill="DBE5F1" w:themeFill="accent1" w:themeFillTint="33"/>
          </w:tcPr>
          <w:p w:rsidR="00E77685" w:rsidRPr="00393D38" w:rsidRDefault="00E77685" w:rsidP="00763467">
            <w:pPr>
              <w:rPr>
                <w:rFonts w:ascii="Century Gothic" w:hAnsi="Century Gothic"/>
                <w:sz w:val="18"/>
                <w:szCs w:val="18"/>
                <w:lang w:val="en-US" w:eastAsia="en-GB"/>
              </w:rPr>
            </w:pPr>
          </w:p>
        </w:tc>
      </w:tr>
      <w:tr w:rsidR="00E77685" w:rsidRPr="00393D38" w:rsidTr="00763467">
        <w:tc>
          <w:tcPr>
            <w:tcW w:w="1379"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Transfer of DFG to management centre by fishermen</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In SPS-SE, fishermen are transporting the retrieved nets directly to the management center.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1</w:t>
            </w:r>
          </w:p>
        </w:tc>
      </w:tr>
      <w:tr w:rsidR="00E77685" w:rsidRPr="00393D38" w:rsidTr="00763467">
        <w:tc>
          <w:tcPr>
            <w:tcW w:w="1379"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Transfer of the DFG to waste centre by waste management company</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3</w:t>
            </w:r>
          </w:p>
        </w:tc>
      </w:tr>
      <w:tr w:rsidR="00E77685" w:rsidRPr="00393D38" w:rsidTr="00763467">
        <w:tc>
          <w:tcPr>
            <w:tcW w:w="1379" w:type="pct"/>
            <w:shd w:val="clear" w:color="auto" w:fill="DBE5F1" w:themeFill="accent1" w:themeFillTint="33"/>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b/>
                <w:sz w:val="18"/>
                <w:szCs w:val="18"/>
              </w:rPr>
              <w:t xml:space="preserve">Treatment </w:t>
            </w:r>
          </w:p>
        </w:tc>
        <w:tc>
          <w:tcPr>
            <w:tcW w:w="3045" w:type="pct"/>
            <w:shd w:val="clear" w:color="auto" w:fill="DBE5F1" w:themeFill="accent1" w:themeFillTint="33"/>
          </w:tcPr>
          <w:p w:rsidR="00E77685" w:rsidRPr="00393D38" w:rsidRDefault="00E77685" w:rsidP="00763467">
            <w:pPr>
              <w:rPr>
                <w:rFonts w:ascii="Century Gothic" w:hAnsi="Century Gothic"/>
                <w:sz w:val="18"/>
                <w:szCs w:val="18"/>
                <w:lang w:val="en-US" w:eastAsia="en-GB"/>
              </w:rPr>
            </w:pPr>
          </w:p>
        </w:tc>
        <w:tc>
          <w:tcPr>
            <w:tcW w:w="576" w:type="pct"/>
            <w:shd w:val="clear" w:color="auto" w:fill="DBE5F1" w:themeFill="accent1" w:themeFillTint="33"/>
          </w:tcPr>
          <w:p w:rsidR="00E77685" w:rsidRPr="00393D38" w:rsidRDefault="00E77685" w:rsidP="00763467">
            <w:pPr>
              <w:jc w:val="center"/>
              <w:rPr>
                <w:rFonts w:ascii="Century Gothic" w:hAnsi="Century Gothic"/>
                <w:sz w:val="18"/>
                <w:szCs w:val="18"/>
                <w:lang w:val="en-US" w:eastAsia="en-GB"/>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Sorting of the DFG in treatment facilities </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In SPS-SE, </w:t>
            </w:r>
            <w:r w:rsidRPr="00393D38">
              <w:rPr>
                <w:rFonts w:ascii="Century Gothic" w:hAnsi="Century Gothic"/>
                <w:sz w:val="18"/>
                <w:szCs w:val="18"/>
              </w:rPr>
              <w:t xml:space="preserve">further separation is done at the waste management centre, especially to take out metals, </w:t>
            </w:r>
            <w:r w:rsidRPr="00393D38">
              <w:rPr>
                <w:rFonts w:ascii="Century Gothic" w:hAnsi="Century Gothic"/>
                <w:sz w:val="18"/>
                <w:szCs w:val="18"/>
                <w:lang w:val="en-US"/>
              </w:rPr>
              <w:t xml:space="preserve">such as copper, stainless steel and lead.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3</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Recycling </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In SPS-SE, </w:t>
            </w:r>
            <w:r w:rsidRPr="00393D38">
              <w:rPr>
                <w:rFonts w:ascii="Century Gothic" w:hAnsi="Century Gothic"/>
                <w:sz w:val="18"/>
                <w:szCs w:val="18"/>
              </w:rPr>
              <w:t>NPF-SE</w:t>
            </w:r>
            <w:r w:rsidRPr="00393D38">
              <w:rPr>
                <w:rFonts w:ascii="Century Gothic" w:hAnsi="Century Gothic"/>
                <w:sz w:val="18"/>
                <w:szCs w:val="18"/>
                <w:lang w:val="en-US" w:eastAsia="en-GB"/>
              </w:rPr>
              <w:t xml:space="preserve">, LGN-NO the maximum of the DFG is recycled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3</w:t>
            </w:r>
          </w:p>
        </w:tc>
      </w:tr>
      <w:tr w:rsidR="00E77685" w:rsidRPr="00393D38" w:rsidTr="00763467">
        <w:tc>
          <w:tcPr>
            <w:tcW w:w="1379"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Disposal of DFG in landfills or incineration without recovery</w:t>
            </w:r>
          </w:p>
        </w:tc>
        <w:tc>
          <w:tcPr>
            <w:tcW w:w="3045" w:type="pct"/>
            <w:shd w:val="clear" w:color="auto" w:fill="E6E6E6"/>
          </w:tcPr>
          <w:p w:rsidR="00E77685" w:rsidRPr="00393D38" w:rsidRDefault="00E77685" w:rsidP="007D274B">
            <w:pPr>
              <w:rPr>
                <w:rFonts w:ascii="Century Gothic" w:hAnsi="Century Gothic"/>
                <w:sz w:val="18"/>
                <w:szCs w:val="18"/>
                <w:lang w:val="en-US" w:eastAsia="en-GB"/>
              </w:rPr>
            </w:pPr>
            <w:r w:rsidRPr="00393D38">
              <w:rPr>
                <w:rFonts w:ascii="Century Gothic" w:hAnsi="Century Gothic"/>
                <w:sz w:val="18"/>
                <w:szCs w:val="18"/>
                <w:lang w:val="en-US" w:eastAsia="en-GB"/>
              </w:rPr>
              <w:t xml:space="preserve">In the WWF-PL project the nets are disposed of in the landfill; in the SGO-SE project in incineration.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2</w:t>
            </w:r>
          </w:p>
        </w:tc>
      </w:tr>
      <w:tr w:rsidR="00E77685" w:rsidRPr="00393D38" w:rsidTr="00763467">
        <w:tc>
          <w:tcPr>
            <w:tcW w:w="1379" w:type="pct"/>
            <w:shd w:val="clear" w:color="auto" w:fill="DBE5F1" w:themeFill="accent1" w:themeFillTint="33"/>
          </w:tcPr>
          <w:p w:rsidR="00E77685" w:rsidRPr="00393D38" w:rsidRDefault="00E77685" w:rsidP="00763467">
            <w:pPr>
              <w:tabs>
                <w:tab w:val="left" w:pos="960"/>
              </w:tabs>
              <w:rPr>
                <w:rFonts w:ascii="Century Gothic" w:hAnsi="Century Gothic"/>
                <w:b/>
                <w:sz w:val="18"/>
                <w:szCs w:val="18"/>
              </w:rPr>
            </w:pPr>
            <w:r w:rsidRPr="00393D38">
              <w:rPr>
                <w:rFonts w:ascii="Century Gothic" w:hAnsi="Century Gothic"/>
                <w:b/>
                <w:sz w:val="18"/>
                <w:szCs w:val="18"/>
              </w:rPr>
              <w:t xml:space="preserve">Monitoring </w:t>
            </w:r>
          </w:p>
        </w:tc>
        <w:tc>
          <w:tcPr>
            <w:tcW w:w="3045" w:type="pct"/>
            <w:shd w:val="clear" w:color="auto" w:fill="DBE5F1" w:themeFill="accent1" w:themeFillTint="33"/>
          </w:tcPr>
          <w:p w:rsidR="00E77685" w:rsidRPr="00393D38" w:rsidRDefault="00E77685" w:rsidP="00763467">
            <w:pPr>
              <w:rPr>
                <w:rFonts w:ascii="Century Gothic" w:hAnsi="Century Gothic"/>
                <w:sz w:val="18"/>
                <w:szCs w:val="18"/>
                <w:lang w:val="en-US" w:eastAsia="en-GB"/>
              </w:rPr>
            </w:pPr>
          </w:p>
        </w:tc>
        <w:tc>
          <w:tcPr>
            <w:tcW w:w="576" w:type="pct"/>
            <w:shd w:val="clear" w:color="auto" w:fill="DBE5F1" w:themeFill="accent1" w:themeFillTint="33"/>
          </w:tcPr>
          <w:p w:rsidR="00E77685" w:rsidRPr="00393D38" w:rsidRDefault="00E77685" w:rsidP="00763467">
            <w:pPr>
              <w:jc w:val="center"/>
              <w:rPr>
                <w:rFonts w:ascii="Century Gothic" w:hAnsi="Century Gothic"/>
                <w:sz w:val="18"/>
                <w:szCs w:val="18"/>
                <w:lang w:val="en-US" w:eastAsia="en-GB"/>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Measurement of the results</w:t>
            </w:r>
          </w:p>
        </w:tc>
        <w:tc>
          <w:tcPr>
            <w:tcW w:w="3045"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The fisherman Bo Landen (SPS-SE) started on his own initiative to systematically map the position of retrieved nets during the operation. In NPS-SE, the fishermen also gather information. Both use a simple template developed by Per-Olof Larsson (retired official from the Institute of Marine Research, supporting fishermen on monitoring). </w:t>
            </w:r>
          </w:p>
          <w:p w:rsidR="00E77685" w:rsidRPr="00393D38" w:rsidRDefault="00E77685" w:rsidP="00763467">
            <w:pPr>
              <w:rPr>
                <w:rFonts w:ascii="Century Gothic" w:hAnsi="Century Gothic"/>
                <w:sz w:val="18"/>
                <w:szCs w:val="18"/>
              </w:rPr>
            </w:pPr>
          </w:p>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In WWF-PL, monitoring sheets are filled in by vessels and the amount of fishing gear collected is weighed in the port. </w:t>
            </w:r>
          </w:p>
          <w:p w:rsidR="00E77685" w:rsidRPr="00393D38" w:rsidRDefault="00E77685" w:rsidP="00763467">
            <w:pPr>
              <w:rPr>
                <w:rFonts w:ascii="Century Gothic" w:hAnsi="Century Gothic"/>
                <w:sz w:val="18"/>
                <w:szCs w:val="18"/>
              </w:rPr>
            </w:pPr>
          </w:p>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In LGN-NO the information is gathered by the Norwegian Directorate of Fisheries. </w:t>
            </w:r>
          </w:p>
        </w:tc>
        <w:tc>
          <w:tcPr>
            <w:tcW w:w="576" w:type="pct"/>
            <w:shd w:val="clear" w:color="auto" w:fill="E6E6E6"/>
          </w:tcPr>
          <w:p w:rsidR="00E77685" w:rsidRPr="00393D38" w:rsidRDefault="00E77685" w:rsidP="00763467">
            <w:pPr>
              <w:jc w:val="center"/>
              <w:rPr>
                <w:rFonts w:ascii="Century Gothic" w:hAnsi="Century Gothic"/>
                <w:sz w:val="18"/>
                <w:szCs w:val="18"/>
              </w:rPr>
            </w:pPr>
            <w:r w:rsidRPr="00393D38">
              <w:rPr>
                <w:rFonts w:ascii="Century Gothic" w:hAnsi="Century Gothic"/>
                <w:sz w:val="18"/>
                <w:szCs w:val="18"/>
              </w:rPr>
              <w:t>4</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Type of information reported</w:t>
            </w:r>
          </w:p>
        </w:tc>
        <w:tc>
          <w:tcPr>
            <w:tcW w:w="3045" w:type="pct"/>
            <w:shd w:val="clear" w:color="auto" w:fill="E6E6E6"/>
          </w:tcPr>
          <w:p w:rsidR="00E77685" w:rsidRPr="00393D38" w:rsidRDefault="00E77685" w:rsidP="00763467">
            <w:pPr>
              <w:rPr>
                <w:rFonts w:ascii="Century Gothic" w:hAnsi="Century Gothic"/>
                <w:sz w:val="18"/>
                <w:szCs w:val="18"/>
              </w:rPr>
            </w:pPr>
          </w:p>
        </w:tc>
        <w:tc>
          <w:tcPr>
            <w:tcW w:w="576" w:type="pct"/>
            <w:vMerge w:val="restart"/>
            <w:shd w:val="clear" w:color="auto" w:fill="E6E6E6"/>
          </w:tcPr>
          <w:p w:rsidR="00E77685" w:rsidRPr="00393D38" w:rsidRDefault="00E77685" w:rsidP="00763467">
            <w:pPr>
              <w:rPr>
                <w:rFonts w:ascii="Century Gothic" w:hAnsi="Century Gothic"/>
                <w:sz w:val="18"/>
                <w:szCs w:val="18"/>
              </w:rPr>
            </w:pPr>
          </w:p>
        </w:tc>
      </w:tr>
      <w:tr w:rsidR="00E77685" w:rsidRPr="00734946"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Number of DFG collected</w:t>
            </w:r>
          </w:p>
        </w:tc>
        <w:tc>
          <w:tcPr>
            <w:tcW w:w="3045" w:type="pct"/>
            <w:shd w:val="clear" w:color="auto" w:fill="E6E6E6"/>
          </w:tcPr>
          <w:p w:rsidR="00E77685" w:rsidRPr="00734946" w:rsidRDefault="00E77685" w:rsidP="00763467">
            <w:pPr>
              <w:rPr>
                <w:rFonts w:ascii="Century Gothic" w:hAnsi="Century Gothic"/>
                <w:sz w:val="18"/>
                <w:szCs w:val="18"/>
                <w:lang w:val="fr-BE"/>
              </w:rPr>
            </w:pPr>
            <w:r w:rsidRPr="00734946">
              <w:rPr>
                <w:rFonts w:ascii="Century Gothic" w:hAnsi="Century Gothic"/>
                <w:sz w:val="18"/>
                <w:szCs w:val="18"/>
                <w:lang w:val="fr-BE"/>
              </w:rPr>
              <w:t>LGN-NO, NPF-SE, SPS-SE</w:t>
            </w:r>
          </w:p>
        </w:tc>
        <w:tc>
          <w:tcPr>
            <w:tcW w:w="576" w:type="pct"/>
            <w:vMerge/>
            <w:shd w:val="clear" w:color="auto" w:fill="E6E6E6"/>
          </w:tcPr>
          <w:p w:rsidR="00E77685" w:rsidRPr="00393D38" w:rsidRDefault="00E77685" w:rsidP="00763467">
            <w:pPr>
              <w:rPr>
                <w:rFonts w:ascii="Century Gothic" w:hAnsi="Century Gothic"/>
                <w:sz w:val="18"/>
                <w:szCs w:val="18"/>
                <w:lang w:val="fr-BE"/>
              </w:rPr>
            </w:pPr>
          </w:p>
        </w:tc>
      </w:tr>
      <w:tr w:rsidR="00E77685" w:rsidRPr="00734946"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Length of DFG collected</w:t>
            </w:r>
          </w:p>
        </w:tc>
        <w:tc>
          <w:tcPr>
            <w:tcW w:w="3045" w:type="pct"/>
            <w:shd w:val="clear" w:color="auto" w:fill="E6E6E6"/>
          </w:tcPr>
          <w:p w:rsidR="00E77685" w:rsidRPr="00734946" w:rsidRDefault="00E77685" w:rsidP="00763467">
            <w:pPr>
              <w:rPr>
                <w:rFonts w:ascii="Century Gothic" w:hAnsi="Century Gothic"/>
                <w:sz w:val="18"/>
                <w:szCs w:val="18"/>
                <w:lang w:val="fr-BE"/>
              </w:rPr>
            </w:pPr>
            <w:r w:rsidRPr="00734946">
              <w:rPr>
                <w:rFonts w:ascii="Century Gothic" w:hAnsi="Century Gothic"/>
                <w:sz w:val="18"/>
                <w:szCs w:val="18"/>
                <w:lang w:val="fr-BE"/>
              </w:rPr>
              <w:t>LGN-NO, NPF-SE, SPS-SE</w:t>
            </w:r>
          </w:p>
        </w:tc>
        <w:tc>
          <w:tcPr>
            <w:tcW w:w="576" w:type="pct"/>
            <w:vMerge/>
            <w:shd w:val="clear" w:color="auto" w:fill="E6E6E6"/>
          </w:tcPr>
          <w:p w:rsidR="00E77685" w:rsidRPr="00393D38" w:rsidRDefault="00E77685" w:rsidP="00763467">
            <w:pPr>
              <w:rPr>
                <w:rFonts w:ascii="Century Gothic" w:hAnsi="Century Gothic"/>
                <w:sz w:val="18"/>
                <w:szCs w:val="18"/>
                <w:lang w:val="fr-BE"/>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Weight of DFG collected</w:t>
            </w:r>
          </w:p>
        </w:tc>
        <w:tc>
          <w:tcPr>
            <w:tcW w:w="3045" w:type="pct"/>
            <w:shd w:val="clear" w:color="auto" w:fill="E6E6E6"/>
          </w:tcPr>
          <w:p w:rsidR="00E77685" w:rsidRPr="00734946" w:rsidRDefault="00E77685" w:rsidP="00763467">
            <w:pPr>
              <w:rPr>
                <w:rFonts w:ascii="Century Gothic" w:hAnsi="Century Gothic"/>
                <w:sz w:val="18"/>
                <w:szCs w:val="18"/>
              </w:rPr>
            </w:pPr>
            <w:r w:rsidRPr="00734946">
              <w:rPr>
                <w:rFonts w:ascii="Century Gothic" w:hAnsi="Century Gothic"/>
                <w:sz w:val="18"/>
                <w:szCs w:val="18"/>
              </w:rPr>
              <w:t>WWF-PL</w:t>
            </w:r>
          </w:p>
        </w:tc>
        <w:tc>
          <w:tcPr>
            <w:tcW w:w="576" w:type="pct"/>
            <w:vMerge/>
            <w:shd w:val="clear" w:color="auto" w:fill="E6E6E6"/>
          </w:tcPr>
          <w:p w:rsidR="00E77685" w:rsidRPr="00393D38" w:rsidRDefault="00E77685" w:rsidP="00763467">
            <w:pPr>
              <w:rPr>
                <w:rFonts w:ascii="Century Gothic" w:hAnsi="Century Gothic"/>
                <w:sz w:val="18"/>
                <w:szCs w:val="18"/>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Position of DFG collected</w:t>
            </w:r>
          </w:p>
        </w:tc>
        <w:tc>
          <w:tcPr>
            <w:tcW w:w="3045" w:type="pct"/>
            <w:shd w:val="clear" w:color="auto" w:fill="E6E6E6"/>
          </w:tcPr>
          <w:p w:rsidR="00E77685" w:rsidRPr="00734946" w:rsidRDefault="00E77685" w:rsidP="00763467">
            <w:pPr>
              <w:rPr>
                <w:rFonts w:ascii="Century Gothic" w:hAnsi="Century Gothic"/>
                <w:sz w:val="18"/>
                <w:szCs w:val="18"/>
              </w:rPr>
            </w:pPr>
            <w:r w:rsidRPr="00734946">
              <w:rPr>
                <w:rFonts w:ascii="Century Gothic" w:hAnsi="Century Gothic"/>
                <w:sz w:val="18"/>
                <w:szCs w:val="18"/>
              </w:rPr>
              <w:t>NPF-SE, SPS-SE</w:t>
            </w:r>
          </w:p>
        </w:tc>
        <w:tc>
          <w:tcPr>
            <w:tcW w:w="576" w:type="pct"/>
            <w:vMerge/>
            <w:shd w:val="clear" w:color="auto" w:fill="E6E6E6"/>
          </w:tcPr>
          <w:p w:rsidR="00E77685" w:rsidRPr="00393D38" w:rsidRDefault="00E77685" w:rsidP="00763467">
            <w:pPr>
              <w:rPr>
                <w:rFonts w:ascii="Century Gothic" w:hAnsi="Century Gothic"/>
                <w:sz w:val="18"/>
                <w:szCs w:val="18"/>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Composition of DFG collected </w:t>
            </w:r>
          </w:p>
        </w:tc>
        <w:tc>
          <w:tcPr>
            <w:tcW w:w="3045" w:type="pct"/>
            <w:shd w:val="clear" w:color="auto" w:fill="E6E6E6"/>
          </w:tcPr>
          <w:p w:rsidR="00E77685" w:rsidRPr="00734946" w:rsidRDefault="00E77685" w:rsidP="00763467">
            <w:pPr>
              <w:rPr>
                <w:rFonts w:ascii="Century Gothic" w:hAnsi="Century Gothic"/>
                <w:sz w:val="18"/>
                <w:szCs w:val="18"/>
              </w:rPr>
            </w:pPr>
            <w:r w:rsidRPr="00734946">
              <w:rPr>
                <w:rFonts w:ascii="Century Gothic" w:hAnsi="Century Gothic"/>
                <w:sz w:val="18"/>
                <w:szCs w:val="18"/>
              </w:rPr>
              <w:t>NPF-SE, SPS-SE</w:t>
            </w:r>
          </w:p>
        </w:tc>
        <w:tc>
          <w:tcPr>
            <w:tcW w:w="576" w:type="pct"/>
            <w:vMerge/>
            <w:shd w:val="clear" w:color="auto" w:fill="E6E6E6"/>
          </w:tcPr>
          <w:p w:rsidR="00E77685" w:rsidRPr="00393D38" w:rsidRDefault="00E77685" w:rsidP="00763467">
            <w:pPr>
              <w:rPr>
                <w:rFonts w:ascii="Century Gothic" w:hAnsi="Century Gothic"/>
                <w:sz w:val="18"/>
                <w:szCs w:val="18"/>
              </w:rPr>
            </w:pPr>
          </w:p>
        </w:tc>
      </w:tr>
      <w:tr w:rsidR="00E77685" w:rsidRPr="00734946"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Number / type of entangled species</w:t>
            </w:r>
          </w:p>
        </w:tc>
        <w:tc>
          <w:tcPr>
            <w:tcW w:w="3045" w:type="pct"/>
            <w:shd w:val="clear" w:color="auto" w:fill="E6E6E6"/>
          </w:tcPr>
          <w:p w:rsidR="00E77685" w:rsidRPr="00734946" w:rsidRDefault="00E77685" w:rsidP="00763467">
            <w:pPr>
              <w:rPr>
                <w:rFonts w:ascii="Century Gothic" w:hAnsi="Century Gothic"/>
                <w:sz w:val="18"/>
                <w:szCs w:val="18"/>
                <w:lang w:val="fr-BE"/>
              </w:rPr>
            </w:pPr>
            <w:r w:rsidRPr="00734946">
              <w:rPr>
                <w:rFonts w:ascii="Century Gothic" w:hAnsi="Century Gothic"/>
                <w:sz w:val="18"/>
                <w:szCs w:val="18"/>
                <w:lang w:val="fr-BE"/>
              </w:rPr>
              <w:t>NPF-SE, SPS-SE, LGN-NO</w:t>
            </w:r>
          </w:p>
        </w:tc>
        <w:tc>
          <w:tcPr>
            <w:tcW w:w="576" w:type="pct"/>
            <w:vMerge/>
            <w:shd w:val="clear" w:color="auto" w:fill="E6E6E6"/>
          </w:tcPr>
          <w:p w:rsidR="00E77685" w:rsidRPr="00393D38" w:rsidRDefault="00E77685" w:rsidP="00763467">
            <w:pPr>
              <w:rPr>
                <w:rFonts w:ascii="Century Gothic" w:hAnsi="Century Gothic"/>
                <w:sz w:val="18"/>
                <w:szCs w:val="18"/>
                <w:lang w:val="fr-BE"/>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Reporting of the results </w:t>
            </w:r>
          </w:p>
        </w:tc>
        <w:tc>
          <w:tcPr>
            <w:tcW w:w="3045" w:type="pct"/>
            <w:shd w:val="clear" w:color="auto" w:fill="E6E6E6"/>
          </w:tcPr>
          <w:p w:rsidR="00E77685" w:rsidRPr="00393D38" w:rsidRDefault="00E77685" w:rsidP="00763467">
            <w:pPr>
              <w:rPr>
                <w:rFonts w:ascii="Century Gothic" w:hAnsi="Century Gothic"/>
                <w:sz w:val="18"/>
                <w:szCs w:val="18"/>
              </w:rPr>
            </w:pPr>
            <w:r w:rsidRPr="00393D38">
              <w:rPr>
                <w:rFonts w:ascii="Century Gothic" w:hAnsi="Century Gothic"/>
                <w:sz w:val="18"/>
                <w:szCs w:val="18"/>
              </w:rPr>
              <w:t>In LGN-NO, the Norwegian Directorate of Fisheries records all survey data in annual survey reports, including the amount and composition of retrieved fishing gear and the amount of entangled organisms (e.g. fish).</w:t>
            </w:r>
          </w:p>
          <w:p w:rsidR="00E77685" w:rsidRPr="00393D38" w:rsidRDefault="00E77685" w:rsidP="00763467">
            <w:pPr>
              <w:rPr>
                <w:rFonts w:ascii="Century Gothic" w:hAnsi="Century Gothic"/>
                <w:sz w:val="18"/>
                <w:szCs w:val="18"/>
              </w:rPr>
            </w:pPr>
          </w:p>
          <w:p w:rsidR="00E77685" w:rsidRPr="00393D38" w:rsidRDefault="00E77685" w:rsidP="00763467">
            <w:pPr>
              <w:rPr>
                <w:rFonts w:ascii="Century Gothic" w:hAnsi="Century Gothic"/>
                <w:sz w:val="18"/>
                <w:szCs w:val="18"/>
              </w:rPr>
            </w:pPr>
            <w:r w:rsidRPr="00393D38">
              <w:rPr>
                <w:rFonts w:ascii="Century Gothic" w:hAnsi="Century Gothic"/>
                <w:sz w:val="18"/>
                <w:szCs w:val="18"/>
              </w:rPr>
              <w:t xml:space="preserve">In SPS-SE and NPS-SE, the fishermen report to the Swedish Board of Agriculture for each project period on the positions of the drags, amount and composition of DFG retrieved and the amount of fish, birds and mammals as well as other items contained in the nets. </w:t>
            </w:r>
          </w:p>
        </w:tc>
        <w:tc>
          <w:tcPr>
            <w:tcW w:w="576" w:type="pct"/>
            <w:shd w:val="clear" w:color="auto" w:fill="E6E6E6"/>
          </w:tcPr>
          <w:p w:rsidR="00E77685" w:rsidRPr="00393D38" w:rsidRDefault="00E77685" w:rsidP="00763467">
            <w:pPr>
              <w:jc w:val="center"/>
              <w:rPr>
                <w:rFonts w:ascii="Century Gothic" w:hAnsi="Century Gothic"/>
                <w:sz w:val="18"/>
                <w:szCs w:val="18"/>
              </w:rPr>
            </w:pPr>
            <w:r w:rsidRPr="00393D38">
              <w:rPr>
                <w:rFonts w:ascii="Century Gothic" w:hAnsi="Century Gothic"/>
                <w:sz w:val="18"/>
                <w:szCs w:val="18"/>
              </w:rPr>
              <w:t>3</w:t>
            </w:r>
          </w:p>
        </w:tc>
      </w:tr>
      <w:tr w:rsidR="00E77685" w:rsidRPr="00393D38" w:rsidTr="00763467">
        <w:tc>
          <w:tcPr>
            <w:tcW w:w="1379" w:type="pct"/>
            <w:shd w:val="clear" w:color="auto" w:fill="DBE5F1" w:themeFill="accent1" w:themeFillTint="33"/>
          </w:tcPr>
          <w:p w:rsidR="00E77685" w:rsidRPr="00393D38" w:rsidRDefault="00E77685" w:rsidP="00763467">
            <w:pPr>
              <w:tabs>
                <w:tab w:val="left" w:pos="960"/>
              </w:tabs>
              <w:rPr>
                <w:rFonts w:ascii="Century Gothic" w:hAnsi="Century Gothic"/>
                <w:b/>
                <w:sz w:val="18"/>
                <w:szCs w:val="18"/>
              </w:rPr>
            </w:pPr>
            <w:r w:rsidRPr="00393D38">
              <w:rPr>
                <w:rFonts w:ascii="Century Gothic" w:hAnsi="Century Gothic"/>
                <w:b/>
                <w:sz w:val="18"/>
                <w:szCs w:val="18"/>
              </w:rPr>
              <w:t xml:space="preserve">Raising awareness </w:t>
            </w:r>
          </w:p>
        </w:tc>
        <w:tc>
          <w:tcPr>
            <w:tcW w:w="3045" w:type="pct"/>
            <w:shd w:val="clear" w:color="auto" w:fill="DBE5F1" w:themeFill="accent1" w:themeFillTint="33"/>
          </w:tcPr>
          <w:p w:rsidR="00E77685" w:rsidRPr="00393D38" w:rsidRDefault="00E77685" w:rsidP="00763467">
            <w:pPr>
              <w:rPr>
                <w:rFonts w:ascii="Century Gothic" w:hAnsi="Century Gothic"/>
                <w:sz w:val="18"/>
                <w:szCs w:val="18"/>
                <w:lang w:val="en-US" w:eastAsia="en-GB"/>
              </w:rPr>
            </w:pPr>
          </w:p>
        </w:tc>
        <w:tc>
          <w:tcPr>
            <w:tcW w:w="576" w:type="pct"/>
            <w:shd w:val="clear" w:color="auto" w:fill="DBE5F1" w:themeFill="accent1" w:themeFillTint="33"/>
          </w:tcPr>
          <w:p w:rsidR="00E77685" w:rsidRPr="00393D38" w:rsidRDefault="00E77685" w:rsidP="00763467">
            <w:pPr>
              <w:jc w:val="center"/>
              <w:rPr>
                <w:rFonts w:ascii="Century Gothic" w:hAnsi="Century Gothic"/>
                <w:sz w:val="18"/>
                <w:szCs w:val="18"/>
                <w:lang w:val="en-US" w:eastAsia="en-GB"/>
              </w:rPr>
            </w:pP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Dissemination of results </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In LGN-NO, the results are presented to the fishermen during an event and the press is invited. </w:t>
            </w:r>
          </w:p>
          <w:p w:rsidR="00E77685" w:rsidRPr="00393D38" w:rsidRDefault="00E77685" w:rsidP="00763467">
            <w:pPr>
              <w:rPr>
                <w:rFonts w:ascii="Century Gothic" w:hAnsi="Century Gothic"/>
                <w:sz w:val="18"/>
                <w:szCs w:val="18"/>
                <w:lang w:val="en-US" w:eastAsia="en-GB"/>
              </w:rPr>
            </w:pPr>
          </w:p>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Swedish fishermen have presented their results in seminars organised by individual municipalities or KIMO Baltic.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3</w:t>
            </w:r>
          </w:p>
        </w:tc>
      </w:tr>
      <w:tr w:rsidR="00E77685" w:rsidRPr="00393D38" w:rsidTr="00763467">
        <w:tc>
          <w:tcPr>
            <w:tcW w:w="1379" w:type="pct"/>
            <w:shd w:val="clear" w:color="auto" w:fill="E6E6E6"/>
          </w:tcPr>
          <w:p w:rsidR="00E77685" w:rsidRPr="00393D38" w:rsidRDefault="00E77685" w:rsidP="00763467">
            <w:pPr>
              <w:tabs>
                <w:tab w:val="left" w:pos="960"/>
              </w:tabs>
              <w:rPr>
                <w:rFonts w:ascii="Century Gothic" w:hAnsi="Century Gothic"/>
                <w:sz w:val="18"/>
                <w:szCs w:val="18"/>
              </w:rPr>
            </w:pPr>
            <w:r w:rsidRPr="00393D38">
              <w:rPr>
                <w:rFonts w:ascii="Century Gothic" w:hAnsi="Century Gothic"/>
                <w:sz w:val="18"/>
                <w:szCs w:val="18"/>
              </w:rPr>
              <w:t xml:space="preserve">PR material </w:t>
            </w:r>
          </w:p>
        </w:tc>
        <w:tc>
          <w:tcPr>
            <w:tcW w:w="3045" w:type="pct"/>
            <w:shd w:val="clear" w:color="auto" w:fill="E6E6E6"/>
          </w:tcPr>
          <w:p w:rsidR="00E77685" w:rsidRPr="00393D38" w:rsidRDefault="00E77685" w:rsidP="00763467">
            <w:pPr>
              <w:rPr>
                <w:rFonts w:ascii="Century Gothic" w:hAnsi="Century Gothic"/>
                <w:sz w:val="18"/>
                <w:szCs w:val="18"/>
                <w:lang w:val="en-US" w:eastAsia="en-GB"/>
              </w:rPr>
            </w:pPr>
            <w:r w:rsidRPr="00393D38">
              <w:rPr>
                <w:rFonts w:ascii="Century Gothic" w:hAnsi="Century Gothic"/>
                <w:sz w:val="18"/>
                <w:szCs w:val="18"/>
                <w:lang w:val="en-US" w:eastAsia="en-GB"/>
              </w:rPr>
              <w:t xml:space="preserve">WWF-PL made use of information brochures to encourage reporting of cases of lost nets and other marine litter laying on the beach and TV programmes. </w:t>
            </w:r>
          </w:p>
        </w:tc>
        <w:tc>
          <w:tcPr>
            <w:tcW w:w="576" w:type="pct"/>
            <w:shd w:val="clear" w:color="auto" w:fill="E6E6E6"/>
          </w:tcPr>
          <w:p w:rsidR="00E77685" w:rsidRPr="00393D38" w:rsidRDefault="00E77685" w:rsidP="00763467">
            <w:pPr>
              <w:jc w:val="center"/>
              <w:rPr>
                <w:rFonts w:ascii="Century Gothic" w:hAnsi="Century Gothic"/>
                <w:sz w:val="18"/>
                <w:szCs w:val="18"/>
                <w:lang w:val="en-US" w:eastAsia="en-GB"/>
              </w:rPr>
            </w:pPr>
            <w:r w:rsidRPr="00393D38">
              <w:rPr>
                <w:rFonts w:ascii="Century Gothic" w:hAnsi="Century Gothic"/>
                <w:sz w:val="18"/>
                <w:szCs w:val="18"/>
                <w:lang w:val="en-US" w:eastAsia="en-GB"/>
              </w:rPr>
              <w:t>1</w:t>
            </w:r>
          </w:p>
        </w:tc>
      </w:tr>
    </w:tbl>
    <w:p w:rsidR="00E77685" w:rsidRPr="00E77685" w:rsidRDefault="00E77685" w:rsidP="00E77685"/>
    <w:p w:rsidR="00007526" w:rsidRDefault="006B336F" w:rsidP="00007526">
      <w:pPr>
        <w:pStyle w:val="MH1"/>
      </w:pPr>
      <w:bookmarkStart w:id="59" w:name="_Toc375579351"/>
      <w:r>
        <w:t>Derelict fishing gear retrieval: assessment</w:t>
      </w:r>
      <w:r w:rsidR="00007526">
        <w:t xml:space="preserve"> conclusions</w:t>
      </w:r>
      <w:bookmarkEnd w:id="59"/>
    </w:p>
    <w:p w:rsidR="007D274B" w:rsidRPr="003E48B6" w:rsidRDefault="007D274B" w:rsidP="007D274B">
      <w:pPr>
        <w:tabs>
          <w:tab w:val="num" w:pos="1440"/>
        </w:tabs>
        <w:rPr>
          <w:szCs w:val="22"/>
        </w:rPr>
      </w:pPr>
      <w:r>
        <w:rPr>
          <w:szCs w:val="22"/>
        </w:rPr>
        <w:t xml:space="preserve">The effectiveness and efficiency of DFG retrieval based on current practices in the three Swedish projects is considered in this chapter as these are the only ones in which </w:t>
      </w:r>
      <w:r w:rsidRPr="003E48B6">
        <w:rPr>
          <w:szCs w:val="22"/>
        </w:rPr>
        <w:t>fishermen undertake periodically special trips to retrieve DFG</w:t>
      </w:r>
      <w:r>
        <w:rPr>
          <w:szCs w:val="22"/>
        </w:rPr>
        <w:t>; this is the type of project that will be considered for replication or maintenance by MARELITT.</w:t>
      </w:r>
    </w:p>
    <w:p w:rsidR="007D274B" w:rsidRDefault="007D274B" w:rsidP="007D274B">
      <w:pPr>
        <w:rPr>
          <w:szCs w:val="22"/>
        </w:rPr>
      </w:pPr>
    </w:p>
    <w:p w:rsidR="0006534B" w:rsidRPr="0006534B" w:rsidRDefault="0006534B" w:rsidP="0006534B">
      <w:pPr>
        <w:pStyle w:val="MBT"/>
        <w:rPr>
          <w:lang w:val="en-GB"/>
        </w:rPr>
      </w:pPr>
    </w:p>
    <w:p w:rsidR="006B336F" w:rsidRDefault="006B336F" w:rsidP="006B336F">
      <w:pPr>
        <w:pStyle w:val="MH2"/>
      </w:pPr>
      <w:bookmarkStart w:id="60" w:name="_Toc375579352"/>
      <w:r>
        <w:t>Effectiveness</w:t>
      </w:r>
      <w:bookmarkEnd w:id="60"/>
    </w:p>
    <w:p w:rsidR="0006534B" w:rsidRDefault="0006534B" w:rsidP="007D274B">
      <w:pPr>
        <w:pStyle w:val="MH3"/>
      </w:pPr>
      <w:bookmarkStart w:id="61" w:name="_Toc375579353"/>
      <w:bookmarkStart w:id="62" w:name="_Toc375140905"/>
      <w:r w:rsidRPr="00DB6397">
        <w:t>Removal of DFG</w:t>
      </w:r>
      <w:bookmarkEnd w:id="61"/>
      <w:r w:rsidRPr="00DB6397">
        <w:t xml:space="preserve"> </w:t>
      </w:r>
      <w:bookmarkEnd w:id="62"/>
    </w:p>
    <w:p w:rsidR="007D274B" w:rsidRPr="00711D51" w:rsidRDefault="007D274B" w:rsidP="007D274B">
      <w:pPr>
        <w:pStyle w:val="MBT"/>
        <w:rPr>
          <w:lang w:eastAsia="en-GB"/>
        </w:rPr>
      </w:pPr>
      <w:r>
        <w:rPr>
          <w:lang w:eastAsia="en-GB"/>
        </w:rPr>
        <w:t>The assessment considers the effectiveness of the ML retention projects to reduce marine litter present in the seas and entering the seas, and also considers environmental impacts overall. T</w:t>
      </w:r>
      <w:r w:rsidRPr="00711D51">
        <w:rPr>
          <w:lang w:eastAsia="en-GB"/>
        </w:rPr>
        <w:t xml:space="preserve">he </w:t>
      </w:r>
      <w:r>
        <w:rPr>
          <w:lang w:eastAsia="en-GB"/>
        </w:rPr>
        <w:t>three</w:t>
      </w:r>
      <w:r w:rsidRPr="00711D51">
        <w:rPr>
          <w:lang w:eastAsia="en-GB"/>
        </w:rPr>
        <w:t xml:space="preserve"> assessment questions are:</w:t>
      </w:r>
    </w:p>
    <w:p w:rsidR="007D274B" w:rsidRPr="00711D51" w:rsidRDefault="007D274B" w:rsidP="007D274B">
      <w:pPr>
        <w:pStyle w:val="MBT"/>
        <w:rPr>
          <w:lang w:eastAsia="en-GB"/>
        </w:rPr>
      </w:pPr>
    </w:p>
    <w:p w:rsidR="007D274B" w:rsidRDefault="007D274B" w:rsidP="007D274B">
      <w:pPr>
        <w:pStyle w:val="MBT"/>
        <w:numPr>
          <w:ilvl w:val="0"/>
          <w:numId w:val="42"/>
        </w:numPr>
        <w:rPr>
          <w:lang w:eastAsia="en-GB"/>
        </w:rPr>
      </w:pPr>
      <w:r w:rsidRPr="007D274B">
        <w:rPr>
          <w:lang w:eastAsia="en-GB"/>
        </w:rPr>
        <w:t xml:space="preserve">Are the DFG retrieval projects significantly reducing the amount of DFG? </w:t>
      </w:r>
    </w:p>
    <w:p w:rsidR="007D274B" w:rsidRDefault="007D274B" w:rsidP="007D274B">
      <w:pPr>
        <w:pStyle w:val="MBT"/>
        <w:numPr>
          <w:ilvl w:val="0"/>
          <w:numId w:val="42"/>
        </w:numPr>
        <w:rPr>
          <w:lang w:eastAsia="en-GB"/>
        </w:rPr>
      </w:pPr>
      <w:r w:rsidRPr="00734946">
        <w:rPr>
          <w:lang w:eastAsia="en-GB"/>
        </w:rPr>
        <w:t>Do the projects have a positive environmental impact?</w:t>
      </w:r>
    </w:p>
    <w:p w:rsidR="00A42F7F" w:rsidRPr="00734946" w:rsidRDefault="00A42F7F" w:rsidP="00A42F7F">
      <w:pPr>
        <w:pStyle w:val="MBT"/>
        <w:numPr>
          <w:ilvl w:val="0"/>
          <w:numId w:val="42"/>
        </w:numPr>
        <w:rPr>
          <w:lang w:eastAsia="en-GB"/>
        </w:rPr>
      </w:pPr>
      <w:r w:rsidRPr="00734946">
        <w:rPr>
          <w:lang w:eastAsia="en-GB"/>
        </w:rPr>
        <w:t>Do the projects have any negative environmental impacts?</w:t>
      </w:r>
    </w:p>
    <w:p w:rsidR="007D274B" w:rsidRPr="007D274B" w:rsidRDefault="007D274B" w:rsidP="007D274B">
      <w:pPr>
        <w:pStyle w:val="MBT"/>
        <w:rPr>
          <w:lang w:val="en-GB" w:eastAsia="en-GB"/>
        </w:rPr>
      </w:pPr>
    </w:p>
    <w:p w:rsidR="0006534B" w:rsidRPr="00E739F4" w:rsidRDefault="0006534B" w:rsidP="007D274B">
      <w:pPr>
        <w:pStyle w:val="Heading31"/>
      </w:pPr>
      <w:r w:rsidRPr="00E739F4">
        <w:t>Are the DFG retrieval projects significa</w:t>
      </w:r>
      <w:r w:rsidR="000A56FD">
        <w:t>ntly reducing the amount of DFG</w:t>
      </w:r>
      <w:r w:rsidRPr="00E739F4">
        <w:t xml:space="preserve">? </w:t>
      </w:r>
    </w:p>
    <w:p w:rsidR="0006534B" w:rsidRDefault="0006534B" w:rsidP="0006534B">
      <w:pPr>
        <w:rPr>
          <w:szCs w:val="22"/>
        </w:rPr>
      </w:pPr>
    </w:p>
    <w:p w:rsidR="0006534B" w:rsidRDefault="0006534B" w:rsidP="000E4D52">
      <w:pPr>
        <w:pStyle w:val="MBT"/>
        <w:rPr>
          <w:lang w:eastAsia="en-GB"/>
        </w:rPr>
      </w:pPr>
      <w:r w:rsidRPr="00E739F4">
        <w:rPr>
          <w:lang w:eastAsia="en-GB"/>
        </w:rPr>
        <w:t>The resul</w:t>
      </w:r>
      <w:r w:rsidR="00336F91">
        <w:rPr>
          <w:lang w:eastAsia="en-GB"/>
        </w:rPr>
        <w:t>ts of the three participating Swedish</w:t>
      </w:r>
      <w:r w:rsidRPr="00E739F4">
        <w:rPr>
          <w:lang w:eastAsia="en-GB"/>
        </w:rPr>
        <w:t xml:space="preserve"> fishermen vary considerably, but demonstrate that under</w:t>
      </w:r>
      <w:r w:rsidR="00872749">
        <w:rPr>
          <w:lang w:eastAsia="en-GB"/>
        </w:rPr>
        <w:t xml:space="preserve"> DFG retrieval </w:t>
      </w:r>
      <w:r w:rsidRPr="00E739F4">
        <w:rPr>
          <w:lang w:eastAsia="en-GB"/>
        </w:rPr>
        <w:t>projects significant amounts can be retrieved</w:t>
      </w:r>
      <w:r w:rsidR="00872749">
        <w:rPr>
          <w:lang w:eastAsia="en-GB"/>
        </w:rPr>
        <w:t xml:space="preserve"> and that the effectiveness greatly depends on the design of</w:t>
      </w:r>
      <w:r w:rsidR="00336F91">
        <w:rPr>
          <w:lang w:eastAsia="en-GB"/>
        </w:rPr>
        <w:t xml:space="preserve"> the</w:t>
      </w:r>
      <w:r w:rsidR="00872749">
        <w:rPr>
          <w:lang w:eastAsia="en-GB"/>
        </w:rPr>
        <w:t xml:space="preserve"> projects</w:t>
      </w:r>
      <w:r w:rsidRPr="00E739F4">
        <w:rPr>
          <w:lang w:eastAsia="en-GB"/>
        </w:rPr>
        <w:t>.</w:t>
      </w:r>
      <w:r w:rsidR="00872749">
        <w:rPr>
          <w:lang w:eastAsia="en-GB"/>
        </w:rPr>
        <w:t xml:space="preserve"> As such, one </w:t>
      </w:r>
      <w:r w:rsidR="00336F91">
        <w:rPr>
          <w:lang w:eastAsia="en-GB"/>
        </w:rPr>
        <w:t>fisherman</w:t>
      </w:r>
      <w:r w:rsidR="00872749">
        <w:rPr>
          <w:lang w:eastAsia="en-GB"/>
        </w:rPr>
        <w:t xml:space="preserve"> did not retrieve any DFG at all during 40 days at sea. </w:t>
      </w:r>
    </w:p>
    <w:p w:rsidR="00FB6186" w:rsidRDefault="00FB6186" w:rsidP="0006534B">
      <w:pPr>
        <w:pStyle w:val="NoSpacing"/>
        <w:rPr>
          <w:rFonts w:ascii="Times New Roman" w:hAnsi="Times New Roman"/>
        </w:rPr>
      </w:pPr>
    </w:p>
    <w:p w:rsidR="00FB6186" w:rsidRPr="00E739F4" w:rsidRDefault="00FB6186" w:rsidP="00336F91">
      <w:pPr>
        <w:pStyle w:val="Caption"/>
      </w:pPr>
      <w:r>
        <w:t xml:space="preserve">Table </w:t>
      </w:r>
      <w:fldSimple w:instr=" SEQ Table \* ARABIC ">
        <w:r>
          <w:rPr>
            <w:noProof/>
          </w:rPr>
          <w:t>31</w:t>
        </w:r>
      </w:fldSimple>
      <w:r>
        <w:rPr>
          <w:noProof/>
        </w:rPr>
        <w:t>:</w:t>
      </w:r>
      <w:r w:rsidR="00336F91">
        <w:rPr>
          <w:noProof/>
        </w:rPr>
        <w:t xml:space="preserve"> Overview of performance of three Swedish DFG projects</w:t>
      </w:r>
    </w:p>
    <w:tbl>
      <w:tblPr>
        <w:tblStyle w:val="TableGrid"/>
        <w:tblW w:w="0" w:type="auto"/>
        <w:tblLook w:val="04A0" w:firstRow="1" w:lastRow="0" w:firstColumn="1" w:lastColumn="0" w:noHBand="0" w:noVBand="1"/>
      </w:tblPr>
      <w:tblGrid>
        <w:gridCol w:w="1598"/>
        <w:gridCol w:w="1720"/>
        <w:gridCol w:w="2098"/>
        <w:gridCol w:w="2009"/>
        <w:gridCol w:w="1861"/>
      </w:tblGrid>
      <w:tr w:rsidR="0006534B" w:rsidRPr="00336F91" w:rsidTr="00336F91">
        <w:trPr>
          <w:tblHeader/>
        </w:trPr>
        <w:tc>
          <w:tcPr>
            <w:tcW w:w="1598" w:type="dxa"/>
            <w:shd w:val="clear" w:color="auto" w:fill="B8CCE4" w:themeFill="accent1" w:themeFillTint="66"/>
          </w:tcPr>
          <w:p w:rsidR="0006534B" w:rsidRPr="00336F91" w:rsidRDefault="0006534B" w:rsidP="00867355">
            <w:pPr>
              <w:pStyle w:val="NoSpacing"/>
              <w:rPr>
                <w:rFonts w:ascii="Century Gothic" w:hAnsi="Century Gothic"/>
                <w:b/>
                <w:sz w:val="18"/>
                <w:szCs w:val="18"/>
              </w:rPr>
            </w:pPr>
            <w:r w:rsidRPr="00336F91">
              <w:rPr>
                <w:rFonts w:ascii="Century Gothic" w:hAnsi="Century Gothic"/>
                <w:b/>
                <w:sz w:val="18"/>
                <w:szCs w:val="18"/>
              </w:rPr>
              <w:t>Project</w:t>
            </w:r>
          </w:p>
        </w:tc>
        <w:tc>
          <w:tcPr>
            <w:tcW w:w="1720" w:type="dxa"/>
            <w:shd w:val="clear" w:color="auto" w:fill="B8CCE4" w:themeFill="accent1" w:themeFillTint="66"/>
          </w:tcPr>
          <w:p w:rsidR="0006534B" w:rsidRPr="00336F91" w:rsidRDefault="0006534B" w:rsidP="00867355">
            <w:pPr>
              <w:pStyle w:val="NoSpacing"/>
              <w:rPr>
                <w:rFonts w:ascii="Century Gothic" w:hAnsi="Century Gothic"/>
                <w:b/>
                <w:sz w:val="18"/>
                <w:szCs w:val="18"/>
              </w:rPr>
            </w:pPr>
            <w:r w:rsidRPr="00336F91">
              <w:rPr>
                <w:rFonts w:ascii="Century Gothic" w:hAnsi="Century Gothic"/>
                <w:b/>
                <w:sz w:val="18"/>
                <w:szCs w:val="18"/>
              </w:rPr>
              <w:t>Number of days at sea</w:t>
            </w:r>
          </w:p>
        </w:tc>
        <w:tc>
          <w:tcPr>
            <w:tcW w:w="2098" w:type="dxa"/>
            <w:shd w:val="clear" w:color="auto" w:fill="B8CCE4" w:themeFill="accent1" w:themeFillTint="66"/>
          </w:tcPr>
          <w:p w:rsidR="0006534B" w:rsidRPr="00336F91" w:rsidRDefault="0006534B" w:rsidP="00867355">
            <w:pPr>
              <w:pStyle w:val="NoSpacing"/>
              <w:rPr>
                <w:rFonts w:ascii="Century Gothic" w:hAnsi="Century Gothic"/>
                <w:b/>
                <w:sz w:val="18"/>
                <w:szCs w:val="18"/>
              </w:rPr>
            </w:pPr>
            <w:r w:rsidRPr="00336F91">
              <w:rPr>
                <w:rFonts w:ascii="Century Gothic" w:hAnsi="Century Gothic"/>
                <w:b/>
                <w:sz w:val="18"/>
                <w:szCs w:val="18"/>
              </w:rPr>
              <w:t>Amount of gill nets retrieved (km)</w:t>
            </w:r>
          </w:p>
        </w:tc>
        <w:tc>
          <w:tcPr>
            <w:tcW w:w="2009" w:type="dxa"/>
            <w:shd w:val="clear" w:color="auto" w:fill="B8CCE4" w:themeFill="accent1" w:themeFillTint="66"/>
          </w:tcPr>
          <w:p w:rsidR="0006534B" w:rsidRPr="00336F91" w:rsidRDefault="0006534B" w:rsidP="00867355">
            <w:pPr>
              <w:pStyle w:val="NoSpacing"/>
              <w:rPr>
                <w:rFonts w:ascii="Century Gothic" w:hAnsi="Century Gothic"/>
                <w:b/>
                <w:sz w:val="18"/>
                <w:szCs w:val="18"/>
              </w:rPr>
            </w:pPr>
            <w:r w:rsidRPr="00336F91">
              <w:rPr>
                <w:rFonts w:ascii="Century Gothic" w:hAnsi="Century Gothic"/>
                <w:b/>
                <w:sz w:val="18"/>
                <w:szCs w:val="18"/>
              </w:rPr>
              <w:t>Amount of traps retrieved</w:t>
            </w:r>
          </w:p>
        </w:tc>
        <w:tc>
          <w:tcPr>
            <w:tcW w:w="1861" w:type="dxa"/>
            <w:shd w:val="clear" w:color="auto" w:fill="B8CCE4" w:themeFill="accent1" w:themeFillTint="66"/>
          </w:tcPr>
          <w:p w:rsidR="0006534B" w:rsidRPr="00336F91" w:rsidRDefault="0006534B" w:rsidP="00867355">
            <w:pPr>
              <w:pStyle w:val="NoSpacing"/>
              <w:rPr>
                <w:rFonts w:ascii="Century Gothic" w:hAnsi="Century Gothic"/>
                <w:b/>
                <w:sz w:val="18"/>
                <w:szCs w:val="18"/>
              </w:rPr>
            </w:pPr>
            <w:r w:rsidRPr="00336F91">
              <w:rPr>
                <w:rFonts w:ascii="Century Gothic" w:hAnsi="Century Gothic"/>
                <w:b/>
                <w:sz w:val="18"/>
                <w:szCs w:val="18"/>
              </w:rPr>
              <w:t>Number of fish retrieved</w:t>
            </w:r>
          </w:p>
        </w:tc>
      </w:tr>
      <w:tr w:rsidR="0006534B" w:rsidRPr="00336F91" w:rsidTr="00336F91">
        <w:tc>
          <w:tcPr>
            <w:tcW w:w="1598"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NPS-SE</w:t>
            </w:r>
          </w:p>
        </w:tc>
        <w:tc>
          <w:tcPr>
            <w:tcW w:w="1720" w:type="dxa"/>
            <w:shd w:val="clear" w:color="auto" w:fill="D9D9D9" w:themeFill="background1" w:themeFillShade="D9"/>
          </w:tcPr>
          <w:p w:rsidR="0006534B" w:rsidRPr="00336F91" w:rsidRDefault="000A56FD" w:rsidP="00867355">
            <w:pPr>
              <w:pStyle w:val="NoSpacing"/>
              <w:rPr>
                <w:rFonts w:ascii="Century Gothic" w:hAnsi="Century Gothic"/>
                <w:sz w:val="18"/>
                <w:szCs w:val="18"/>
              </w:rPr>
            </w:pPr>
            <w:r w:rsidRPr="00336F91">
              <w:rPr>
                <w:rFonts w:ascii="Century Gothic" w:hAnsi="Century Gothic"/>
                <w:sz w:val="18"/>
                <w:szCs w:val="18"/>
              </w:rPr>
              <w:t>265 (</w:t>
            </w:r>
            <w:r w:rsidR="0006534B" w:rsidRPr="00336F91">
              <w:rPr>
                <w:rFonts w:ascii="Century Gothic" w:hAnsi="Century Gothic"/>
                <w:sz w:val="18"/>
                <w:szCs w:val="18"/>
              </w:rPr>
              <w:t>2009-2013)</w:t>
            </w:r>
          </w:p>
        </w:tc>
        <w:tc>
          <w:tcPr>
            <w:tcW w:w="2098"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Total: 103</w:t>
            </w:r>
          </w:p>
          <w:p w:rsidR="0006534B" w:rsidRPr="00336F91" w:rsidRDefault="000A56FD" w:rsidP="00867355">
            <w:pPr>
              <w:pStyle w:val="NoSpacing"/>
              <w:rPr>
                <w:rFonts w:ascii="Century Gothic" w:hAnsi="Century Gothic"/>
                <w:sz w:val="18"/>
                <w:szCs w:val="18"/>
              </w:rPr>
            </w:pPr>
            <w:r w:rsidRPr="00336F91">
              <w:rPr>
                <w:rFonts w:ascii="Century Gothic" w:hAnsi="Century Gothic"/>
                <w:sz w:val="18"/>
                <w:szCs w:val="18"/>
              </w:rPr>
              <w:t>Average per day: 0.</w:t>
            </w:r>
            <w:r w:rsidR="0006534B" w:rsidRPr="00336F91">
              <w:rPr>
                <w:rFonts w:ascii="Century Gothic" w:hAnsi="Century Gothic"/>
                <w:sz w:val="18"/>
                <w:szCs w:val="18"/>
              </w:rPr>
              <w:t xml:space="preserve">39 </w:t>
            </w:r>
          </w:p>
          <w:p w:rsidR="0006534B" w:rsidRPr="00336F91" w:rsidRDefault="0006534B" w:rsidP="00867355">
            <w:pPr>
              <w:pStyle w:val="NoSpacing"/>
              <w:ind w:left="1440"/>
              <w:rPr>
                <w:rFonts w:ascii="Century Gothic" w:hAnsi="Century Gothic"/>
                <w:sz w:val="18"/>
                <w:szCs w:val="18"/>
              </w:rPr>
            </w:pPr>
          </w:p>
        </w:tc>
        <w:tc>
          <w:tcPr>
            <w:tcW w:w="2009"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Total: 276</w:t>
            </w:r>
          </w:p>
          <w:p w:rsidR="0006534B" w:rsidRPr="00336F91" w:rsidRDefault="000A56FD" w:rsidP="00867355">
            <w:pPr>
              <w:pStyle w:val="NoSpacing"/>
              <w:rPr>
                <w:rFonts w:ascii="Century Gothic" w:hAnsi="Century Gothic"/>
                <w:sz w:val="18"/>
                <w:szCs w:val="18"/>
              </w:rPr>
            </w:pPr>
            <w:r w:rsidRPr="00336F91">
              <w:rPr>
                <w:rFonts w:ascii="Century Gothic" w:hAnsi="Century Gothic"/>
                <w:sz w:val="18"/>
                <w:szCs w:val="18"/>
              </w:rPr>
              <w:t>Average per day: 1.</w:t>
            </w:r>
            <w:r w:rsidR="0006534B" w:rsidRPr="00336F91">
              <w:rPr>
                <w:rFonts w:ascii="Century Gothic" w:hAnsi="Century Gothic"/>
                <w:sz w:val="18"/>
                <w:szCs w:val="18"/>
              </w:rPr>
              <w:t>04</w:t>
            </w:r>
          </w:p>
        </w:tc>
        <w:tc>
          <w:tcPr>
            <w:tcW w:w="1861" w:type="dxa"/>
            <w:shd w:val="clear" w:color="auto" w:fill="D9D9D9" w:themeFill="background1" w:themeFillShade="D9"/>
          </w:tcPr>
          <w:p w:rsidR="0006534B" w:rsidRPr="00336F91" w:rsidRDefault="0006534B" w:rsidP="00867355">
            <w:pPr>
              <w:rPr>
                <w:rFonts w:ascii="Century Gothic" w:hAnsi="Century Gothic"/>
                <w:sz w:val="18"/>
                <w:szCs w:val="18"/>
                <w:lang w:val="en-US"/>
              </w:rPr>
            </w:pPr>
            <w:r w:rsidRPr="00336F91">
              <w:rPr>
                <w:rFonts w:ascii="Century Gothic" w:hAnsi="Century Gothic"/>
                <w:sz w:val="18"/>
                <w:szCs w:val="18"/>
                <w:lang w:val="en-US"/>
              </w:rPr>
              <w:t>Alive and recently died : 366</w:t>
            </w:r>
          </w:p>
          <w:p w:rsidR="0006534B" w:rsidRPr="00336F91" w:rsidRDefault="0006534B" w:rsidP="00867355">
            <w:pPr>
              <w:rPr>
                <w:rFonts w:ascii="Century Gothic" w:hAnsi="Century Gothic"/>
                <w:sz w:val="18"/>
                <w:szCs w:val="18"/>
                <w:lang w:val="en-US"/>
              </w:rPr>
            </w:pPr>
            <w:r w:rsidRPr="00336F91">
              <w:rPr>
                <w:rFonts w:ascii="Century Gothic" w:hAnsi="Century Gothic"/>
                <w:sz w:val="18"/>
                <w:szCs w:val="18"/>
                <w:lang w:val="en-US"/>
              </w:rPr>
              <w:t xml:space="preserve">Decomposed: 500 </w:t>
            </w:r>
          </w:p>
          <w:p w:rsidR="0006534B" w:rsidRPr="00336F91" w:rsidRDefault="0006534B" w:rsidP="00867355">
            <w:pPr>
              <w:rPr>
                <w:rFonts w:ascii="Century Gothic" w:hAnsi="Century Gothic"/>
                <w:sz w:val="18"/>
                <w:szCs w:val="18"/>
                <w:lang w:val="en-US"/>
              </w:rPr>
            </w:pPr>
          </w:p>
        </w:tc>
      </w:tr>
      <w:tr w:rsidR="0006534B" w:rsidRPr="00336F91" w:rsidTr="00336F91">
        <w:tc>
          <w:tcPr>
            <w:tcW w:w="1598"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SPS-SE</w:t>
            </w:r>
          </w:p>
        </w:tc>
        <w:tc>
          <w:tcPr>
            <w:tcW w:w="1720"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97 (2011-2013)</w:t>
            </w:r>
          </w:p>
        </w:tc>
        <w:tc>
          <w:tcPr>
            <w:tcW w:w="2098"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Total: 16</w:t>
            </w:r>
          </w:p>
          <w:p w:rsidR="0006534B" w:rsidRPr="00336F91" w:rsidRDefault="000A56FD" w:rsidP="00867355">
            <w:pPr>
              <w:pStyle w:val="NoSpacing"/>
              <w:rPr>
                <w:rFonts w:ascii="Century Gothic" w:hAnsi="Century Gothic"/>
                <w:sz w:val="18"/>
                <w:szCs w:val="18"/>
              </w:rPr>
            </w:pPr>
            <w:r w:rsidRPr="00336F91">
              <w:rPr>
                <w:rFonts w:ascii="Century Gothic" w:hAnsi="Century Gothic"/>
                <w:sz w:val="18"/>
                <w:szCs w:val="18"/>
              </w:rPr>
              <w:t>Average per day: 0.</w:t>
            </w:r>
            <w:r w:rsidR="0006534B" w:rsidRPr="00336F91">
              <w:rPr>
                <w:rFonts w:ascii="Century Gothic" w:hAnsi="Century Gothic"/>
                <w:sz w:val="18"/>
                <w:szCs w:val="18"/>
              </w:rPr>
              <w:t>16</w:t>
            </w:r>
          </w:p>
        </w:tc>
        <w:tc>
          <w:tcPr>
            <w:tcW w:w="2009"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Total: 579</w:t>
            </w:r>
          </w:p>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Average per day:</w:t>
            </w:r>
          </w:p>
        </w:tc>
        <w:tc>
          <w:tcPr>
            <w:tcW w:w="1861" w:type="dxa"/>
            <w:shd w:val="clear" w:color="auto" w:fill="D9D9D9" w:themeFill="background1" w:themeFillShade="D9"/>
          </w:tcPr>
          <w:p w:rsidR="0006534B" w:rsidRPr="00336F91" w:rsidRDefault="0006534B" w:rsidP="00867355">
            <w:pPr>
              <w:rPr>
                <w:rFonts w:ascii="Century Gothic" w:hAnsi="Century Gothic"/>
                <w:sz w:val="18"/>
                <w:szCs w:val="18"/>
                <w:lang w:val="en-US"/>
              </w:rPr>
            </w:pPr>
            <w:r w:rsidRPr="00336F91">
              <w:rPr>
                <w:rFonts w:ascii="Century Gothic" w:hAnsi="Century Gothic"/>
                <w:sz w:val="18"/>
                <w:szCs w:val="18"/>
                <w:lang w:val="en-US"/>
              </w:rPr>
              <w:t xml:space="preserve">Alive and recently died: 60 </w:t>
            </w:r>
          </w:p>
          <w:p w:rsidR="0006534B" w:rsidRPr="00336F91" w:rsidRDefault="0006534B" w:rsidP="00867355">
            <w:pPr>
              <w:rPr>
                <w:rFonts w:ascii="Century Gothic" w:hAnsi="Century Gothic"/>
                <w:sz w:val="18"/>
                <w:szCs w:val="18"/>
                <w:lang w:val="en-US"/>
              </w:rPr>
            </w:pPr>
            <w:r w:rsidRPr="00336F91">
              <w:rPr>
                <w:rFonts w:ascii="Century Gothic" w:hAnsi="Century Gothic"/>
                <w:sz w:val="18"/>
                <w:szCs w:val="18"/>
                <w:lang w:val="en-US"/>
              </w:rPr>
              <w:t xml:space="preserve">Decomposed: 86 </w:t>
            </w:r>
          </w:p>
          <w:p w:rsidR="0006534B" w:rsidRPr="00336F91" w:rsidRDefault="0006534B" w:rsidP="00867355">
            <w:pPr>
              <w:rPr>
                <w:rFonts w:ascii="Century Gothic" w:hAnsi="Century Gothic"/>
                <w:sz w:val="18"/>
                <w:szCs w:val="18"/>
                <w:lang w:val="en-US"/>
              </w:rPr>
            </w:pPr>
          </w:p>
        </w:tc>
      </w:tr>
      <w:tr w:rsidR="0006534B" w:rsidRPr="00336F91" w:rsidTr="00336F91">
        <w:tc>
          <w:tcPr>
            <w:tcW w:w="1598"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SGO-SE</w:t>
            </w:r>
          </w:p>
        </w:tc>
        <w:tc>
          <w:tcPr>
            <w:tcW w:w="1720"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2012: 40</w:t>
            </w:r>
          </w:p>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2013: 40</w:t>
            </w:r>
          </w:p>
        </w:tc>
        <w:tc>
          <w:tcPr>
            <w:tcW w:w="2098"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Total:</w:t>
            </w:r>
          </w:p>
          <w:p w:rsidR="0006534B" w:rsidRPr="00336F91" w:rsidRDefault="000A56FD" w:rsidP="00867355">
            <w:pPr>
              <w:pStyle w:val="NoSpacing"/>
              <w:rPr>
                <w:rFonts w:ascii="Century Gothic" w:hAnsi="Century Gothic"/>
                <w:sz w:val="18"/>
                <w:szCs w:val="18"/>
              </w:rPr>
            </w:pPr>
            <w:r w:rsidRPr="00336F91">
              <w:rPr>
                <w:rFonts w:ascii="Century Gothic" w:hAnsi="Century Gothic"/>
                <w:sz w:val="18"/>
                <w:szCs w:val="18"/>
              </w:rPr>
              <w:t>2012: 1.</w:t>
            </w:r>
            <w:r w:rsidR="0006534B" w:rsidRPr="00336F91">
              <w:rPr>
                <w:rFonts w:ascii="Century Gothic" w:hAnsi="Century Gothic"/>
                <w:sz w:val="18"/>
                <w:szCs w:val="18"/>
              </w:rPr>
              <w:t>1</w:t>
            </w:r>
          </w:p>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 xml:space="preserve">2013: no DFG retrieved </w:t>
            </w:r>
          </w:p>
        </w:tc>
        <w:tc>
          <w:tcPr>
            <w:tcW w:w="2009"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No information available</w:t>
            </w:r>
          </w:p>
        </w:tc>
        <w:tc>
          <w:tcPr>
            <w:tcW w:w="1861" w:type="dxa"/>
            <w:shd w:val="clear" w:color="auto" w:fill="D9D9D9" w:themeFill="background1" w:themeFillShade="D9"/>
          </w:tcPr>
          <w:p w:rsidR="0006534B" w:rsidRPr="00336F91" w:rsidRDefault="0006534B" w:rsidP="00867355">
            <w:pPr>
              <w:pStyle w:val="NoSpacing"/>
              <w:rPr>
                <w:rFonts w:ascii="Century Gothic" w:hAnsi="Century Gothic"/>
                <w:sz w:val="18"/>
                <w:szCs w:val="18"/>
              </w:rPr>
            </w:pPr>
            <w:r w:rsidRPr="00336F91">
              <w:rPr>
                <w:rFonts w:ascii="Century Gothic" w:hAnsi="Century Gothic"/>
                <w:sz w:val="18"/>
                <w:szCs w:val="18"/>
              </w:rPr>
              <w:t>No information available</w:t>
            </w:r>
          </w:p>
        </w:tc>
      </w:tr>
    </w:tbl>
    <w:p w:rsidR="0006534B" w:rsidRDefault="0006534B" w:rsidP="0006534B">
      <w:pPr>
        <w:rPr>
          <w:szCs w:val="22"/>
        </w:rPr>
      </w:pPr>
    </w:p>
    <w:p w:rsidR="000E4D52" w:rsidRDefault="0006534B" w:rsidP="000E4D52">
      <w:r w:rsidRPr="00490669">
        <w:t xml:space="preserve">DFG retrieval projects may be considered necessary where there is a high concentration of lost nets. </w:t>
      </w:r>
      <w:r w:rsidRPr="000E4D52">
        <w:t xml:space="preserve">They may be less necessary in areas of high trawl activity, where nets are picked up over time, providing nets are landed ashore. </w:t>
      </w:r>
      <w:r w:rsidR="000E4D52" w:rsidRPr="000E4D52">
        <w:rPr>
          <w:szCs w:val="22"/>
        </w:rPr>
        <w:t>Gear loss rates are also likely to be higher in deeper waters and in areas where there is a high number</w:t>
      </w:r>
      <w:r w:rsidR="000E4D52" w:rsidRPr="008D3D1F">
        <w:rPr>
          <w:szCs w:val="22"/>
        </w:rPr>
        <w:t xml:space="preserve"> of vessels involved. </w:t>
      </w:r>
      <w:r w:rsidRPr="000E4D52">
        <w:t xml:space="preserve">DFG projects that </w:t>
      </w:r>
      <w:r w:rsidR="00336F91" w:rsidRPr="000E4D52">
        <w:t>target</w:t>
      </w:r>
      <w:r w:rsidRPr="000E4D52">
        <w:t xml:space="preserve"> these </w:t>
      </w:r>
      <w:r w:rsidR="00336F91" w:rsidRPr="000E4D52">
        <w:t>high concentration areas</w:t>
      </w:r>
      <w:r w:rsidRPr="000E4D52">
        <w:t xml:space="preserve"> will obviously be the most effective. </w:t>
      </w:r>
    </w:p>
    <w:p w:rsidR="000E4D52" w:rsidRPr="000E4D52" w:rsidRDefault="000E4D52" w:rsidP="000E4D52">
      <w:pPr>
        <w:rPr>
          <w:szCs w:val="22"/>
        </w:rPr>
      </w:pPr>
    </w:p>
    <w:p w:rsidR="0006534B" w:rsidRDefault="0006534B" w:rsidP="000E4D52">
      <w:r w:rsidRPr="000E4D52">
        <w:t xml:space="preserve">To determine these high concentration areas, an understanding of the most common factors which cause </w:t>
      </w:r>
      <w:r w:rsidR="00336F91" w:rsidRPr="000E4D52">
        <w:t>fishing gear</w:t>
      </w:r>
      <w:r w:rsidRPr="000E4D52">
        <w:t xml:space="preserve"> to be abandoned, lost or otherwise discarded, is required. Each fishery is very different and should be judg</w:t>
      </w:r>
      <w:r w:rsidR="000E4D52">
        <w:t>ed on its own merit. The causes</w:t>
      </w:r>
      <w:r w:rsidR="000A56FD" w:rsidRPr="000E4D52">
        <w:t xml:space="preserve"> </w:t>
      </w:r>
      <w:r w:rsidRPr="000E4D52">
        <w:t xml:space="preserve">and extent of </w:t>
      </w:r>
      <w:r w:rsidR="000E4D52">
        <w:t xml:space="preserve">fishing gear </w:t>
      </w:r>
      <w:r w:rsidRPr="000E4D52">
        <w:t>loss</w:t>
      </w:r>
      <w:r w:rsidR="000E4D52">
        <w:t xml:space="preserve"> vary</w:t>
      </w:r>
      <w:r w:rsidRPr="000E4D52">
        <w:t xml:space="preserve"> considerably, but common factors include the following:</w:t>
      </w:r>
    </w:p>
    <w:p w:rsidR="000E4D52" w:rsidRPr="000E4D52" w:rsidRDefault="000E4D52" w:rsidP="000E4D52">
      <w:pPr>
        <w:rPr>
          <w:color w:val="000000"/>
        </w:rPr>
      </w:pPr>
    </w:p>
    <w:p w:rsidR="0006534B" w:rsidRPr="000E4D52" w:rsidRDefault="0006534B" w:rsidP="000E4D52">
      <w:pPr>
        <w:pStyle w:val="NoSpacing"/>
        <w:numPr>
          <w:ilvl w:val="0"/>
          <w:numId w:val="43"/>
        </w:numPr>
        <w:jc w:val="left"/>
        <w:rPr>
          <w:rFonts w:ascii="Times New Roman" w:hAnsi="Times New Roman"/>
          <w:sz w:val="22"/>
          <w:szCs w:val="22"/>
        </w:rPr>
      </w:pPr>
      <w:r w:rsidRPr="000E4D52">
        <w:rPr>
          <w:rFonts w:ascii="Times New Roman" w:hAnsi="Times New Roman"/>
          <w:b/>
          <w:sz w:val="22"/>
          <w:szCs w:val="22"/>
        </w:rPr>
        <w:t>Direct causes</w:t>
      </w:r>
      <w:r w:rsidRPr="000E4D52">
        <w:rPr>
          <w:rFonts w:ascii="Times New Roman" w:hAnsi="Times New Roman"/>
          <w:sz w:val="22"/>
          <w:szCs w:val="22"/>
        </w:rPr>
        <w:t>:</w:t>
      </w:r>
    </w:p>
    <w:p w:rsidR="0006534B" w:rsidRPr="000E4D52" w:rsidRDefault="0006534B" w:rsidP="000E4D52">
      <w:pPr>
        <w:pStyle w:val="NoSpacing"/>
        <w:numPr>
          <w:ilvl w:val="1"/>
          <w:numId w:val="43"/>
        </w:numPr>
        <w:jc w:val="left"/>
        <w:rPr>
          <w:rFonts w:ascii="Times New Roman" w:eastAsia="Cambria" w:hAnsi="Times New Roman"/>
          <w:color w:val="auto"/>
          <w:sz w:val="22"/>
          <w:szCs w:val="22"/>
          <w:lang w:val="en-GB" w:eastAsia="en-US"/>
        </w:rPr>
      </w:pPr>
      <w:r w:rsidRPr="000E4D52">
        <w:rPr>
          <w:rFonts w:ascii="Times New Roman" w:eastAsia="Cambria" w:hAnsi="Times New Roman"/>
          <w:color w:val="auto"/>
          <w:sz w:val="22"/>
          <w:szCs w:val="22"/>
          <w:lang w:val="en-GB" w:eastAsia="en-US"/>
        </w:rPr>
        <w:t>Challenging currents and adverse weather, making it more likely that gear will be left or discarded</w:t>
      </w:r>
    </w:p>
    <w:p w:rsidR="0006534B" w:rsidRPr="000E4D52" w:rsidRDefault="000E4D52" w:rsidP="000E4D52">
      <w:pPr>
        <w:pStyle w:val="NoSpacing"/>
        <w:numPr>
          <w:ilvl w:val="1"/>
          <w:numId w:val="43"/>
        </w:numPr>
        <w:jc w:val="left"/>
        <w:rPr>
          <w:rFonts w:ascii="Times New Roman" w:eastAsia="Cambria" w:hAnsi="Times New Roman"/>
          <w:color w:val="auto"/>
          <w:sz w:val="22"/>
          <w:szCs w:val="22"/>
          <w:lang w:val="en-GB" w:eastAsia="en-US"/>
        </w:rPr>
      </w:pPr>
      <w:r>
        <w:rPr>
          <w:rFonts w:ascii="Times New Roman" w:eastAsia="Cambria" w:hAnsi="Times New Roman"/>
          <w:color w:val="auto"/>
          <w:sz w:val="22"/>
          <w:szCs w:val="22"/>
          <w:lang w:val="en-GB" w:eastAsia="en-US"/>
        </w:rPr>
        <w:t>O</w:t>
      </w:r>
      <w:r w:rsidR="0006534B" w:rsidRPr="000E4D52">
        <w:rPr>
          <w:rFonts w:ascii="Times New Roman" w:eastAsia="Cambria" w:hAnsi="Times New Roman"/>
          <w:color w:val="auto"/>
          <w:sz w:val="22"/>
          <w:szCs w:val="22"/>
          <w:lang w:val="en-GB" w:eastAsia="en-US"/>
        </w:rPr>
        <w:t>perational fishing factors, includ</w:t>
      </w:r>
      <w:r>
        <w:rPr>
          <w:rFonts w:ascii="Times New Roman" w:eastAsia="Cambria" w:hAnsi="Times New Roman"/>
          <w:color w:val="auto"/>
          <w:sz w:val="22"/>
          <w:szCs w:val="22"/>
          <w:lang w:val="en-GB" w:eastAsia="en-US"/>
        </w:rPr>
        <w:t>ing the cost of gear retrieval</w:t>
      </w:r>
    </w:p>
    <w:p w:rsidR="0006534B" w:rsidRPr="000E4D52" w:rsidRDefault="000E4D52" w:rsidP="000E4D52">
      <w:pPr>
        <w:pStyle w:val="NoSpacing"/>
        <w:numPr>
          <w:ilvl w:val="1"/>
          <w:numId w:val="43"/>
        </w:numPr>
        <w:jc w:val="left"/>
        <w:rPr>
          <w:rFonts w:ascii="Times New Roman" w:eastAsia="Cambria" w:hAnsi="Times New Roman"/>
          <w:color w:val="auto"/>
          <w:sz w:val="22"/>
          <w:szCs w:val="22"/>
          <w:lang w:val="en-GB" w:eastAsia="en-US"/>
        </w:rPr>
      </w:pPr>
      <w:r>
        <w:rPr>
          <w:rFonts w:ascii="Times New Roman" w:eastAsia="Cambria" w:hAnsi="Times New Roman"/>
          <w:color w:val="auto"/>
          <w:sz w:val="22"/>
          <w:szCs w:val="22"/>
          <w:lang w:val="en-GB" w:eastAsia="en-US"/>
        </w:rPr>
        <w:t>G</w:t>
      </w:r>
      <w:r w:rsidR="0006534B" w:rsidRPr="000E4D52">
        <w:rPr>
          <w:rFonts w:ascii="Times New Roman" w:eastAsia="Cambria" w:hAnsi="Times New Roman"/>
          <w:color w:val="auto"/>
          <w:sz w:val="22"/>
          <w:szCs w:val="22"/>
          <w:lang w:val="en-GB" w:eastAsia="en-US"/>
        </w:rPr>
        <w:t>ear conflicts (between static and towed gears, when trawlers tow through set-nets), resulting in the loss or dam</w:t>
      </w:r>
      <w:r>
        <w:rPr>
          <w:rFonts w:ascii="Times New Roman" w:eastAsia="Cambria" w:hAnsi="Times New Roman"/>
          <w:color w:val="auto"/>
          <w:sz w:val="22"/>
          <w:szCs w:val="22"/>
          <w:lang w:val="en-GB" w:eastAsia="en-US"/>
        </w:rPr>
        <w:t>age of gear (spatial pressure)</w:t>
      </w:r>
    </w:p>
    <w:p w:rsidR="0006534B" w:rsidRPr="000E4D52" w:rsidRDefault="000E4D52" w:rsidP="000E4D52">
      <w:pPr>
        <w:pStyle w:val="NoSpacing"/>
        <w:numPr>
          <w:ilvl w:val="1"/>
          <w:numId w:val="43"/>
        </w:numPr>
        <w:jc w:val="left"/>
        <w:rPr>
          <w:rFonts w:ascii="Times New Roman" w:eastAsia="Cambria" w:hAnsi="Times New Roman"/>
          <w:color w:val="auto"/>
          <w:sz w:val="22"/>
          <w:szCs w:val="22"/>
          <w:lang w:val="en-GB" w:eastAsia="en-US"/>
        </w:rPr>
      </w:pPr>
      <w:r>
        <w:rPr>
          <w:rFonts w:ascii="Times New Roman" w:eastAsia="Cambria" w:hAnsi="Times New Roman"/>
          <w:color w:val="auto"/>
          <w:sz w:val="22"/>
          <w:szCs w:val="22"/>
          <w:lang w:val="en-GB" w:eastAsia="en-US"/>
        </w:rPr>
        <w:t>I</w:t>
      </w:r>
      <w:r w:rsidR="0006534B" w:rsidRPr="000E4D52">
        <w:rPr>
          <w:rFonts w:ascii="Times New Roman" w:eastAsia="Cambria" w:hAnsi="Times New Roman"/>
          <w:color w:val="auto"/>
          <w:sz w:val="22"/>
          <w:szCs w:val="22"/>
          <w:lang w:val="en-GB" w:eastAsia="en-US"/>
        </w:rPr>
        <w:t>llegal, unregulated and unreported (IUU) fishing: enforcement pressure may cause those operating illegally to abandon gear.</w:t>
      </w:r>
    </w:p>
    <w:p w:rsidR="000E4D52" w:rsidRDefault="0006534B" w:rsidP="000E4D52">
      <w:pPr>
        <w:pStyle w:val="NoSpacing"/>
        <w:numPr>
          <w:ilvl w:val="0"/>
          <w:numId w:val="43"/>
        </w:numPr>
        <w:jc w:val="left"/>
        <w:rPr>
          <w:rFonts w:ascii="Times New Roman" w:hAnsi="Times New Roman"/>
          <w:sz w:val="22"/>
          <w:szCs w:val="22"/>
        </w:rPr>
      </w:pPr>
      <w:r w:rsidRPr="000E4D52">
        <w:rPr>
          <w:rFonts w:ascii="Times New Roman" w:hAnsi="Times New Roman"/>
          <w:b/>
          <w:sz w:val="22"/>
          <w:szCs w:val="22"/>
        </w:rPr>
        <w:t>Indirect causes:</w:t>
      </w:r>
      <w:r w:rsidRPr="000E4D52">
        <w:rPr>
          <w:rFonts w:ascii="Times New Roman" w:hAnsi="Times New Roman"/>
          <w:sz w:val="22"/>
          <w:szCs w:val="22"/>
        </w:rPr>
        <w:t xml:space="preserve"> </w:t>
      </w:r>
    </w:p>
    <w:p w:rsidR="0006534B" w:rsidRPr="000E4D52" w:rsidRDefault="0006534B" w:rsidP="000E4D52">
      <w:pPr>
        <w:pStyle w:val="NoSpacing"/>
        <w:numPr>
          <w:ilvl w:val="1"/>
          <w:numId w:val="43"/>
        </w:numPr>
        <w:jc w:val="left"/>
        <w:rPr>
          <w:rFonts w:ascii="Times New Roman" w:hAnsi="Times New Roman"/>
          <w:sz w:val="22"/>
          <w:szCs w:val="22"/>
        </w:rPr>
      </w:pPr>
      <w:r w:rsidRPr="000E4D52">
        <w:rPr>
          <w:rFonts w:ascii="Times New Roman" w:hAnsi="Times New Roman"/>
          <w:sz w:val="22"/>
          <w:szCs w:val="22"/>
        </w:rPr>
        <w:t>the unavailability of onshore waste disposal facilities, as well as their accessibility and cost of use, which may encourage dumping of unwanted fishing gear at sea rather than disposal onshore. (economic pressure)</w:t>
      </w:r>
    </w:p>
    <w:p w:rsidR="0006534B" w:rsidRPr="000E4D52" w:rsidRDefault="0006534B" w:rsidP="0006534B">
      <w:pPr>
        <w:rPr>
          <w:szCs w:val="22"/>
        </w:rPr>
      </w:pPr>
    </w:p>
    <w:p w:rsidR="0006534B" w:rsidRPr="00AD5161" w:rsidRDefault="0006534B" w:rsidP="000E4D52">
      <w:pPr>
        <w:rPr>
          <w:rFonts w:eastAsia="Times New Roman"/>
        </w:rPr>
      </w:pPr>
      <w:r w:rsidRPr="00AD5161">
        <w:rPr>
          <w:rFonts w:eastAsia="Times New Roman"/>
        </w:rPr>
        <w:t>Trawling</w:t>
      </w:r>
      <w:r w:rsidRPr="00AD5161">
        <w:t xml:space="preserve"> is </w:t>
      </w:r>
      <w:r w:rsidRPr="00AD5161">
        <w:rPr>
          <w:rFonts w:eastAsia="Times New Roman"/>
        </w:rPr>
        <w:t>the most common cause of DFG in the B</w:t>
      </w:r>
      <w:r w:rsidR="000E4D52">
        <w:rPr>
          <w:rFonts w:eastAsia="Times New Roman"/>
        </w:rPr>
        <w:t>altic Sea – it is responsible for 64.5 per cent</w:t>
      </w:r>
      <w:r w:rsidRPr="00AD5161">
        <w:rPr>
          <w:rFonts w:eastAsia="Times New Roman"/>
        </w:rPr>
        <w:t xml:space="preserve"> of lost nets according to resul</w:t>
      </w:r>
      <w:r w:rsidRPr="00AD5161">
        <w:t>ts from the FANTARED 2 project</w:t>
      </w:r>
      <w:r w:rsidR="00195070">
        <w:rPr>
          <w:rStyle w:val="FootnoteReference"/>
          <w:szCs w:val="22"/>
        </w:rPr>
        <w:footnoteReference w:id="28"/>
      </w:r>
      <w:r w:rsidR="000E4D52">
        <w:t xml:space="preserve">. </w:t>
      </w:r>
      <w:r w:rsidRPr="00AD5161">
        <w:t xml:space="preserve"> </w:t>
      </w:r>
      <w:r w:rsidR="000E4D52">
        <w:t xml:space="preserve">Trawling is forbidden, however, </w:t>
      </w:r>
      <w:r w:rsidRPr="00AD5161">
        <w:t xml:space="preserve">in </w:t>
      </w:r>
      <w:r w:rsidRPr="00AD5161">
        <w:rPr>
          <w:color w:val="000000"/>
        </w:rPr>
        <w:t>the area in which several of the Swedish fishermen undertook thei</w:t>
      </w:r>
      <w:r w:rsidR="000A56FD">
        <w:rPr>
          <w:color w:val="000000"/>
        </w:rPr>
        <w:t>r retrieval efforts</w:t>
      </w:r>
      <w:r w:rsidRPr="00AD5161">
        <w:rPr>
          <w:color w:val="000000"/>
        </w:rPr>
        <w:t xml:space="preserve">. It is therefore not gear conflicts with trawlers that is the common cause of gear loss, but the </w:t>
      </w:r>
      <w:r w:rsidRPr="00AD5161">
        <w:rPr>
          <w:rFonts w:eastAsia="Times New Roman"/>
        </w:rPr>
        <w:t>heavy maritime traffic in the area which causes conflicts as they run over the nets and cut the lines. In addition, the currents are occasionally so strong that they can pull of the lines and make the nets drift away.</w:t>
      </w:r>
    </w:p>
    <w:p w:rsidR="0006534B" w:rsidRDefault="0006534B" w:rsidP="000E4D52">
      <w:r>
        <w:t xml:space="preserve">Some intervention areas may not be suitable for dragging to the rocky seabed. On some occasions, some of the Swedish fishermen have used divers to locate the gear and to help with the retrieval. </w:t>
      </w:r>
    </w:p>
    <w:p w:rsidR="0006534B" w:rsidRDefault="0006534B" w:rsidP="000E4D52"/>
    <w:p w:rsidR="0006534B" w:rsidRDefault="0006534B" w:rsidP="000E4D52">
      <w:r>
        <w:t xml:space="preserve">To encourage fishermen to target their retrieval efforts, the granting of public funding could be made conditional upon meeting certain requirements, and even on performance requirements (i.e. a minimum average amount of DFG to be retrieved per day). </w:t>
      </w:r>
    </w:p>
    <w:p w:rsidR="0006534B" w:rsidRDefault="0006534B" w:rsidP="000E4D52"/>
    <w:p w:rsidR="0006534B" w:rsidRPr="00490669" w:rsidRDefault="0006534B" w:rsidP="0006534B">
      <w:pPr>
        <w:autoSpaceDE w:val="0"/>
        <w:autoSpaceDN w:val="0"/>
        <w:adjustRightInd w:val="0"/>
        <w:rPr>
          <w:szCs w:val="22"/>
        </w:rPr>
      </w:pPr>
      <w:r w:rsidRPr="00490669">
        <w:rPr>
          <w:szCs w:val="22"/>
        </w:rPr>
        <w:t xml:space="preserve">The Swedish fishermen mainly fish in areas that they are familiar with and as such manage to target their retrieval efforts. The use of various technologies to locate lost gear using such as the side scan sonar for sea-bed surveys, can also increase the </w:t>
      </w:r>
      <w:r w:rsidR="00A42F7F" w:rsidRPr="00490669">
        <w:rPr>
          <w:szCs w:val="22"/>
        </w:rPr>
        <w:t>efficiency</w:t>
      </w:r>
      <w:r w:rsidRPr="00490669">
        <w:rPr>
          <w:szCs w:val="22"/>
        </w:rPr>
        <w:t>.</w:t>
      </w:r>
    </w:p>
    <w:p w:rsidR="0006534B" w:rsidRDefault="0006534B" w:rsidP="0006534B">
      <w:pPr>
        <w:autoSpaceDE w:val="0"/>
        <w:autoSpaceDN w:val="0"/>
        <w:adjustRightInd w:val="0"/>
        <w:rPr>
          <w:szCs w:val="22"/>
        </w:rPr>
      </w:pPr>
    </w:p>
    <w:p w:rsidR="0006534B" w:rsidRDefault="0006534B" w:rsidP="0006534B">
      <w:pPr>
        <w:autoSpaceDE w:val="0"/>
        <w:autoSpaceDN w:val="0"/>
        <w:adjustRightInd w:val="0"/>
        <w:rPr>
          <w:color w:val="000000"/>
          <w:szCs w:val="22"/>
        </w:rPr>
      </w:pPr>
      <w:r w:rsidRPr="00FF4452">
        <w:rPr>
          <w:szCs w:val="22"/>
        </w:rPr>
        <w:t xml:space="preserve">An important factor that </w:t>
      </w:r>
      <w:r w:rsidR="00A42F7F">
        <w:rPr>
          <w:szCs w:val="22"/>
        </w:rPr>
        <w:t xml:space="preserve">may increase the effectiveness </w:t>
      </w:r>
      <w:r w:rsidRPr="00FF4452">
        <w:rPr>
          <w:szCs w:val="22"/>
        </w:rPr>
        <w:t xml:space="preserve">is the use of </w:t>
      </w:r>
      <w:r w:rsidRPr="00FF4452">
        <w:rPr>
          <w:color w:val="000000"/>
          <w:szCs w:val="22"/>
        </w:rPr>
        <w:t xml:space="preserve">retrieval gears with a high recovery efficiency. The Swedish fishermen have managed over the years to increase the </w:t>
      </w:r>
      <w:r w:rsidR="00A42F7F" w:rsidRPr="00FF4452">
        <w:rPr>
          <w:color w:val="000000"/>
          <w:szCs w:val="22"/>
        </w:rPr>
        <w:t>efficiency</w:t>
      </w:r>
      <w:r w:rsidRPr="00FF4452">
        <w:rPr>
          <w:color w:val="000000"/>
          <w:szCs w:val="22"/>
        </w:rPr>
        <w:t xml:space="preserve"> of their retrieval gear that they devised themselves. </w:t>
      </w:r>
    </w:p>
    <w:p w:rsidR="0006534B" w:rsidRPr="00FF4452" w:rsidRDefault="0006534B" w:rsidP="0006534B">
      <w:pPr>
        <w:autoSpaceDE w:val="0"/>
        <w:autoSpaceDN w:val="0"/>
        <w:adjustRightInd w:val="0"/>
        <w:rPr>
          <w:color w:val="000000"/>
          <w:szCs w:val="22"/>
        </w:rPr>
      </w:pPr>
    </w:p>
    <w:p w:rsidR="0006534B" w:rsidRDefault="0006534B" w:rsidP="000F1AC9">
      <w:pPr>
        <w:rPr>
          <w:color w:val="000000"/>
          <w:szCs w:val="22"/>
        </w:rPr>
      </w:pPr>
      <w:r w:rsidRPr="00FF4452">
        <w:rPr>
          <w:szCs w:val="22"/>
        </w:rPr>
        <w:t>The speed of the vessel is also a success factor, and the Swedish fishermen over the years have optimized the speed and know now what speed is optimal for the purpose and for the specific areas from which they retrieve gear.</w:t>
      </w:r>
      <w:r w:rsidR="000F1AC9">
        <w:rPr>
          <w:szCs w:val="22"/>
        </w:rPr>
        <w:t xml:space="preserve"> </w:t>
      </w:r>
      <w:r w:rsidRPr="00490669">
        <w:rPr>
          <w:color w:val="000000"/>
          <w:szCs w:val="22"/>
        </w:rPr>
        <w:t xml:space="preserve">Self-retrieval by fishermen immediately after loss is the most effective, and given the cost of fishing gear, fishermen will be eager to do so, wherever technically possible and definitely in relatively shallow waters. </w:t>
      </w:r>
    </w:p>
    <w:p w:rsidR="000F1AC9" w:rsidRPr="000F1AC9" w:rsidRDefault="000F1AC9" w:rsidP="000F1AC9">
      <w:pPr>
        <w:rPr>
          <w:szCs w:val="22"/>
        </w:rPr>
      </w:pPr>
    </w:p>
    <w:p w:rsidR="0006534B" w:rsidRDefault="0006534B" w:rsidP="0006534B">
      <w:pPr>
        <w:rPr>
          <w:color w:val="000000"/>
          <w:szCs w:val="22"/>
        </w:rPr>
      </w:pPr>
      <w:r w:rsidRPr="00490669">
        <w:rPr>
          <w:szCs w:val="22"/>
        </w:rPr>
        <w:t xml:space="preserve">Knowing the exact location of lost gear greatly enhances chances of recovery. Close to shore this can be achieved by using landmarks. The use </w:t>
      </w:r>
      <w:r w:rsidR="00A42F7F" w:rsidRPr="00490669">
        <w:rPr>
          <w:szCs w:val="22"/>
        </w:rPr>
        <w:t>of GPS</w:t>
      </w:r>
      <w:r w:rsidRPr="00490669">
        <w:rPr>
          <w:szCs w:val="22"/>
        </w:rPr>
        <w:t xml:space="preserve"> systems allows to know and to record in many cases the position in offshore waters. A</w:t>
      </w:r>
      <w:r w:rsidRPr="00490669">
        <w:rPr>
          <w:color w:val="000000"/>
          <w:szCs w:val="22"/>
        </w:rPr>
        <w:t>ccurate reporting of gear losses by fishermen is required.</w:t>
      </w:r>
    </w:p>
    <w:p w:rsidR="0006534B" w:rsidRDefault="0006534B" w:rsidP="0006534B">
      <w:pPr>
        <w:rPr>
          <w:color w:val="000000"/>
          <w:szCs w:val="22"/>
        </w:rPr>
      </w:pPr>
    </w:p>
    <w:p w:rsidR="0006534B" w:rsidRDefault="0006534B" w:rsidP="0006534B">
      <w:pPr>
        <w:rPr>
          <w:color w:val="000000"/>
          <w:szCs w:val="22"/>
        </w:rPr>
      </w:pPr>
      <w:r>
        <w:rPr>
          <w:color w:val="000000"/>
          <w:szCs w:val="22"/>
        </w:rPr>
        <w:t xml:space="preserve">Regarding the organizational aspects, the effectiveness of the efforts of the individual fishermen could probably be increased if they would be incorporated in a project that is managed by a lead organisation that provides technical, logistical and administrative support to the projects.  This would also enhance the sharing of expertise and experience between fishermen, and the information on potential concentration areas. </w:t>
      </w:r>
    </w:p>
    <w:p w:rsidR="00872749" w:rsidRDefault="00872749" w:rsidP="0006534B">
      <w:pPr>
        <w:rPr>
          <w:color w:val="000000"/>
          <w:szCs w:val="22"/>
        </w:rPr>
      </w:pPr>
    </w:p>
    <w:p w:rsidR="0006534B" w:rsidRDefault="0006534B" w:rsidP="0006534B">
      <w:pPr>
        <w:rPr>
          <w:color w:val="000000"/>
          <w:szCs w:val="22"/>
        </w:rPr>
      </w:pPr>
      <w:r>
        <w:rPr>
          <w:color w:val="000000"/>
          <w:szCs w:val="22"/>
        </w:rPr>
        <w:t xml:space="preserve">The two most active fishermen, referred to as projects NPS-SE and SPS-SE, seem to </w:t>
      </w:r>
      <w:r w:rsidR="00A42F7F">
        <w:rPr>
          <w:color w:val="000000"/>
          <w:szCs w:val="22"/>
        </w:rPr>
        <w:t>greatly benefit</w:t>
      </w:r>
      <w:r>
        <w:rPr>
          <w:color w:val="000000"/>
          <w:szCs w:val="22"/>
        </w:rPr>
        <w:t xml:space="preserve"> from the support of a retired Swedish official that during his career build up experience with DFG. If all fishermen could receive such support from a lead organisation, the effectiveness of their efforts </w:t>
      </w:r>
      <w:r w:rsidR="006B38B8">
        <w:rPr>
          <w:color w:val="000000"/>
          <w:szCs w:val="22"/>
        </w:rPr>
        <w:t>would likely be improved.</w:t>
      </w:r>
    </w:p>
    <w:p w:rsidR="0006534B" w:rsidRDefault="0006534B" w:rsidP="0006534B">
      <w:pPr>
        <w:rPr>
          <w:color w:val="000000"/>
          <w:szCs w:val="22"/>
        </w:rPr>
      </w:pPr>
    </w:p>
    <w:p w:rsidR="000F1AC9" w:rsidRDefault="006B38B8" w:rsidP="000F1AC9">
      <w:r>
        <w:t>A</w:t>
      </w:r>
      <w:r w:rsidR="0006534B">
        <w:t xml:space="preserve"> lead organisation could also help with securing funding for the projects and involve stakeholders </w:t>
      </w:r>
      <w:r>
        <w:t xml:space="preserve">other </w:t>
      </w:r>
      <w:r w:rsidR="0006534B">
        <w:t xml:space="preserve">than fishermen. </w:t>
      </w:r>
      <w:r w:rsidR="000F1AC9">
        <w:t>One example would be recycling companies, which could enable the recycling of retrieved DFG</w:t>
      </w:r>
      <w:r w:rsidR="000F1AC9">
        <w:rPr>
          <w:rStyle w:val="FootnoteReference"/>
          <w:color w:val="000000"/>
          <w:szCs w:val="22"/>
        </w:rPr>
        <w:footnoteReference w:id="29"/>
      </w:r>
      <w:r w:rsidR="000F1AC9">
        <w:t>. Manufacturers of fishing gear are another stakeholder for potential involvement</w:t>
      </w:r>
      <w:r w:rsidR="000F1AC9">
        <w:rPr>
          <w:rStyle w:val="FootnoteReference"/>
          <w:color w:val="000000"/>
          <w:szCs w:val="22"/>
        </w:rPr>
        <w:footnoteReference w:id="30"/>
      </w:r>
      <w:r w:rsidR="000F1AC9">
        <w:t>.</w:t>
      </w:r>
    </w:p>
    <w:p w:rsidR="000F1AC9" w:rsidRDefault="000F1AC9" w:rsidP="000F1AC9"/>
    <w:p w:rsidR="0006534B" w:rsidRPr="00DB6397" w:rsidRDefault="007D274B" w:rsidP="000F1AC9">
      <w:pPr>
        <w:pStyle w:val="Heading31"/>
      </w:pPr>
      <w:r>
        <w:t>Do the</w:t>
      </w:r>
      <w:r w:rsidR="0006534B" w:rsidRPr="00DB6397">
        <w:t xml:space="preserve"> DFG retrieval projects </w:t>
      </w:r>
      <w:r>
        <w:t>have</w:t>
      </w:r>
      <w:r w:rsidR="0006534B" w:rsidRPr="00DB6397">
        <w:t xml:space="preserve"> </w:t>
      </w:r>
      <w:r>
        <w:t>a positive environmental impact</w:t>
      </w:r>
      <w:r w:rsidR="0006534B" w:rsidRPr="00DB6397">
        <w:t xml:space="preserve">? </w:t>
      </w:r>
    </w:p>
    <w:p w:rsidR="000F1AC9" w:rsidRDefault="000F1AC9" w:rsidP="000F1AC9"/>
    <w:p w:rsidR="0006534B" w:rsidRDefault="000F1AC9" w:rsidP="000F1AC9">
      <w:r>
        <w:t xml:space="preserve">The main negative environmental impact of DFG remaining in the seas is ghost fishing. </w:t>
      </w:r>
      <w:r w:rsidR="0006534B" w:rsidRPr="006811E0">
        <w:t xml:space="preserve">The catching efficiency of lost nets decreases rapidly at first, with the rate of decline in catching efficiency decreasing over time. For DFG retrieval projects to be most effective, the </w:t>
      </w:r>
      <w:r w:rsidR="00A42F7F">
        <w:t xml:space="preserve">fishing </w:t>
      </w:r>
      <w:r>
        <w:t>gear</w:t>
      </w:r>
      <w:r w:rsidR="0006534B" w:rsidRPr="006811E0">
        <w:t xml:space="preserve"> should be retrieved shortly after it has been abandoned, lost or otherwise discarded. </w:t>
      </w:r>
    </w:p>
    <w:p w:rsidR="000F1AC9" w:rsidRPr="006811E0" w:rsidRDefault="000F1AC9" w:rsidP="000F1AC9"/>
    <w:p w:rsidR="0006534B" w:rsidRDefault="0006534B" w:rsidP="000F1AC9">
      <w:r w:rsidRPr="006811E0">
        <w:t xml:space="preserve">It is unlikely though that DFG projects are able to prevent the high levels of ghost fishing immediately after fishing gear is lost, unless they take place very frequently. The Swedish DFG retrieval projects do not take place frequently, mostly only once per year, for a consecutive period of approximately 40 days, when the ships lay idle in ports. </w:t>
      </w:r>
    </w:p>
    <w:p w:rsidR="0006534B" w:rsidRDefault="0006534B" w:rsidP="000F1AC9"/>
    <w:p w:rsidR="0006534B" w:rsidRPr="001D33E4" w:rsidRDefault="0006534B" w:rsidP="000F1AC9">
      <w:pPr>
        <w:rPr>
          <w:b/>
          <w:u w:val="single"/>
        </w:rPr>
      </w:pPr>
      <w:r w:rsidRPr="006811E0">
        <w:t xml:space="preserve">They do however target the gears that most likely to </w:t>
      </w:r>
      <w:r w:rsidR="00A42F7F" w:rsidRPr="006811E0">
        <w:t>ghost</w:t>
      </w:r>
      <w:r w:rsidRPr="006811E0">
        <w:t xml:space="preserve"> fish, i.e. gillnets and traps (while other gear, such as trawl nets and longlines, are more likely to cause entanglement of marine organisms and habitat damage).</w:t>
      </w:r>
      <w:r w:rsidRPr="006811E0">
        <w:rPr>
          <w:rFonts w:cstheme="minorHAnsi"/>
        </w:rPr>
        <w:t xml:space="preserve"> </w:t>
      </w:r>
    </w:p>
    <w:p w:rsidR="0006534B" w:rsidRPr="006811E0" w:rsidRDefault="0006534B" w:rsidP="000F1AC9"/>
    <w:p w:rsidR="0006534B" w:rsidRDefault="0006534B" w:rsidP="000F1AC9">
      <w:pPr>
        <w:rPr>
          <w:szCs w:val="22"/>
        </w:rPr>
      </w:pPr>
      <w:r w:rsidRPr="006811E0">
        <w:rPr>
          <w:szCs w:val="22"/>
        </w:rPr>
        <w:t xml:space="preserve">The number of fish retrieved by the Swedish DFG retrieval projects seems to indicate that the environmental impact of DFG that is </w:t>
      </w:r>
      <w:r w:rsidR="00A42F7F" w:rsidRPr="006811E0">
        <w:rPr>
          <w:szCs w:val="22"/>
        </w:rPr>
        <w:t>ghost fishing</w:t>
      </w:r>
      <w:r w:rsidRPr="006811E0">
        <w:rPr>
          <w:szCs w:val="22"/>
        </w:rPr>
        <w:t xml:space="preserve"> is minimal, when taken in the context of overall catches, and when compared to the environmental impacts of active gear (e.g. bottom trawling).  </w:t>
      </w:r>
    </w:p>
    <w:p w:rsidR="000F1AC9" w:rsidRPr="006811E0" w:rsidRDefault="000F1AC9" w:rsidP="000F1AC9">
      <w:pPr>
        <w:rPr>
          <w:szCs w:val="22"/>
        </w:rPr>
      </w:pPr>
    </w:p>
    <w:p w:rsidR="0006534B" w:rsidRPr="006811E0" w:rsidRDefault="0006534B" w:rsidP="000F1AC9">
      <w:pPr>
        <w:rPr>
          <w:szCs w:val="22"/>
        </w:rPr>
      </w:pPr>
      <w:r w:rsidRPr="006811E0">
        <w:rPr>
          <w:szCs w:val="22"/>
        </w:rPr>
        <w:t>However, reduction in ghost fishing is just one of the environmental benefits of DFG. More importantly, it should be noted that once DFG has ceased to fish as they degrade and break up, they may still pose a threat through its accumulation on the strand line and its contribution to beach litter and the eventual fate of the constituent (slowly degrading) synthetic materials in the marine environment.</w:t>
      </w:r>
    </w:p>
    <w:p w:rsidR="0006534B" w:rsidRPr="006811E0" w:rsidRDefault="0006534B" w:rsidP="000F1AC9">
      <w:pPr>
        <w:rPr>
          <w:szCs w:val="22"/>
        </w:rPr>
      </w:pPr>
    </w:p>
    <w:p w:rsidR="0006534B" w:rsidRDefault="0006534B" w:rsidP="000F1AC9">
      <w:pPr>
        <w:rPr>
          <w:szCs w:val="22"/>
        </w:rPr>
      </w:pPr>
      <w:r w:rsidRPr="00A42F7F">
        <w:rPr>
          <w:szCs w:val="22"/>
        </w:rPr>
        <w:t xml:space="preserve">To enhance the positive environmental impact of DFG it is crucial that easily accessible onshore waste disposal facilities are foreseen. The cost of using them should not encourage dumping of unwanted fishing gear at sea rather than disposal onshore. In some of the Swedish DFG projects, the disposal and recycling of the retrieved DFG is a problematic issue. Appropriate reception facilities </w:t>
      </w:r>
      <w:r w:rsidR="00A42F7F">
        <w:rPr>
          <w:szCs w:val="22"/>
        </w:rPr>
        <w:t xml:space="preserve">do not exist </w:t>
      </w:r>
      <w:r w:rsidRPr="00A42F7F">
        <w:rPr>
          <w:szCs w:val="22"/>
        </w:rPr>
        <w:t xml:space="preserve">in some of the ports and the recycling potential (of the metals and the plastics) have not been researched. Some of the DFG that is retrieved is even burnt in the open air, which obviously reduces the positive environmental impact of retrieval. </w:t>
      </w:r>
    </w:p>
    <w:p w:rsidR="00A42F7F" w:rsidRPr="00A42F7F" w:rsidRDefault="00A42F7F" w:rsidP="0006534B">
      <w:pPr>
        <w:pStyle w:val="NoSpacing"/>
        <w:rPr>
          <w:rFonts w:ascii="Times New Roman" w:hAnsi="Times New Roman"/>
          <w:sz w:val="22"/>
          <w:szCs w:val="22"/>
        </w:rPr>
      </w:pPr>
    </w:p>
    <w:p w:rsidR="00A42F7F" w:rsidRPr="00734946" w:rsidRDefault="00A42F7F" w:rsidP="00A42F7F">
      <w:pPr>
        <w:pStyle w:val="Heading31"/>
        <w:rPr>
          <w:lang w:eastAsia="en-GB"/>
        </w:rPr>
      </w:pPr>
      <w:r w:rsidRPr="00734946">
        <w:rPr>
          <w:lang w:eastAsia="en-GB"/>
        </w:rPr>
        <w:t>Do the projects have any negative environmental impacts?</w:t>
      </w:r>
    </w:p>
    <w:p w:rsidR="0006534B" w:rsidRPr="00A42F7F" w:rsidRDefault="0006534B" w:rsidP="0006534B">
      <w:pPr>
        <w:autoSpaceDE w:val="0"/>
        <w:autoSpaceDN w:val="0"/>
        <w:adjustRightInd w:val="0"/>
        <w:rPr>
          <w:color w:val="000000"/>
          <w:szCs w:val="22"/>
          <w:lang w:val="en-US"/>
        </w:rPr>
      </w:pPr>
    </w:p>
    <w:p w:rsidR="0006534B" w:rsidRPr="008475F3" w:rsidRDefault="0006534B" w:rsidP="00A42F7F">
      <w:r w:rsidRPr="008475F3">
        <w:t xml:space="preserve">DFG retrieval projects have potentially a negative environmental impact that should be considered when designing and implementing DFG projects. The environmental costs of DGF retrieval may include among other: </w:t>
      </w:r>
    </w:p>
    <w:p w:rsidR="0006534B" w:rsidRPr="008475F3" w:rsidRDefault="0006534B" w:rsidP="00A42F7F"/>
    <w:p w:rsidR="0006534B" w:rsidRPr="008475F3" w:rsidRDefault="0006534B" w:rsidP="00A42F7F">
      <w:pPr>
        <w:pStyle w:val="MMultilevelList"/>
      </w:pPr>
      <w:r w:rsidRPr="008475F3">
        <w:t xml:space="preserve">Some negative impacts of removing lost gear form the sea on scavenger species that may depend on ‘ghost’ nets and pots </w:t>
      </w:r>
    </w:p>
    <w:p w:rsidR="0006534B" w:rsidRPr="008475F3" w:rsidRDefault="0006534B" w:rsidP="00A42F7F">
      <w:pPr>
        <w:pStyle w:val="MMultilevelList"/>
      </w:pPr>
      <w:r w:rsidRPr="008475F3">
        <w:t xml:space="preserve">Potential costs in terms of resource productivity of removing lost gear from the sea, if fouled ghost nets are acting as reefs rather than actively catching fish </w:t>
      </w:r>
    </w:p>
    <w:p w:rsidR="0006534B" w:rsidRPr="008475F3" w:rsidRDefault="0006534B" w:rsidP="00A42F7F">
      <w:pPr>
        <w:pStyle w:val="MMultilevelList"/>
      </w:pPr>
      <w:r w:rsidRPr="008475F3">
        <w:t xml:space="preserve">Some ghost nets may be better left alone rather than retrieved, if already completely bio-fouled and embedded in the seabed </w:t>
      </w:r>
    </w:p>
    <w:p w:rsidR="0006534B" w:rsidRPr="008475F3" w:rsidRDefault="0006534B" w:rsidP="00A42F7F">
      <w:pPr>
        <w:pStyle w:val="MMultilevelList"/>
      </w:pPr>
      <w:r w:rsidRPr="008475F3">
        <w:t xml:space="preserve">Potential habitat damage from retrieval gear. The environmental impacts of gear retrieval techniques need to be considered, especially in sensitive habitats. </w:t>
      </w:r>
    </w:p>
    <w:p w:rsidR="00A42F7F" w:rsidRDefault="00A42F7F" w:rsidP="00A42F7F"/>
    <w:p w:rsidR="0006534B" w:rsidRDefault="0006534B" w:rsidP="00A42F7F">
      <w:r w:rsidRPr="008475F3">
        <w:t xml:space="preserve">According to the fishermen that implement the Swedish DFG projects, their efforts do not have any negative environmental impacts; however this statement is difficult to verify. In any case, they seem to be aware of the potential environmental impacts, and it can therefore be expected that they take them into account. </w:t>
      </w:r>
    </w:p>
    <w:p w:rsidR="00A42F7F" w:rsidRDefault="00A42F7F" w:rsidP="00A42F7F"/>
    <w:p w:rsidR="00A42F7F" w:rsidRPr="006F453C" w:rsidRDefault="00A42F7F" w:rsidP="00A42F7F">
      <w:pPr>
        <w:pStyle w:val="MH3"/>
      </w:pPr>
      <w:bookmarkStart w:id="63" w:name="_Toc375140906"/>
      <w:bookmarkStart w:id="64" w:name="_Toc375579354"/>
      <w:r w:rsidRPr="006F453C">
        <w:t>Raising awareness</w:t>
      </w:r>
      <w:bookmarkEnd w:id="63"/>
      <w:bookmarkEnd w:id="64"/>
    </w:p>
    <w:p w:rsidR="00A42F7F" w:rsidRPr="00D20111" w:rsidRDefault="00A42F7F" w:rsidP="00D20111">
      <w:pPr>
        <w:rPr>
          <w:szCs w:val="20"/>
        </w:rPr>
      </w:pPr>
      <w:r w:rsidRPr="00D20111">
        <w:t>Raising awaren</w:t>
      </w:r>
      <w:r w:rsidR="00D20111" w:rsidRPr="00D20111">
        <w:t>ess is not an objective of the</w:t>
      </w:r>
      <w:r w:rsidRPr="00D20111">
        <w:t xml:space="preserve"> projects and raising awareness actions have not been undertaken. </w:t>
      </w:r>
      <w:r w:rsidR="00D20111">
        <w:t>Nevertheless, r</w:t>
      </w:r>
      <w:r w:rsidRPr="00DB6397">
        <w:rPr>
          <w:bCs/>
        </w:rPr>
        <w:t>aising awareness</w:t>
      </w:r>
      <w:r w:rsidRPr="00DB6397">
        <w:rPr>
          <w:b/>
          <w:bCs/>
        </w:rPr>
        <w:t xml:space="preserve"> </w:t>
      </w:r>
      <w:r w:rsidR="000F1AC9">
        <w:t xml:space="preserve">of the extent of the </w:t>
      </w:r>
      <w:r w:rsidRPr="00DB6397">
        <w:t xml:space="preserve">DFG problem </w:t>
      </w:r>
      <w:r w:rsidR="000F1AC9">
        <w:t xml:space="preserve">in general </w:t>
      </w:r>
      <w:r w:rsidRPr="00DB6397">
        <w:t xml:space="preserve">and </w:t>
      </w:r>
      <w:r w:rsidRPr="00DB6397">
        <w:rPr>
          <w:color w:val="000000"/>
        </w:rPr>
        <w:t xml:space="preserve">on the impacts of DFG on marine </w:t>
      </w:r>
      <w:r w:rsidRPr="00DB6397">
        <w:t xml:space="preserve">ecosystems is a cross-cutting measure that can aid the development and implementation of any of the preventive or curative measures. </w:t>
      </w:r>
      <w:r w:rsidR="000F1AC9">
        <w:t>Greater</w:t>
      </w:r>
      <w:r w:rsidRPr="00DB6397">
        <w:t xml:space="preserve"> awareness would probably lead to </w:t>
      </w:r>
      <w:r w:rsidR="000F1AC9">
        <w:t>better</w:t>
      </w:r>
      <w:r w:rsidRPr="00DB6397">
        <w:t xml:space="preserve"> compliance with policies and laws (including those prohibiting dumping and littering). </w:t>
      </w:r>
    </w:p>
    <w:p w:rsidR="00A42F7F" w:rsidRPr="00DB6397" w:rsidRDefault="00A42F7F" w:rsidP="00A42F7F">
      <w:pPr>
        <w:autoSpaceDE w:val="0"/>
        <w:autoSpaceDN w:val="0"/>
        <w:adjustRightInd w:val="0"/>
        <w:rPr>
          <w:szCs w:val="22"/>
        </w:rPr>
      </w:pPr>
    </w:p>
    <w:p w:rsidR="00A42F7F" w:rsidRDefault="000F1AC9" w:rsidP="00A42F7F">
      <w:pPr>
        <w:autoSpaceDE w:val="0"/>
        <w:autoSpaceDN w:val="0"/>
        <w:adjustRightInd w:val="0"/>
        <w:rPr>
          <w:szCs w:val="22"/>
        </w:rPr>
      </w:pPr>
      <w:r>
        <w:rPr>
          <w:szCs w:val="22"/>
        </w:rPr>
        <w:t>Greater</w:t>
      </w:r>
      <w:r w:rsidR="00A42F7F" w:rsidRPr="00DB6397">
        <w:rPr>
          <w:szCs w:val="22"/>
        </w:rPr>
        <w:t xml:space="preserve"> awareness will al</w:t>
      </w:r>
      <w:r>
        <w:rPr>
          <w:szCs w:val="22"/>
        </w:rPr>
        <w:t xml:space="preserve">so help to gain and to sustain </w:t>
      </w:r>
      <w:r w:rsidR="00A42F7F" w:rsidRPr="00DB6397">
        <w:rPr>
          <w:szCs w:val="22"/>
        </w:rPr>
        <w:t>support for preventive measures (such as the provision of adequate port reception facilities for DFG) and to build support for funding DFG retrieval efforts. Raising awareness campaigns can target fishers themselve</w:t>
      </w:r>
      <w:r>
        <w:rPr>
          <w:szCs w:val="22"/>
        </w:rPr>
        <w:t xml:space="preserve">s, other marine users and port </w:t>
      </w:r>
      <w:r w:rsidR="00A42F7F" w:rsidRPr="00DB6397">
        <w:rPr>
          <w:szCs w:val="22"/>
        </w:rPr>
        <w:t>authorities</w:t>
      </w:r>
      <w:r>
        <w:rPr>
          <w:szCs w:val="22"/>
        </w:rPr>
        <w:t>.</w:t>
      </w:r>
      <w:r w:rsidR="00A42F7F" w:rsidRPr="00DB6397">
        <w:rPr>
          <w:szCs w:val="22"/>
        </w:rPr>
        <w:br/>
      </w:r>
      <w:r w:rsidR="00A42F7F" w:rsidRPr="00DB6397">
        <w:rPr>
          <w:szCs w:val="22"/>
        </w:rPr>
        <w:br/>
        <w:t>To raise awareness effectively, the DFG problem needs to be fully understood (e.g. the direct cause of gear loss, the types of gear tha</w:t>
      </w:r>
      <w:r>
        <w:rPr>
          <w:szCs w:val="22"/>
        </w:rPr>
        <w:t>t are most frequently lost etc.</w:t>
      </w:r>
      <w:r w:rsidR="00A42F7F" w:rsidRPr="00DB6397">
        <w:rPr>
          <w:szCs w:val="22"/>
        </w:rPr>
        <w:t>) so that actions can be appropriately targeted, i.e. so that the right messages are delivered to the right target audience.</w:t>
      </w:r>
      <w:r>
        <w:rPr>
          <w:szCs w:val="22"/>
        </w:rPr>
        <w:t xml:space="preserve"> </w:t>
      </w:r>
      <w:r w:rsidR="00A42F7F">
        <w:rPr>
          <w:szCs w:val="22"/>
        </w:rPr>
        <w:t xml:space="preserve">The information gathered under DFG retrieval projects can be used to build up this understanding. </w:t>
      </w:r>
    </w:p>
    <w:p w:rsidR="00A42F7F" w:rsidRPr="008475F3" w:rsidRDefault="00A42F7F" w:rsidP="00A42F7F"/>
    <w:p w:rsidR="00D20111" w:rsidRDefault="00D20111" w:rsidP="00D20111">
      <w:pPr>
        <w:pStyle w:val="MH3"/>
      </w:pPr>
      <w:bookmarkStart w:id="65" w:name="_Toc375579355"/>
      <w:bookmarkStart w:id="66" w:name="_Toc375140907"/>
      <w:r w:rsidRPr="006F453C">
        <w:t xml:space="preserve">Monitoring of </w:t>
      </w:r>
      <w:r>
        <w:t>DFG</w:t>
      </w:r>
      <w:bookmarkEnd w:id="65"/>
      <w:r>
        <w:t xml:space="preserve"> </w:t>
      </w:r>
      <w:bookmarkEnd w:id="66"/>
      <w:r w:rsidRPr="006F453C">
        <w:t xml:space="preserve"> </w:t>
      </w:r>
    </w:p>
    <w:p w:rsidR="00D20111" w:rsidRPr="008475F3" w:rsidRDefault="00D20111" w:rsidP="00D20111">
      <w:pPr>
        <w:autoSpaceDE w:val="0"/>
        <w:autoSpaceDN w:val="0"/>
        <w:adjustRightInd w:val="0"/>
        <w:rPr>
          <w:color w:val="000000"/>
          <w:szCs w:val="22"/>
        </w:rPr>
      </w:pPr>
      <w:r w:rsidRPr="008475F3">
        <w:rPr>
          <w:rFonts w:eastAsia="Times New Roman"/>
          <w:color w:val="000000"/>
          <w:szCs w:val="22"/>
        </w:rPr>
        <w:t xml:space="preserve">With respect to the effectiveness of monitoring, because only small areas of fishing ground can be covered, retrieval programmes are not considered a reliable research tool to estimate gear loss. </w:t>
      </w:r>
      <w:r w:rsidRPr="008475F3">
        <w:rPr>
          <w:color w:val="000000"/>
          <w:szCs w:val="22"/>
        </w:rPr>
        <w:t>However, it is worthwhile to investigate how DFG projects may help to provide better information on the extent of the DFG problem and related environmental impacts and how this information may be effectively used.</w:t>
      </w:r>
    </w:p>
    <w:p w:rsidR="00D20111" w:rsidRPr="008475F3" w:rsidRDefault="00D20111" w:rsidP="00D20111">
      <w:pPr>
        <w:autoSpaceDE w:val="0"/>
        <w:autoSpaceDN w:val="0"/>
        <w:adjustRightInd w:val="0"/>
        <w:rPr>
          <w:color w:val="000000"/>
          <w:szCs w:val="22"/>
        </w:rPr>
      </w:pPr>
    </w:p>
    <w:p w:rsidR="00D20111" w:rsidRPr="008475F3" w:rsidRDefault="00D20111" w:rsidP="00D20111">
      <w:pPr>
        <w:rPr>
          <w:szCs w:val="22"/>
        </w:rPr>
      </w:pPr>
      <w:r w:rsidRPr="008475F3">
        <w:rPr>
          <w:szCs w:val="22"/>
        </w:rPr>
        <w:t>Monitoring can be a</w:t>
      </w:r>
      <w:r>
        <w:rPr>
          <w:szCs w:val="22"/>
        </w:rPr>
        <w:t xml:space="preserve"> useful aspect of DFG projects </w:t>
      </w:r>
      <w:r w:rsidRPr="008475F3">
        <w:rPr>
          <w:szCs w:val="22"/>
        </w:rPr>
        <w:t xml:space="preserve">for a number of reasons, including the fact that monitoring encourages more strategic project implementation, which has already been identified as a weakness of the projects. And also, monitoring does bring some information about the DFG collected, and this information can be put to good use for awareness raising and publicity efforts. The lack of use of the information that is being gathered under the Swedish retrieval projects is one aspect that could be significantly improved. </w:t>
      </w:r>
    </w:p>
    <w:p w:rsidR="00D20111" w:rsidRDefault="00D20111" w:rsidP="00D20111">
      <w:pPr>
        <w:pStyle w:val="MBT"/>
        <w:rPr>
          <w:lang w:val="en-GB"/>
        </w:rPr>
      </w:pPr>
    </w:p>
    <w:p w:rsidR="00D20111" w:rsidRDefault="00D20111" w:rsidP="00D20111">
      <w:pPr>
        <w:pStyle w:val="MH2"/>
      </w:pPr>
      <w:bookmarkStart w:id="67" w:name="_Toc375579356"/>
      <w:r>
        <w:t>Efficiency</w:t>
      </w:r>
      <w:bookmarkEnd w:id="67"/>
    </w:p>
    <w:p w:rsidR="00D20111" w:rsidRPr="008475F3" w:rsidRDefault="00D20111" w:rsidP="00D20111">
      <w:pPr>
        <w:autoSpaceDE w:val="0"/>
        <w:autoSpaceDN w:val="0"/>
        <w:adjustRightInd w:val="0"/>
        <w:rPr>
          <w:szCs w:val="22"/>
        </w:rPr>
      </w:pPr>
      <w:r w:rsidRPr="008475F3">
        <w:rPr>
          <w:color w:val="000000"/>
          <w:szCs w:val="22"/>
        </w:rPr>
        <w:t>The ec</w:t>
      </w:r>
      <w:r w:rsidRPr="008475F3">
        <w:rPr>
          <w:szCs w:val="22"/>
        </w:rPr>
        <w:t xml:space="preserve">onomic benefits of DFG retrieval relate to: </w:t>
      </w:r>
    </w:p>
    <w:p w:rsidR="00D20111" w:rsidRPr="008475F3" w:rsidRDefault="00D20111" w:rsidP="00D20111">
      <w:pPr>
        <w:autoSpaceDE w:val="0"/>
        <w:autoSpaceDN w:val="0"/>
        <w:adjustRightInd w:val="0"/>
        <w:rPr>
          <w:szCs w:val="22"/>
        </w:rPr>
      </w:pPr>
    </w:p>
    <w:p w:rsidR="00D20111" w:rsidRPr="003C66AC" w:rsidRDefault="00D20111" w:rsidP="00D20111">
      <w:pPr>
        <w:pStyle w:val="ListParagraph"/>
        <w:numPr>
          <w:ilvl w:val="0"/>
          <w:numId w:val="3"/>
        </w:numPr>
        <w:autoSpaceDE w:val="0"/>
        <w:autoSpaceDN w:val="0"/>
        <w:adjustRightInd w:val="0"/>
        <w:rPr>
          <w:color w:val="000000"/>
          <w:szCs w:val="22"/>
        </w:rPr>
      </w:pPr>
      <w:r w:rsidRPr="003C66AC">
        <w:rPr>
          <w:color w:val="000000"/>
          <w:szCs w:val="22"/>
        </w:rPr>
        <w:t xml:space="preserve">Enhanced income/value-added resulting from reduced ghost fishing mortality which is therefore able to be caught by fishermen </w:t>
      </w:r>
    </w:p>
    <w:p w:rsidR="00D20111" w:rsidRPr="003C66AC" w:rsidRDefault="00D20111" w:rsidP="00D20111">
      <w:pPr>
        <w:pStyle w:val="ListParagraph"/>
        <w:numPr>
          <w:ilvl w:val="0"/>
          <w:numId w:val="3"/>
        </w:numPr>
        <w:rPr>
          <w:szCs w:val="22"/>
        </w:rPr>
      </w:pPr>
      <w:r w:rsidRPr="003C66AC">
        <w:rPr>
          <w:color w:val="000000"/>
          <w:szCs w:val="22"/>
        </w:rPr>
        <w:t>Reduced gear/engine entanglement with lost/discarded gear, resulting in less sorting/disentanglement time, more fishing time</w:t>
      </w:r>
    </w:p>
    <w:p w:rsidR="00D20111" w:rsidRPr="008475F3" w:rsidRDefault="00D20111" w:rsidP="00D20111">
      <w:pPr>
        <w:autoSpaceDE w:val="0"/>
        <w:autoSpaceDN w:val="0"/>
        <w:adjustRightInd w:val="0"/>
        <w:rPr>
          <w:color w:val="000000"/>
          <w:szCs w:val="22"/>
        </w:rPr>
      </w:pPr>
    </w:p>
    <w:p w:rsidR="00D20111" w:rsidRPr="008475F3" w:rsidRDefault="00D20111" w:rsidP="00D20111">
      <w:pPr>
        <w:autoSpaceDE w:val="0"/>
        <w:autoSpaceDN w:val="0"/>
        <w:adjustRightInd w:val="0"/>
        <w:rPr>
          <w:color w:val="000000"/>
          <w:szCs w:val="22"/>
        </w:rPr>
      </w:pPr>
      <w:r w:rsidRPr="008475F3">
        <w:rPr>
          <w:color w:val="000000"/>
          <w:szCs w:val="22"/>
        </w:rPr>
        <w:t xml:space="preserve">The retrieval of </w:t>
      </w:r>
      <w:r>
        <w:rPr>
          <w:color w:val="000000"/>
          <w:szCs w:val="22"/>
        </w:rPr>
        <w:t>fishing gear</w:t>
      </w:r>
      <w:r w:rsidRPr="008475F3">
        <w:rPr>
          <w:color w:val="000000"/>
          <w:szCs w:val="22"/>
        </w:rPr>
        <w:t xml:space="preserve"> is costly. </w:t>
      </w:r>
      <w:r w:rsidRPr="008475F3">
        <w:rPr>
          <w:szCs w:val="22"/>
        </w:rPr>
        <w:t>The economic costs of DFG retrieval relate to the c</w:t>
      </w:r>
      <w:r w:rsidRPr="008475F3">
        <w:rPr>
          <w:color w:val="000000"/>
          <w:szCs w:val="22"/>
        </w:rPr>
        <w:t>ost to fishermen (and administrations) of DFG retrieval projects. From the assessment of the Swedish projects undertaken by the individual fishermen, it can be concluded that the approximate average c</w:t>
      </w:r>
      <w:r>
        <w:rPr>
          <w:color w:val="000000"/>
          <w:szCs w:val="22"/>
        </w:rPr>
        <w:t>ost per day at sea amounts to EUR 1,</w:t>
      </w:r>
      <w:r w:rsidRPr="008475F3">
        <w:rPr>
          <w:color w:val="000000"/>
          <w:szCs w:val="22"/>
        </w:rPr>
        <w:t xml:space="preserve">600. The budget items included in this cost are: boat hire, fuel and crew (98%) and meetings and administrative costs (2%). The cost of the treatment of the retrieved DFG is not included. </w:t>
      </w:r>
    </w:p>
    <w:p w:rsidR="00D20111" w:rsidRPr="008475F3" w:rsidRDefault="00D20111" w:rsidP="00D20111">
      <w:pPr>
        <w:autoSpaceDE w:val="0"/>
        <w:autoSpaceDN w:val="0"/>
        <w:adjustRightInd w:val="0"/>
        <w:rPr>
          <w:color w:val="000000"/>
          <w:szCs w:val="22"/>
        </w:rPr>
      </w:pPr>
    </w:p>
    <w:p w:rsidR="00D20111" w:rsidRPr="008475F3" w:rsidRDefault="00D20111" w:rsidP="00D20111">
      <w:pPr>
        <w:autoSpaceDE w:val="0"/>
        <w:autoSpaceDN w:val="0"/>
        <w:adjustRightInd w:val="0"/>
        <w:rPr>
          <w:color w:val="000000"/>
          <w:szCs w:val="22"/>
        </w:rPr>
      </w:pPr>
      <w:r w:rsidRPr="008475F3">
        <w:rPr>
          <w:color w:val="000000"/>
          <w:szCs w:val="22"/>
        </w:rPr>
        <w:t xml:space="preserve">It is likely that the economic benefits of DFG retrieval projects outweigh the costs, provided that they are undertaken in an effective manner, which includes among other the targeting of high concentration areas. </w:t>
      </w:r>
    </w:p>
    <w:p w:rsidR="006B336F" w:rsidRDefault="006B336F" w:rsidP="006B336F">
      <w:pPr>
        <w:pStyle w:val="MBT"/>
        <w:rPr>
          <w:lang w:val="en-GB"/>
        </w:rPr>
      </w:pPr>
    </w:p>
    <w:p w:rsidR="008E0F83" w:rsidRDefault="00383EAA" w:rsidP="008E0F83">
      <w:pPr>
        <w:pStyle w:val="MH2"/>
      </w:pPr>
      <w:bookmarkStart w:id="68" w:name="_Toc375579357"/>
      <w:r>
        <w:t>Conclusions</w:t>
      </w:r>
      <w:bookmarkEnd w:id="68"/>
      <w:r>
        <w:t xml:space="preserve"> </w:t>
      </w:r>
    </w:p>
    <w:p w:rsidR="00F57261" w:rsidRDefault="00F57261" w:rsidP="009A61A1">
      <w:pPr>
        <w:pStyle w:val="MBT"/>
        <w:rPr>
          <w:lang w:val="en-GB"/>
        </w:rPr>
      </w:pPr>
      <w:r w:rsidRPr="00F57261">
        <w:rPr>
          <w:lang w:val="en-GB"/>
        </w:rPr>
        <w:t>There remain significant gaps in knowledge about DFG in EU waters, including the amounts and location of DFG. A literature review suggests that in relation to the total number of nets being used in EU waters, the rates of permanent net loss appear to be rather low – well below one per cent of nets deployed. An exception to the low loss rates seen in most European fisheries is in the deep water net fishery in the north east Atlantic.</w:t>
      </w:r>
    </w:p>
    <w:p w:rsidR="00F57261" w:rsidRDefault="00F57261" w:rsidP="009A61A1">
      <w:pPr>
        <w:pStyle w:val="MBT"/>
        <w:rPr>
          <w:lang w:val="en-GB"/>
        </w:rPr>
      </w:pPr>
    </w:p>
    <w:p w:rsidR="009A61A1" w:rsidRDefault="00F57261" w:rsidP="009A61A1">
      <w:pPr>
        <w:pStyle w:val="MBT"/>
        <w:rPr>
          <w:lang w:val="en-GB"/>
        </w:rPr>
      </w:pPr>
      <w:r>
        <w:rPr>
          <w:lang w:val="en-GB"/>
        </w:rPr>
        <w:t xml:space="preserve">There </w:t>
      </w:r>
      <w:r w:rsidRPr="00F57261">
        <w:rPr>
          <w:lang w:val="en-GB"/>
        </w:rPr>
        <w:t>are very few DFG retrieval projects in the EU and they are all in the Baltic Sea. Sweden is the only country that co-</w:t>
      </w:r>
      <w:r w:rsidR="00734946">
        <w:rPr>
          <w:lang w:val="en-GB"/>
        </w:rPr>
        <w:t>finances</w:t>
      </w:r>
      <w:r w:rsidRPr="00F57261">
        <w:rPr>
          <w:lang w:val="en-GB"/>
        </w:rPr>
        <w:t>, with the EFF, special purpose trips by a small group of fishermen to retrieve DFG. There is thus limited opportunity to derive good practices from existing initiatives.  Some good practi</w:t>
      </w:r>
      <w:r w:rsidR="00A42F7F">
        <w:rPr>
          <w:lang w:val="en-GB"/>
        </w:rPr>
        <w:t xml:space="preserve">ces </w:t>
      </w:r>
      <w:r w:rsidR="00734946">
        <w:rPr>
          <w:lang w:val="en-GB"/>
        </w:rPr>
        <w:t>can</w:t>
      </w:r>
      <w:r w:rsidR="00A42F7F">
        <w:rPr>
          <w:lang w:val="en-GB"/>
        </w:rPr>
        <w:t xml:space="preserve"> be derived though from </w:t>
      </w:r>
      <w:r w:rsidRPr="00F57261">
        <w:rPr>
          <w:lang w:val="en-GB"/>
        </w:rPr>
        <w:t xml:space="preserve">a few pilot and large EU </w:t>
      </w:r>
      <w:r w:rsidR="00734946" w:rsidRPr="00F57261">
        <w:rPr>
          <w:lang w:val="en-GB"/>
        </w:rPr>
        <w:t>funded research</w:t>
      </w:r>
      <w:r w:rsidRPr="00F57261">
        <w:rPr>
          <w:lang w:val="en-GB"/>
        </w:rPr>
        <w:t xml:space="preserve"> projects (e.g. FANTARED or DEEPNET). Also, two new EU research/pilot projects have just started in the </w:t>
      </w:r>
      <w:r w:rsidR="00A42F7F" w:rsidRPr="00F57261">
        <w:rPr>
          <w:lang w:val="en-GB"/>
        </w:rPr>
        <w:t>Adriatic</w:t>
      </w:r>
      <w:r w:rsidRPr="00F57261">
        <w:rPr>
          <w:lang w:val="en-GB"/>
        </w:rPr>
        <w:t>.</w:t>
      </w:r>
    </w:p>
    <w:p w:rsidR="00F57261" w:rsidRDefault="00F57261" w:rsidP="009A61A1">
      <w:pPr>
        <w:pStyle w:val="MBT"/>
        <w:rPr>
          <w:lang w:val="en-GB"/>
        </w:rPr>
      </w:pPr>
    </w:p>
    <w:p w:rsidR="00F57261" w:rsidRPr="000A63EA" w:rsidRDefault="009A61A1" w:rsidP="009A61A1">
      <w:pPr>
        <w:autoSpaceDE w:val="0"/>
        <w:autoSpaceDN w:val="0"/>
        <w:adjustRightInd w:val="0"/>
        <w:rPr>
          <w:szCs w:val="22"/>
        </w:rPr>
      </w:pPr>
      <w:r w:rsidRPr="000A63EA">
        <w:rPr>
          <w:szCs w:val="22"/>
        </w:rPr>
        <w:t>Addressing the problem is challenging, as it depends to a significant degree on changing human behaviour in addition to providing the relatively straightforward technological fixes.</w:t>
      </w:r>
      <w:r w:rsidR="00D20111">
        <w:rPr>
          <w:szCs w:val="22"/>
        </w:rPr>
        <w:t xml:space="preserve"> </w:t>
      </w:r>
      <w:r w:rsidR="00F57261" w:rsidRPr="00F57261">
        <w:rPr>
          <w:szCs w:val="22"/>
        </w:rPr>
        <w:t>The information gathered under DFG retrieval projects can be used to build up th</w:t>
      </w:r>
      <w:r w:rsidR="00F57261">
        <w:rPr>
          <w:szCs w:val="22"/>
        </w:rPr>
        <w:t xml:space="preserve">e necessary </w:t>
      </w:r>
      <w:r w:rsidR="00F57261" w:rsidRPr="00F57261">
        <w:rPr>
          <w:szCs w:val="22"/>
        </w:rPr>
        <w:t>understanding</w:t>
      </w:r>
      <w:r w:rsidR="00F57261">
        <w:rPr>
          <w:szCs w:val="22"/>
        </w:rPr>
        <w:t xml:space="preserve"> to manage the problem and to raise the awareness. </w:t>
      </w:r>
    </w:p>
    <w:p w:rsidR="009A61A1" w:rsidRDefault="009A61A1" w:rsidP="009A61A1"/>
    <w:p w:rsidR="009A61A1" w:rsidRDefault="009A61A1" w:rsidP="009A61A1">
      <w:pPr>
        <w:autoSpaceDE w:val="0"/>
        <w:autoSpaceDN w:val="0"/>
        <w:adjustRightInd w:val="0"/>
        <w:rPr>
          <w:szCs w:val="22"/>
        </w:rPr>
      </w:pPr>
      <w:r>
        <w:rPr>
          <w:color w:val="000000"/>
        </w:rPr>
        <w:t>P</w:t>
      </w:r>
      <w:r w:rsidRPr="00227F1F">
        <w:rPr>
          <w:color w:val="000000"/>
        </w:rPr>
        <w:t xml:space="preserve">reventative measures </w:t>
      </w:r>
      <w:r>
        <w:rPr>
          <w:color w:val="000000"/>
        </w:rPr>
        <w:t xml:space="preserve">to tackle DFG </w:t>
      </w:r>
      <w:r w:rsidRPr="00227F1F">
        <w:rPr>
          <w:color w:val="000000"/>
        </w:rPr>
        <w:t xml:space="preserve">are generally </w:t>
      </w:r>
      <w:r>
        <w:rPr>
          <w:color w:val="000000"/>
        </w:rPr>
        <w:t xml:space="preserve">more effective than removal measures, as they </w:t>
      </w:r>
      <w:r w:rsidRPr="00167B66">
        <w:rPr>
          <w:szCs w:val="22"/>
        </w:rPr>
        <w:t xml:space="preserve">avoid the occurrence of </w:t>
      </w:r>
      <w:r>
        <w:rPr>
          <w:szCs w:val="22"/>
        </w:rPr>
        <w:t>DFG a</w:t>
      </w:r>
      <w:r w:rsidRPr="00167B66">
        <w:rPr>
          <w:szCs w:val="22"/>
        </w:rPr>
        <w:t>nd its associated impacts</w:t>
      </w:r>
      <w:r>
        <w:rPr>
          <w:szCs w:val="22"/>
        </w:rPr>
        <w:t xml:space="preserve">, including the impact on the marine environment and the </w:t>
      </w:r>
      <w:r>
        <w:rPr>
          <w:color w:val="000000"/>
        </w:rPr>
        <w:t>potentially high costs associated with DFG retrieval projects.</w:t>
      </w:r>
      <w:r w:rsidRPr="00232A8B">
        <w:rPr>
          <w:szCs w:val="22"/>
        </w:rPr>
        <w:t xml:space="preserve"> </w:t>
      </w:r>
      <w:r>
        <w:rPr>
          <w:szCs w:val="22"/>
        </w:rPr>
        <w:t>However, t</w:t>
      </w:r>
      <w:r w:rsidRPr="00167B66">
        <w:rPr>
          <w:szCs w:val="22"/>
        </w:rPr>
        <w:t xml:space="preserve">o successfully reduce the problem of </w:t>
      </w:r>
      <w:r>
        <w:rPr>
          <w:szCs w:val="22"/>
        </w:rPr>
        <w:t xml:space="preserve">DFG </w:t>
      </w:r>
      <w:r w:rsidRPr="00167B66">
        <w:rPr>
          <w:szCs w:val="22"/>
        </w:rPr>
        <w:t>, and more generally to reduce its contribution to marine</w:t>
      </w:r>
      <w:r>
        <w:rPr>
          <w:szCs w:val="22"/>
        </w:rPr>
        <w:t xml:space="preserve"> litter, DFG retrieval projects are necessary and are likely to </w:t>
      </w:r>
      <w:r w:rsidRPr="00167B66">
        <w:rPr>
          <w:szCs w:val="22"/>
        </w:rPr>
        <w:t xml:space="preserve">be cost-effective when considering the costs of leaving the </w:t>
      </w:r>
      <w:r w:rsidR="00407AFE">
        <w:rPr>
          <w:szCs w:val="22"/>
        </w:rPr>
        <w:t>DFG in the marine environment</w:t>
      </w:r>
      <w:r w:rsidR="00F57261">
        <w:rPr>
          <w:szCs w:val="22"/>
        </w:rPr>
        <w:t xml:space="preserve">, provided that high concentration areas are targeted and the potential negative environmental impact from sea-bed disturbance are considered. </w:t>
      </w:r>
      <w:r w:rsidR="00407AFE">
        <w:rPr>
          <w:szCs w:val="22"/>
        </w:rPr>
        <w:t xml:space="preserve">. </w:t>
      </w:r>
      <w:r w:rsidR="00F57261">
        <w:rPr>
          <w:szCs w:val="22"/>
        </w:rPr>
        <w:t xml:space="preserve"> </w:t>
      </w:r>
    </w:p>
    <w:p w:rsidR="009A61A1" w:rsidRDefault="009A61A1" w:rsidP="009A61A1">
      <w:pPr>
        <w:autoSpaceDE w:val="0"/>
        <w:autoSpaceDN w:val="0"/>
        <w:adjustRightInd w:val="0"/>
        <w:rPr>
          <w:szCs w:val="22"/>
        </w:rPr>
      </w:pPr>
    </w:p>
    <w:p w:rsidR="009A61A1" w:rsidRDefault="009A61A1" w:rsidP="009A61A1">
      <w:pPr>
        <w:autoSpaceDE w:val="0"/>
        <w:autoSpaceDN w:val="0"/>
        <w:adjustRightInd w:val="0"/>
        <w:rPr>
          <w:szCs w:val="22"/>
        </w:rPr>
      </w:pPr>
      <w:r>
        <w:rPr>
          <w:szCs w:val="22"/>
        </w:rPr>
        <w:t>Examples of preventive measures include:</w:t>
      </w:r>
    </w:p>
    <w:p w:rsidR="009A61A1" w:rsidRDefault="009A61A1" w:rsidP="009A61A1">
      <w:pPr>
        <w:autoSpaceDE w:val="0"/>
        <w:autoSpaceDN w:val="0"/>
        <w:adjustRightInd w:val="0"/>
        <w:rPr>
          <w:szCs w:val="22"/>
        </w:rPr>
      </w:pPr>
    </w:p>
    <w:p w:rsidR="00F57261" w:rsidRDefault="00F57261" w:rsidP="00734946">
      <w:pPr>
        <w:pStyle w:val="MMultilevelList"/>
      </w:pPr>
      <w:r w:rsidRPr="00F57261">
        <w:t>The provision of adequate, affordable, accessible onshore port reception/collection facilities</w:t>
      </w:r>
      <w:r w:rsidR="00B92F1C">
        <w:t xml:space="preserve"> that accept</w:t>
      </w:r>
      <w:r w:rsidR="00CF0253">
        <w:t xml:space="preserve"> retrieved DFG and damaged gear</w:t>
      </w:r>
    </w:p>
    <w:p w:rsidR="00B92F1C" w:rsidRDefault="00B92F1C" w:rsidP="00734946">
      <w:pPr>
        <w:pStyle w:val="MMultilevelList"/>
      </w:pPr>
      <w:r>
        <w:t>The application of a no-special fee system</w:t>
      </w:r>
      <w:r w:rsidR="00CF0253">
        <w:t xml:space="preserve"> (as in the Baltic Sea region)</w:t>
      </w:r>
    </w:p>
    <w:p w:rsidR="00F57261" w:rsidRPr="00F57261" w:rsidRDefault="00F57261" w:rsidP="00734946">
      <w:pPr>
        <w:pStyle w:val="MMultilevelList"/>
      </w:pPr>
      <w:r>
        <w:t xml:space="preserve">The development of </w:t>
      </w:r>
      <w:r w:rsidR="00CF0253">
        <w:t>innovative recycling solutions</w:t>
      </w:r>
    </w:p>
    <w:p w:rsidR="009A61A1" w:rsidRPr="000A63EA" w:rsidRDefault="009A61A1" w:rsidP="00734946">
      <w:pPr>
        <w:pStyle w:val="MMultilevelList"/>
      </w:pPr>
      <w:r>
        <w:t>G</w:t>
      </w:r>
      <w:r w:rsidRPr="000A63EA">
        <w:t>ear marking, to identify ownership</w:t>
      </w:r>
    </w:p>
    <w:p w:rsidR="009A61A1" w:rsidRPr="00167B66" w:rsidRDefault="009A61A1" w:rsidP="00734946">
      <w:pPr>
        <w:pStyle w:val="MMultilevelList"/>
      </w:pPr>
      <w:r>
        <w:t>U</w:t>
      </w:r>
      <w:r w:rsidRPr="00167B66">
        <w:t>se of onboard technology to avoid loss or improve the location of gear</w:t>
      </w:r>
    </w:p>
    <w:p w:rsidR="009A61A1" w:rsidRPr="00232A8B" w:rsidRDefault="009A61A1" w:rsidP="00734946">
      <w:pPr>
        <w:pStyle w:val="MMultilevelList"/>
      </w:pPr>
      <w:r w:rsidRPr="00232A8B">
        <w:t>Measures to reduce operational gear losses, including limits tothe amount of gear that can be used (e.g. pot/trap limits) and the soak time (the amount of time gear can remain in the water)</w:t>
      </w:r>
    </w:p>
    <w:p w:rsidR="009A61A1" w:rsidRPr="00232A8B" w:rsidRDefault="009A61A1" w:rsidP="00734946">
      <w:pPr>
        <w:pStyle w:val="MMultilevelList"/>
      </w:pPr>
      <w:r w:rsidRPr="00232A8B">
        <w:t>Measures to reduce gear conflicts: spatial ma</w:t>
      </w:r>
      <w:r w:rsidR="00CF0253">
        <w:t>nagement (e.g. zoning schemes)</w:t>
      </w:r>
    </w:p>
    <w:p w:rsidR="009A61A1" w:rsidRPr="00232A8B" w:rsidRDefault="009A61A1" w:rsidP="00734946">
      <w:pPr>
        <w:pStyle w:val="MMultilevelList"/>
      </w:pPr>
      <w:r w:rsidRPr="00232A8B">
        <w:t xml:space="preserve">Measures to reduce the </w:t>
      </w:r>
      <w:r w:rsidR="00A42F7F" w:rsidRPr="00232A8B">
        <w:t>abandonment</w:t>
      </w:r>
      <w:r w:rsidRPr="00232A8B">
        <w:t xml:space="preserve"> of </w:t>
      </w:r>
      <w:r>
        <w:t>g</w:t>
      </w:r>
      <w:r w:rsidR="00CF0253">
        <w:t xml:space="preserve">ear: effective tackling of </w:t>
      </w:r>
      <w:r w:rsidRPr="00232A8B">
        <w:t>illegal, unreported and unregulated (IUU) fishing</w:t>
      </w:r>
    </w:p>
    <w:p w:rsidR="009A61A1" w:rsidRPr="009A61A1" w:rsidRDefault="009A61A1" w:rsidP="00734946">
      <w:pPr>
        <w:pStyle w:val="MMultilevelList"/>
        <w:numPr>
          <w:ilvl w:val="0"/>
          <w:numId w:val="0"/>
        </w:numPr>
        <w:ind w:left="425"/>
        <w:rPr>
          <w:lang w:val="en-GB"/>
        </w:rPr>
      </w:pPr>
    </w:p>
    <w:p w:rsidR="00005DBA" w:rsidRDefault="00005DBA" w:rsidP="00005DBA">
      <w:pPr>
        <w:pStyle w:val="MH1"/>
      </w:pPr>
      <w:bookmarkStart w:id="69" w:name="_Toc375579358"/>
      <w:r>
        <w:t>Other considerations</w:t>
      </w:r>
      <w:bookmarkEnd w:id="69"/>
    </w:p>
    <w:p w:rsidR="00005DBA" w:rsidRDefault="00005DBA" w:rsidP="00005DBA">
      <w:pPr>
        <w:pStyle w:val="MBT"/>
        <w:rPr>
          <w:lang w:val="en-GB"/>
        </w:rPr>
      </w:pPr>
      <w:r>
        <w:rPr>
          <w:lang w:val="en-GB"/>
        </w:rPr>
        <w:t>The assessment of the effectiveness of the ML retention projects has given insight on the extent to which the projects meet their stated objectives regarding ML removal, awareness raising and monitoring. To get a full picture of the performance of the ML retention projects and the context in which they operate, as well as better understand the potential of this practice for the future, we have reviewed sustainability and legal considerations.</w:t>
      </w:r>
    </w:p>
    <w:p w:rsidR="00005DBA" w:rsidRDefault="00005DBA" w:rsidP="00005DBA">
      <w:pPr>
        <w:pStyle w:val="MBT"/>
        <w:rPr>
          <w:lang w:val="en-GB"/>
        </w:rPr>
      </w:pPr>
    </w:p>
    <w:p w:rsidR="00005DBA" w:rsidRPr="002011A2" w:rsidRDefault="00005DBA" w:rsidP="00005DBA">
      <w:pPr>
        <w:pStyle w:val="MH2"/>
      </w:pPr>
      <w:bookmarkStart w:id="70" w:name="_Toc249115951"/>
      <w:bookmarkStart w:id="71" w:name="_Toc375579359"/>
      <w:r w:rsidRPr="002011A2">
        <w:t>Sustainability</w:t>
      </w:r>
      <w:bookmarkEnd w:id="70"/>
      <w:bookmarkEnd w:id="71"/>
      <w:r w:rsidRPr="002011A2">
        <w:t xml:space="preserve"> </w:t>
      </w:r>
    </w:p>
    <w:p w:rsidR="00005DBA" w:rsidRDefault="00005DBA" w:rsidP="00005DBA">
      <w:pPr>
        <w:autoSpaceDE w:val="0"/>
        <w:autoSpaceDN w:val="0"/>
        <w:adjustRightInd w:val="0"/>
        <w:rPr>
          <w:szCs w:val="22"/>
          <w:lang w:eastAsia="en-GB"/>
        </w:rPr>
      </w:pPr>
      <w:r w:rsidRPr="00502E31">
        <w:rPr>
          <w:szCs w:val="22"/>
          <w:lang w:eastAsia="en-GB"/>
        </w:rPr>
        <w:t xml:space="preserve">A key consideration for projects of this sort is their sustainability of operations, or long-term viability without a source of external financing. </w:t>
      </w:r>
      <w:r w:rsidR="00A97CFF">
        <w:rPr>
          <w:szCs w:val="22"/>
          <w:lang w:eastAsia="en-GB"/>
        </w:rPr>
        <w:t xml:space="preserve">MLR projects as currently structured will always need some sort of subsidy in order to operate: their internal operations do not cover costs, </w:t>
      </w:r>
      <w:r w:rsidR="00A97CFF" w:rsidRPr="00502E31">
        <w:rPr>
          <w:szCs w:val="22"/>
          <w:lang w:eastAsia="en-GB"/>
        </w:rPr>
        <w:t>including project management, supplies and waste management</w:t>
      </w:r>
      <w:r w:rsidR="00A97CFF">
        <w:rPr>
          <w:szCs w:val="22"/>
          <w:lang w:eastAsia="en-GB"/>
        </w:rPr>
        <w:t xml:space="preserve">. This subsidy may come from a public or private source, include from within the lead organisation (e.g. the KIMO association of local authorities runs projects financed by its members) or an external grant source. Typically financing implies </w:t>
      </w:r>
      <w:r>
        <w:rPr>
          <w:szCs w:val="22"/>
          <w:lang w:eastAsia="en-GB"/>
        </w:rPr>
        <w:t>a fixed budget for a fixed ti</w:t>
      </w:r>
      <w:r w:rsidR="00A97CFF">
        <w:rPr>
          <w:szCs w:val="22"/>
          <w:lang w:eastAsia="en-GB"/>
        </w:rPr>
        <w:t xml:space="preserve">me frame, meaning that </w:t>
      </w:r>
      <w:r w:rsidR="00A97CFF" w:rsidRPr="00080B03">
        <w:rPr>
          <w:szCs w:val="22"/>
          <w:lang w:eastAsia="en-GB"/>
        </w:rPr>
        <w:t>once grants run</w:t>
      </w:r>
      <w:r w:rsidRPr="00080B03">
        <w:rPr>
          <w:szCs w:val="22"/>
          <w:lang w:eastAsia="en-GB"/>
        </w:rPr>
        <w:t xml:space="preserve"> out, project operations cease, unless a renewal or new external source of financing </w:t>
      </w:r>
      <w:r w:rsidR="00A97CFF" w:rsidRPr="00080B03">
        <w:rPr>
          <w:szCs w:val="22"/>
          <w:lang w:eastAsia="en-GB"/>
        </w:rPr>
        <w:t>is</w:t>
      </w:r>
      <w:r w:rsidRPr="00080B03">
        <w:rPr>
          <w:szCs w:val="22"/>
          <w:lang w:eastAsia="en-GB"/>
        </w:rPr>
        <w:t xml:space="preserve"> found.</w:t>
      </w:r>
      <w:r w:rsidR="00A97CFF" w:rsidRPr="00080B03">
        <w:rPr>
          <w:szCs w:val="22"/>
          <w:lang w:eastAsia="en-GB"/>
        </w:rPr>
        <w:t xml:space="preserve"> </w:t>
      </w:r>
    </w:p>
    <w:p w:rsidR="00005DBA" w:rsidRDefault="00005DBA" w:rsidP="00005DBA">
      <w:pPr>
        <w:autoSpaceDE w:val="0"/>
        <w:autoSpaceDN w:val="0"/>
        <w:adjustRightInd w:val="0"/>
        <w:rPr>
          <w:szCs w:val="22"/>
          <w:lang w:eastAsia="en-GB"/>
        </w:rPr>
      </w:pPr>
    </w:p>
    <w:p w:rsidR="00005DBA" w:rsidRDefault="00005DBA" w:rsidP="00005DBA">
      <w:pPr>
        <w:autoSpaceDE w:val="0"/>
        <w:autoSpaceDN w:val="0"/>
        <w:adjustRightInd w:val="0"/>
        <w:rPr>
          <w:szCs w:val="22"/>
          <w:lang w:eastAsia="en-GB"/>
        </w:rPr>
      </w:pPr>
      <w:r>
        <w:rPr>
          <w:szCs w:val="22"/>
          <w:lang w:eastAsia="en-GB"/>
        </w:rPr>
        <w:t>There are a number of ways in which projects can seek greater sustainability, e.g. the capacity to continue operations once an external grant has run out and will not be renewed. Typically, grant sources (e.g. EU and national funding for environmental projects, etc.) as these are often considered start-up funds and do not entail a long-term commitment. Among these are:</w:t>
      </w:r>
    </w:p>
    <w:p w:rsidR="00005DBA" w:rsidRDefault="00005DBA" w:rsidP="00005DBA">
      <w:pPr>
        <w:autoSpaceDE w:val="0"/>
        <w:autoSpaceDN w:val="0"/>
        <w:adjustRightInd w:val="0"/>
        <w:rPr>
          <w:szCs w:val="22"/>
          <w:lang w:eastAsia="en-GB"/>
        </w:rPr>
      </w:pPr>
    </w:p>
    <w:p w:rsidR="00005DBA" w:rsidRDefault="00005DBA" w:rsidP="00891D7E">
      <w:pPr>
        <w:pStyle w:val="MMultilevelList"/>
        <w:rPr>
          <w:lang w:eastAsia="en-GB"/>
        </w:rPr>
      </w:pPr>
      <w:r>
        <w:rPr>
          <w:lang w:eastAsia="en-GB"/>
        </w:rPr>
        <w:t>Participation by the private sector, particularly industries that are part of the source of marine litter, such as the shipping industry, plastics and packaging manufacturers. Such work can be part of a corporate social responsibility programme, for example.</w:t>
      </w:r>
    </w:p>
    <w:p w:rsidR="00005DBA" w:rsidRDefault="00005DBA" w:rsidP="00891D7E">
      <w:pPr>
        <w:pStyle w:val="MMultilevelList"/>
        <w:rPr>
          <w:lang w:eastAsia="en-GB"/>
        </w:rPr>
      </w:pPr>
      <w:r>
        <w:rPr>
          <w:lang w:eastAsia="en-GB"/>
        </w:rPr>
        <w:t>In-kind (or even cash) contributions from private sector project participants. Some current projects have received this from waste management companies (see Section 2.6).</w:t>
      </w:r>
    </w:p>
    <w:p w:rsidR="00005DBA" w:rsidRPr="00502E31" w:rsidRDefault="00005DBA" w:rsidP="00891D7E">
      <w:pPr>
        <w:pStyle w:val="MMultilevelList"/>
        <w:rPr>
          <w:lang w:eastAsia="en-GB"/>
        </w:rPr>
      </w:pPr>
      <w:r>
        <w:rPr>
          <w:lang w:eastAsia="en-GB"/>
        </w:rPr>
        <w:t>Likewise, if the lead organisation is a local authority, port authority or other organisation with a sustainable budget, support to fishermen for ML retention activities could be integrated into regular operations. This would also provide a greater incentive to improve efficiency and keep costs down.</w:t>
      </w:r>
    </w:p>
    <w:p w:rsidR="00005DBA" w:rsidRDefault="00005DBA" w:rsidP="00005DBA">
      <w:pPr>
        <w:pStyle w:val="MBT"/>
        <w:rPr>
          <w:lang w:val="en-GB" w:eastAsia="en-GB"/>
        </w:rPr>
      </w:pPr>
    </w:p>
    <w:p w:rsidR="00005DBA" w:rsidRPr="00763467" w:rsidRDefault="00005DBA" w:rsidP="00005DBA">
      <w:pPr>
        <w:pStyle w:val="MBT"/>
        <w:rPr>
          <w:lang w:val="en-GB" w:eastAsia="en-GB"/>
        </w:rPr>
      </w:pPr>
      <w:r>
        <w:rPr>
          <w:lang w:val="en-GB" w:eastAsia="en-GB"/>
        </w:rPr>
        <w:t>These considerations will be part of the work carried out for future ML</w:t>
      </w:r>
      <w:r w:rsidR="00891D7E">
        <w:rPr>
          <w:lang w:val="en-GB" w:eastAsia="en-GB"/>
        </w:rPr>
        <w:t xml:space="preserve"> retention projects in 2014, as t</w:t>
      </w:r>
      <w:r>
        <w:rPr>
          <w:lang w:val="en-GB" w:eastAsia="en-GB"/>
        </w:rPr>
        <w:t>hey are critical aspects for which there is not much existing good practice.</w:t>
      </w:r>
    </w:p>
    <w:p w:rsidR="00005DBA" w:rsidRDefault="00005DBA" w:rsidP="00005DBA">
      <w:pPr>
        <w:pStyle w:val="MBT"/>
        <w:rPr>
          <w:lang w:eastAsia="en-GB"/>
        </w:rPr>
      </w:pPr>
    </w:p>
    <w:p w:rsidR="00005DBA" w:rsidRDefault="00005DBA" w:rsidP="00005DBA">
      <w:pPr>
        <w:pStyle w:val="MH2"/>
      </w:pPr>
      <w:bookmarkStart w:id="72" w:name="_Toc249115953"/>
      <w:bookmarkStart w:id="73" w:name="_Toc375579360"/>
      <w:r w:rsidRPr="005F67F0">
        <w:t>Legal</w:t>
      </w:r>
      <w:bookmarkEnd w:id="72"/>
      <w:r>
        <w:t xml:space="preserve"> considerations</w:t>
      </w:r>
      <w:bookmarkEnd w:id="73"/>
    </w:p>
    <w:p w:rsidR="00005DBA" w:rsidRDefault="00005DBA" w:rsidP="00005DBA">
      <w:pPr>
        <w:rPr>
          <w:szCs w:val="22"/>
        </w:rPr>
      </w:pPr>
      <w:r>
        <w:rPr>
          <w:szCs w:val="22"/>
        </w:rPr>
        <w:t>To better understand how ML retention projects can operate within the legal and policy mechanisms of the EU Member States, as well as the requirements that are legally placed on fisherm</w:t>
      </w:r>
      <w:r w:rsidR="0055683C">
        <w:rPr>
          <w:szCs w:val="22"/>
        </w:rPr>
        <w:t>e</w:t>
      </w:r>
      <w:r>
        <w:rPr>
          <w:szCs w:val="22"/>
        </w:rPr>
        <w:t>n with regard to marine litter that is ‘fished’, two legal questions can be addressed.</w:t>
      </w:r>
    </w:p>
    <w:p w:rsidR="00005DBA" w:rsidRDefault="00005DBA" w:rsidP="00005DBA">
      <w:pPr>
        <w:rPr>
          <w:szCs w:val="22"/>
        </w:rPr>
      </w:pPr>
    </w:p>
    <w:p w:rsidR="00005DBA" w:rsidRDefault="00005DBA" w:rsidP="00005DBA">
      <w:pPr>
        <w:pStyle w:val="ListParagraph"/>
        <w:numPr>
          <w:ilvl w:val="0"/>
          <w:numId w:val="27"/>
        </w:numPr>
        <w:rPr>
          <w:szCs w:val="22"/>
          <w:lang w:val="en-US"/>
        </w:rPr>
      </w:pPr>
      <w:r>
        <w:rPr>
          <w:szCs w:val="22"/>
          <w:lang w:val="en-US"/>
        </w:rPr>
        <w:t>C</w:t>
      </w:r>
      <w:r w:rsidRPr="0043299A">
        <w:rPr>
          <w:szCs w:val="22"/>
          <w:lang w:val="en-US"/>
        </w:rPr>
        <w:t xml:space="preserve">an fishermen throw back into the sea litter that was caught in their nets, or is this illegal dumping? </w:t>
      </w:r>
    </w:p>
    <w:p w:rsidR="00005DBA" w:rsidRDefault="00005DBA" w:rsidP="00005DBA">
      <w:pPr>
        <w:pStyle w:val="ListParagraph"/>
        <w:numPr>
          <w:ilvl w:val="0"/>
          <w:numId w:val="27"/>
        </w:numPr>
        <w:rPr>
          <w:szCs w:val="22"/>
          <w:lang w:val="en-US"/>
        </w:rPr>
      </w:pPr>
      <w:r w:rsidRPr="00D37F02">
        <w:rPr>
          <w:szCs w:val="22"/>
          <w:lang w:val="en-US"/>
        </w:rPr>
        <w:t>Does the waste collected at sea during ML retention activities fall under the PRF Directive?</w:t>
      </w:r>
    </w:p>
    <w:p w:rsidR="00005DBA" w:rsidRDefault="00005DBA" w:rsidP="00005DBA">
      <w:pPr>
        <w:rPr>
          <w:szCs w:val="22"/>
        </w:rPr>
      </w:pPr>
    </w:p>
    <w:p w:rsidR="00005DBA" w:rsidRDefault="00005DBA" w:rsidP="00005DBA">
      <w:pPr>
        <w:rPr>
          <w:szCs w:val="22"/>
        </w:rPr>
      </w:pPr>
      <w:r w:rsidRPr="00763467">
        <w:rPr>
          <w:szCs w:val="22"/>
        </w:rPr>
        <w:t xml:space="preserve">This section considers both MARPOL and the PFR Directive. The Directive aims to implement the MARPOL 73/78 Convention, which is designed to minimise the pollution of the seas from ships, covering dumping, oil and exhaust pollution. </w:t>
      </w:r>
    </w:p>
    <w:p w:rsidR="00005DBA" w:rsidRDefault="00005DBA" w:rsidP="00005DBA">
      <w:pPr>
        <w:rPr>
          <w:szCs w:val="22"/>
        </w:rPr>
      </w:pPr>
    </w:p>
    <w:p w:rsidR="00005DBA" w:rsidRPr="00DE1986" w:rsidRDefault="00005DBA" w:rsidP="00F2771A">
      <w:pPr>
        <w:pStyle w:val="Heading31"/>
        <w:numPr>
          <w:ilvl w:val="0"/>
          <w:numId w:val="45"/>
        </w:numPr>
        <w:rPr>
          <w:lang w:val="en-US"/>
        </w:rPr>
      </w:pPr>
      <w:r w:rsidRPr="00DE1986">
        <w:rPr>
          <w:lang w:val="en-US"/>
        </w:rPr>
        <w:t xml:space="preserve">Can fishermen throw back into the sea litter that was caught in their nets, or is this illegal dumping? </w:t>
      </w:r>
    </w:p>
    <w:p w:rsidR="00005DBA" w:rsidRPr="00DE1986" w:rsidRDefault="00005DBA" w:rsidP="00005DBA">
      <w:pPr>
        <w:rPr>
          <w:szCs w:val="22"/>
          <w:lang w:val="en-US"/>
        </w:rPr>
      </w:pPr>
    </w:p>
    <w:p w:rsidR="00005DBA" w:rsidRDefault="00005DBA" w:rsidP="00005DBA">
      <w:pPr>
        <w:rPr>
          <w:szCs w:val="22"/>
        </w:rPr>
      </w:pPr>
      <w:r>
        <w:rPr>
          <w:szCs w:val="22"/>
        </w:rPr>
        <w:t xml:space="preserve">This question essentially concerns the legal status of marine litter. </w:t>
      </w:r>
      <w:r w:rsidRPr="0043299A">
        <w:rPr>
          <w:szCs w:val="22"/>
        </w:rPr>
        <w:t>At the basis of the international law requirements regulating marine litter are the provisions set by the MARPOL Convention</w:t>
      </w:r>
      <w:r w:rsidRPr="0043299A">
        <w:rPr>
          <w:rStyle w:val="FootnoteReference"/>
          <w:szCs w:val="22"/>
        </w:rPr>
        <w:footnoteReference w:id="31"/>
      </w:r>
      <w:r w:rsidRPr="0043299A">
        <w:rPr>
          <w:szCs w:val="22"/>
        </w:rPr>
        <w:t>, regulating operational vessel-source pollution</w:t>
      </w:r>
      <w:r w:rsidRPr="0043299A">
        <w:rPr>
          <w:rStyle w:val="FootnoteReference"/>
          <w:szCs w:val="22"/>
        </w:rPr>
        <w:footnoteReference w:id="32"/>
      </w:r>
      <w:r w:rsidRPr="0043299A">
        <w:rPr>
          <w:szCs w:val="22"/>
        </w:rPr>
        <w:t xml:space="preserve">. Overall, the MARPOL Convention seeks to eliminate and reduce the amount of garbage being discarded into the sea from ships. </w:t>
      </w:r>
    </w:p>
    <w:p w:rsidR="00005DBA" w:rsidRDefault="00005DBA" w:rsidP="00005DBA">
      <w:pPr>
        <w:rPr>
          <w:szCs w:val="22"/>
        </w:rPr>
      </w:pPr>
    </w:p>
    <w:p w:rsidR="00005DBA" w:rsidRPr="0043299A" w:rsidRDefault="00005DBA" w:rsidP="00005DBA">
      <w:pPr>
        <w:rPr>
          <w:szCs w:val="22"/>
        </w:rPr>
      </w:pPr>
      <w:r w:rsidRPr="00940595">
        <w:rPr>
          <w:rStyle w:val="Emphasis"/>
          <w:i w:val="0"/>
          <w:szCs w:val="22"/>
        </w:rPr>
        <w:t>MARPOL defines garbage</w:t>
      </w:r>
      <w:r w:rsidRPr="0043299A">
        <w:rPr>
          <w:szCs w:val="22"/>
        </w:rPr>
        <w:t xml:space="preserve"> as ‘all kinds of victual, domestic and operational waste excluding fresh fish and parts thereof</w:t>
      </w:r>
      <w:r w:rsidRPr="00940595">
        <w:rPr>
          <w:szCs w:val="22"/>
        </w:rPr>
        <w:t>, generated during the normal operation of the ship</w:t>
      </w:r>
      <w:r w:rsidRPr="0043299A">
        <w:rPr>
          <w:szCs w:val="22"/>
        </w:rPr>
        <w:t xml:space="preserve"> and liable to be disposed of continuously or periodically except those substances which are defined or listed in other Annexes to the present Convention’ [emphasis added]</w:t>
      </w:r>
      <w:r w:rsidRPr="0043299A">
        <w:rPr>
          <w:rStyle w:val="FootnoteReference"/>
          <w:szCs w:val="22"/>
        </w:rPr>
        <w:footnoteReference w:id="33"/>
      </w:r>
      <w:r w:rsidRPr="0043299A">
        <w:rPr>
          <w:szCs w:val="22"/>
        </w:rPr>
        <w:t>. Under its recently revised Annex V (Regulations for the Prevention of Pollution by Garbage from Ships)</w:t>
      </w:r>
      <w:r w:rsidRPr="0043299A">
        <w:rPr>
          <w:rStyle w:val="FootnoteReference"/>
          <w:szCs w:val="22"/>
        </w:rPr>
        <w:footnoteReference w:id="34"/>
      </w:r>
      <w:r w:rsidRPr="0043299A">
        <w:rPr>
          <w:szCs w:val="22"/>
        </w:rPr>
        <w:t>, it provides a legally binding ban on the discarding of plastic waste from ships into the seas/ocean (for the contracting parties that ratified this optional Annex V)</w:t>
      </w:r>
      <w:r w:rsidRPr="0043299A">
        <w:rPr>
          <w:rStyle w:val="FootnoteReference"/>
          <w:szCs w:val="22"/>
        </w:rPr>
        <w:footnoteReference w:id="35"/>
      </w:r>
      <w:r w:rsidRPr="0043299A">
        <w:rPr>
          <w:szCs w:val="22"/>
        </w:rPr>
        <w:t xml:space="preserve">. </w:t>
      </w:r>
      <w:r w:rsidRPr="0043299A">
        <w:rPr>
          <w:szCs w:val="22"/>
          <w:shd w:val="clear" w:color="auto" w:fill="FFFFFF"/>
        </w:rPr>
        <w:t xml:space="preserve">The revised Annex V is stricter and prohibits the discharge of all garbage into the sea, except as provided otherwise. </w:t>
      </w:r>
    </w:p>
    <w:p w:rsidR="00005DBA" w:rsidRPr="0043299A" w:rsidRDefault="00005DBA" w:rsidP="00005DBA">
      <w:pPr>
        <w:pStyle w:val="listterm"/>
        <w:shd w:val="clear" w:color="auto" w:fill="FFFFFF"/>
        <w:spacing w:line="215" w:lineRule="atLeast"/>
        <w:jc w:val="both"/>
        <w:rPr>
          <w:sz w:val="22"/>
          <w:szCs w:val="22"/>
          <w:shd w:val="clear" w:color="auto" w:fill="FFFFFF"/>
        </w:rPr>
      </w:pPr>
    </w:p>
    <w:p w:rsidR="00005DBA" w:rsidRPr="00395B5A" w:rsidRDefault="00005DBA" w:rsidP="00005DBA">
      <w:pPr>
        <w:pStyle w:val="listterm"/>
        <w:shd w:val="clear" w:color="auto" w:fill="FFFFFF"/>
        <w:spacing w:line="215" w:lineRule="atLeast"/>
        <w:jc w:val="both"/>
        <w:rPr>
          <w:sz w:val="22"/>
          <w:szCs w:val="22"/>
          <w:shd w:val="clear" w:color="auto" w:fill="FFFFFF"/>
        </w:rPr>
      </w:pPr>
      <w:r w:rsidRPr="0043299A">
        <w:rPr>
          <w:sz w:val="22"/>
          <w:szCs w:val="22"/>
        </w:rPr>
        <w:t xml:space="preserve">‘Fresh fish’ or ‘bycatch’ is explicitly excluded from the definition of garbage, which could imply that taking nets onboard with more content that the targeted fish is covered by the ‘normal operations of a vessel’. </w:t>
      </w:r>
      <w:r w:rsidRPr="0043299A">
        <w:rPr>
          <w:sz w:val="22"/>
          <w:szCs w:val="22"/>
          <w:shd w:val="clear" w:color="auto" w:fill="FFFFFF"/>
        </w:rPr>
        <w:t xml:space="preserve">Therefore, as marine litter is not explicitly excluded by Annex V it can be concluded on the basis of the strict interpretation required by Annex V that the discarding of marine litter in the sea is prohibited. </w:t>
      </w:r>
    </w:p>
    <w:p w:rsidR="00005DBA" w:rsidRPr="001C1C17" w:rsidRDefault="00005DBA" w:rsidP="00005DBA">
      <w:pPr>
        <w:rPr>
          <w:szCs w:val="22"/>
        </w:rPr>
      </w:pPr>
    </w:p>
    <w:p w:rsidR="00005DBA" w:rsidRPr="00395B5A" w:rsidRDefault="00005DBA" w:rsidP="00005DBA">
      <w:pPr>
        <w:widowControl w:val="0"/>
        <w:autoSpaceDE w:val="0"/>
        <w:autoSpaceDN w:val="0"/>
        <w:adjustRightInd w:val="0"/>
        <w:rPr>
          <w:szCs w:val="22"/>
        </w:rPr>
      </w:pPr>
      <w:r w:rsidRPr="009F2503">
        <w:rPr>
          <w:szCs w:val="22"/>
        </w:rPr>
        <w:t>This interpretation should however be confirmed by the European Commission</w:t>
      </w:r>
      <w:r w:rsidRPr="009F2503">
        <w:rPr>
          <w:rStyle w:val="FootnoteReference"/>
          <w:szCs w:val="22"/>
        </w:rPr>
        <w:footnoteReference w:id="36"/>
      </w:r>
      <w:r w:rsidRPr="009F2503">
        <w:rPr>
          <w:szCs w:val="22"/>
        </w:rPr>
        <w:t xml:space="preserve">. </w:t>
      </w:r>
      <w:r w:rsidRPr="009F2503">
        <w:rPr>
          <w:szCs w:val="22"/>
          <w:lang w:val="en-US"/>
        </w:rPr>
        <w:t>If this strict interpretation is correct, ML retention projects would not go beyond what is legally required. However, even in this case, they have the signif</w:t>
      </w:r>
      <w:r>
        <w:rPr>
          <w:szCs w:val="22"/>
          <w:lang w:val="en-US"/>
        </w:rPr>
        <w:t>icant merit of contributing to</w:t>
      </w:r>
      <w:r w:rsidRPr="009F2503">
        <w:rPr>
          <w:szCs w:val="22"/>
          <w:lang w:val="en-US"/>
        </w:rPr>
        <w:t xml:space="preserve"> better implementation of existing legislation. </w:t>
      </w:r>
      <w:r>
        <w:rPr>
          <w:szCs w:val="22"/>
          <w:lang w:val="en-US"/>
        </w:rPr>
        <w:t>In addition</w:t>
      </w:r>
      <w:r w:rsidRPr="009F2503">
        <w:rPr>
          <w:szCs w:val="22"/>
          <w:lang w:val="en-US"/>
        </w:rPr>
        <w:t>, they encourage the establishment of adequate waste reception facilities in fishing ports</w:t>
      </w:r>
      <w:r>
        <w:rPr>
          <w:szCs w:val="22"/>
          <w:lang w:val="en-US"/>
        </w:rPr>
        <w:t>.</w:t>
      </w:r>
    </w:p>
    <w:p w:rsidR="00005DBA" w:rsidRPr="001C1C17" w:rsidRDefault="00005DBA" w:rsidP="00005DBA">
      <w:pPr>
        <w:rPr>
          <w:szCs w:val="22"/>
        </w:rPr>
      </w:pPr>
    </w:p>
    <w:p w:rsidR="00005DBA" w:rsidRPr="00940595" w:rsidRDefault="00005DBA" w:rsidP="00F2771A">
      <w:pPr>
        <w:pStyle w:val="Heading31"/>
        <w:numPr>
          <w:ilvl w:val="0"/>
          <w:numId w:val="45"/>
        </w:numPr>
        <w:rPr>
          <w:lang w:val="en-US"/>
        </w:rPr>
      </w:pPr>
      <w:r w:rsidRPr="00940595">
        <w:rPr>
          <w:lang w:val="en-US"/>
        </w:rPr>
        <w:t>Does the waste collected at sea during ML retention activities fall under the PRF Directive?</w:t>
      </w:r>
    </w:p>
    <w:p w:rsidR="00005DBA" w:rsidRPr="004A3A45" w:rsidRDefault="00005DBA" w:rsidP="00005DBA">
      <w:pPr>
        <w:pStyle w:val="ListParagraph"/>
        <w:rPr>
          <w:b/>
          <w:szCs w:val="22"/>
          <w:highlight w:val="lightGray"/>
        </w:rPr>
      </w:pPr>
    </w:p>
    <w:p w:rsidR="00005DBA" w:rsidRPr="002F76F3" w:rsidRDefault="00005DBA" w:rsidP="00005DBA">
      <w:pPr>
        <w:rPr>
          <w:b/>
          <w:szCs w:val="22"/>
        </w:rPr>
      </w:pPr>
      <w:r w:rsidRPr="002F76F3">
        <w:rPr>
          <w:szCs w:val="22"/>
        </w:rPr>
        <w:t>In other words, is it necessary to set up separate systems for the disposal of marine litter or can marine litter be disposed of as part of the existing systems that are required under the PRF</w:t>
      </w:r>
      <w:r>
        <w:rPr>
          <w:szCs w:val="22"/>
        </w:rPr>
        <w:t xml:space="preserve"> </w:t>
      </w:r>
      <w:r w:rsidRPr="002F76F3">
        <w:rPr>
          <w:szCs w:val="22"/>
        </w:rPr>
        <w:t>D</w:t>
      </w:r>
      <w:r>
        <w:rPr>
          <w:szCs w:val="22"/>
        </w:rPr>
        <w:t>irective</w:t>
      </w:r>
      <w:r w:rsidRPr="002F76F3">
        <w:rPr>
          <w:szCs w:val="22"/>
        </w:rPr>
        <w:t>?</w:t>
      </w:r>
    </w:p>
    <w:p w:rsidR="00005DBA" w:rsidRDefault="00005DBA" w:rsidP="00005DBA">
      <w:pPr>
        <w:rPr>
          <w:szCs w:val="22"/>
          <w:lang w:val="en-US"/>
        </w:rPr>
      </w:pPr>
    </w:p>
    <w:p w:rsidR="00005DBA" w:rsidRPr="00601C02" w:rsidRDefault="00005DBA" w:rsidP="00005DBA">
      <w:pPr>
        <w:rPr>
          <w:rStyle w:val="Emphasis"/>
          <w:i w:val="0"/>
          <w:iCs/>
          <w:szCs w:val="22"/>
        </w:rPr>
      </w:pPr>
      <w:r w:rsidRPr="00BC4F4B">
        <w:rPr>
          <w:szCs w:val="22"/>
          <w:lang w:val="en-US"/>
        </w:rPr>
        <w:t>M</w:t>
      </w:r>
      <w:r>
        <w:rPr>
          <w:szCs w:val="22"/>
          <w:lang w:val="en-US"/>
        </w:rPr>
        <w:t>arine litter is</w:t>
      </w:r>
      <w:r w:rsidRPr="00BC4F4B">
        <w:rPr>
          <w:szCs w:val="22"/>
          <w:lang w:val="en-US"/>
        </w:rPr>
        <w:t xml:space="preserve"> covered by the PRF Directive </w:t>
      </w:r>
      <w:r w:rsidRPr="007542F4">
        <w:rPr>
          <w:szCs w:val="22"/>
          <w:lang w:val="en-US"/>
        </w:rPr>
        <w:t xml:space="preserve">if </w:t>
      </w:r>
      <w:r w:rsidRPr="00BC4F4B">
        <w:rPr>
          <w:szCs w:val="22"/>
          <w:lang w:val="en-US"/>
        </w:rPr>
        <w:t>it is considered to be ‘ship-generated waste’</w:t>
      </w:r>
      <w:r>
        <w:rPr>
          <w:szCs w:val="22"/>
          <w:lang w:val="en-US"/>
        </w:rPr>
        <w:t xml:space="preserve">. </w:t>
      </w:r>
      <w:r w:rsidRPr="00BC4F4B">
        <w:rPr>
          <w:szCs w:val="22"/>
          <w:lang w:val="en-US"/>
        </w:rPr>
        <w:t>The scope of the PRF</w:t>
      </w:r>
      <w:r>
        <w:rPr>
          <w:szCs w:val="22"/>
          <w:lang w:val="en-US"/>
        </w:rPr>
        <w:t xml:space="preserve"> </w:t>
      </w:r>
      <w:r w:rsidRPr="00BC4F4B">
        <w:rPr>
          <w:szCs w:val="22"/>
          <w:lang w:val="en-US"/>
        </w:rPr>
        <w:t>D</w:t>
      </w:r>
      <w:r>
        <w:rPr>
          <w:szCs w:val="22"/>
          <w:lang w:val="en-US"/>
        </w:rPr>
        <w:t>irective</w:t>
      </w:r>
      <w:r w:rsidRPr="00BC4F4B">
        <w:rPr>
          <w:szCs w:val="22"/>
          <w:lang w:val="en-US"/>
        </w:rPr>
        <w:t xml:space="preserve"> states that it applies to all ships, including fishing vessels</w:t>
      </w:r>
      <w:r>
        <w:rPr>
          <w:rStyle w:val="FootnoteReference"/>
          <w:szCs w:val="22"/>
          <w:lang w:val="en-US"/>
        </w:rPr>
        <w:footnoteReference w:id="37"/>
      </w:r>
      <w:r w:rsidRPr="00BC4F4B">
        <w:rPr>
          <w:szCs w:val="22"/>
          <w:lang w:val="en-US"/>
        </w:rPr>
        <w:t>.</w:t>
      </w:r>
      <w:r>
        <w:rPr>
          <w:szCs w:val="22"/>
          <w:lang w:val="en-US"/>
        </w:rPr>
        <w:t xml:space="preserve"> The definition of ‘ship-</w:t>
      </w:r>
      <w:r w:rsidRPr="00BC4F4B">
        <w:rPr>
          <w:szCs w:val="22"/>
          <w:lang w:val="en-US"/>
        </w:rPr>
        <w:t>generated waste’ reads</w:t>
      </w:r>
      <w:r w:rsidRPr="00BC4F4B">
        <w:rPr>
          <w:rStyle w:val="FootnoteReference"/>
          <w:szCs w:val="22"/>
          <w:lang w:val="en-US"/>
        </w:rPr>
        <w:footnoteReference w:id="38"/>
      </w:r>
      <w:r>
        <w:rPr>
          <w:szCs w:val="22"/>
          <w:lang w:val="en-US"/>
        </w:rPr>
        <w:t xml:space="preserve"> ‘</w:t>
      </w:r>
      <w:r w:rsidRPr="00BC4F4B">
        <w:rPr>
          <w:szCs w:val="22"/>
          <w:lang w:val="en-US"/>
        </w:rPr>
        <w:t xml:space="preserve">all waste, including sewage, and other residues, other than cargo residues, which are </w:t>
      </w:r>
      <w:r w:rsidRPr="00940595">
        <w:rPr>
          <w:szCs w:val="22"/>
          <w:lang w:val="en-US"/>
        </w:rPr>
        <w:t>generated during the service of the ship and fall under</w:t>
      </w:r>
      <w:r w:rsidRPr="00BC4F4B">
        <w:rPr>
          <w:szCs w:val="22"/>
          <w:lang w:val="en-US"/>
        </w:rPr>
        <w:t xml:space="preserve"> the scope of Annexes I, IV and V of MARPOL 73/78 and cargo associated waste as defined in the guidelines for the implementation of Annex V of MARPOL 73/78</w:t>
      </w:r>
      <w:r>
        <w:rPr>
          <w:szCs w:val="22"/>
          <w:lang w:val="en-US"/>
        </w:rPr>
        <w:t>’</w:t>
      </w:r>
      <w:r w:rsidRPr="00BC4F4B">
        <w:rPr>
          <w:szCs w:val="22"/>
          <w:lang w:val="en-US"/>
        </w:rPr>
        <w:t>.</w:t>
      </w:r>
      <w:r>
        <w:rPr>
          <w:szCs w:val="22"/>
          <w:lang w:val="en-US"/>
        </w:rPr>
        <w:t xml:space="preserve"> </w:t>
      </w:r>
    </w:p>
    <w:p w:rsidR="00005DBA" w:rsidRPr="00BC4F4B" w:rsidRDefault="00005DBA" w:rsidP="00005DBA">
      <w:pPr>
        <w:rPr>
          <w:szCs w:val="22"/>
          <w:lang w:val="en-US"/>
        </w:rPr>
      </w:pPr>
    </w:p>
    <w:p w:rsidR="00005DBA" w:rsidRDefault="00005DBA" w:rsidP="00005DBA">
      <w:pPr>
        <w:rPr>
          <w:szCs w:val="22"/>
          <w:lang w:val="en-US"/>
        </w:rPr>
      </w:pPr>
      <w:r>
        <w:rPr>
          <w:szCs w:val="22"/>
          <w:lang w:val="en-US"/>
        </w:rPr>
        <w:t>Based on a strict interpretation marine litter can be considered ship-generated waste as m</w:t>
      </w:r>
      <w:r w:rsidRPr="00BC4F4B">
        <w:rPr>
          <w:szCs w:val="22"/>
          <w:lang w:val="en-US"/>
        </w:rPr>
        <w:t xml:space="preserve">arine litter </w:t>
      </w:r>
      <w:r>
        <w:rPr>
          <w:szCs w:val="22"/>
          <w:lang w:val="en-US"/>
        </w:rPr>
        <w:t xml:space="preserve">is caught in the nets of the fishermen, which are the normal activities of a fishing vessel. Again, this needs to be confirmed by the Commission. </w:t>
      </w:r>
      <w:r w:rsidRPr="00BC4F4B">
        <w:rPr>
          <w:rFonts w:eastAsia="Times New Roman"/>
          <w:bCs/>
          <w:szCs w:val="22"/>
          <w:shd w:val="clear" w:color="auto" w:fill="FFFFFF"/>
          <w:lang w:val="en-US"/>
        </w:rPr>
        <w:t xml:space="preserve">There is no obligation for the port however, to accept marine litter free of charge – this is up to the discretion of the port authorities. </w:t>
      </w:r>
    </w:p>
    <w:p w:rsidR="00005DBA" w:rsidRDefault="00005DBA" w:rsidP="00005DBA">
      <w:pPr>
        <w:rPr>
          <w:szCs w:val="22"/>
          <w:lang w:val="en-US"/>
        </w:rPr>
      </w:pPr>
    </w:p>
    <w:p w:rsidR="00005DBA" w:rsidRPr="007542F4" w:rsidRDefault="00005DBA" w:rsidP="00005DBA">
      <w:pPr>
        <w:jc w:val="left"/>
        <w:rPr>
          <w:b/>
          <w:szCs w:val="22"/>
          <w:lang w:val="en-US"/>
        </w:rPr>
      </w:pPr>
      <w:r w:rsidRPr="007542F4">
        <w:rPr>
          <w:b/>
          <w:szCs w:val="22"/>
          <w:lang w:val="en-US"/>
        </w:rPr>
        <w:t xml:space="preserve">Adequate port reception facilities </w:t>
      </w:r>
    </w:p>
    <w:p w:rsidR="00005DBA" w:rsidRPr="006F45AD" w:rsidRDefault="00005DBA" w:rsidP="00005DBA">
      <w:pPr>
        <w:pStyle w:val="ListParagraph"/>
        <w:rPr>
          <w:szCs w:val="22"/>
          <w:lang w:val="en-US"/>
        </w:rPr>
      </w:pPr>
    </w:p>
    <w:p w:rsidR="00005DBA" w:rsidRDefault="00005DBA" w:rsidP="00005DBA">
      <w:pPr>
        <w:widowControl w:val="0"/>
        <w:autoSpaceDE w:val="0"/>
        <w:autoSpaceDN w:val="0"/>
        <w:adjustRightInd w:val="0"/>
        <w:rPr>
          <w:i/>
          <w:szCs w:val="22"/>
          <w:lang w:val="en-US"/>
        </w:rPr>
      </w:pPr>
      <w:r w:rsidRPr="006F45AD">
        <w:rPr>
          <w:szCs w:val="22"/>
          <w:lang w:val="en-US"/>
        </w:rPr>
        <w:t xml:space="preserve">All </w:t>
      </w:r>
      <w:r>
        <w:rPr>
          <w:szCs w:val="22"/>
          <w:lang w:val="en-US"/>
        </w:rPr>
        <w:t xml:space="preserve">European </w:t>
      </w:r>
      <w:r w:rsidRPr="006F45AD">
        <w:rPr>
          <w:szCs w:val="22"/>
          <w:lang w:val="en-US"/>
        </w:rPr>
        <w:t>fishing ports are obliged to have adequate port reception facilities for ship-generated waste</w:t>
      </w:r>
      <w:r>
        <w:rPr>
          <w:szCs w:val="22"/>
          <w:lang w:val="en-US"/>
        </w:rPr>
        <w:t xml:space="preserve"> </w:t>
      </w:r>
      <w:r w:rsidRPr="00BC4F4B">
        <w:rPr>
          <w:szCs w:val="22"/>
        </w:rPr>
        <w:t xml:space="preserve">to meet the needs of ships </w:t>
      </w:r>
      <w:r w:rsidRPr="00DE1986">
        <w:rPr>
          <w:szCs w:val="22"/>
        </w:rPr>
        <w:t>without causing undue delay to them</w:t>
      </w:r>
      <w:r w:rsidRPr="00DE1986">
        <w:rPr>
          <w:rStyle w:val="FootnoteReference"/>
          <w:szCs w:val="22"/>
        </w:rPr>
        <w:footnoteReference w:id="39"/>
      </w:r>
      <w:r w:rsidRPr="00DE1986">
        <w:rPr>
          <w:szCs w:val="22"/>
        </w:rPr>
        <w:t>.</w:t>
      </w:r>
      <w:r w:rsidRPr="00BC4F4B">
        <w:rPr>
          <w:szCs w:val="22"/>
        </w:rPr>
        <w:t xml:space="preserve"> </w:t>
      </w:r>
      <w:r w:rsidRPr="00BC4F4B">
        <w:rPr>
          <w:szCs w:val="22"/>
          <w:lang w:val="en-US"/>
        </w:rPr>
        <w:t>No definition of ‘adequate’ is provided; this is left to the discretion of the Member States.</w:t>
      </w:r>
      <w:r>
        <w:rPr>
          <w:i/>
          <w:szCs w:val="22"/>
          <w:lang w:val="en-US"/>
        </w:rPr>
        <w:t xml:space="preserve"> </w:t>
      </w:r>
    </w:p>
    <w:p w:rsidR="00005DBA" w:rsidRPr="00BC4F4B" w:rsidRDefault="00005DBA" w:rsidP="00005DBA">
      <w:pPr>
        <w:widowControl w:val="0"/>
        <w:autoSpaceDE w:val="0"/>
        <w:autoSpaceDN w:val="0"/>
        <w:adjustRightInd w:val="0"/>
        <w:rPr>
          <w:b/>
          <w:szCs w:val="22"/>
          <w:lang w:val="en-US"/>
        </w:rPr>
      </w:pPr>
    </w:p>
    <w:p w:rsidR="00005DBA" w:rsidRPr="00EF480F" w:rsidRDefault="00005DBA" w:rsidP="00005DBA">
      <w:pPr>
        <w:widowControl w:val="0"/>
        <w:autoSpaceDE w:val="0"/>
        <w:autoSpaceDN w:val="0"/>
        <w:adjustRightInd w:val="0"/>
        <w:rPr>
          <w:szCs w:val="22"/>
          <w:lang w:val="en-US"/>
        </w:rPr>
      </w:pPr>
      <w:r w:rsidRPr="00B03B59">
        <w:rPr>
          <w:szCs w:val="22"/>
          <w:lang w:val="en-US"/>
        </w:rPr>
        <w:t>In conclusion, the port facilities must accept all the waste that cannot be discarded into the sea. This means that, when marine litter caught in the nets of fisherm</w:t>
      </w:r>
      <w:r w:rsidR="0055683C">
        <w:rPr>
          <w:szCs w:val="22"/>
          <w:lang w:val="en-US"/>
        </w:rPr>
        <w:t>e</w:t>
      </w:r>
      <w:r w:rsidRPr="00B03B59">
        <w:rPr>
          <w:szCs w:val="22"/>
          <w:lang w:val="en-US"/>
        </w:rPr>
        <w:t>n cannot be thrown back in the sea, port reception facilities are obliged to accept the litter.</w:t>
      </w:r>
    </w:p>
    <w:p w:rsidR="00005DBA" w:rsidRPr="00BC4F4B" w:rsidRDefault="00005DBA" w:rsidP="00005DBA">
      <w:pPr>
        <w:widowControl w:val="0"/>
        <w:autoSpaceDE w:val="0"/>
        <w:autoSpaceDN w:val="0"/>
        <w:adjustRightInd w:val="0"/>
        <w:rPr>
          <w:b/>
          <w:szCs w:val="22"/>
          <w:lang w:val="en-US"/>
        </w:rPr>
      </w:pPr>
    </w:p>
    <w:p w:rsidR="00005DBA" w:rsidRPr="00837FC1" w:rsidRDefault="00005DBA" w:rsidP="00005DBA">
      <w:pPr>
        <w:widowControl w:val="0"/>
        <w:autoSpaceDE w:val="0"/>
        <w:autoSpaceDN w:val="0"/>
        <w:adjustRightInd w:val="0"/>
        <w:jc w:val="left"/>
        <w:rPr>
          <w:b/>
          <w:szCs w:val="22"/>
          <w:lang w:val="en-US"/>
        </w:rPr>
      </w:pPr>
      <w:r w:rsidRPr="00837FC1">
        <w:rPr>
          <w:b/>
          <w:szCs w:val="22"/>
          <w:lang w:val="en-US"/>
        </w:rPr>
        <w:t>Charging systems</w:t>
      </w:r>
    </w:p>
    <w:p w:rsidR="00005DBA" w:rsidRPr="00BC4F4B" w:rsidRDefault="00005DBA" w:rsidP="00005DBA">
      <w:pPr>
        <w:ind w:left="720"/>
        <w:rPr>
          <w:szCs w:val="22"/>
          <w:lang w:val="en-US"/>
        </w:rPr>
      </w:pPr>
    </w:p>
    <w:p w:rsidR="00005DBA" w:rsidRDefault="00005DBA" w:rsidP="00005DBA">
      <w:pPr>
        <w:rPr>
          <w:rFonts w:eastAsia="Times New Roman"/>
          <w:color w:val="000000"/>
          <w:szCs w:val="22"/>
          <w:shd w:val="clear" w:color="auto" w:fill="FFFFFF"/>
          <w:lang w:val="en-US"/>
        </w:rPr>
      </w:pPr>
      <w:r w:rsidRPr="00DE1986">
        <w:rPr>
          <w:rFonts w:eastAsia="Times New Roman"/>
          <w:color w:val="000000"/>
          <w:szCs w:val="22"/>
          <w:shd w:val="clear" w:color="auto" w:fill="FFFFFF"/>
          <w:lang w:val="en-US"/>
        </w:rPr>
        <w:t xml:space="preserve">Ports must ensure that they have a charging system in place in order to levy the fee required under Article 8 of the Directive. </w:t>
      </w:r>
      <w:r w:rsidRPr="00DE1986">
        <w:rPr>
          <w:szCs w:val="22"/>
          <w:lang w:val="en-US"/>
        </w:rPr>
        <w:t xml:space="preserve">Article 8 requires the implementation of a cost recovery system - applying a waste fee - providing an incentive to ships not to discharge ship-generated waste at sea. </w:t>
      </w:r>
      <w:r w:rsidRPr="00DE1986">
        <w:rPr>
          <w:color w:val="000000"/>
          <w:szCs w:val="22"/>
          <w:lang w:val="en-US"/>
        </w:rPr>
        <w:t>Article 8(2) states that ‘all ships calling at a port of a Member State shall contribute significantly to the costs referred to in paragraph 1, irrespective of actual use of the facilities’. </w:t>
      </w:r>
      <w:r w:rsidRPr="00DE1986">
        <w:rPr>
          <w:rFonts w:eastAsia="Times New Roman"/>
          <w:color w:val="000000"/>
          <w:szCs w:val="22"/>
          <w:shd w:val="clear" w:color="auto" w:fill="FFFFFF"/>
          <w:lang w:val="en-US"/>
        </w:rPr>
        <w:t>The Commission interprets the word ‘significantly’ as a figure of the order of at least 30 % of the costs referred to in Article 8(1).</w:t>
      </w:r>
      <w:r w:rsidRPr="00DE1986">
        <w:rPr>
          <w:rStyle w:val="FootnoteReference"/>
          <w:rFonts w:eastAsia="Times New Roman"/>
          <w:color w:val="000000"/>
          <w:szCs w:val="22"/>
          <w:shd w:val="clear" w:color="auto" w:fill="FFFFFF"/>
          <w:lang w:val="en-US"/>
        </w:rPr>
        <w:footnoteReference w:id="40"/>
      </w:r>
      <w:r w:rsidRPr="00DE1986">
        <w:rPr>
          <w:szCs w:val="22"/>
        </w:rPr>
        <w:t xml:space="preserve"> Ports are thus to establish cost recovery systems which encourage the use of facilities whilst at the same time placing the burden of cost on ships (PPP). This is left to the </w:t>
      </w:r>
      <w:r w:rsidRPr="00DE1986">
        <w:rPr>
          <w:szCs w:val="22"/>
          <w:lang w:val="en-US"/>
        </w:rPr>
        <w:t xml:space="preserve">discretion of the Member States. </w:t>
      </w:r>
      <w:r w:rsidRPr="00F86D4C">
        <w:rPr>
          <w:szCs w:val="22"/>
          <w:lang w:val="en-US"/>
        </w:rPr>
        <w:t xml:space="preserve">This system applies to </w:t>
      </w:r>
      <w:r w:rsidRPr="00F86D4C">
        <w:rPr>
          <w:rFonts w:eastAsia="Times New Roman"/>
          <w:color w:val="000000"/>
          <w:szCs w:val="22"/>
          <w:shd w:val="clear" w:color="auto" w:fill="FFFFFF"/>
          <w:lang w:val="en-US"/>
        </w:rPr>
        <w:t>ships other than fishing vessels and recreational craft authorised to carry no more than 12 passengers (Article 8(2)).</w:t>
      </w:r>
    </w:p>
    <w:p w:rsidR="00005DBA" w:rsidRDefault="00005DBA" w:rsidP="00005DBA">
      <w:pPr>
        <w:rPr>
          <w:rFonts w:eastAsia="Times New Roman"/>
          <w:color w:val="000000"/>
          <w:szCs w:val="22"/>
          <w:shd w:val="clear" w:color="auto" w:fill="FFFFFF"/>
          <w:lang w:val="en-US"/>
        </w:rPr>
      </w:pPr>
    </w:p>
    <w:p w:rsidR="00005DBA" w:rsidRDefault="00005DBA" w:rsidP="00005DBA">
      <w:pPr>
        <w:autoSpaceDE w:val="0"/>
        <w:autoSpaceDN w:val="0"/>
        <w:rPr>
          <w:color w:val="000000"/>
        </w:rPr>
      </w:pPr>
      <w:r>
        <w:rPr>
          <w:color w:val="000000"/>
        </w:rPr>
        <w:t>Based on this review of legal instruments applicable in the EU Member States, if marine litter is considered ship-generated waste, then it is illegal for fishermen to throw it back into the sea once it is brought on board the ship in the course of normal fishing activities. Furthermore, in this case, ports have an obligation to accept the litter at port reception facilities for waste. They may charge a fee for this, at their discretion.</w:t>
      </w:r>
    </w:p>
    <w:p w:rsidR="00005DBA" w:rsidRDefault="00005DBA" w:rsidP="00005DBA">
      <w:pPr>
        <w:pStyle w:val="MBT"/>
        <w:rPr>
          <w:lang w:val="en-GB"/>
        </w:rPr>
      </w:pPr>
    </w:p>
    <w:p w:rsidR="00007526" w:rsidRDefault="00007526" w:rsidP="00007526">
      <w:pPr>
        <w:pStyle w:val="MBT"/>
        <w:rPr>
          <w:lang w:val="en-GB"/>
        </w:rPr>
      </w:pPr>
    </w:p>
    <w:sectPr w:rsidR="00007526" w:rsidSect="0099156D">
      <w:headerReference w:type="default" r:id="rId30"/>
      <w:footerReference w:type="default" r:id="rId3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386" w:rsidRDefault="00DB0386">
      <w:r>
        <w:separator/>
      </w:r>
    </w:p>
  </w:endnote>
  <w:endnote w:type="continuationSeparator" w:id="0">
    <w:p w:rsidR="00DB0386" w:rsidRDefault="00DB0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A8" w:rsidRDefault="005263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A8" w:rsidRDefault="005263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1E0" w:firstRow="1" w:lastRow="1" w:firstColumn="1" w:lastColumn="1" w:noHBand="0" w:noVBand="0"/>
    </w:tblPr>
    <w:tblGrid>
      <w:gridCol w:w="2093"/>
      <w:gridCol w:w="7073"/>
    </w:tblGrid>
    <w:tr w:rsidR="00DB0386" w:rsidRPr="00C40E60" w:rsidTr="009F60BC">
      <w:tc>
        <w:tcPr>
          <w:tcW w:w="2093" w:type="dxa"/>
        </w:tcPr>
        <w:p w:rsidR="00DB0386" w:rsidRPr="007E257E" w:rsidRDefault="00DB0386" w:rsidP="00A6698C">
          <w:pPr>
            <w:pStyle w:val="Header"/>
            <w:ind w:right="360"/>
            <w:rPr>
              <w:i/>
              <w:sz w:val="18"/>
              <w:szCs w:val="18"/>
            </w:rPr>
          </w:pPr>
          <w:r w:rsidRPr="007E257E">
            <w:rPr>
              <w:i/>
              <w:sz w:val="18"/>
              <w:szCs w:val="18"/>
            </w:rPr>
            <w:t xml:space="preserve">Milieu Ltd </w:t>
          </w:r>
        </w:p>
        <w:p w:rsidR="00DB0386" w:rsidRPr="007E257E" w:rsidRDefault="00DB0386" w:rsidP="00A6698C">
          <w:pPr>
            <w:pStyle w:val="Header"/>
            <w:ind w:right="360"/>
            <w:rPr>
              <w:i/>
              <w:sz w:val="18"/>
              <w:szCs w:val="18"/>
            </w:rPr>
          </w:pPr>
          <w:r w:rsidRPr="007E257E">
            <w:rPr>
              <w:i/>
              <w:sz w:val="18"/>
              <w:szCs w:val="18"/>
            </w:rPr>
            <w:t xml:space="preserve">Brussels </w:t>
          </w:r>
        </w:p>
      </w:tc>
      <w:tc>
        <w:tcPr>
          <w:tcW w:w="7073" w:type="dxa"/>
        </w:tcPr>
        <w:p w:rsidR="00DB0386" w:rsidRPr="000C74BF" w:rsidRDefault="00DB0386" w:rsidP="00A6698C">
          <w:pPr>
            <w:pStyle w:val="Header"/>
            <w:ind w:right="360"/>
            <w:jc w:val="right"/>
            <w:rPr>
              <w:i/>
              <w:sz w:val="18"/>
              <w:szCs w:val="18"/>
            </w:rPr>
          </w:pPr>
          <w:r w:rsidRPr="000C74BF">
            <w:rPr>
              <w:i/>
              <w:sz w:val="18"/>
              <w:szCs w:val="18"/>
            </w:rPr>
            <w:t xml:space="preserve">Conformity Study Directive </w:t>
          </w:r>
          <w:r>
            <w:rPr>
              <w:i/>
              <w:sz w:val="18"/>
              <w:szCs w:val="18"/>
            </w:rPr>
            <w:t xml:space="preserve">2003/87/EC as amended by Directives </w:t>
          </w:r>
          <w:r w:rsidRPr="000C74BF">
            <w:rPr>
              <w:i/>
              <w:sz w:val="18"/>
              <w:szCs w:val="18"/>
            </w:rPr>
            <w:t>2008/101/EC</w:t>
          </w:r>
          <w:r>
            <w:rPr>
              <w:i/>
              <w:sz w:val="18"/>
              <w:szCs w:val="18"/>
            </w:rPr>
            <w:t xml:space="preserve"> and 2009/29/EC</w:t>
          </w:r>
          <w:r w:rsidRPr="000C74BF">
            <w:rPr>
              <w:i/>
              <w:sz w:val="18"/>
              <w:szCs w:val="18"/>
            </w:rPr>
            <w:t xml:space="preserve"> for </w:t>
          </w:r>
          <w:r w:rsidRPr="000C74BF">
            <w:rPr>
              <w:i/>
              <w:sz w:val="18"/>
              <w:szCs w:val="18"/>
              <w:highlight w:val="yellow"/>
            </w:rPr>
            <w:t>(Country), Month Year</w:t>
          </w:r>
          <w:r w:rsidRPr="000C74BF">
            <w:rPr>
              <w:i/>
              <w:sz w:val="18"/>
              <w:szCs w:val="18"/>
            </w:rPr>
            <w:t xml:space="preserve"> / </w:t>
          </w:r>
          <w:r w:rsidRPr="000C74BF">
            <w:rPr>
              <w:rStyle w:val="PageNumber"/>
              <w:sz w:val="18"/>
              <w:szCs w:val="18"/>
            </w:rPr>
            <w:fldChar w:fldCharType="begin"/>
          </w:r>
          <w:r w:rsidRPr="000C74BF">
            <w:rPr>
              <w:rStyle w:val="PageNumber"/>
              <w:sz w:val="18"/>
              <w:szCs w:val="18"/>
            </w:rPr>
            <w:instrText xml:space="preserve"> PAGE </w:instrText>
          </w:r>
          <w:r w:rsidRPr="000C74BF">
            <w:rPr>
              <w:rStyle w:val="PageNumber"/>
              <w:sz w:val="18"/>
              <w:szCs w:val="18"/>
            </w:rPr>
            <w:fldChar w:fldCharType="separate"/>
          </w:r>
          <w:r>
            <w:rPr>
              <w:rStyle w:val="PageNumber"/>
              <w:noProof/>
              <w:sz w:val="18"/>
              <w:szCs w:val="18"/>
            </w:rPr>
            <w:t>9</w:t>
          </w:r>
          <w:r w:rsidRPr="000C74BF">
            <w:rPr>
              <w:rStyle w:val="PageNumber"/>
              <w:sz w:val="18"/>
              <w:szCs w:val="18"/>
            </w:rPr>
            <w:fldChar w:fldCharType="end"/>
          </w:r>
        </w:p>
      </w:tc>
    </w:tr>
    <w:tr w:rsidR="00DB0386" w:rsidRPr="00C40E60" w:rsidTr="009F60BC">
      <w:tc>
        <w:tcPr>
          <w:tcW w:w="2093" w:type="dxa"/>
        </w:tcPr>
        <w:p w:rsidR="00DB0386" w:rsidRPr="00650D5D" w:rsidRDefault="00DB0386" w:rsidP="009F60BC">
          <w:pPr>
            <w:pStyle w:val="Header"/>
            <w:ind w:right="360"/>
            <w:rPr>
              <w:i/>
              <w:sz w:val="18"/>
              <w:szCs w:val="18"/>
              <w:lang w:val="en-US"/>
            </w:rPr>
          </w:pPr>
        </w:p>
      </w:tc>
      <w:tc>
        <w:tcPr>
          <w:tcW w:w="7073" w:type="dxa"/>
        </w:tcPr>
        <w:p w:rsidR="00DB0386" w:rsidRDefault="00DB0386" w:rsidP="008F7927">
          <w:pPr>
            <w:pStyle w:val="Header"/>
            <w:ind w:right="360"/>
            <w:rPr>
              <w:i/>
              <w:sz w:val="20"/>
              <w:szCs w:val="20"/>
            </w:rPr>
          </w:pPr>
        </w:p>
      </w:tc>
    </w:tr>
  </w:tbl>
  <w:p w:rsidR="00DB0386" w:rsidRPr="00EF3893" w:rsidRDefault="00DB03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86" w:rsidRDefault="00DB0386" w:rsidP="00A514D4">
    <w:pPr>
      <w:pStyle w:val="Footer"/>
    </w:pPr>
  </w:p>
  <w:p w:rsidR="00DB0386" w:rsidRPr="00A514D4" w:rsidRDefault="00DB0386" w:rsidP="00A514D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86" w:rsidRDefault="00DB0386" w:rsidP="00A514D4">
    <w:pPr>
      <w:pStyle w:val="Footer"/>
    </w:pPr>
  </w:p>
  <w:tbl>
    <w:tblPr>
      <w:tblW w:w="5000" w:type="pct"/>
      <w:tblBorders>
        <w:top w:val="single" w:sz="4" w:space="0" w:color="auto"/>
      </w:tblBorders>
      <w:tblLook w:val="01E0" w:firstRow="1" w:lastRow="1" w:firstColumn="1" w:lastColumn="1" w:noHBand="0" w:noVBand="0"/>
    </w:tblPr>
    <w:tblGrid>
      <w:gridCol w:w="2650"/>
      <w:gridCol w:w="6636"/>
    </w:tblGrid>
    <w:tr w:rsidR="00DB0386" w:rsidRPr="00314013" w:rsidTr="00B95FAC">
      <w:tc>
        <w:tcPr>
          <w:tcW w:w="1427" w:type="pct"/>
        </w:tcPr>
        <w:p w:rsidR="00DB0386" w:rsidRPr="00893BE0" w:rsidRDefault="00DB0386" w:rsidP="0085036B">
          <w:pPr>
            <w:pStyle w:val="Header"/>
            <w:ind w:right="360"/>
            <w:rPr>
              <w:i/>
              <w:sz w:val="18"/>
              <w:szCs w:val="18"/>
            </w:rPr>
          </w:pPr>
          <w:r w:rsidRPr="00893BE0">
            <w:rPr>
              <w:i/>
              <w:sz w:val="18"/>
              <w:szCs w:val="18"/>
            </w:rPr>
            <w:t xml:space="preserve">Milieu Ltd </w:t>
          </w:r>
        </w:p>
        <w:p w:rsidR="00DB0386" w:rsidRPr="00893BE0" w:rsidRDefault="00DB0386" w:rsidP="003B0841">
          <w:pPr>
            <w:pStyle w:val="Header"/>
            <w:ind w:right="360"/>
            <w:rPr>
              <w:i/>
              <w:sz w:val="18"/>
              <w:szCs w:val="18"/>
            </w:rPr>
          </w:pPr>
          <w:r w:rsidRPr="00893BE0">
            <w:rPr>
              <w:i/>
              <w:sz w:val="18"/>
              <w:szCs w:val="18"/>
            </w:rPr>
            <w:t xml:space="preserve">Brussels, </w:t>
          </w:r>
          <w:r>
            <w:rPr>
              <w:i/>
              <w:sz w:val="18"/>
              <w:szCs w:val="18"/>
            </w:rPr>
            <w:t>23 December 2013</w:t>
          </w:r>
          <w:r w:rsidRPr="00893BE0">
            <w:rPr>
              <w:i/>
              <w:sz w:val="18"/>
              <w:szCs w:val="18"/>
            </w:rPr>
            <w:t xml:space="preserve"> </w:t>
          </w:r>
        </w:p>
      </w:tc>
      <w:tc>
        <w:tcPr>
          <w:tcW w:w="3573" w:type="pct"/>
        </w:tcPr>
        <w:p w:rsidR="00DB0386" w:rsidRPr="000C74BF" w:rsidRDefault="00DB0386" w:rsidP="0085036B">
          <w:pPr>
            <w:pStyle w:val="Header"/>
            <w:ind w:right="19"/>
            <w:jc w:val="right"/>
            <w:rPr>
              <w:i/>
              <w:sz w:val="18"/>
              <w:szCs w:val="18"/>
            </w:rPr>
          </w:pPr>
          <w:r>
            <w:rPr>
              <w:i/>
              <w:sz w:val="18"/>
              <w:szCs w:val="18"/>
            </w:rPr>
            <w:t>MARELITT</w:t>
          </w:r>
        </w:p>
      </w:tc>
    </w:tr>
  </w:tbl>
  <w:p w:rsidR="00DB0386" w:rsidRPr="00A514D4" w:rsidRDefault="00DB0386" w:rsidP="00A514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386" w:rsidRDefault="00DB0386">
      <w:r>
        <w:separator/>
      </w:r>
    </w:p>
  </w:footnote>
  <w:footnote w:type="continuationSeparator" w:id="0">
    <w:p w:rsidR="00DB0386" w:rsidRDefault="00DB0386">
      <w:r>
        <w:continuationSeparator/>
      </w:r>
    </w:p>
  </w:footnote>
  <w:footnote w:id="1">
    <w:p w:rsidR="00DB0386" w:rsidRPr="00D3336B" w:rsidRDefault="00DB0386" w:rsidP="00512F14">
      <w:pPr>
        <w:pStyle w:val="MFootnoteText"/>
      </w:pPr>
      <w:r w:rsidRPr="00D3336B">
        <w:rPr>
          <w:rStyle w:val="FootnoteReference"/>
        </w:rPr>
        <w:footnoteRef/>
      </w:r>
      <w:r w:rsidRPr="00D3336B">
        <w:t xml:space="preserve"> Contrats Bleus (Brittany); Memorandum of Understandi</w:t>
      </w:r>
      <w:r>
        <w:t>n</w:t>
      </w:r>
      <w:r w:rsidRPr="00D3336B">
        <w:t>g FFL (Palma Mallorca).</w:t>
      </w:r>
    </w:p>
  </w:footnote>
  <w:footnote w:id="2">
    <w:p w:rsidR="00DB0386" w:rsidRPr="00D3336B" w:rsidRDefault="00DB0386" w:rsidP="00512F14">
      <w:pPr>
        <w:pStyle w:val="MFootnoteText"/>
      </w:pPr>
      <w:r w:rsidRPr="00D3336B">
        <w:rPr>
          <w:rStyle w:val="FootnoteReference"/>
        </w:rPr>
        <w:footnoteRef/>
      </w:r>
      <w:r w:rsidRPr="00D3336B">
        <w:t xml:space="preserve"> Contrats Bleus (Mediterranean).</w:t>
      </w:r>
    </w:p>
  </w:footnote>
  <w:footnote w:id="3">
    <w:p w:rsidR="00DB0386" w:rsidRPr="00B665D1" w:rsidRDefault="00DB0386" w:rsidP="00512F14">
      <w:pPr>
        <w:pStyle w:val="MFootnoteText"/>
        <w:rPr>
          <w:lang w:val="es-ES_tradnl"/>
        </w:rPr>
      </w:pPr>
      <w:r w:rsidRPr="00D3336B">
        <w:rPr>
          <w:rStyle w:val="FootnoteReference"/>
        </w:rPr>
        <w:footnoteRef/>
      </w:r>
      <w:r w:rsidRPr="00B665D1">
        <w:rPr>
          <w:lang w:val="es-ES_tradnl"/>
        </w:rPr>
        <w:t xml:space="preserve"> CETMAR  Nada Pola Borda and Pescal (Galicia).</w:t>
      </w:r>
    </w:p>
  </w:footnote>
  <w:footnote w:id="4">
    <w:p w:rsidR="00DB0386" w:rsidRPr="00175455" w:rsidRDefault="00DB0386">
      <w:pPr>
        <w:pStyle w:val="FootnoteText"/>
      </w:pPr>
      <w:r>
        <w:rPr>
          <w:rStyle w:val="FootnoteReference"/>
        </w:rPr>
        <w:footnoteRef/>
      </w:r>
      <w:r>
        <w:t xml:space="preserve"> </w:t>
      </w:r>
      <w:r w:rsidRPr="00984093">
        <w:rPr>
          <w:shd w:val="clear" w:color="auto" w:fill="FFFFFF"/>
        </w:rPr>
        <w:t>A stakeholder is defined as ‘an entity that can be affected by the results of that in which they are said to be stakeholders, i.e., that in which they have a stake’.</w:t>
      </w:r>
    </w:p>
  </w:footnote>
  <w:footnote w:id="5">
    <w:p w:rsidR="00DB0386" w:rsidRPr="002B5268" w:rsidRDefault="00DB0386" w:rsidP="001A1C28">
      <w:pPr>
        <w:pStyle w:val="FootnoteText"/>
        <w:rPr>
          <w:szCs w:val="18"/>
        </w:rPr>
      </w:pPr>
      <w:r w:rsidRPr="003A3532">
        <w:rPr>
          <w:rStyle w:val="FootnoteReference"/>
          <w:szCs w:val="18"/>
        </w:rPr>
        <w:footnoteRef/>
      </w:r>
      <w:r w:rsidRPr="003A3532">
        <w:rPr>
          <w:szCs w:val="18"/>
        </w:rPr>
        <w:t xml:space="preserve"> This amount comes from the port authority’s budget – the regional chamber of commerce and the tax paid by fishermen and wholesaler (the PA only received external funding for building the </w:t>
      </w:r>
      <w:r>
        <w:rPr>
          <w:szCs w:val="18"/>
        </w:rPr>
        <w:t xml:space="preserve">port </w:t>
      </w:r>
      <w:r w:rsidRPr="003A3532">
        <w:rPr>
          <w:szCs w:val="18"/>
        </w:rPr>
        <w:t xml:space="preserve">infrastructure). The tax </w:t>
      </w:r>
      <w:r>
        <w:rPr>
          <w:szCs w:val="18"/>
        </w:rPr>
        <w:t xml:space="preserve">does </w:t>
      </w:r>
      <w:r w:rsidRPr="003A3532">
        <w:rPr>
          <w:szCs w:val="18"/>
        </w:rPr>
        <w:t>however not cover the full 250 000</w:t>
      </w:r>
      <w:r>
        <w:rPr>
          <w:szCs w:val="18"/>
        </w:rPr>
        <w:t xml:space="preserve"> </w:t>
      </w:r>
      <w:r w:rsidRPr="003A3532">
        <w:rPr>
          <w:szCs w:val="18"/>
        </w:rPr>
        <w:t>EURO.</w:t>
      </w:r>
    </w:p>
  </w:footnote>
  <w:footnote w:id="6">
    <w:p w:rsidR="00DB0386" w:rsidRPr="00D709E6" w:rsidRDefault="00DB0386" w:rsidP="007F41BD">
      <w:pPr>
        <w:pStyle w:val="FootnoteText"/>
        <w:rPr>
          <w:szCs w:val="18"/>
        </w:rPr>
      </w:pPr>
      <w:r w:rsidRPr="00D709E6">
        <w:rPr>
          <w:rStyle w:val="FootnoteReference"/>
          <w:szCs w:val="18"/>
        </w:rPr>
        <w:footnoteRef/>
      </w:r>
      <w:r w:rsidRPr="00D709E6">
        <w:rPr>
          <w:szCs w:val="18"/>
        </w:rPr>
        <w:t xml:space="preserve"> For the Contrats Bleus projects (Brittany and Mediterranean), the EFF funded 20% additional to the 80% financed by the French government. For the Spanish projects (NPB &amp; Galicia), the division of funding between the government and the EFF is unknown.</w:t>
      </w:r>
    </w:p>
  </w:footnote>
  <w:footnote w:id="7">
    <w:p w:rsidR="00DB0386" w:rsidRPr="00D709E6" w:rsidRDefault="00DB0386" w:rsidP="003003B2">
      <w:pPr>
        <w:pStyle w:val="FootnoteText"/>
        <w:rPr>
          <w:szCs w:val="18"/>
        </w:rPr>
      </w:pPr>
      <w:r w:rsidRPr="00D709E6">
        <w:rPr>
          <w:rStyle w:val="FootnoteReference"/>
          <w:szCs w:val="18"/>
        </w:rPr>
        <w:footnoteRef/>
      </w:r>
      <w:r w:rsidRPr="00D709E6">
        <w:rPr>
          <w:szCs w:val="18"/>
        </w:rPr>
        <w:t xml:space="preserve"> Waste mgt is financed by the levy of a tax on kg of fish sold.</w:t>
      </w:r>
    </w:p>
  </w:footnote>
  <w:footnote w:id="8">
    <w:p w:rsidR="00DB0386" w:rsidRPr="00D709E6" w:rsidRDefault="00DB0386" w:rsidP="003003B2">
      <w:pPr>
        <w:pStyle w:val="FootnoteText"/>
        <w:rPr>
          <w:szCs w:val="18"/>
        </w:rPr>
      </w:pPr>
      <w:r w:rsidRPr="00D709E6">
        <w:rPr>
          <w:rStyle w:val="FootnoteReference"/>
          <w:szCs w:val="18"/>
        </w:rPr>
        <w:footnoteRef/>
      </w:r>
      <w:r w:rsidRPr="00D709E6">
        <w:rPr>
          <w:szCs w:val="18"/>
        </w:rPr>
        <w:t xml:space="preserve"> Waste mgt is financed by the Port Authority</w:t>
      </w:r>
      <w:r>
        <w:rPr>
          <w:szCs w:val="18"/>
        </w:rPr>
        <w:t>.</w:t>
      </w:r>
    </w:p>
  </w:footnote>
  <w:footnote w:id="9">
    <w:p w:rsidR="00DB0386" w:rsidRPr="00D709E6" w:rsidRDefault="00DB0386" w:rsidP="003003B2">
      <w:pPr>
        <w:pStyle w:val="FootnoteText"/>
        <w:rPr>
          <w:szCs w:val="18"/>
        </w:rPr>
      </w:pPr>
      <w:r w:rsidRPr="00D709E6">
        <w:rPr>
          <w:rStyle w:val="FootnoteReference"/>
          <w:szCs w:val="18"/>
        </w:rPr>
        <w:footnoteRef/>
      </w:r>
      <w:r w:rsidRPr="00D709E6">
        <w:rPr>
          <w:szCs w:val="18"/>
        </w:rPr>
        <w:t xml:space="preserve"> No data on budgets. Repartition based on division private/public funders</w:t>
      </w:r>
      <w:r>
        <w:rPr>
          <w:szCs w:val="18"/>
        </w:rPr>
        <w:t>.</w:t>
      </w:r>
    </w:p>
  </w:footnote>
  <w:footnote w:id="10">
    <w:p w:rsidR="00DB0386" w:rsidRPr="00D709E6" w:rsidRDefault="00DB0386" w:rsidP="003003B2">
      <w:pPr>
        <w:pStyle w:val="FootnoteText"/>
        <w:rPr>
          <w:szCs w:val="18"/>
        </w:rPr>
      </w:pPr>
      <w:r w:rsidRPr="00D709E6">
        <w:rPr>
          <w:rStyle w:val="FootnoteReference"/>
          <w:szCs w:val="18"/>
        </w:rPr>
        <w:footnoteRef/>
      </w:r>
      <w:r w:rsidRPr="00D709E6">
        <w:rPr>
          <w:szCs w:val="18"/>
        </w:rPr>
        <w:t xml:space="preserve"> No data on budgets per funder. Repartition based on division private/public funders</w:t>
      </w:r>
      <w:r>
        <w:rPr>
          <w:szCs w:val="18"/>
        </w:rPr>
        <w:t>.</w:t>
      </w:r>
    </w:p>
  </w:footnote>
  <w:footnote w:id="11">
    <w:p w:rsidR="00DB0386" w:rsidRPr="00D709E6" w:rsidRDefault="00DB0386" w:rsidP="003003B2">
      <w:pPr>
        <w:pStyle w:val="FootnoteText"/>
        <w:rPr>
          <w:szCs w:val="18"/>
        </w:rPr>
      </w:pPr>
      <w:r w:rsidRPr="00D709E6">
        <w:rPr>
          <w:rStyle w:val="FootnoteReference"/>
          <w:szCs w:val="18"/>
        </w:rPr>
        <w:footnoteRef/>
      </w:r>
      <w:r w:rsidRPr="00D709E6">
        <w:rPr>
          <w:szCs w:val="18"/>
        </w:rPr>
        <w:t xml:space="preserve"> Waste mgt is financed by the Port Authority &amp; local municipalities</w:t>
      </w:r>
      <w:r>
        <w:rPr>
          <w:szCs w:val="18"/>
        </w:rPr>
        <w:t>.</w:t>
      </w:r>
    </w:p>
  </w:footnote>
  <w:footnote w:id="12">
    <w:p w:rsidR="00DB0386" w:rsidRPr="00D709E6" w:rsidRDefault="00DB0386" w:rsidP="003003B2">
      <w:pPr>
        <w:pStyle w:val="FootnoteText"/>
        <w:rPr>
          <w:szCs w:val="18"/>
        </w:rPr>
      </w:pPr>
      <w:r w:rsidRPr="00D709E6">
        <w:rPr>
          <w:rStyle w:val="FootnoteReference"/>
          <w:szCs w:val="18"/>
        </w:rPr>
        <w:footnoteRef/>
      </w:r>
      <w:r w:rsidRPr="00D709E6">
        <w:rPr>
          <w:szCs w:val="18"/>
        </w:rPr>
        <w:t xml:space="preserve"> Waste mgt is financed by the waste mgt company</w:t>
      </w:r>
      <w:r>
        <w:rPr>
          <w:szCs w:val="18"/>
        </w:rPr>
        <w:t>.</w:t>
      </w:r>
    </w:p>
  </w:footnote>
  <w:footnote w:id="13">
    <w:p w:rsidR="00DB0386" w:rsidRPr="00D709E6" w:rsidRDefault="00DB0386" w:rsidP="003003B2">
      <w:pPr>
        <w:pStyle w:val="FootnoteText"/>
        <w:rPr>
          <w:szCs w:val="18"/>
        </w:rPr>
      </w:pPr>
      <w:r w:rsidRPr="00D709E6">
        <w:rPr>
          <w:rStyle w:val="FootnoteReference"/>
          <w:szCs w:val="18"/>
        </w:rPr>
        <w:footnoteRef/>
      </w:r>
      <w:r w:rsidRPr="00D709E6">
        <w:rPr>
          <w:szCs w:val="18"/>
        </w:rPr>
        <w:t xml:space="preserve"> Waste mgt is financed by the waste mgt company</w:t>
      </w:r>
      <w:r>
        <w:rPr>
          <w:szCs w:val="18"/>
        </w:rPr>
        <w:t>.</w:t>
      </w:r>
    </w:p>
  </w:footnote>
  <w:footnote w:id="14">
    <w:p w:rsidR="00DB0386" w:rsidRPr="00E72BE8" w:rsidRDefault="00DB0386" w:rsidP="003003B2">
      <w:pPr>
        <w:pStyle w:val="FootnoteText"/>
      </w:pPr>
      <w:r w:rsidRPr="00D709E6">
        <w:rPr>
          <w:rStyle w:val="FootnoteReference"/>
          <w:szCs w:val="18"/>
        </w:rPr>
        <w:footnoteRef/>
      </w:r>
      <w:r w:rsidRPr="00D709E6">
        <w:rPr>
          <w:szCs w:val="18"/>
        </w:rPr>
        <w:t xml:space="preserve"> Monitoring is financed by the waste mgt company: to assess recyclability</w:t>
      </w:r>
      <w:r>
        <w:rPr>
          <w:szCs w:val="18"/>
        </w:rPr>
        <w:t>.</w:t>
      </w:r>
    </w:p>
  </w:footnote>
  <w:footnote w:id="15">
    <w:p w:rsidR="00DB0386" w:rsidRPr="00C74C69" w:rsidRDefault="00DB0386" w:rsidP="0095133C">
      <w:pPr>
        <w:pStyle w:val="FootnoteText"/>
        <w:rPr>
          <w:szCs w:val="18"/>
        </w:rPr>
      </w:pPr>
      <w:r w:rsidRPr="00C74C69">
        <w:rPr>
          <w:rStyle w:val="FootnoteReference"/>
          <w:szCs w:val="18"/>
        </w:rPr>
        <w:footnoteRef/>
      </w:r>
      <w:r w:rsidRPr="00C74C69">
        <w:rPr>
          <w:szCs w:val="18"/>
        </w:rPr>
        <w:t xml:space="preserve"> The Vuilvisproject Den Helder (VV-NL) was set up as pilot project for a regional approach financed by the North Sea Directorate of RWS. Therefore it is also considered under regional/national projects.</w:t>
      </w:r>
    </w:p>
  </w:footnote>
  <w:footnote w:id="16">
    <w:p w:rsidR="00DB0386" w:rsidRPr="0047520D" w:rsidRDefault="00DB0386" w:rsidP="0095133C">
      <w:pPr>
        <w:pStyle w:val="FootnoteText"/>
      </w:pPr>
      <w:r w:rsidRPr="00C74C69">
        <w:rPr>
          <w:rStyle w:val="FootnoteReference"/>
          <w:szCs w:val="18"/>
        </w:rPr>
        <w:footnoteRef/>
      </w:r>
      <w:r w:rsidRPr="00C74C69">
        <w:rPr>
          <w:szCs w:val="18"/>
        </w:rPr>
        <w:t xml:space="preserve"> The Contrats </w:t>
      </w:r>
      <w:r w:rsidRPr="008E5D97">
        <w:rPr>
          <w:szCs w:val="18"/>
        </w:rPr>
        <w:t>Blues</w:t>
      </w:r>
      <w:r w:rsidRPr="00C74C69">
        <w:rPr>
          <w:szCs w:val="18"/>
        </w:rPr>
        <w:t xml:space="preserve"> projects set up both on the Atlantic coast (CBB-FR) and in the Mediterranean coast (CBM-FR) aim for a regional approach, but due to financial constraints had to cut down in scale or even tend to stop in 2013, as financial compensation for the fishermen became a problem.</w:t>
      </w:r>
    </w:p>
  </w:footnote>
  <w:footnote w:id="17">
    <w:p w:rsidR="00DB0386" w:rsidRPr="0004102D" w:rsidRDefault="00DB0386" w:rsidP="00BC3B93">
      <w:pPr>
        <w:pStyle w:val="FootnoteText"/>
        <w:rPr>
          <w:szCs w:val="18"/>
        </w:rPr>
      </w:pPr>
      <w:r w:rsidRPr="0004102D">
        <w:rPr>
          <w:rStyle w:val="FootnoteReference"/>
          <w:szCs w:val="18"/>
        </w:rPr>
        <w:footnoteRef/>
      </w:r>
      <w:r w:rsidRPr="0004102D">
        <w:rPr>
          <w:szCs w:val="18"/>
        </w:rPr>
        <w:t xml:space="preserve"> </w:t>
      </w:r>
      <w:r w:rsidRPr="0004102D">
        <w:rPr>
          <w:rFonts w:cstheme="minorHAnsi"/>
          <w:szCs w:val="18"/>
        </w:rPr>
        <w:t>Source: the 2013 Annual Economic Report on the EU Fishing Fleet, European Commission</w:t>
      </w:r>
    </w:p>
  </w:footnote>
  <w:footnote w:id="18">
    <w:p w:rsidR="00DB0386" w:rsidRPr="0004102D" w:rsidRDefault="00DB0386" w:rsidP="00BC3B93">
      <w:pPr>
        <w:pStyle w:val="FootnoteText"/>
        <w:rPr>
          <w:szCs w:val="18"/>
        </w:rPr>
      </w:pPr>
      <w:r w:rsidRPr="0004102D">
        <w:rPr>
          <w:rStyle w:val="FootnoteReference"/>
          <w:szCs w:val="18"/>
        </w:rPr>
        <w:footnoteRef/>
      </w:r>
      <w:r w:rsidRPr="0004102D">
        <w:rPr>
          <w:szCs w:val="18"/>
        </w:rPr>
        <w:t xml:space="preserve"> Source: KIMO the Netherlands - Fishing for Litter project</w:t>
      </w:r>
    </w:p>
  </w:footnote>
  <w:footnote w:id="19">
    <w:p w:rsidR="00DB0386" w:rsidRPr="0004102D" w:rsidRDefault="00DB0386" w:rsidP="00BC3B93">
      <w:pPr>
        <w:pStyle w:val="FootnoteText"/>
        <w:rPr>
          <w:szCs w:val="18"/>
        </w:rPr>
      </w:pPr>
      <w:r w:rsidRPr="0004102D">
        <w:rPr>
          <w:rStyle w:val="FootnoteReference"/>
          <w:szCs w:val="18"/>
        </w:rPr>
        <w:footnoteRef/>
      </w:r>
      <w:r w:rsidRPr="0004102D">
        <w:rPr>
          <w:szCs w:val="18"/>
        </w:rPr>
        <w:t xml:space="preserve"> Source: KIMO Baltic – Fishing for Litter project</w:t>
      </w:r>
    </w:p>
  </w:footnote>
  <w:footnote w:id="20">
    <w:p w:rsidR="00DB0386" w:rsidRPr="0004102D" w:rsidRDefault="00DB0386" w:rsidP="00BC3B93">
      <w:pPr>
        <w:rPr>
          <w:sz w:val="18"/>
          <w:szCs w:val="18"/>
          <w:lang w:eastAsia="en-GB"/>
        </w:rPr>
      </w:pPr>
      <w:r w:rsidRPr="0004102D">
        <w:rPr>
          <w:rStyle w:val="FootnoteReference"/>
          <w:sz w:val="18"/>
          <w:szCs w:val="18"/>
        </w:rPr>
        <w:footnoteRef/>
      </w:r>
      <w:r w:rsidRPr="0004102D">
        <w:rPr>
          <w:sz w:val="18"/>
          <w:szCs w:val="18"/>
        </w:rPr>
        <w:t xml:space="preserve"> </w:t>
      </w:r>
      <w:r w:rsidRPr="0004102D">
        <w:rPr>
          <w:i/>
          <w:sz w:val="18"/>
          <w:szCs w:val="18"/>
          <w:lang w:eastAsia="en-GB"/>
        </w:rPr>
        <w:t>The use of trawling nets in the Mediterranean. Problems and selectivity options</w:t>
      </w:r>
      <w:r w:rsidRPr="0004102D">
        <w:rPr>
          <w:sz w:val="18"/>
          <w:szCs w:val="18"/>
          <w:lang w:eastAsia="en-GB"/>
        </w:rPr>
        <w:t xml:space="preserve">, Sacchi J. in Basurco B. ( ed.). </w:t>
      </w:r>
      <w:r w:rsidRPr="0004102D">
        <w:rPr>
          <w:i/>
          <w:sz w:val="18"/>
          <w:szCs w:val="18"/>
          <w:lang w:eastAsia="en-GB"/>
        </w:rPr>
        <w:t>The Mediterranean fisheries sector.</w:t>
      </w:r>
      <w:r w:rsidRPr="0004102D">
        <w:rPr>
          <w:sz w:val="18"/>
          <w:szCs w:val="18"/>
          <w:lang w:eastAsia="en-GB"/>
        </w:rPr>
        <w:t xml:space="preserve"> A reference publication for the VII meeting of Ministers of agriculture and fisheries of CIHEAM member countries ( Zaragoza, Spain, 4 february 2008), Zaragoza : CIHEAM / FAO / GFCM; Options  Méditerranéennes : Série B. Etudes et Recherches; n. 62,  2008, pages 87- 96.</w:t>
      </w:r>
    </w:p>
    <w:p w:rsidR="00DB0386" w:rsidRPr="0004102D" w:rsidRDefault="00DB0386" w:rsidP="00BC3B93">
      <w:pPr>
        <w:pStyle w:val="FootnoteText"/>
      </w:pPr>
    </w:p>
  </w:footnote>
  <w:footnote w:id="21">
    <w:p w:rsidR="00DB0386" w:rsidRDefault="00DB0386" w:rsidP="00BC3B93">
      <w:pPr>
        <w:pStyle w:val="FootnoteText"/>
      </w:pPr>
      <w:r>
        <w:rPr>
          <w:rStyle w:val="FootnoteReference"/>
        </w:rPr>
        <w:footnoteRef/>
      </w:r>
      <w:r>
        <w:t xml:space="preserve"> OSPAR is the Convention for the Protection of the Marine Environment of the North-East Atlantic.</w:t>
      </w:r>
    </w:p>
  </w:footnote>
  <w:footnote w:id="22">
    <w:p w:rsidR="00DB0386" w:rsidRPr="00495603" w:rsidRDefault="00DB0386" w:rsidP="00BC3B93">
      <w:pPr>
        <w:pStyle w:val="FootnoteText"/>
        <w:ind w:left="600" w:hanging="600"/>
        <w:rPr>
          <w:szCs w:val="18"/>
        </w:rPr>
      </w:pPr>
      <w:r w:rsidRPr="00495603">
        <w:rPr>
          <w:rStyle w:val="FootnoteReference"/>
          <w:szCs w:val="18"/>
        </w:rPr>
        <w:footnoteRef/>
      </w:r>
      <w:r w:rsidRPr="00495603">
        <w:rPr>
          <w:szCs w:val="18"/>
        </w:rPr>
        <w:t xml:space="preserve"> Oslo and Paris Conventions for the Prevention of Marine Pollution, Working Group on Impacts on the Marine</w:t>
      </w:r>
    </w:p>
    <w:p w:rsidR="00DB0386" w:rsidRPr="00495603" w:rsidRDefault="00DB0386" w:rsidP="00BC3B93">
      <w:pPr>
        <w:pStyle w:val="FootnoteText"/>
        <w:ind w:left="600" w:hanging="600"/>
        <w:rPr>
          <w:szCs w:val="18"/>
        </w:rPr>
      </w:pPr>
      <w:r w:rsidRPr="00495603">
        <w:rPr>
          <w:szCs w:val="18"/>
        </w:rPr>
        <w:t>Environment (IMPACT), Stockholm: 10-13 October 1995 – Summary Record</w:t>
      </w:r>
    </w:p>
  </w:footnote>
  <w:footnote w:id="23">
    <w:p w:rsidR="00DB0386" w:rsidRPr="0070355A" w:rsidRDefault="00DB0386" w:rsidP="0070355A">
      <w:pPr>
        <w:autoSpaceDE w:val="0"/>
        <w:autoSpaceDN w:val="0"/>
        <w:adjustRightInd w:val="0"/>
        <w:rPr>
          <w:szCs w:val="22"/>
        </w:rPr>
      </w:pPr>
      <w:r>
        <w:rPr>
          <w:rStyle w:val="FootnoteReference"/>
        </w:rPr>
        <w:footnoteRef/>
      </w:r>
      <w:r>
        <w:t xml:space="preserve"> </w:t>
      </w:r>
      <w:r w:rsidRPr="00E90808">
        <w:rPr>
          <w:i/>
          <w:sz w:val="18"/>
          <w:szCs w:val="18"/>
        </w:rPr>
        <w:t xml:space="preserve">UNEP/IOC Guidelines on Survey and Monitoring of Marine Litter, Regional Seas Reports and Studies No. 186 </w:t>
      </w:r>
      <w:r w:rsidRPr="0070355A">
        <w:rPr>
          <w:sz w:val="18"/>
          <w:szCs w:val="18"/>
        </w:rPr>
        <w:t>- IOC Technical Series No. 83</w:t>
      </w:r>
    </w:p>
  </w:footnote>
  <w:footnote w:id="24">
    <w:p w:rsidR="00DB0386" w:rsidRPr="0070355A" w:rsidRDefault="00DB0386" w:rsidP="0070355A">
      <w:pPr>
        <w:rPr>
          <w:sz w:val="18"/>
          <w:szCs w:val="22"/>
        </w:rPr>
      </w:pPr>
      <w:r>
        <w:rPr>
          <w:rStyle w:val="FootnoteReference"/>
        </w:rPr>
        <w:footnoteRef/>
      </w:r>
      <w:r>
        <w:t xml:space="preserve"> </w:t>
      </w:r>
      <w:r w:rsidRPr="0070355A">
        <w:rPr>
          <w:i/>
          <w:sz w:val="18"/>
          <w:szCs w:val="22"/>
        </w:rPr>
        <w:t>Monitoring Guidance for Marine Litter in European Seas.</w:t>
      </w:r>
      <w:r w:rsidRPr="0070355A">
        <w:rPr>
          <w:sz w:val="18"/>
          <w:szCs w:val="22"/>
        </w:rPr>
        <w:t xml:space="preserve"> MSFD GES Technical Subgroup on Marine Litter (TSG-ML). DRAFT REPORT, July 2013</w:t>
      </w:r>
    </w:p>
    <w:p w:rsidR="00DB0386" w:rsidRPr="0070355A" w:rsidRDefault="00DB0386">
      <w:pPr>
        <w:pStyle w:val="FootnoteText"/>
      </w:pPr>
    </w:p>
  </w:footnote>
  <w:footnote w:id="25">
    <w:p w:rsidR="00DB0386" w:rsidRPr="00F97938" w:rsidRDefault="00DB0386" w:rsidP="00CB51A7">
      <w:pPr>
        <w:pStyle w:val="FootnoteText"/>
        <w:rPr>
          <w:lang w:val="en-US"/>
        </w:rPr>
      </w:pPr>
      <w:r w:rsidRPr="00CB51A7">
        <w:rPr>
          <w:rStyle w:val="FootnoteReference"/>
          <w:sz w:val="14"/>
        </w:rPr>
        <w:footnoteRef/>
      </w:r>
      <w:r w:rsidRPr="00CB51A7">
        <w:rPr>
          <w:sz w:val="14"/>
        </w:rPr>
        <w:t xml:space="preserve"> </w:t>
      </w:r>
      <w:r w:rsidRPr="00CB51A7">
        <w:rPr>
          <w:lang w:val="en-US"/>
        </w:rPr>
        <w:t xml:space="preserve">For 2 projects, </w:t>
      </w:r>
      <w:r>
        <w:rPr>
          <w:lang w:val="en-US"/>
        </w:rPr>
        <w:t>KIMO</w:t>
      </w:r>
      <w:r w:rsidRPr="00CB51A7">
        <w:rPr>
          <w:lang w:val="en-US"/>
        </w:rPr>
        <w:t xml:space="preserve"> NL and KIMO SW, cost and effect data were not available. KIMO SW will probably become available via an interview.</w:t>
      </w:r>
    </w:p>
  </w:footnote>
  <w:footnote w:id="26">
    <w:p w:rsidR="00DB0386" w:rsidRPr="00007526" w:rsidRDefault="00DB0386" w:rsidP="00300492">
      <w:pPr>
        <w:autoSpaceDE w:val="0"/>
        <w:autoSpaceDN w:val="0"/>
        <w:adjustRightInd w:val="0"/>
        <w:rPr>
          <w:sz w:val="18"/>
          <w:szCs w:val="18"/>
        </w:rPr>
      </w:pPr>
      <w:r w:rsidRPr="00007526">
        <w:rPr>
          <w:rStyle w:val="FootnoteReference"/>
          <w:sz w:val="18"/>
          <w:szCs w:val="18"/>
        </w:rPr>
        <w:footnoteRef/>
      </w:r>
      <w:r w:rsidRPr="00007526">
        <w:rPr>
          <w:sz w:val="18"/>
          <w:szCs w:val="18"/>
        </w:rPr>
        <w:t xml:space="preserve"> </w:t>
      </w:r>
      <w:r w:rsidRPr="00007526">
        <w:rPr>
          <w:color w:val="000000"/>
          <w:sz w:val="18"/>
          <w:szCs w:val="18"/>
        </w:rPr>
        <w:t>The assessment conclusions in this section are based on the assessment of the DFG projects and on a review of the following reports:</w:t>
      </w:r>
    </w:p>
    <w:p w:rsidR="00DB0386" w:rsidRPr="00007526" w:rsidRDefault="00DB0386" w:rsidP="00300492">
      <w:pPr>
        <w:rPr>
          <w:sz w:val="18"/>
          <w:szCs w:val="18"/>
        </w:rPr>
      </w:pPr>
      <w:r w:rsidRPr="00007526">
        <w:rPr>
          <w:bCs/>
          <w:sz w:val="18"/>
          <w:szCs w:val="18"/>
        </w:rPr>
        <w:t xml:space="preserve">Macfadyen, G.; Huntington, T.; Cappell, R. </w:t>
      </w:r>
      <w:r w:rsidRPr="00007526">
        <w:rPr>
          <w:sz w:val="18"/>
          <w:szCs w:val="18"/>
        </w:rPr>
        <w:t xml:space="preserve">Abandoned, lost or otherwise discarded fishing gear. </w:t>
      </w:r>
      <w:r w:rsidRPr="00007526">
        <w:rPr>
          <w:i/>
          <w:iCs/>
          <w:sz w:val="18"/>
          <w:szCs w:val="18"/>
        </w:rPr>
        <w:t>UNEP Regional Seas Reports and Studies</w:t>
      </w:r>
      <w:r w:rsidRPr="00007526">
        <w:rPr>
          <w:sz w:val="18"/>
          <w:szCs w:val="18"/>
        </w:rPr>
        <w:t xml:space="preserve"> No.185; </w:t>
      </w:r>
      <w:r w:rsidRPr="00007526">
        <w:rPr>
          <w:i/>
          <w:iCs/>
          <w:sz w:val="18"/>
          <w:szCs w:val="18"/>
        </w:rPr>
        <w:t>FAO Fisheries and Aquaculture Technical Paper,</w:t>
      </w:r>
      <w:r w:rsidRPr="00007526">
        <w:rPr>
          <w:sz w:val="18"/>
          <w:szCs w:val="18"/>
        </w:rPr>
        <w:t xml:space="preserve"> No. 523. Rome, UNEP/FAO. 2009. 115p.</w:t>
      </w:r>
    </w:p>
    <w:p w:rsidR="00DB0386" w:rsidRDefault="00DB0386" w:rsidP="00300492">
      <w:pPr>
        <w:rPr>
          <w:color w:val="000000"/>
          <w:sz w:val="18"/>
          <w:szCs w:val="18"/>
        </w:rPr>
      </w:pPr>
    </w:p>
    <w:p w:rsidR="00DB0386" w:rsidRDefault="00DB0386" w:rsidP="00300492">
      <w:pPr>
        <w:rPr>
          <w:color w:val="000000"/>
          <w:sz w:val="18"/>
          <w:szCs w:val="18"/>
        </w:rPr>
      </w:pPr>
      <w:r w:rsidRPr="00007526">
        <w:rPr>
          <w:color w:val="000000"/>
          <w:sz w:val="18"/>
          <w:szCs w:val="18"/>
        </w:rPr>
        <w:t xml:space="preserve">Brown, J, G. Macfadyen, T. Huntington, J. Magnus and J. Tumilty. </w:t>
      </w:r>
      <w:r w:rsidRPr="00007526">
        <w:rPr>
          <w:i/>
          <w:iCs/>
          <w:color w:val="000000"/>
          <w:sz w:val="18"/>
          <w:szCs w:val="18"/>
        </w:rPr>
        <w:t>Ghost Fishing by Lost Fishing Gear</w:t>
      </w:r>
      <w:r w:rsidRPr="00007526">
        <w:rPr>
          <w:color w:val="000000"/>
          <w:sz w:val="18"/>
          <w:szCs w:val="18"/>
        </w:rPr>
        <w:t>. Final Report to DG Fisheries and Maritime Affairs of the European Commission. Fish/2004/20. Institute for European Environmental Policy / Poseidon Aquatic Resource Management Ltd joint report. 2005. 151p.</w:t>
      </w:r>
    </w:p>
    <w:p w:rsidR="00DB0386" w:rsidRPr="00007526" w:rsidRDefault="00DB0386" w:rsidP="00300492">
      <w:pPr>
        <w:rPr>
          <w:color w:val="000000"/>
          <w:sz w:val="18"/>
          <w:szCs w:val="18"/>
        </w:rPr>
      </w:pPr>
    </w:p>
    <w:p w:rsidR="00DB0386" w:rsidRPr="00007526" w:rsidRDefault="00DB0386" w:rsidP="00300492">
      <w:pPr>
        <w:autoSpaceDE w:val="0"/>
        <w:autoSpaceDN w:val="0"/>
        <w:adjustRightInd w:val="0"/>
        <w:rPr>
          <w:sz w:val="18"/>
          <w:szCs w:val="18"/>
        </w:rPr>
      </w:pPr>
      <w:r w:rsidRPr="00007526">
        <w:rPr>
          <w:bCs/>
          <w:sz w:val="18"/>
          <w:szCs w:val="18"/>
        </w:rPr>
        <w:t>Hareide, N-R., Garnes, G., Rihan, D., Mulligan, M., Tyndall, P., Clark, M., Connolly, P., Misund, R., McMullen, P., Furevik, D., Humborstad, O.B., Høydal, K. &amp; Blasdale, T</w:t>
      </w:r>
      <w:r w:rsidRPr="00007526">
        <w:rPr>
          <w:sz w:val="18"/>
          <w:szCs w:val="18"/>
        </w:rPr>
        <w:t xml:space="preserve">. </w:t>
      </w:r>
      <w:r w:rsidRPr="00007526">
        <w:rPr>
          <w:i/>
          <w:iCs/>
          <w:sz w:val="18"/>
          <w:szCs w:val="18"/>
        </w:rPr>
        <w:t xml:space="preserve">A Preliminary Investigation on Shelf Edge and Deepwater Fixed Net Fisheries to the West and North of Great Britain, Ireland, around Rockall and Hatton Bank. </w:t>
      </w:r>
      <w:r w:rsidRPr="00007526">
        <w:rPr>
          <w:sz w:val="18"/>
          <w:szCs w:val="18"/>
        </w:rPr>
        <w:t>Bord Iascaigh Mhara, Fiskeridirecktoratet, Northeast Atlantic Fisheries Commission, Sea Fish Industry Authority, Joint Nature Conservation Committee, Marine Institute Foras na Mara.</w:t>
      </w:r>
      <w:r w:rsidRPr="00007526">
        <w:rPr>
          <w:bCs/>
          <w:sz w:val="18"/>
          <w:szCs w:val="18"/>
        </w:rPr>
        <w:t xml:space="preserve"> . </w:t>
      </w:r>
      <w:r w:rsidRPr="00007526">
        <w:rPr>
          <w:sz w:val="18"/>
          <w:szCs w:val="18"/>
        </w:rPr>
        <w:t>2005. 47 pp.</w:t>
      </w:r>
    </w:p>
    <w:p w:rsidR="00DB0386" w:rsidRPr="00007526" w:rsidRDefault="00DB0386" w:rsidP="00300492">
      <w:pPr>
        <w:pStyle w:val="FootnoteText"/>
      </w:pPr>
    </w:p>
  </w:footnote>
  <w:footnote w:id="27">
    <w:p w:rsidR="00DB0386" w:rsidRPr="00F06F20" w:rsidRDefault="00DB0386" w:rsidP="003A1E22">
      <w:pPr>
        <w:pStyle w:val="FootnoteText"/>
        <w:rPr>
          <w:szCs w:val="18"/>
        </w:rPr>
      </w:pPr>
      <w:r w:rsidRPr="00F06F20">
        <w:rPr>
          <w:rStyle w:val="FootnoteReference"/>
          <w:szCs w:val="18"/>
        </w:rPr>
        <w:footnoteRef/>
      </w:r>
      <w:r w:rsidRPr="00F06F20">
        <w:rPr>
          <w:szCs w:val="18"/>
        </w:rPr>
        <w:t xml:space="preserve"> Sweden is divided into 8 regions (NUTS II) and 21 counties (NUTS III). Each county has a County Administrative Board</w:t>
      </w:r>
      <w:r>
        <w:rPr>
          <w:szCs w:val="18"/>
        </w:rPr>
        <w:t>,</w:t>
      </w:r>
      <w:r w:rsidRPr="00F06F20">
        <w:rPr>
          <w:szCs w:val="18"/>
        </w:rPr>
        <w:t xml:space="preserve"> which is a coordinating authority with supervisory responsibilities.</w:t>
      </w:r>
    </w:p>
  </w:footnote>
  <w:footnote w:id="28">
    <w:p w:rsidR="00DB0386" w:rsidRPr="00D8265A" w:rsidRDefault="00DB0386" w:rsidP="00195070">
      <w:pPr>
        <w:rPr>
          <w:sz w:val="18"/>
          <w:szCs w:val="18"/>
          <w:lang w:val="en-US"/>
        </w:rPr>
      </w:pPr>
      <w:r>
        <w:rPr>
          <w:rStyle w:val="FootnoteReference"/>
        </w:rPr>
        <w:footnoteRef/>
      </w:r>
      <w:r>
        <w:t xml:space="preserve"> </w:t>
      </w:r>
      <w:r w:rsidRPr="003750B2">
        <w:rPr>
          <w:sz w:val="18"/>
          <w:szCs w:val="18"/>
          <w:lang w:val="en-US"/>
        </w:rPr>
        <w:t>EU Study Contract FAIR CT98-4338</w:t>
      </w:r>
    </w:p>
    <w:p w:rsidR="00DB0386" w:rsidRPr="00734946" w:rsidRDefault="00DB0386">
      <w:pPr>
        <w:pStyle w:val="FootnoteText"/>
        <w:rPr>
          <w:lang w:val="en-US"/>
        </w:rPr>
      </w:pPr>
    </w:p>
  </w:footnote>
  <w:footnote w:id="29">
    <w:p w:rsidR="00DB0386" w:rsidRPr="000F1AC9" w:rsidRDefault="00DB0386">
      <w:pPr>
        <w:pStyle w:val="FootnoteText"/>
      </w:pPr>
      <w:r>
        <w:rPr>
          <w:rStyle w:val="FootnoteReference"/>
        </w:rPr>
        <w:footnoteRef/>
      </w:r>
      <w:r>
        <w:t xml:space="preserve"> </w:t>
      </w:r>
      <w:r>
        <w:rPr>
          <w:color w:val="000000"/>
        </w:rPr>
        <w:t>In the EU, recycling facilities for DFG reportedly exist in Denmark and in Slovenia.</w:t>
      </w:r>
    </w:p>
  </w:footnote>
  <w:footnote w:id="30">
    <w:p w:rsidR="00DB0386" w:rsidRPr="000F1AC9" w:rsidRDefault="00DB0386" w:rsidP="000F1AC9">
      <w:pPr>
        <w:rPr>
          <w:color w:val="000000"/>
          <w:sz w:val="18"/>
          <w:szCs w:val="22"/>
        </w:rPr>
      </w:pPr>
      <w:r w:rsidRPr="000F1AC9">
        <w:rPr>
          <w:rStyle w:val="FootnoteReference"/>
          <w:sz w:val="18"/>
        </w:rPr>
        <w:footnoteRef/>
      </w:r>
      <w:r w:rsidRPr="000F1AC9">
        <w:rPr>
          <w:sz w:val="18"/>
        </w:rPr>
        <w:t xml:space="preserve"> </w:t>
      </w:r>
      <w:r w:rsidRPr="000F1AC9">
        <w:rPr>
          <w:color w:val="000000"/>
          <w:sz w:val="18"/>
          <w:szCs w:val="22"/>
        </w:rPr>
        <w:t xml:space="preserve">An interesting, most likely very recent practice, has been reported in Sweden, with respect to a FG manufacturer that takes back old nets from fishermen that buy a new one and that in exchange gives a discount on the new net. While this example does not relate to DFG retrieved from the sea, it is worth considering whether gear manufacturers could also play a role in DFG retrieval projects. </w:t>
      </w:r>
    </w:p>
    <w:p w:rsidR="00DB0386" w:rsidRPr="000F1AC9" w:rsidRDefault="00DB0386">
      <w:pPr>
        <w:pStyle w:val="FootnoteText"/>
      </w:pPr>
    </w:p>
  </w:footnote>
  <w:footnote w:id="31">
    <w:p w:rsidR="00DB0386" w:rsidRPr="00F85C2E" w:rsidRDefault="00DB0386" w:rsidP="00005DBA">
      <w:pPr>
        <w:pStyle w:val="FootnoteText"/>
        <w:rPr>
          <w:szCs w:val="18"/>
          <w:lang w:val="en-US"/>
        </w:rPr>
      </w:pPr>
      <w:r w:rsidRPr="00F85C2E">
        <w:rPr>
          <w:rStyle w:val="FootnoteReference"/>
          <w:szCs w:val="18"/>
        </w:rPr>
        <w:footnoteRef/>
      </w:r>
      <w:r w:rsidRPr="00F85C2E">
        <w:rPr>
          <w:szCs w:val="18"/>
        </w:rPr>
        <w:t xml:space="preserve"> 1973/1978 International Convention for the Prevention of Marine Pollution from Ships (opened for signature 15 January 1974, entry into force 2 October 1983) 12 ILM 1319.</w:t>
      </w:r>
    </w:p>
  </w:footnote>
  <w:footnote w:id="32">
    <w:p w:rsidR="00DB0386" w:rsidRPr="00F85C2E" w:rsidRDefault="00DB0386" w:rsidP="00005DBA">
      <w:pPr>
        <w:pStyle w:val="FootnoteText"/>
        <w:rPr>
          <w:szCs w:val="18"/>
        </w:rPr>
      </w:pPr>
      <w:r w:rsidRPr="00F85C2E">
        <w:rPr>
          <w:rStyle w:val="FootnoteReference"/>
          <w:szCs w:val="18"/>
        </w:rPr>
        <w:footnoteRef/>
      </w:r>
      <w:r w:rsidRPr="00F85C2E">
        <w:rPr>
          <w:szCs w:val="18"/>
        </w:rPr>
        <w:t xml:space="preserve"> See for detailed discussion: Trouwborst, A (2011), Managing marine Litter: Exploring the Evolving Role of International and European Law in Confronting a Persistent Environmental Problem, in: </w:t>
      </w:r>
      <w:r w:rsidRPr="00F85C2E">
        <w:rPr>
          <w:i/>
          <w:szCs w:val="18"/>
        </w:rPr>
        <w:t>Merkourios, Utrecht Journal of International and European Law</w:t>
      </w:r>
      <w:r w:rsidRPr="00F85C2E">
        <w:rPr>
          <w:szCs w:val="18"/>
        </w:rPr>
        <w:t>, Volume 27/Issue 73, Article pp. 4-18.</w:t>
      </w:r>
    </w:p>
  </w:footnote>
  <w:footnote w:id="33">
    <w:p w:rsidR="00DB0386" w:rsidRPr="006C14BF" w:rsidRDefault="00DB0386" w:rsidP="00005DBA">
      <w:pPr>
        <w:pStyle w:val="FootnoteText"/>
        <w:rPr>
          <w:szCs w:val="18"/>
        </w:rPr>
      </w:pPr>
      <w:r w:rsidRPr="00F85C2E">
        <w:rPr>
          <w:rStyle w:val="FootnoteReference"/>
          <w:szCs w:val="18"/>
        </w:rPr>
        <w:footnoteRef/>
      </w:r>
      <w:r w:rsidRPr="00F85C2E">
        <w:rPr>
          <w:szCs w:val="18"/>
        </w:rPr>
        <w:t xml:space="preserve"> Appendix B, Annex V of MARPOL 73/78 Regulations for the Prevention of Pollution by Garbage from Ships, Regulation 1(1).</w:t>
      </w:r>
    </w:p>
  </w:footnote>
  <w:footnote w:id="34">
    <w:p w:rsidR="00DB0386" w:rsidRPr="00F85C2E" w:rsidRDefault="00DB0386" w:rsidP="00005DBA">
      <w:pPr>
        <w:rPr>
          <w:rFonts w:eastAsia="Times New Roman"/>
          <w:sz w:val="18"/>
          <w:szCs w:val="18"/>
          <w:shd w:val="clear" w:color="auto" w:fill="FFFFFF"/>
        </w:rPr>
      </w:pPr>
      <w:r w:rsidRPr="00F85C2E">
        <w:rPr>
          <w:rStyle w:val="FootnoteReference"/>
          <w:sz w:val="18"/>
          <w:szCs w:val="18"/>
        </w:rPr>
        <w:footnoteRef/>
      </w:r>
      <w:r w:rsidRPr="00F85C2E">
        <w:rPr>
          <w:sz w:val="18"/>
          <w:szCs w:val="18"/>
        </w:rPr>
        <w:t xml:space="preserve"> </w:t>
      </w:r>
      <w:r w:rsidRPr="00F85C2E">
        <w:rPr>
          <w:rFonts w:eastAsia="Times New Roman"/>
          <w:sz w:val="18"/>
          <w:szCs w:val="18"/>
          <w:shd w:val="clear" w:color="auto" w:fill="FFFFFF"/>
        </w:rPr>
        <w:t xml:space="preserve">The Correspondence Group for the Review of Annex V on Garbage completed its work and reported to the sixty-first session of the </w:t>
      </w:r>
      <w:r w:rsidRPr="00F85C2E">
        <w:rPr>
          <w:rFonts w:eastAsia="Times New Roman"/>
          <w:sz w:val="18"/>
          <w:szCs w:val="18"/>
          <w:shd w:val="clear" w:color="auto" w:fill="FFFFFF"/>
          <w:lang w:val="en-US"/>
        </w:rPr>
        <w:t>Marine Environment Protection Committee</w:t>
      </w:r>
      <w:r w:rsidRPr="00F85C2E">
        <w:rPr>
          <w:rFonts w:eastAsia="Times New Roman"/>
          <w:sz w:val="18"/>
          <w:szCs w:val="18"/>
          <w:lang w:val="en-US"/>
        </w:rPr>
        <w:t xml:space="preserve"> </w:t>
      </w:r>
      <w:r w:rsidRPr="00F85C2E">
        <w:rPr>
          <w:rFonts w:eastAsia="Times New Roman"/>
          <w:sz w:val="18"/>
          <w:szCs w:val="18"/>
          <w:shd w:val="clear" w:color="auto" w:fill="FFFFFF"/>
        </w:rPr>
        <w:t>(MEPC) in 2010. The MEPC at its sixty-second session (2011) adopted the amendments to Annex V by resolution MEPC.201(62), which entered into force on 1 January 2013.</w:t>
      </w:r>
      <w:r w:rsidRPr="00F85C2E">
        <w:rPr>
          <w:rStyle w:val="apple-converted-space"/>
          <w:rFonts w:eastAsia="Times New Roman"/>
          <w:sz w:val="18"/>
          <w:szCs w:val="18"/>
          <w:shd w:val="clear" w:color="auto" w:fill="FFFFFF"/>
        </w:rPr>
        <w:t> </w:t>
      </w:r>
    </w:p>
  </w:footnote>
  <w:footnote w:id="35">
    <w:p w:rsidR="00DB0386" w:rsidRPr="00F85C2E" w:rsidRDefault="00DB0386" w:rsidP="00005DBA">
      <w:pPr>
        <w:rPr>
          <w:sz w:val="18"/>
          <w:szCs w:val="18"/>
        </w:rPr>
      </w:pPr>
      <w:r w:rsidRPr="00F85C2E">
        <w:rPr>
          <w:rStyle w:val="FootnoteReference"/>
          <w:sz w:val="18"/>
          <w:szCs w:val="18"/>
        </w:rPr>
        <w:footnoteRef/>
      </w:r>
      <w:r w:rsidRPr="00F85C2E">
        <w:rPr>
          <w:sz w:val="18"/>
          <w:szCs w:val="18"/>
        </w:rPr>
        <w:t xml:space="preserve"> Regulations for the Prevention of Pollution by Garbage from Ships (entry into force 31 December 1988)</w:t>
      </w:r>
    </w:p>
  </w:footnote>
  <w:footnote w:id="36">
    <w:p w:rsidR="00DB0386" w:rsidRPr="00026BD3" w:rsidRDefault="00DB0386" w:rsidP="00005DBA">
      <w:pPr>
        <w:pStyle w:val="FootnoteText"/>
      </w:pPr>
      <w:r>
        <w:rPr>
          <w:rStyle w:val="FootnoteReference"/>
        </w:rPr>
        <w:footnoteRef/>
      </w:r>
      <w:r>
        <w:t xml:space="preserve"> At the project intermediate meeting on 9 December 2013 with the Commission it was agreed that this interpretation would be reviewed by DG MARE.</w:t>
      </w:r>
    </w:p>
  </w:footnote>
  <w:footnote w:id="37">
    <w:p w:rsidR="00DB0386" w:rsidRPr="00E70309" w:rsidRDefault="00DB0386" w:rsidP="00005DBA">
      <w:pPr>
        <w:pStyle w:val="FootnoteText"/>
        <w:rPr>
          <w:szCs w:val="18"/>
          <w:lang w:val="en-US"/>
        </w:rPr>
      </w:pPr>
      <w:r w:rsidRPr="00E70309">
        <w:rPr>
          <w:rStyle w:val="FootnoteReference"/>
          <w:szCs w:val="18"/>
        </w:rPr>
        <w:footnoteRef/>
      </w:r>
      <w:r w:rsidRPr="00E70309">
        <w:rPr>
          <w:szCs w:val="18"/>
        </w:rPr>
        <w:t xml:space="preserve"> </w:t>
      </w:r>
      <w:r w:rsidRPr="00E70309">
        <w:rPr>
          <w:szCs w:val="18"/>
          <w:lang w:val="en-US"/>
        </w:rPr>
        <w:t>These are defined as ‘any ship equipped or used commercially for catching fish or other living resources of the sea’.</w:t>
      </w:r>
    </w:p>
  </w:footnote>
  <w:footnote w:id="38">
    <w:p w:rsidR="00DB0386" w:rsidRPr="00AF13C7" w:rsidRDefault="00DB0386" w:rsidP="00005DBA">
      <w:pPr>
        <w:pStyle w:val="FootnoteText"/>
        <w:rPr>
          <w:lang w:val="en-US"/>
        </w:rPr>
      </w:pPr>
      <w:r w:rsidRPr="00E70309">
        <w:rPr>
          <w:rStyle w:val="FootnoteReference"/>
          <w:szCs w:val="18"/>
        </w:rPr>
        <w:footnoteRef/>
      </w:r>
      <w:r w:rsidRPr="00E70309">
        <w:rPr>
          <w:szCs w:val="18"/>
        </w:rPr>
        <w:t xml:space="preserve"> </w:t>
      </w:r>
      <w:r w:rsidRPr="00E70309">
        <w:rPr>
          <w:szCs w:val="18"/>
          <w:lang w:val="en-US"/>
        </w:rPr>
        <w:t>Art. 2.</w:t>
      </w:r>
      <w:r>
        <w:rPr>
          <w:szCs w:val="18"/>
          <w:lang w:val="en-US"/>
        </w:rPr>
        <w:t xml:space="preserve"> PRF Directive.</w:t>
      </w:r>
    </w:p>
  </w:footnote>
  <w:footnote w:id="39">
    <w:p w:rsidR="00DB0386" w:rsidRPr="002F76F3" w:rsidRDefault="00DB0386" w:rsidP="00005DBA">
      <w:pPr>
        <w:pStyle w:val="FootnoteText"/>
        <w:rPr>
          <w:szCs w:val="18"/>
          <w:lang w:val="en-US"/>
        </w:rPr>
      </w:pPr>
      <w:r w:rsidRPr="002F76F3">
        <w:rPr>
          <w:rStyle w:val="FootnoteReference"/>
          <w:szCs w:val="18"/>
        </w:rPr>
        <w:footnoteRef/>
      </w:r>
      <w:r w:rsidRPr="002F76F3">
        <w:rPr>
          <w:szCs w:val="18"/>
        </w:rPr>
        <w:t xml:space="preserve"> </w:t>
      </w:r>
      <w:r w:rsidRPr="002F76F3">
        <w:rPr>
          <w:szCs w:val="18"/>
          <w:lang w:val="en-US"/>
        </w:rPr>
        <w:t>Art. 4(1) PRF Directive</w:t>
      </w:r>
    </w:p>
  </w:footnote>
  <w:footnote w:id="40">
    <w:p w:rsidR="00DB0386" w:rsidRPr="00734946" w:rsidRDefault="00DB0386" w:rsidP="00005DBA">
      <w:pPr>
        <w:pStyle w:val="FootnoteText"/>
        <w:rPr>
          <w:szCs w:val="18"/>
        </w:rPr>
      </w:pPr>
      <w:r w:rsidRPr="004D5394">
        <w:rPr>
          <w:rStyle w:val="FootnoteReference"/>
          <w:szCs w:val="18"/>
        </w:rPr>
        <w:footnoteRef/>
      </w:r>
      <w:r w:rsidRPr="00734946">
        <w:rPr>
          <w:szCs w:val="18"/>
        </w:rPr>
        <w:t xml:space="preserve"> PRF Directive.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A8" w:rsidRDefault="005263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A8" w:rsidRDefault="005263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A8" w:rsidRDefault="005263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86" w:rsidRPr="00716C22" w:rsidRDefault="00DB0386" w:rsidP="00716C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86" w:rsidRPr="00D60CBE" w:rsidRDefault="00DB0386" w:rsidP="00D60CBE">
    <w:pPr>
      <w:pBdr>
        <w:bottom w:val="single" w:sz="4" w:space="1" w:color="auto"/>
      </w:pBdr>
      <w:tabs>
        <w:tab w:val="center" w:pos="4320"/>
        <w:tab w:val="right" w:pos="9072"/>
      </w:tabs>
      <w:ind w:right="-2"/>
      <w:jc w:val="right"/>
      <w:rPr>
        <w:i/>
        <w:noProof/>
        <w:sz w:val="18"/>
        <w:szCs w:val="18"/>
      </w:rPr>
    </w:pPr>
    <w:r w:rsidRPr="00D60CBE">
      <w:rPr>
        <w:i/>
        <w:noProof/>
        <w:sz w:val="18"/>
        <w:szCs w:val="18"/>
      </w:rPr>
      <w:t xml:space="preserve"> </w:t>
    </w:r>
    <w:r w:rsidRPr="00D60CBE">
      <w:rPr>
        <w:i/>
        <w:noProof/>
        <w:sz w:val="18"/>
        <w:szCs w:val="18"/>
      </w:rPr>
      <w:fldChar w:fldCharType="begin"/>
    </w:r>
    <w:r w:rsidRPr="00D60CBE">
      <w:rPr>
        <w:i/>
        <w:noProof/>
        <w:sz w:val="18"/>
        <w:szCs w:val="18"/>
      </w:rPr>
      <w:instrText xml:space="preserve"> PAGE </w:instrText>
    </w:r>
    <w:r w:rsidRPr="00D60CBE">
      <w:rPr>
        <w:i/>
        <w:noProof/>
        <w:sz w:val="18"/>
        <w:szCs w:val="18"/>
      </w:rPr>
      <w:fldChar w:fldCharType="separate"/>
    </w:r>
    <w:r w:rsidR="005263A8">
      <w:rPr>
        <w:i/>
        <w:noProof/>
        <w:sz w:val="18"/>
        <w:szCs w:val="18"/>
      </w:rPr>
      <w:t>57</w:t>
    </w:r>
    <w:r w:rsidRPr="00D60CBE">
      <w:rPr>
        <w:i/>
        <w:noProof/>
        <w:sz w:val="18"/>
        <w:szCs w:val="18"/>
      </w:rPr>
      <w:fldChar w:fldCharType="end"/>
    </w:r>
  </w:p>
  <w:p w:rsidR="00DB0386" w:rsidRDefault="00DB03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9AE4A3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4D8028B"/>
    <w:multiLevelType w:val="hybridMultilevel"/>
    <w:tmpl w:val="75E2F6E2"/>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nsid w:val="08AA10FD"/>
    <w:multiLevelType w:val="hybridMultilevel"/>
    <w:tmpl w:val="911EA54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9FC4845"/>
    <w:multiLevelType w:val="hybridMultilevel"/>
    <w:tmpl w:val="8EA62160"/>
    <w:lvl w:ilvl="0" w:tplc="8FBEED3C">
      <w:start w:val="1"/>
      <w:numFmt w:val="bullet"/>
      <w:lvlText w:val=""/>
      <w:lvlJc w:val="left"/>
      <w:pPr>
        <w:ind w:left="720" w:hanging="360"/>
      </w:pPr>
      <w:rPr>
        <w:rFonts w:ascii="Wingdings" w:hAnsi="Wingdings" w:hint="default"/>
        <w:b w:val="0"/>
        <w:i w:val="0"/>
        <w:color w:val="4F81BD" w:themeColor="accent1"/>
        <w:sz w:val="16"/>
        <w:u w:color="0000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357298"/>
    <w:multiLevelType w:val="hybridMultilevel"/>
    <w:tmpl w:val="EEEEB20E"/>
    <w:lvl w:ilvl="0" w:tplc="8FBEED3C">
      <w:start w:val="1"/>
      <w:numFmt w:val="bullet"/>
      <w:lvlText w:val=""/>
      <w:lvlJc w:val="left"/>
      <w:pPr>
        <w:ind w:left="720" w:hanging="360"/>
      </w:pPr>
      <w:rPr>
        <w:rFonts w:ascii="Wingdings" w:hAnsi="Wingdings" w:hint="default"/>
        <w:b w:val="0"/>
        <w:i w:val="0"/>
        <w:color w:val="4F81BD" w:themeColor="accent1"/>
        <w:sz w:val="16"/>
        <w:u w:color="0000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923DB"/>
    <w:multiLevelType w:val="hybridMultilevel"/>
    <w:tmpl w:val="6DCEFB54"/>
    <w:lvl w:ilvl="0" w:tplc="3E7474F0">
      <w:start w:val="5"/>
      <w:numFmt w:val="bullet"/>
      <w:lvlText w:val="-"/>
      <w:lvlJc w:val="left"/>
      <w:pPr>
        <w:ind w:left="720" w:hanging="360"/>
      </w:pPr>
      <w:rPr>
        <w:rFonts w:ascii="Arial" w:hAnsi="Arial" w:cs="Times New Roman" w:hint="default"/>
        <w:b w:val="0"/>
        <w:i w:val="0"/>
        <w:kern w:val="2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F433BA6"/>
    <w:multiLevelType w:val="hybridMultilevel"/>
    <w:tmpl w:val="EC8AFFAE"/>
    <w:lvl w:ilvl="0" w:tplc="080C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A9797F"/>
    <w:multiLevelType w:val="multilevel"/>
    <w:tmpl w:val="E56626CE"/>
    <w:lvl w:ilvl="0">
      <w:start w:val="1"/>
      <w:numFmt w:val="decimal"/>
      <w:pStyle w:val="OpsommingNummer"/>
      <w:lvlText w:val="%1."/>
      <w:lvlJc w:val="left"/>
      <w:pPr>
        <w:tabs>
          <w:tab w:val="num" w:pos="1985"/>
        </w:tabs>
        <w:ind w:left="1985" w:hanging="284"/>
      </w:pPr>
      <w:rPr>
        <w:rFonts w:cs="Times New Roman" w:hint="default"/>
      </w:rPr>
    </w:lvl>
    <w:lvl w:ilvl="1">
      <w:start w:val="1"/>
      <w:numFmt w:val="decimal"/>
      <w:lvlText w:val="%1.%2."/>
      <w:lvlJc w:val="left"/>
      <w:pPr>
        <w:tabs>
          <w:tab w:val="num" w:pos="2552"/>
        </w:tabs>
        <w:ind w:left="2552" w:hanging="851"/>
      </w:pPr>
      <w:rPr>
        <w:rFonts w:cs="Times New Roman" w:hint="default"/>
      </w:rPr>
    </w:lvl>
    <w:lvl w:ilvl="2">
      <w:start w:val="1"/>
      <w:numFmt w:val="decimal"/>
      <w:lvlText w:val="%1.%2.%3."/>
      <w:lvlJc w:val="left"/>
      <w:pPr>
        <w:tabs>
          <w:tab w:val="num" w:pos="2552"/>
        </w:tabs>
        <w:ind w:left="2552" w:hanging="851"/>
      </w:pPr>
      <w:rPr>
        <w:rFonts w:cs="Times New Roman" w:hint="default"/>
      </w:rPr>
    </w:lvl>
    <w:lvl w:ilvl="3">
      <w:start w:val="1"/>
      <w:numFmt w:val="none"/>
      <w:lvlText w:val=""/>
      <w:lvlJc w:val="left"/>
      <w:pPr>
        <w:tabs>
          <w:tab w:val="num" w:pos="2552"/>
        </w:tabs>
        <w:ind w:left="2552"/>
      </w:pPr>
      <w:rPr>
        <w:rFonts w:cs="Times New Roman" w:hint="default"/>
      </w:rPr>
    </w:lvl>
    <w:lvl w:ilvl="4">
      <w:start w:val="1"/>
      <w:numFmt w:val="none"/>
      <w:lvlText w:val=""/>
      <w:lvlJc w:val="left"/>
      <w:pPr>
        <w:tabs>
          <w:tab w:val="num" w:pos="2552"/>
        </w:tabs>
        <w:ind w:left="2552"/>
      </w:pPr>
      <w:rPr>
        <w:rFonts w:cs="Times New Roman" w:hint="default"/>
      </w:rPr>
    </w:lvl>
    <w:lvl w:ilvl="5">
      <w:start w:val="1"/>
      <w:numFmt w:val="none"/>
      <w:lvlText w:val=""/>
      <w:lvlJc w:val="left"/>
      <w:pPr>
        <w:tabs>
          <w:tab w:val="num" w:pos="2552"/>
        </w:tabs>
        <w:ind w:left="2552"/>
      </w:pPr>
      <w:rPr>
        <w:rFonts w:cs="Times New Roman" w:hint="default"/>
      </w:rPr>
    </w:lvl>
    <w:lvl w:ilvl="6">
      <w:start w:val="1"/>
      <w:numFmt w:val="none"/>
      <w:lvlText w:val=""/>
      <w:lvlJc w:val="left"/>
      <w:pPr>
        <w:tabs>
          <w:tab w:val="num" w:pos="2552"/>
        </w:tabs>
        <w:ind w:left="2552"/>
      </w:pPr>
      <w:rPr>
        <w:rFonts w:cs="Times New Roman" w:hint="default"/>
      </w:rPr>
    </w:lvl>
    <w:lvl w:ilvl="7">
      <w:start w:val="1"/>
      <w:numFmt w:val="none"/>
      <w:lvlText w:val=""/>
      <w:lvlJc w:val="left"/>
      <w:pPr>
        <w:tabs>
          <w:tab w:val="num" w:pos="2552"/>
        </w:tabs>
        <w:ind w:left="2552"/>
      </w:pPr>
      <w:rPr>
        <w:rFonts w:cs="Times New Roman" w:hint="default"/>
      </w:rPr>
    </w:lvl>
    <w:lvl w:ilvl="8">
      <w:start w:val="1"/>
      <w:numFmt w:val="none"/>
      <w:lvlText w:val=""/>
      <w:lvlJc w:val="left"/>
      <w:pPr>
        <w:tabs>
          <w:tab w:val="num" w:pos="2552"/>
        </w:tabs>
        <w:ind w:left="2552"/>
      </w:pPr>
      <w:rPr>
        <w:rFonts w:cs="Times New Roman" w:hint="default"/>
      </w:rPr>
    </w:lvl>
  </w:abstractNum>
  <w:abstractNum w:abstractNumId="8">
    <w:nsid w:val="0FB41B96"/>
    <w:multiLevelType w:val="multilevel"/>
    <w:tmpl w:val="B212EEB8"/>
    <w:lvl w:ilvl="0">
      <w:start w:val="1"/>
      <w:numFmt w:val="decimal"/>
      <w:pStyle w:val="MH1"/>
      <w:lvlText w:val="%1"/>
      <w:lvlJc w:val="left"/>
      <w:pPr>
        <w:tabs>
          <w:tab w:val="num" w:pos="9079"/>
        </w:tabs>
        <w:ind w:left="9079" w:hanging="432"/>
      </w:pPr>
      <w:rPr>
        <w:rFonts w:ascii="Century Gothic" w:hAnsi="Century Gothic" w:hint="default"/>
        <w:b/>
        <w:bCs/>
        <w:i w:val="0"/>
        <w:iCs w:val="0"/>
        <w:caps/>
        <w:strike w:val="0"/>
        <w:dstrike w:val="0"/>
        <w:vanish w:val="0"/>
        <w:color w:val="4F81BD" w:themeColor="accent1"/>
        <w:spacing w:val="0"/>
        <w:w w:val="100"/>
        <w:kern w:val="0"/>
        <w:position w:val="0"/>
        <w:sz w:val="24"/>
        <w:szCs w:val="24"/>
        <w:u w:val="none"/>
        <w:effect w:val="none"/>
        <w:vertAlign w:val="baseline"/>
        <w:em w:val="none"/>
      </w:rPr>
    </w:lvl>
    <w:lvl w:ilvl="1">
      <w:start w:val="1"/>
      <w:numFmt w:val="decimal"/>
      <w:pStyle w:val="Heading2"/>
      <w:lvlText w:val="%1.%2"/>
      <w:lvlJc w:val="left"/>
      <w:pPr>
        <w:tabs>
          <w:tab w:val="num" w:pos="576"/>
        </w:tabs>
        <w:ind w:left="576" w:hanging="576"/>
      </w:pPr>
      <w:rPr>
        <w:rFonts w:ascii="Century Gothic" w:hAnsi="Century Gothic" w:hint="default"/>
        <w:i w:val="0"/>
        <w:sz w:val="22"/>
        <w:szCs w:val="22"/>
      </w:rPr>
    </w:lvl>
    <w:lvl w:ilvl="2">
      <w:start w:val="1"/>
      <w:numFmt w:val="decimal"/>
      <w:pStyle w:val="Heading3"/>
      <w:lvlText w:val="%1.%2.%3"/>
      <w:lvlJc w:val="left"/>
      <w:pPr>
        <w:tabs>
          <w:tab w:val="num" w:pos="720"/>
        </w:tabs>
        <w:ind w:left="720" w:hanging="720"/>
      </w:pPr>
      <w:rPr>
        <w:rFonts w:ascii="Century Gothic" w:hAnsi="Century Gothic" w:hint="default"/>
        <w:sz w:val="22"/>
        <w:szCs w:val="22"/>
      </w:rPr>
    </w:lvl>
    <w:lvl w:ilvl="3">
      <w:start w:val="1"/>
      <w:numFmt w:val="decimal"/>
      <w:pStyle w:val="Heading4"/>
      <w:lvlText w:val="%1.%2.%3.%4"/>
      <w:lvlJc w:val="left"/>
      <w:pPr>
        <w:tabs>
          <w:tab w:val="num" w:pos="1764"/>
        </w:tabs>
        <w:ind w:left="17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13F71F66"/>
    <w:multiLevelType w:val="hybridMultilevel"/>
    <w:tmpl w:val="64BE3EDC"/>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4C166C3"/>
    <w:multiLevelType w:val="hybridMultilevel"/>
    <w:tmpl w:val="15E8CA0E"/>
    <w:lvl w:ilvl="0" w:tplc="3E7474F0">
      <w:start w:val="5"/>
      <w:numFmt w:val="bullet"/>
      <w:lvlText w:val="-"/>
      <w:lvlJc w:val="left"/>
      <w:pPr>
        <w:ind w:left="360" w:hanging="360"/>
      </w:pPr>
      <w:rPr>
        <w:rFonts w:ascii="Arial" w:hAnsi="Arial" w:cs="Times New Roman" w:hint="default"/>
        <w:b w:val="0"/>
        <w:i w:val="0"/>
        <w:kern w:val="20"/>
        <w:sz w:val="20"/>
      </w:rPr>
    </w:lvl>
    <w:lvl w:ilvl="1" w:tplc="0813000F">
      <w:start w:val="1"/>
      <w:numFmt w:val="decimal"/>
      <w:lvlText w:val="%2."/>
      <w:lvlJc w:val="left"/>
      <w:pPr>
        <w:ind w:left="1080" w:hanging="360"/>
      </w:pPr>
      <w:rPr>
        <w:rFonts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nsid w:val="14EF3E97"/>
    <w:multiLevelType w:val="multilevel"/>
    <w:tmpl w:val="25660532"/>
    <w:lvl w:ilvl="0">
      <w:start w:val="1"/>
      <w:numFmt w:val="decimal"/>
      <w:pStyle w:val="Heading1-proposal"/>
      <w:lvlText w:val="%1."/>
      <w:lvlJc w:val="left"/>
      <w:pPr>
        <w:tabs>
          <w:tab w:val="num" w:pos="1004"/>
        </w:tabs>
        <w:ind w:left="1004" w:hanging="720"/>
      </w:pPr>
      <w:rPr>
        <w:rFonts w:hint="default"/>
      </w:rPr>
    </w:lvl>
    <w:lvl w:ilvl="1">
      <w:start w:val="1"/>
      <w:numFmt w:val="decimal"/>
      <w:pStyle w:val="Heading2-proposal"/>
      <w:isLgl/>
      <w:lvlText w:val="%1.%2"/>
      <w:lvlJc w:val="left"/>
      <w:pPr>
        <w:tabs>
          <w:tab w:val="num" w:pos="802"/>
        </w:tabs>
        <w:ind w:left="802" w:hanging="660"/>
      </w:pPr>
      <w:rPr>
        <w:rFonts w:ascii="Century Gothic" w:hAnsi="Century Gothic" w:hint="default"/>
        <w:b/>
        <w:i w:val="0"/>
      </w:rPr>
    </w:lvl>
    <w:lvl w:ilvl="2">
      <w:start w:val="1"/>
      <w:numFmt w:val="decimal"/>
      <w:isLgl/>
      <w:lvlText w:val="%1.%2.%3"/>
      <w:lvlJc w:val="left"/>
      <w:pPr>
        <w:tabs>
          <w:tab w:val="num" w:pos="720"/>
        </w:tabs>
        <w:ind w:left="720" w:hanging="720"/>
      </w:pPr>
      <w:rPr>
        <w:rFonts w:ascii="Century Gothic" w:hAnsi="Century Gothic" w:cs="Times New Roman" w:hint="default"/>
        <w:sz w:val="22"/>
        <w:szCs w:val="22"/>
      </w:rPr>
    </w:lvl>
    <w:lvl w:ilvl="3">
      <w:start w:val="1"/>
      <w:numFmt w:val="decimal"/>
      <w:lvlText w:val="%4."/>
      <w:lvlJc w:val="left"/>
      <w:pPr>
        <w:tabs>
          <w:tab w:val="num" w:pos="540"/>
        </w:tabs>
        <w:ind w:left="540" w:hanging="360"/>
      </w:pPr>
      <w:rPr>
        <w:rFonts w:hint="default"/>
      </w:rPr>
    </w:lvl>
    <w:lvl w:ilvl="4">
      <w:start w:val="1"/>
      <w:numFmt w:val="decimal"/>
      <w:isLgl/>
      <w:lvlText w:val="%1.%2.%3.%4.%5"/>
      <w:lvlJc w:val="left"/>
      <w:pPr>
        <w:tabs>
          <w:tab w:val="num" w:pos="1320"/>
        </w:tabs>
        <w:ind w:left="1320" w:hanging="1080"/>
      </w:pPr>
      <w:rPr>
        <w:rFonts w:ascii="Century Gothic" w:hAnsi="Century Gothic" w:hint="default"/>
      </w:rPr>
    </w:lvl>
    <w:lvl w:ilvl="5">
      <w:start w:val="1"/>
      <w:numFmt w:val="decimal"/>
      <w:isLgl/>
      <w:lvlText w:val="%1.%2.%3.%4.%5.%6"/>
      <w:lvlJc w:val="left"/>
      <w:pPr>
        <w:tabs>
          <w:tab w:val="num" w:pos="1380"/>
        </w:tabs>
        <w:ind w:left="1380" w:hanging="1080"/>
      </w:pPr>
      <w:rPr>
        <w:rFonts w:ascii="Century Gothic" w:hAnsi="Century Gothic" w:hint="default"/>
      </w:rPr>
    </w:lvl>
    <w:lvl w:ilvl="6">
      <w:start w:val="1"/>
      <w:numFmt w:val="decimal"/>
      <w:isLgl/>
      <w:lvlText w:val="%1.%2.%3.%4.%5.%6.%7"/>
      <w:lvlJc w:val="left"/>
      <w:pPr>
        <w:tabs>
          <w:tab w:val="num" w:pos="1800"/>
        </w:tabs>
        <w:ind w:left="1800" w:hanging="1440"/>
      </w:pPr>
      <w:rPr>
        <w:rFonts w:ascii="Century Gothic" w:hAnsi="Century Gothic" w:hint="default"/>
      </w:rPr>
    </w:lvl>
    <w:lvl w:ilvl="7">
      <w:start w:val="1"/>
      <w:numFmt w:val="decimal"/>
      <w:isLgl/>
      <w:lvlText w:val="%1.%2.%3.%4.%5.%6.%7.%8"/>
      <w:lvlJc w:val="left"/>
      <w:pPr>
        <w:tabs>
          <w:tab w:val="num" w:pos="1860"/>
        </w:tabs>
        <w:ind w:left="1860" w:hanging="1440"/>
      </w:pPr>
      <w:rPr>
        <w:rFonts w:ascii="Century Gothic" w:hAnsi="Century Gothic" w:hint="default"/>
      </w:rPr>
    </w:lvl>
    <w:lvl w:ilvl="8">
      <w:start w:val="1"/>
      <w:numFmt w:val="decimal"/>
      <w:isLgl/>
      <w:lvlText w:val="%1.%2.%3.%4.%5.%6.%7.%8.%9"/>
      <w:lvlJc w:val="left"/>
      <w:pPr>
        <w:tabs>
          <w:tab w:val="num" w:pos="2280"/>
        </w:tabs>
        <w:ind w:left="2280" w:hanging="1800"/>
      </w:pPr>
      <w:rPr>
        <w:rFonts w:ascii="Century Gothic" w:hAnsi="Century Gothic" w:hint="default"/>
      </w:rPr>
    </w:lvl>
  </w:abstractNum>
  <w:abstractNum w:abstractNumId="12">
    <w:nsid w:val="1FBD4C59"/>
    <w:multiLevelType w:val="hybridMultilevel"/>
    <w:tmpl w:val="91502F1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nsid w:val="258A4C03"/>
    <w:multiLevelType w:val="hybridMultilevel"/>
    <w:tmpl w:val="9DAE8D4E"/>
    <w:lvl w:ilvl="0" w:tplc="8FBEED3C">
      <w:start w:val="1"/>
      <w:numFmt w:val="bullet"/>
      <w:lvlText w:val=""/>
      <w:lvlJc w:val="left"/>
      <w:pPr>
        <w:ind w:left="720" w:hanging="360"/>
      </w:pPr>
      <w:rPr>
        <w:rFonts w:ascii="Wingdings" w:hAnsi="Wingdings" w:hint="default"/>
        <w:b w:val="0"/>
        <w:i w:val="0"/>
        <w:color w:val="4F81BD" w:themeColor="accent1"/>
        <w:sz w:val="16"/>
        <w:u w:color="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BF314C"/>
    <w:multiLevelType w:val="multilevel"/>
    <w:tmpl w:val="ED186D6C"/>
    <w:lvl w:ilvl="0">
      <w:start w:val="1"/>
      <w:numFmt w:val="bullet"/>
      <w:lvlText w:val=""/>
      <w:lvlJc w:val="left"/>
      <w:pPr>
        <w:ind w:left="425" w:hanging="425"/>
      </w:pPr>
      <w:rPr>
        <w:rFonts w:ascii="Wingdings" w:hAnsi="Wingdings" w:hint="default"/>
        <w:b w:val="0"/>
        <w:i w:val="0"/>
        <w:caps w:val="0"/>
        <w:strike w:val="0"/>
        <w:dstrike w:val="0"/>
        <w:vanish w:val="0"/>
        <w:color w:val="4F81BD" w:themeColor="accent1"/>
        <w:sz w:val="16"/>
        <w:szCs w:val="16"/>
        <w:u w:color="000080"/>
        <w:vertAlign w:val="baseline"/>
      </w:rPr>
    </w:lvl>
    <w:lvl w:ilvl="1">
      <w:start w:val="1"/>
      <w:numFmt w:val="bullet"/>
      <w:lvlText w:val=""/>
      <w:lvlJc w:val="left"/>
      <w:pPr>
        <w:tabs>
          <w:tab w:val="num" w:pos="851"/>
        </w:tabs>
        <w:ind w:left="851" w:hanging="426"/>
      </w:pPr>
      <w:rPr>
        <w:rFonts w:ascii="Symbol" w:hAnsi="Symbol" w:hint="default"/>
        <w:color w:val="4F81BD" w:themeColor="accent1"/>
      </w:rPr>
    </w:lvl>
    <w:lvl w:ilvl="2">
      <w:start w:val="1"/>
      <w:numFmt w:val="bullet"/>
      <w:lvlText w:val=""/>
      <w:lvlJc w:val="left"/>
      <w:pPr>
        <w:tabs>
          <w:tab w:val="num" w:pos="1276"/>
        </w:tabs>
        <w:ind w:left="1276" w:hanging="425"/>
      </w:pPr>
      <w:rPr>
        <w:rFonts w:ascii="Wingdings" w:hAnsi="Wingdings" w:hint="default"/>
        <w:color w:val="4F81BD" w:themeColor="accent1"/>
      </w:rPr>
    </w:lvl>
    <w:lvl w:ilvl="3">
      <w:start w:val="1"/>
      <w:numFmt w:val="bullet"/>
      <w:lvlText w:val=""/>
      <w:lvlJc w:val="left"/>
      <w:pPr>
        <w:tabs>
          <w:tab w:val="num" w:pos="1701"/>
        </w:tabs>
        <w:ind w:left="1701" w:hanging="425"/>
      </w:pPr>
      <w:rPr>
        <w:rFonts w:ascii="Symbol" w:hAnsi="Symbol" w:hint="default"/>
        <w:caps w:val="0"/>
        <w:strike w:val="0"/>
        <w:dstrike w:val="0"/>
        <w:vanish w:val="0"/>
        <w:color w:val="4F81BD" w:themeColor="accent1"/>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9AD1B7D"/>
    <w:multiLevelType w:val="hybridMultilevel"/>
    <w:tmpl w:val="5DEC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412667"/>
    <w:multiLevelType w:val="hybridMultilevel"/>
    <w:tmpl w:val="D0608B54"/>
    <w:lvl w:ilvl="0" w:tplc="3E7474F0">
      <w:start w:val="5"/>
      <w:numFmt w:val="bullet"/>
      <w:lvlText w:val="-"/>
      <w:lvlJc w:val="left"/>
      <w:pPr>
        <w:ind w:left="720" w:hanging="360"/>
      </w:pPr>
      <w:rPr>
        <w:rFonts w:ascii="Arial" w:hAnsi="Arial" w:cs="Times New Roman" w:hint="default"/>
        <w:b w:val="0"/>
        <w:i w:val="0"/>
        <w:kern w:val="2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802CF5"/>
    <w:multiLevelType w:val="multilevel"/>
    <w:tmpl w:val="6E648792"/>
    <w:styleLink w:val="MilieuList"/>
    <w:lvl w:ilvl="0">
      <w:start w:val="1"/>
      <w:numFmt w:val="bullet"/>
      <w:lvlText w:val=""/>
      <w:lvlJc w:val="left"/>
      <w:pPr>
        <w:ind w:left="425" w:hanging="425"/>
      </w:pPr>
      <w:rPr>
        <w:rFonts w:ascii="Wingdings" w:hAnsi="Wingdings" w:hint="default"/>
        <w:caps w:val="0"/>
        <w:strike w:val="0"/>
        <w:dstrike w:val="0"/>
        <w:vanish w:val="0"/>
        <w:color w:val="7AB800"/>
        <w:vertAlign w:val="baseline"/>
      </w:rPr>
    </w:lvl>
    <w:lvl w:ilvl="1">
      <w:start w:val="1"/>
      <w:numFmt w:val="bullet"/>
      <w:lvlText w:val=""/>
      <w:lvlJc w:val="left"/>
      <w:pPr>
        <w:tabs>
          <w:tab w:val="num" w:pos="851"/>
        </w:tabs>
        <w:ind w:left="851" w:hanging="426"/>
      </w:pPr>
      <w:rPr>
        <w:rFonts w:ascii="Wingdings" w:hAnsi="Wingdings" w:hint="default"/>
        <w:color w:val="7AB800"/>
      </w:rPr>
    </w:lvl>
    <w:lvl w:ilvl="2">
      <w:start w:val="1"/>
      <w:numFmt w:val="bullet"/>
      <w:lvlText w:val=""/>
      <w:lvlJc w:val="left"/>
      <w:pPr>
        <w:tabs>
          <w:tab w:val="num" w:pos="1276"/>
        </w:tabs>
        <w:ind w:left="1276" w:hanging="425"/>
      </w:pPr>
      <w:rPr>
        <w:rFonts w:ascii="Wingdings" w:hAnsi="Wingdings" w:hint="default"/>
        <w:color w:val="7AB800"/>
      </w:rPr>
    </w:lvl>
    <w:lvl w:ilvl="3">
      <w:start w:val="1"/>
      <w:numFmt w:val="bullet"/>
      <w:lvlText w:val=""/>
      <w:lvlJc w:val="left"/>
      <w:pPr>
        <w:tabs>
          <w:tab w:val="num" w:pos="1701"/>
        </w:tabs>
        <w:ind w:left="1701" w:hanging="425"/>
      </w:pPr>
      <w:rPr>
        <w:rFonts w:ascii="Symbol" w:hAnsi="Symbol" w:hint="default"/>
        <w:caps w:val="0"/>
        <w:strike w:val="0"/>
        <w:dstrike w:val="0"/>
        <w:vanish w:val="0"/>
        <w:color w:val="7AB800"/>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23E43D8"/>
    <w:multiLevelType w:val="hybridMultilevel"/>
    <w:tmpl w:val="EC8AFFAE"/>
    <w:lvl w:ilvl="0" w:tplc="080C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BD22741"/>
    <w:multiLevelType w:val="multilevel"/>
    <w:tmpl w:val="D3A4E136"/>
    <w:lvl w:ilvl="0">
      <w:start w:val="1"/>
      <w:numFmt w:val="bullet"/>
      <w:pStyle w:val="MMultilevel"/>
      <w:lvlText w:val=""/>
      <w:lvlJc w:val="left"/>
      <w:pPr>
        <w:ind w:left="425" w:hanging="425"/>
      </w:pPr>
      <w:rPr>
        <w:rFonts w:ascii="Wingdings" w:hAnsi="Wingdings" w:hint="default"/>
        <w:b w:val="0"/>
        <w:i w:val="0"/>
        <w:caps w:val="0"/>
        <w:strike w:val="0"/>
        <w:dstrike w:val="0"/>
        <w:vanish w:val="0"/>
        <w:color w:val="4F81BD" w:themeColor="accent1"/>
        <w:sz w:val="16"/>
        <w:szCs w:val="16"/>
        <w:u w:color="000080"/>
        <w:vertAlign w:val="baseline"/>
      </w:rPr>
    </w:lvl>
    <w:lvl w:ilvl="1">
      <w:start w:val="1"/>
      <w:numFmt w:val="lowerLetter"/>
      <w:lvlText w:val="%2)"/>
      <w:lvlJc w:val="left"/>
      <w:pPr>
        <w:tabs>
          <w:tab w:val="num" w:pos="851"/>
        </w:tabs>
        <w:ind w:left="851" w:hanging="426"/>
      </w:pPr>
      <w:rPr>
        <w:rFonts w:hint="default"/>
        <w:color w:val="4F81BD" w:themeColor="accent1"/>
      </w:rPr>
    </w:lvl>
    <w:lvl w:ilvl="2">
      <w:start w:val="1"/>
      <w:numFmt w:val="bullet"/>
      <w:lvlText w:val=""/>
      <w:lvlJc w:val="left"/>
      <w:pPr>
        <w:tabs>
          <w:tab w:val="num" w:pos="1276"/>
        </w:tabs>
        <w:ind w:left="1276" w:hanging="425"/>
      </w:pPr>
      <w:rPr>
        <w:rFonts w:ascii="Wingdings" w:hAnsi="Wingdings" w:hint="default"/>
        <w:color w:val="4F81BD" w:themeColor="accent1"/>
      </w:rPr>
    </w:lvl>
    <w:lvl w:ilvl="3">
      <w:start w:val="1"/>
      <w:numFmt w:val="bullet"/>
      <w:lvlText w:val=""/>
      <w:lvlJc w:val="left"/>
      <w:pPr>
        <w:tabs>
          <w:tab w:val="num" w:pos="1701"/>
        </w:tabs>
        <w:ind w:left="1701" w:hanging="425"/>
      </w:pPr>
      <w:rPr>
        <w:rFonts w:ascii="Symbol" w:hAnsi="Symbol" w:hint="default"/>
        <w:caps w:val="0"/>
        <w:strike w:val="0"/>
        <w:dstrike w:val="0"/>
        <w:vanish w:val="0"/>
        <w:color w:val="4F81BD" w:themeColor="accent1"/>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E574BEA"/>
    <w:multiLevelType w:val="hybridMultilevel"/>
    <w:tmpl w:val="4AFC1404"/>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1EF2519"/>
    <w:multiLevelType w:val="hybridMultilevel"/>
    <w:tmpl w:val="DB56114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nsid w:val="41F6349C"/>
    <w:multiLevelType w:val="hybridMultilevel"/>
    <w:tmpl w:val="2856C2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A952F3"/>
    <w:multiLevelType w:val="hybridMultilevel"/>
    <w:tmpl w:val="FF5AA2CC"/>
    <w:lvl w:ilvl="0" w:tplc="3E7474F0">
      <w:start w:val="5"/>
      <w:numFmt w:val="bullet"/>
      <w:lvlText w:val="-"/>
      <w:lvlJc w:val="left"/>
      <w:pPr>
        <w:ind w:left="360" w:hanging="360"/>
      </w:pPr>
      <w:rPr>
        <w:rFonts w:ascii="Arial" w:hAnsi="Arial" w:cs="Times New Roman" w:hint="default"/>
        <w:b w:val="0"/>
        <w:i w:val="0"/>
        <w:kern w:val="20"/>
        <w:sz w:val="20"/>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nsid w:val="480659EF"/>
    <w:multiLevelType w:val="hybridMultilevel"/>
    <w:tmpl w:val="C67E7166"/>
    <w:lvl w:ilvl="0" w:tplc="8FBEED3C">
      <w:start w:val="1"/>
      <w:numFmt w:val="bullet"/>
      <w:lvlText w:val=""/>
      <w:lvlJc w:val="left"/>
      <w:pPr>
        <w:ind w:left="720" w:hanging="360"/>
      </w:pPr>
      <w:rPr>
        <w:rFonts w:ascii="Wingdings" w:hAnsi="Wingdings" w:hint="default"/>
        <w:b w:val="0"/>
        <w:i w:val="0"/>
        <w:color w:val="4F81BD" w:themeColor="accent1"/>
        <w:sz w:val="16"/>
        <w:u w:color="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796F6A"/>
    <w:multiLevelType w:val="hybridMultilevel"/>
    <w:tmpl w:val="03C0336A"/>
    <w:lvl w:ilvl="0" w:tplc="8FBEED3C">
      <w:start w:val="1"/>
      <w:numFmt w:val="bullet"/>
      <w:lvlText w:val=""/>
      <w:lvlJc w:val="left"/>
      <w:pPr>
        <w:ind w:left="720" w:hanging="360"/>
      </w:pPr>
      <w:rPr>
        <w:rFonts w:ascii="Wingdings" w:hAnsi="Wingdings" w:hint="default"/>
        <w:b w:val="0"/>
        <w:i w:val="0"/>
        <w:color w:val="4F81BD" w:themeColor="accent1"/>
        <w:kern w:val="20"/>
        <w:sz w:val="16"/>
        <w:u w:color="000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A456E3F"/>
    <w:multiLevelType w:val="hybridMultilevel"/>
    <w:tmpl w:val="4AFC1404"/>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AED3A47"/>
    <w:multiLevelType w:val="hybridMultilevel"/>
    <w:tmpl w:val="053ADA16"/>
    <w:lvl w:ilvl="0" w:tplc="3E7474F0">
      <w:start w:val="5"/>
      <w:numFmt w:val="bullet"/>
      <w:lvlText w:val="-"/>
      <w:lvlJc w:val="left"/>
      <w:pPr>
        <w:ind w:left="360" w:hanging="360"/>
      </w:pPr>
      <w:rPr>
        <w:rFonts w:ascii="Arial" w:hAnsi="Arial" w:cs="Times New Roman" w:hint="default"/>
        <w:b w:val="0"/>
        <w:i w:val="0"/>
        <w:kern w:val="20"/>
        <w:sz w:val="2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nsid w:val="4E056CC3"/>
    <w:multiLevelType w:val="hybridMultilevel"/>
    <w:tmpl w:val="707A5D52"/>
    <w:lvl w:ilvl="0" w:tplc="8FBEED3C">
      <w:start w:val="1"/>
      <w:numFmt w:val="bullet"/>
      <w:lvlText w:val=""/>
      <w:lvlJc w:val="left"/>
      <w:pPr>
        <w:ind w:left="720" w:hanging="360"/>
      </w:pPr>
      <w:rPr>
        <w:rFonts w:ascii="Wingdings" w:hAnsi="Wingdings" w:hint="default"/>
        <w:b w:val="0"/>
        <w:i w:val="0"/>
        <w:color w:val="4F81BD" w:themeColor="accent1"/>
        <w:sz w:val="16"/>
        <w:u w:color="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5261C9"/>
    <w:multiLevelType w:val="multilevel"/>
    <w:tmpl w:val="ED186D6C"/>
    <w:lvl w:ilvl="0">
      <w:start w:val="1"/>
      <w:numFmt w:val="bullet"/>
      <w:lvlText w:val=""/>
      <w:lvlJc w:val="left"/>
      <w:pPr>
        <w:ind w:left="425" w:hanging="425"/>
      </w:pPr>
      <w:rPr>
        <w:rFonts w:ascii="Wingdings" w:hAnsi="Wingdings" w:hint="default"/>
        <w:b w:val="0"/>
        <w:i w:val="0"/>
        <w:caps w:val="0"/>
        <w:strike w:val="0"/>
        <w:dstrike w:val="0"/>
        <w:vanish w:val="0"/>
        <w:color w:val="4F81BD" w:themeColor="accent1"/>
        <w:sz w:val="16"/>
        <w:szCs w:val="16"/>
        <w:u w:color="000080"/>
        <w:vertAlign w:val="baseline"/>
      </w:rPr>
    </w:lvl>
    <w:lvl w:ilvl="1">
      <w:start w:val="1"/>
      <w:numFmt w:val="bullet"/>
      <w:lvlText w:val=""/>
      <w:lvlJc w:val="left"/>
      <w:pPr>
        <w:tabs>
          <w:tab w:val="num" w:pos="851"/>
        </w:tabs>
        <w:ind w:left="851" w:hanging="426"/>
      </w:pPr>
      <w:rPr>
        <w:rFonts w:ascii="Symbol" w:hAnsi="Symbol" w:hint="default"/>
        <w:color w:val="4F81BD" w:themeColor="accent1"/>
      </w:rPr>
    </w:lvl>
    <w:lvl w:ilvl="2">
      <w:start w:val="1"/>
      <w:numFmt w:val="bullet"/>
      <w:lvlText w:val=""/>
      <w:lvlJc w:val="left"/>
      <w:pPr>
        <w:tabs>
          <w:tab w:val="num" w:pos="1276"/>
        </w:tabs>
        <w:ind w:left="1276" w:hanging="425"/>
      </w:pPr>
      <w:rPr>
        <w:rFonts w:ascii="Wingdings" w:hAnsi="Wingdings" w:hint="default"/>
        <w:color w:val="4F81BD" w:themeColor="accent1"/>
      </w:rPr>
    </w:lvl>
    <w:lvl w:ilvl="3">
      <w:start w:val="1"/>
      <w:numFmt w:val="bullet"/>
      <w:lvlText w:val=""/>
      <w:lvlJc w:val="left"/>
      <w:pPr>
        <w:tabs>
          <w:tab w:val="num" w:pos="1701"/>
        </w:tabs>
        <w:ind w:left="1701" w:hanging="425"/>
      </w:pPr>
      <w:rPr>
        <w:rFonts w:ascii="Symbol" w:hAnsi="Symbol" w:hint="default"/>
        <w:caps w:val="0"/>
        <w:strike w:val="0"/>
        <w:dstrike w:val="0"/>
        <w:vanish w:val="0"/>
        <w:color w:val="4F81BD" w:themeColor="accent1"/>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58B856FA"/>
    <w:multiLevelType w:val="hybridMultilevel"/>
    <w:tmpl w:val="1144B4A0"/>
    <w:lvl w:ilvl="0" w:tplc="3E7474F0">
      <w:start w:val="5"/>
      <w:numFmt w:val="bullet"/>
      <w:lvlText w:val="-"/>
      <w:lvlJc w:val="left"/>
      <w:pPr>
        <w:ind w:left="360" w:hanging="360"/>
      </w:pPr>
      <w:rPr>
        <w:rFonts w:ascii="Arial" w:hAnsi="Arial" w:cs="Times New Roman" w:hint="default"/>
        <w:b w:val="0"/>
        <w:i w:val="0"/>
        <w:kern w:val="20"/>
        <w:sz w:val="2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nsid w:val="597243D5"/>
    <w:multiLevelType w:val="multilevel"/>
    <w:tmpl w:val="ED186D6C"/>
    <w:lvl w:ilvl="0">
      <w:start w:val="1"/>
      <w:numFmt w:val="bullet"/>
      <w:lvlText w:val=""/>
      <w:lvlJc w:val="left"/>
      <w:pPr>
        <w:ind w:left="425" w:hanging="425"/>
      </w:pPr>
      <w:rPr>
        <w:rFonts w:ascii="Wingdings" w:hAnsi="Wingdings" w:hint="default"/>
        <w:b w:val="0"/>
        <w:i w:val="0"/>
        <w:caps w:val="0"/>
        <w:strike w:val="0"/>
        <w:dstrike w:val="0"/>
        <w:vanish w:val="0"/>
        <w:color w:val="4F81BD" w:themeColor="accent1"/>
        <w:sz w:val="16"/>
        <w:szCs w:val="16"/>
        <w:u w:color="000080"/>
        <w:vertAlign w:val="baseline"/>
      </w:rPr>
    </w:lvl>
    <w:lvl w:ilvl="1">
      <w:start w:val="1"/>
      <w:numFmt w:val="bullet"/>
      <w:lvlText w:val=""/>
      <w:lvlJc w:val="left"/>
      <w:pPr>
        <w:tabs>
          <w:tab w:val="num" w:pos="851"/>
        </w:tabs>
        <w:ind w:left="851" w:hanging="426"/>
      </w:pPr>
      <w:rPr>
        <w:rFonts w:ascii="Symbol" w:hAnsi="Symbol" w:hint="default"/>
        <w:color w:val="4F81BD" w:themeColor="accent1"/>
      </w:rPr>
    </w:lvl>
    <w:lvl w:ilvl="2">
      <w:start w:val="1"/>
      <w:numFmt w:val="bullet"/>
      <w:lvlText w:val=""/>
      <w:lvlJc w:val="left"/>
      <w:pPr>
        <w:tabs>
          <w:tab w:val="num" w:pos="1276"/>
        </w:tabs>
        <w:ind w:left="1276" w:hanging="425"/>
      </w:pPr>
      <w:rPr>
        <w:rFonts w:ascii="Wingdings" w:hAnsi="Wingdings" w:hint="default"/>
        <w:color w:val="4F81BD" w:themeColor="accent1"/>
      </w:rPr>
    </w:lvl>
    <w:lvl w:ilvl="3">
      <w:start w:val="1"/>
      <w:numFmt w:val="bullet"/>
      <w:lvlText w:val=""/>
      <w:lvlJc w:val="left"/>
      <w:pPr>
        <w:tabs>
          <w:tab w:val="num" w:pos="1701"/>
        </w:tabs>
        <w:ind w:left="1701" w:hanging="425"/>
      </w:pPr>
      <w:rPr>
        <w:rFonts w:ascii="Symbol" w:hAnsi="Symbol" w:hint="default"/>
        <w:caps w:val="0"/>
        <w:strike w:val="0"/>
        <w:dstrike w:val="0"/>
        <w:vanish w:val="0"/>
        <w:color w:val="4F81BD" w:themeColor="accent1"/>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5D486A4D"/>
    <w:multiLevelType w:val="hybridMultilevel"/>
    <w:tmpl w:val="4F721F48"/>
    <w:lvl w:ilvl="0" w:tplc="A24003EA">
      <w:start w:val="48"/>
      <w:numFmt w:val="bullet"/>
      <w:lvlText w:val=""/>
      <w:lvlJc w:val="left"/>
      <w:pPr>
        <w:ind w:left="720" w:hanging="360"/>
      </w:pPr>
      <w:rPr>
        <w:rFonts w:ascii="Symbol" w:eastAsia="Cambr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BB1BC5"/>
    <w:multiLevelType w:val="hybridMultilevel"/>
    <w:tmpl w:val="2E2A7260"/>
    <w:lvl w:ilvl="0" w:tplc="8FBEED3C">
      <w:start w:val="1"/>
      <w:numFmt w:val="bullet"/>
      <w:lvlText w:val=""/>
      <w:lvlJc w:val="left"/>
      <w:pPr>
        <w:ind w:left="720" w:hanging="360"/>
      </w:pPr>
      <w:rPr>
        <w:rFonts w:ascii="Wingdings" w:hAnsi="Wingdings" w:hint="default"/>
        <w:b w:val="0"/>
        <w:i w:val="0"/>
        <w:color w:val="4F81BD" w:themeColor="accent1"/>
        <w:sz w:val="16"/>
        <w:u w:color="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CC4D91"/>
    <w:multiLevelType w:val="multilevel"/>
    <w:tmpl w:val="AEF8E6AA"/>
    <w:lvl w:ilvl="0">
      <w:start w:val="1"/>
      <w:numFmt w:val="decimal"/>
      <w:pStyle w:val="Heading1"/>
      <w:lvlText w:val="%1"/>
      <w:lvlJc w:val="left"/>
      <w:pPr>
        <w:tabs>
          <w:tab w:val="num" w:pos="432"/>
        </w:tabs>
        <w:ind w:left="432" w:hanging="432"/>
      </w:pPr>
      <w:rPr>
        <w:rFonts w:ascii="Century Gothic" w:hAnsi="Century Gothic" w:hint="default"/>
        <w:b/>
        <w:bCs/>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ascii="Century Gothic" w:hAnsi="Century Gothic" w:hint="default"/>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764"/>
        </w:tabs>
        <w:ind w:left="17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A047664"/>
    <w:multiLevelType w:val="hybridMultilevel"/>
    <w:tmpl w:val="6CD8163C"/>
    <w:lvl w:ilvl="0" w:tplc="3E7474F0">
      <w:start w:val="5"/>
      <w:numFmt w:val="bullet"/>
      <w:lvlText w:val="-"/>
      <w:lvlJc w:val="left"/>
      <w:pPr>
        <w:ind w:left="360" w:hanging="360"/>
      </w:pPr>
      <w:rPr>
        <w:rFonts w:ascii="Arial" w:hAnsi="Arial" w:cs="Times New Roman" w:hint="default"/>
        <w:b w:val="0"/>
        <w:i w:val="0"/>
        <w:kern w:val="20"/>
        <w:sz w:val="2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nsid w:val="6A093391"/>
    <w:multiLevelType w:val="hybridMultilevel"/>
    <w:tmpl w:val="FE2EC566"/>
    <w:lvl w:ilvl="0" w:tplc="3E7474F0">
      <w:start w:val="5"/>
      <w:numFmt w:val="bullet"/>
      <w:lvlText w:val="-"/>
      <w:lvlJc w:val="left"/>
      <w:pPr>
        <w:ind w:left="360" w:hanging="360"/>
      </w:pPr>
      <w:rPr>
        <w:rFonts w:ascii="Arial" w:hAnsi="Arial" w:cs="Times New Roman" w:hint="default"/>
        <w:b w:val="0"/>
        <w:i w:val="0"/>
        <w:kern w:val="20"/>
        <w:sz w:val="20"/>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nsid w:val="6D9710C7"/>
    <w:multiLevelType w:val="hybridMultilevel"/>
    <w:tmpl w:val="BEC04EB4"/>
    <w:lvl w:ilvl="0" w:tplc="3E7474F0">
      <w:start w:val="5"/>
      <w:numFmt w:val="bullet"/>
      <w:lvlText w:val="-"/>
      <w:lvlJc w:val="left"/>
      <w:pPr>
        <w:ind w:left="720" w:hanging="360"/>
      </w:pPr>
      <w:rPr>
        <w:rFonts w:ascii="Arial" w:hAnsi="Arial" w:cs="Times New Roman" w:hint="default"/>
        <w:b w:val="0"/>
        <w:i w:val="0"/>
        <w:kern w:val="2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0C32D86"/>
    <w:multiLevelType w:val="hybridMultilevel"/>
    <w:tmpl w:val="6AE2C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18C5A17"/>
    <w:multiLevelType w:val="hybridMultilevel"/>
    <w:tmpl w:val="C00C0486"/>
    <w:lvl w:ilvl="0" w:tplc="3E7474F0">
      <w:start w:val="5"/>
      <w:numFmt w:val="bullet"/>
      <w:lvlText w:val="-"/>
      <w:lvlJc w:val="left"/>
      <w:pPr>
        <w:ind w:left="720" w:hanging="360"/>
      </w:pPr>
      <w:rPr>
        <w:rFonts w:ascii="Arial" w:hAnsi="Arial" w:cs="Times New Roman" w:hint="default"/>
        <w:b w:val="0"/>
        <w:i w:val="0"/>
        <w:kern w:val="2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nsid w:val="726F52D0"/>
    <w:multiLevelType w:val="multilevel"/>
    <w:tmpl w:val="7FCE74B8"/>
    <w:lvl w:ilvl="0">
      <w:start w:val="1"/>
      <w:numFmt w:val="bullet"/>
      <w:lvlText w:val=""/>
      <w:lvlJc w:val="left"/>
      <w:pPr>
        <w:ind w:left="425" w:hanging="425"/>
      </w:pPr>
      <w:rPr>
        <w:rFonts w:ascii="Wingdings" w:hAnsi="Wingdings" w:hint="default"/>
        <w:b w:val="0"/>
        <w:i w:val="0"/>
        <w:caps w:val="0"/>
        <w:strike w:val="0"/>
        <w:dstrike w:val="0"/>
        <w:vanish w:val="0"/>
        <w:color w:val="4F81BD" w:themeColor="accent1"/>
        <w:sz w:val="16"/>
        <w:szCs w:val="16"/>
        <w:u w:color="000080"/>
        <w:vertAlign w:val="baseline"/>
      </w:rPr>
    </w:lvl>
    <w:lvl w:ilvl="1">
      <w:start w:val="1"/>
      <w:numFmt w:val="lowerLetter"/>
      <w:lvlText w:val="%2)"/>
      <w:lvlJc w:val="left"/>
      <w:pPr>
        <w:tabs>
          <w:tab w:val="num" w:pos="851"/>
        </w:tabs>
        <w:ind w:left="851" w:hanging="426"/>
      </w:pPr>
      <w:rPr>
        <w:rFonts w:hint="default"/>
        <w:color w:val="4F81BD" w:themeColor="accent1"/>
      </w:rPr>
    </w:lvl>
    <w:lvl w:ilvl="2">
      <w:start w:val="1"/>
      <w:numFmt w:val="bullet"/>
      <w:lvlText w:val=""/>
      <w:lvlJc w:val="left"/>
      <w:pPr>
        <w:tabs>
          <w:tab w:val="num" w:pos="1276"/>
        </w:tabs>
        <w:ind w:left="1276" w:hanging="425"/>
      </w:pPr>
      <w:rPr>
        <w:rFonts w:ascii="Wingdings" w:hAnsi="Wingdings" w:hint="default"/>
        <w:color w:val="4F81BD" w:themeColor="accent1"/>
      </w:rPr>
    </w:lvl>
    <w:lvl w:ilvl="3">
      <w:start w:val="1"/>
      <w:numFmt w:val="bullet"/>
      <w:lvlText w:val=""/>
      <w:lvlJc w:val="left"/>
      <w:pPr>
        <w:tabs>
          <w:tab w:val="num" w:pos="1701"/>
        </w:tabs>
        <w:ind w:left="1701" w:hanging="425"/>
      </w:pPr>
      <w:rPr>
        <w:rFonts w:ascii="Symbol" w:hAnsi="Symbol" w:hint="default"/>
        <w:caps w:val="0"/>
        <w:strike w:val="0"/>
        <w:dstrike w:val="0"/>
        <w:vanish w:val="0"/>
        <w:color w:val="4F81BD" w:themeColor="accent1"/>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7B053261"/>
    <w:multiLevelType w:val="hybridMultilevel"/>
    <w:tmpl w:val="4AFC1404"/>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C116D77"/>
    <w:multiLevelType w:val="hybridMultilevel"/>
    <w:tmpl w:val="557C0FA4"/>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C2B56CE"/>
    <w:multiLevelType w:val="hybridMultilevel"/>
    <w:tmpl w:val="AB44D9AC"/>
    <w:lvl w:ilvl="0" w:tplc="8FBEED3C">
      <w:start w:val="1"/>
      <w:numFmt w:val="bullet"/>
      <w:lvlText w:val=""/>
      <w:lvlJc w:val="left"/>
      <w:pPr>
        <w:ind w:left="720" w:hanging="360"/>
      </w:pPr>
      <w:rPr>
        <w:rFonts w:ascii="Wingdings" w:hAnsi="Wingdings" w:hint="default"/>
        <w:b w:val="0"/>
        <w:i w:val="0"/>
        <w:color w:val="4F81BD" w:themeColor="accent1"/>
        <w:sz w:val="16"/>
        <w:u w:color="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B132A2"/>
    <w:multiLevelType w:val="hybridMultilevel"/>
    <w:tmpl w:val="454E43F6"/>
    <w:lvl w:ilvl="0" w:tplc="3E7474F0">
      <w:start w:val="5"/>
      <w:numFmt w:val="bullet"/>
      <w:lvlText w:val="-"/>
      <w:lvlJc w:val="left"/>
      <w:pPr>
        <w:ind w:left="360" w:hanging="360"/>
      </w:pPr>
      <w:rPr>
        <w:rFonts w:ascii="Arial" w:hAnsi="Arial" w:cs="Times New Roman" w:hint="default"/>
        <w:b w:val="0"/>
        <w:i w:val="0"/>
        <w:kern w:val="20"/>
        <w:sz w:val="20"/>
      </w:rPr>
    </w:lvl>
    <w:lvl w:ilvl="1" w:tplc="B9AC8496">
      <w:start w:val="48"/>
      <w:numFmt w:val="bullet"/>
      <w:lvlText w:val="•"/>
      <w:lvlJc w:val="left"/>
      <w:pPr>
        <w:ind w:left="1080" w:hanging="360"/>
      </w:pPr>
      <w:rPr>
        <w:rFonts w:ascii="Times New Roman" w:eastAsiaTheme="minorEastAsia" w:hAnsi="Times New Roman" w:cs="Times New Roman"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34"/>
  </w:num>
  <w:num w:numId="2">
    <w:abstractNumId w:val="8"/>
  </w:num>
  <w:num w:numId="3">
    <w:abstractNumId w:val="19"/>
  </w:num>
  <w:num w:numId="4">
    <w:abstractNumId w:val="17"/>
  </w:num>
  <w:num w:numId="5">
    <w:abstractNumId w:val="11"/>
  </w:num>
  <w:num w:numId="6">
    <w:abstractNumId w:val="0"/>
  </w:num>
  <w:num w:numId="7">
    <w:abstractNumId w:val="32"/>
  </w:num>
  <w:num w:numId="8">
    <w:abstractNumId w:val="7"/>
  </w:num>
  <w:num w:numId="9">
    <w:abstractNumId w:val="1"/>
  </w:num>
  <w:num w:numId="10">
    <w:abstractNumId w:val="12"/>
  </w:num>
  <w:num w:numId="11">
    <w:abstractNumId w:val="21"/>
  </w:num>
  <w:num w:numId="12">
    <w:abstractNumId w:val="25"/>
  </w:num>
  <w:num w:numId="13">
    <w:abstractNumId w:val="28"/>
  </w:num>
  <w:num w:numId="14">
    <w:abstractNumId w:val="3"/>
  </w:num>
  <w:num w:numId="15">
    <w:abstractNumId w:val="4"/>
  </w:num>
  <w:num w:numId="16">
    <w:abstractNumId w:val="43"/>
  </w:num>
  <w:num w:numId="17">
    <w:abstractNumId w:val="24"/>
  </w:num>
  <w:num w:numId="18">
    <w:abstractNumId w:val="33"/>
  </w:num>
  <w:num w:numId="19">
    <w:abstractNumId w:val="13"/>
  </w:num>
  <w:num w:numId="20">
    <w:abstractNumId w:val="20"/>
  </w:num>
  <w:num w:numId="21">
    <w:abstractNumId w:val="39"/>
  </w:num>
  <w:num w:numId="22">
    <w:abstractNumId w:val="30"/>
  </w:num>
  <w:num w:numId="23">
    <w:abstractNumId w:val="27"/>
  </w:num>
  <w:num w:numId="24">
    <w:abstractNumId w:val="5"/>
  </w:num>
  <w:num w:numId="25">
    <w:abstractNumId w:val="16"/>
  </w:num>
  <w:num w:numId="26">
    <w:abstractNumId w:val="9"/>
  </w:num>
  <w:num w:numId="27">
    <w:abstractNumId w:val="18"/>
  </w:num>
  <w:num w:numId="28">
    <w:abstractNumId w:val="6"/>
  </w:num>
  <w:num w:numId="29">
    <w:abstractNumId w:val="40"/>
  </w:num>
  <w:num w:numId="30">
    <w:abstractNumId w:val="15"/>
  </w:num>
  <w:num w:numId="31">
    <w:abstractNumId w:val="10"/>
  </w:num>
  <w:num w:numId="32">
    <w:abstractNumId w:val="35"/>
  </w:num>
  <w:num w:numId="33">
    <w:abstractNumId w:val="2"/>
  </w:num>
  <w:num w:numId="34">
    <w:abstractNumId w:val="44"/>
  </w:num>
  <w:num w:numId="35">
    <w:abstractNumId w:val="36"/>
  </w:num>
  <w:num w:numId="36">
    <w:abstractNumId w:val="37"/>
  </w:num>
  <w:num w:numId="37">
    <w:abstractNumId w:val="23"/>
  </w:num>
  <w:num w:numId="38">
    <w:abstractNumId w:val="22"/>
  </w:num>
  <w:num w:numId="39">
    <w:abstractNumId w:val="38"/>
  </w:num>
  <w:num w:numId="40">
    <w:abstractNumId w:val="31"/>
  </w:num>
  <w:num w:numId="41">
    <w:abstractNumId w:val="14"/>
  </w:num>
  <w:num w:numId="42">
    <w:abstractNumId w:val="26"/>
  </w:num>
  <w:num w:numId="43">
    <w:abstractNumId w:val="29"/>
  </w:num>
  <w:num w:numId="44">
    <w:abstractNumId w:val="41"/>
  </w:num>
  <w:num w:numId="45">
    <w:abstractNumId w:val="4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C40E60"/>
    <w:rsid w:val="00003028"/>
    <w:rsid w:val="0000428D"/>
    <w:rsid w:val="00004FF4"/>
    <w:rsid w:val="00005DBA"/>
    <w:rsid w:val="00007526"/>
    <w:rsid w:val="0001137E"/>
    <w:rsid w:val="0001760D"/>
    <w:rsid w:val="00017830"/>
    <w:rsid w:val="00022F71"/>
    <w:rsid w:val="0002369B"/>
    <w:rsid w:val="000246FC"/>
    <w:rsid w:val="000250FE"/>
    <w:rsid w:val="00026BD3"/>
    <w:rsid w:val="00030260"/>
    <w:rsid w:val="00030DF0"/>
    <w:rsid w:val="00033B4A"/>
    <w:rsid w:val="00035609"/>
    <w:rsid w:val="00037885"/>
    <w:rsid w:val="00037D7C"/>
    <w:rsid w:val="00041109"/>
    <w:rsid w:val="00042F15"/>
    <w:rsid w:val="00045A8A"/>
    <w:rsid w:val="000522FA"/>
    <w:rsid w:val="000523EE"/>
    <w:rsid w:val="00054955"/>
    <w:rsid w:val="00054A43"/>
    <w:rsid w:val="0005677D"/>
    <w:rsid w:val="00057CC0"/>
    <w:rsid w:val="00060065"/>
    <w:rsid w:val="000605EA"/>
    <w:rsid w:val="00061153"/>
    <w:rsid w:val="00062CB7"/>
    <w:rsid w:val="000647AE"/>
    <w:rsid w:val="0006534B"/>
    <w:rsid w:val="00070771"/>
    <w:rsid w:val="00076D49"/>
    <w:rsid w:val="000804A3"/>
    <w:rsid w:val="0008064B"/>
    <w:rsid w:val="00080B03"/>
    <w:rsid w:val="000811F0"/>
    <w:rsid w:val="00085C75"/>
    <w:rsid w:val="00087F1E"/>
    <w:rsid w:val="00097BDA"/>
    <w:rsid w:val="000A0B51"/>
    <w:rsid w:val="000A177C"/>
    <w:rsid w:val="000A2D9E"/>
    <w:rsid w:val="000A4871"/>
    <w:rsid w:val="000A56FD"/>
    <w:rsid w:val="000A578E"/>
    <w:rsid w:val="000B0F0A"/>
    <w:rsid w:val="000B4A04"/>
    <w:rsid w:val="000C3447"/>
    <w:rsid w:val="000C47A8"/>
    <w:rsid w:val="000C507F"/>
    <w:rsid w:val="000C59DD"/>
    <w:rsid w:val="000C6609"/>
    <w:rsid w:val="000C6D10"/>
    <w:rsid w:val="000C74BF"/>
    <w:rsid w:val="000D0F34"/>
    <w:rsid w:val="000D1FEE"/>
    <w:rsid w:val="000D24D9"/>
    <w:rsid w:val="000D364F"/>
    <w:rsid w:val="000D63B4"/>
    <w:rsid w:val="000D74BD"/>
    <w:rsid w:val="000E0695"/>
    <w:rsid w:val="000E2C57"/>
    <w:rsid w:val="000E4D52"/>
    <w:rsid w:val="000E6FAC"/>
    <w:rsid w:val="000F1882"/>
    <w:rsid w:val="000F1AC9"/>
    <w:rsid w:val="000F3A60"/>
    <w:rsid w:val="000F4AC6"/>
    <w:rsid w:val="000F668D"/>
    <w:rsid w:val="0010365F"/>
    <w:rsid w:val="001037CE"/>
    <w:rsid w:val="00103DF5"/>
    <w:rsid w:val="00111B3F"/>
    <w:rsid w:val="001169B4"/>
    <w:rsid w:val="00120042"/>
    <w:rsid w:val="001205F8"/>
    <w:rsid w:val="001206F4"/>
    <w:rsid w:val="001244DA"/>
    <w:rsid w:val="00125227"/>
    <w:rsid w:val="00125682"/>
    <w:rsid w:val="001311F4"/>
    <w:rsid w:val="0013236E"/>
    <w:rsid w:val="00133293"/>
    <w:rsid w:val="00134A18"/>
    <w:rsid w:val="001350D2"/>
    <w:rsid w:val="00135DAC"/>
    <w:rsid w:val="001365F0"/>
    <w:rsid w:val="00136CE4"/>
    <w:rsid w:val="00144BF6"/>
    <w:rsid w:val="001529AF"/>
    <w:rsid w:val="00152A18"/>
    <w:rsid w:val="00153C1F"/>
    <w:rsid w:val="00160163"/>
    <w:rsid w:val="00161F7A"/>
    <w:rsid w:val="0016585E"/>
    <w:rsid w:val="00165BD0"/>
    <w:rsid w:val="0016609D"/>
    <w:rsid w:val="001662D4"/>
    <w:rsid w:val="00170C39"/>
    <w:rsid w:val="00175455"/>
    <w:rsid w:val="00175487"/>
    <w:rsid w:val="001771ED"/>
    <w:rsid w:val="00177566"/>
    <w:rsid w:val="0018200A"/>
    <w:rsid w:val="001924B8"/>
    <w:rsid w:val="0019265C"/>
    <w:rsid w:val="0019372C"/>
    <w:rsid w:val="00194359"/>
    <w:rsid w:val="00195070"/>
    <w:rsid w:val="001A176D"/>
    <w:rsid w:val="001A1C28"/>
    <w:rsid w:val="001A4866"/>
    <w:rsid w:val="001A540F"/>
    <w:rsid w:val="001A5FE4"/>
    <w:rsid w:val="001B161E"/>
    <w:rsid w:val="001B2A14"/>
    <w:rsid w:val="001B59E3"/>
    <w:rsid w:val="001B6234"/>
    <w:rsid w:val="001C292B"/>
    <w:rsid w:val="001C6503"/>
    <w:rsid w:val="001D1B39"/>
    <w:rsid w:val="001D28AA"/>
    <w:rsid w:val="001D4E3B"/>
    <w:rsid w:val="001D4FD2"/>
    <w:rsid w:val="001D7BFD"/>
    <w:rsid w:val="001D7D74"/>
    <w:rsid w:val="001E43BB"/>
    <w:rsid w:val="001E7B58"/>
    <w:rsid w:val="001F14FD"/>
    <w:rsid w:val="001F46DD"/>
    <w:rsid w:val="001F73B8"/>
    <w:rsid w:val="0020229F"/>
    <w:rsid w:val="002023A7"/>
    <w:rsid w:val="002024C9"/>
    <w:rsid w:val="0020292F"/>
    <w:rsid w:val="002039DE"/>
    <w:rsid w:val="002060C0"/>
    <w:rsid w:val="00206196"/>
    <w:rsid w:val="00206501"/>
    <w:rsid w:val="0020667E"/>
    <w:rsid w:val="00206933"/>
    <w:rsid w:val="00215399"/>
    <w:rsid w:val="002171FE"/>
    <w:rsid w:val="002178FE"/>
    <w:rsid w:val="00217C7F"/>
    <w:rsid w:val="00222B99"/>
    <w:rsid w:val="00236317"/>
    <w:rsid w:val="0023733E"/>
    <w:rsid w:val="002404E3"/>
    <w:rsid w:val="00241E07"/>
    <w:rsid w:val="002440DD"/>
    <w:rsid w:val="0024637B"/>
    <w:rsid w:val="0024683F"/>
    <w:rsid w:val="00247EAF"/>
    <w:rsid w:val="0025058C"/>
    <w:rsid w:val="0026173E"/>
    <w:rsid w:val="00264381"/>
    <w:rsid w:val="00270C12"/>
    <w:rsid w:val="002724C3"/>
    <w:rsid w:val="00274232"/>
    <w:rsid w:val="00276435"/>
    <w:rsid w:val="0027732B"/>
    <w:rsid w:val="00280327"/>
    <w:rsid w:val="00280553"/>
    <w:rsid w:val="002805C2"/>
    <w:rsid w:val="00280F8C"/>
    <w:rsid w:val="00281BB5"/>
    <w:rsid w:val="002824FE"/>
    <w:rsid w:val="00282730"/>
    <w:rsid w:val="00284FB6"/>
    <w:rsid w:val="0028618D"/>
    <w:rsid w:val="00287E74"/>
    <w:rsid w:val="0029229A"/>
    <w:rsid w:val="0029305F"/>
    <w:rsid w:val="00294236"/>
    <w:rsid w:val="0029594E"/>
    <w:rsid w:val="00295E6E"/>
    <w:rsid w:val="002975AE"/>
    <w:rsid w:val="00297B44"/>
    <w:rsid w:val="002A0F31"/>
    <w:rsid w:val="002A638B"/>
    <w:rsid w:val="002B0460"/>
    <w:rsid w:val="002B7721"/>
    <w:rsid w:val="002C31DA"/>
    <w:rsid w:val="002C4B6E"/>
    <w:rsid w:val="002C5AC7"/>
    <w:rsid w:val="002C72F1"/>
    <w:rsid w:val="002C7F87"/>
    <w:rsid w:val="002D16CC"/>
    <w:rsid w:val="002D2E87"/>
    <w:rsid w:val="002D37F6"/>
    <w:rsid w:val="002D50C6"/>
    <w:rsid w:val="002D5AED"/>
    <w:rsid w:val="002D5CF9"/>
    <w:rsid w:val="002D77E5"/>
    <w:rsid w:val="002E09B3"/>
    <w:rsid w:val="002E1467"/>
    <w:rsid w:val="002E7ADA"/>
    <w:rsid w:val="002F295A"/>
    <w:rsid w:val="002F30F5"/>
    <w:rsid w:val="003003B2"/>
    <w:rsid w:val="00300492"/>
    <w:rsid w:val="00302990"/>
    <w:rsid w:val="00302B2E"/>
    <w:rsid w:val="00307AA0"/>
    <w:rsid w:val="00310B03"/>
    <w:rsid w:val="003118B3"/>
    <w:rsid w:val="003128F4"/>
    <w:rsid w:val="00313B0D"/>
    <w:rsid w:val="00314013"/>
    <w:rsid w:val="00317AD9"/>
    <w:rsid w:val="003204AA"/>
    <w:rsid w:val="003220C9"/>
    <w:rsid w:val="00323133"/>
    <w:rsid w:val="00323969"/>
    <w:rsid w:val="00324000"/>
    <w:rsid w:val="003266A6"/>
    <w:rsid w:val="003278E4"/>
    <w:rsid w:val="00327F7F"/>
    <w:rsid w:val="003354D3"/>
    <w:rsid w:val="0033629C"/>
    <w:rsid w:val="00336F91"/>
    <w:rsid w:val="003371E5"/>
    <w:rsid w:val="00337242"/>
    <w:rsid w:val="003404C0"/>
    <w:rsid w:val="0034175A"/>
    <w:rsid w:val="00341881"/>
    <w:rsid w:val="00342E3A"/>
    <w:rsid w:val="0034524B"/>
    <w:rsid w:val="00345FBC"/>
    <w:rsid w:val="00346681"/>
    <w:rsid w:val="003473C6"/>
    <w:rsid w:val="0035722B"/>
    <w:rsid w:val="00360E7D"/>
    <w:rsid w:val="00362064"/>
    <w:rsid w:val="00362931"/>
    <w:rsid w:val="00365E48"/>
    <w:rsid w:val="00367325"/>
    <w:rsid w:val="00367B78"/>
    <w:rsid w:val="00372D5A"/>
    <w:rsid w:val="003750D7"/>
    <w:rsid w:val="0037642B"/>
    <w:rsid w:val="00376E4C"/>
    <w:rsid w:val="00377819"/>
    <w:rsid w:val="003812CB"/>
    <w:rsid w:val="00381A9C"/>
    <w:rsid w:val="00383D42"/>
    <w:rsid w:val="00383EAA"/>
    <w:rsid w:val="003847AA"/>
    <w:rsid w:val="00385590"/>
    <w:rsid w:val="0038725A"/>
    <w:rsid w:val="00391E74"/>
    <w:rsid w:val="00392A17"/>
    <w:rsid w:val="00396DC7"/>
    <w:rsid w:val="0039776C"/>
    <w:rsid w:val="003A0320"/>
    <w:rsid w:val="003A1E22"/>
    <w:rsid w:val="003A41E8"/>
    <w:rsid w:val="003A4BB1"/>
    <w:rsid w:val="003B0841"/>
    <w:rsid w:val="003B73BD"/>
    <w:rsid w:val="003C176E"/>
    <w:rsid w:val="003D0394"/>
    <w:rsid w:val="003D1FCF"/>
    <w:rsid w:val="003D2E86"/>
    <w:rsid w:val="003D4336"/>
    <w:rsid w:val="003D609C"/>
    <w:rsid w:val="003D70D8"/>
    <w:rsid w:val="003E0465"/>
    <w:rsid w:val="003E128C"/>
    <w:rsid w:val="003E2682"/>
    <w:rsid w:val="003E78EF"/>
    <w:rsid w:val="003F03E9"/>
    <w:rsid w:val="003F2B42"/>
    <w:rsid w:val="003F2DA2"/>
    <w:rsid w:val="00404AA6"/>
    <w:rsid w:val="00406327"/>
    <w:rsid w:val="00407AFE"/>
    <w:rsid w:val="00410FCD"/>
    <w:rsid w:val="00411117"/>
    <w:rsid w:val="004138CB"/>
    <w:rsid w:val="00415435"/>
    <w:rsid w:val="00417974"/>
    <w:rsid w:val="004225B0"/>
    <w:rsid w:val="00426472"/>
    <w:rsid w:val="0043028A"/>
    <w:rsid w:val="00432FB2"/>
    <w:rsid w:val="004411F7"/>
    <w:rsid w:val="00442005"/>
    <w:rsid w:val="0044297D"/>
    <w:rsid w:val="00442AC7"/>
    <w:rsid w:val="00446F16"/>
    <w:rsid w:val="00450371"/>
    <w:rsid w:val="00452F81"/>
    <w:rsid w:val="00453506"/>
    <w:rsid w:val="004553CC"/>
    <w:rsid w:val="004566DF"/>
    <w:rsid w:val="004576E4"/>
    <w:rsid w:val="00465C37"/>
    <w:rsid w:val="0047104E"/>
    <w:rsid w:val="0047350D"/>
    <w:rsid w:val="00473AC1"/>
    <w:rsid w:val="0047530E"/>
    <w:rsid w:val="00480130"/>
    <w:rsid w:val="0048171B"/>
    <w:rsid w:val="00482C0C"/>
    <w:rsid w:val="00483E76"/>
    <w:rsid w:val="0048413A"/>
    <w:rsid w:val="00484752"/>
    <w:rsid w:val="00486F56"/>
    <w:rsid w:val="00491FDB"/>
    <w:rsid w:val="00492DB8"/>
    <w:rsid w:val="004948CC"/>
    <w:rsid w:val="004953E7"/>
    <w:rsid w:val="00495524"/>
    <w:rsid w:val="00495883"/>
    <w:rsid w:val="00496298"/>
    <w:rsid w:val="00496E8A"/>
    <w:rsid w:val="004A22B4"/>
    <w:rsid w:val="004A2A62"/>
    <w:rsid w:val="004A34C1"/>
    <w:rsid w:val="004A3606"/>
    <w:rsid w:val="004A43D8"/>
    <w:rsid w:val="004A454C"/>
    <w:rsid w:val="004A5E80"/>
    <w:rsid w:val="004A741F"/>
    <w:rsid w:val="004B41F0"/>
    <w:rsid w:val="004C32CE"/>
    <w:rsid w:val="004C3738"/>
    <w:rsid w:val="004C4540"/>
    <w:rsid w:val="004C4B97"/>
    <w:rsid w:val="004C5E65"/>
    <w:rsid w:val="004C63A4"/>
    <w:rsid w:val="004C7527"/>
    <w:rsid w:val="004D298C"/>
    <w:rsid w:val="004D57AE"/>
    <w:rsid w:val="004E35FB"/>
    <w:rsid w:val="004E683F"/>
    <w:rsid w:val="004E6B0E"/>
    <w:rsid w:val="004F2355"/>
    <w:rsid w:val="004F2565"/>
    <w:rsid w:val="004F40F6"/>
    <w:rsid w:val="004F45AA"/>
    <w:rsid w:val="004F6A6B"/>
    <w:rsid w:val="00500F48"/>
    <w:rsid w:val="00501383"/>
    <w:rsid w:val="00502E31"/>
    <w:rsid w:val="00511486"/>
    <w:rsid w:val="00512F14"/>
    <w:rsid w:val="00515D38"/>
    <w:rsid w:val="005205EC"/>
    <w:rsid w:val="00522166"/>
    <w:rsid w:val="005263A8"/>
    <w:rsid w:val="005278F9"/>
    <w:rsid w:val="005302A2"/>
    <w:rsid w:val="005319E4"/>
    <w:rsid w:val="00533740"/>
    <w:rsid w:val="00533A7E"/>
    <w:rsid w:val="00536E67"/>
    <w:rsid w:val="005421E7"/>
    <w:rsid w:val="00546CD7"/>
    <w:rsid w:val="00553C6B"/>
    <w:rsid w:val="00554D53"/>
    <w:rsid w:val="00554EEF"/>
    <w:rsid w:val="0055683C"/>
    <w:rsid w:val="00557B54"/>
    <w:rsid w:val="005703D4"/>
    <w:rsid w:val="005704A7"/>
    <w:rsid w:val="00570C3F"/>
    <w:rsid w:val="0057534D"/>
    <w:rsid w:val="0057590D"/>
    <w:rsid w:val="00581A74"/>
    <w:rsid w:val="005911FC"/>
    <w:rsid w:val="0059233B"/>
    <w:rsid w:val="0059401A"/>
    <w:rsid w:val="00595980"/>
    <w:rsid w:val="00597236"/>
    <w:rsid w:val="005A0661"/>
    <w:rsid w:val="005A41E5"/>
    <w:rsid w:val="005A5597"/>
    <w:rsid w:val="005A75F9"/>
    <w:rsid w:val="005B07AF"/>
    <w:rsid w:val="005B128C"/>
    <w:rsid w:val="005B2FE0"/>
    <w:rsid w:val="005B30FE"/>
    <w:rsid w:val="005B572F"/>
    <w:rsid w:val="005B6BC8"/>
    <w:rsid w:val="005C1AB5"/>
    <w:rsid w:val="005C6046"/>
    <w:rsid w:val="005D0C55"/>
    <w:rsid w:val="005D2BC8"/>
    <w:rsid w:val="005D323F"/>
    <w:rsid w:val="005D659A"/>
    <w:rsid w:val="005E1212"/>
    <w:rsid w:val="005E4D68"/>
    <w:rsid w:val="005F5281"/>
    <w:rsid w:val="0060527D"/>
    <w:rsid w:val="00606937"/>
    <w:rsid w:val="0061126E"/>
    <w:rsid w:val="00621796"/>
    <w:rsid w:val="00626145"/>
    <w:rsid w:val="006267CE"/>
    <w:rsid w:val="006270A2"/>
    <w:rsid w:val="00630489"/>
    <w:rsid w:val="006310D5"/>
    <w:rsid w:val="00633502"/>
    <w:rsid w:val="006346C0"/>
    <w:rsid w:val="006366AA"/>
    <w:rsid w:val="006366BB"/>
    <w:rsid w:val="0063758B"/>
    <w:rsid w:val="00644DF2"/>
    <w:rsid w:val="00650D5D"/>
    <w:rsid w:val="00651486"/>
    <w:rsid w:val="00652FAD"/>
    <w:rsid w:val="006562B5"/>
    <w:rsid w:val="00656AB5"/>
    <w:rsid w:val="00671823"/>
    <w:rsid w:val="00672861"/>
    <w:rsid w:val="00673725"/>
    <w:rsid w:val="00674339"/>
    <w:rsid w:val="00674EEF"/>
    <w:rsid w:val="00675AFF"/>
    <w:rsid w:val="00677051"/>
    <w:rsid w:val="00683497"/>
    <w:rsid w:val="0068493E"/>
    <w:rsid w:val="00691DBE"/>
    <w:rsid w:val="00692543"/>
    <w:rsid w:val="00692BD8"/>
    <w:rsid w:val="00695E19"/>
    <w:rsid w:val="006A652E"/>
    <w:rsid w:val="006A6B7D"/>
    <w:rsid w:val="006A7362"/>
    <w:rsid w:val="006B0D81"/>
    <w:rsid w:val="006B336F"/>
    <w:rsid w:val="006B38B8"/>
    <w:rsid w:val="006B477D"/>
    <w:rsid w:val="006B4D83"/>
    <w:rsid w:val="006B564D"/>
    <w:rsid w:val="006B6272"/>
    <w:rsid w:val="006C01BE"/>
    <w:rsid w:val="006C28D3"/>
    <w:rsid w:val="006C797C"/>
    <w:rsid w:val="006C7AE0"/>
    <w:rsid w:val="006D0B68"/>
    <w:rsid w:val="006D1805"/>
    <w:rsid w:val="006D55F8"/>
    <w:rsid w:val="006D7F05"/>
    <w:rsid w:val="006E04E3"/>
    <w:rsid w:val="006E7755"/>
    <w:rsid w:val="006F0AF8"/>
    <w:rsid w:val="006F2F47"/>
    <w:rsid w:val="006F316F"/>
    <w:rsid w:val="006F7E83"/>
    <w:rsid w:val="00701ED3"/>
    <w:rsid w:val="007025A9"/>
    <w:rsid w:val="0070355A"/>
    <w:rsid w:val="00704DC6"/>
    <w:rsid w:val="00707089"/>
    <w:rsid w:val="00710483"/>
    <w:rsid w:val="007133DD"/>
    <w:rsid w:val="0071409E"/>
    <w:rsid w:val="00714B0F"/>
    <w:rsid w:val="00716C22"/>
    <w:rsid w:val="00720CF6"/>
    <w:rsid w:val="007240B4"/>
    <w:rsid w:val="00727838"/>
    <w:rsid w:val="0073481E"/>
    <w:rsid w:val="0073492B"/>
    <w:rsid w:val="00734946"/>
    <w:rsid w:val="0073725C"/>
    <w:rsid w:val="00740E96"/>
    <w:rsid w:val="0074152C"/>
    <w:rsid w:val="00744D59"/>
    <w:rsid w:val="0074713E"/>
    <w:rsid w:val="00751D24"/>
    <w:rsid w:val="007520DB"/>
    <w:rsid w:val="007542F4"/>
    <w:rsid w:val="00754814"/>
    <w:rsid w:val="00754DC8"/>
    <w:rsid w:val="007601F3"/>
    <w:rsid w:val="00763467"/>
    <w:rsid w:val="007657FF"/>
    <w:rsid w:val="00765B5E"/>
    <w:rsid w:val="00770170"/>
    <w:rsid w:val="00770981"/>
    <w:rsid w:val="0077287A"/>
    <w:rsid w:val="00775AD7"/>
    <w:rsid w:val="007778FF"/>
    <w:rsid w:val="00777BF8"/>
    <w:rsid w:val="00787BA6"/>
    <w:rsid w:val="007929FD"/>
    <w:rsid w:val="00793328"/>
    <w:rsid w:val="007934A3"/>
    <w:rsid w:val="007934D9"/>
    <w:rsid w:val="00796A12"/>
    <w:rsid w:val="00797F90"/>
    <w:rsid w:val="007A2B4A"/>
    <w:rsid w:val="007A52C4"/>
    <w:rsid w:val="007A54EB"/>
    <w:rsid w:val="007B4505"/>
    <w:rsid w:val="007B4575"/>
    <w:rsid w:val="007B5BEE"/>
    <w:rsid w:val="007B7CE2"/>
    <w:rsid w:val="007C41A4"/>
    <w:rsid w:val="007C461C"/>
    <w:rsid w:val="007D15B4"/>
    <w:rsid w:val="007D274B"/>
    <w:rsid w:val="007D7318"/>
    <w:rsid w:val="007D7E00"/>
    <w:rsid w:val="007E257E"/>
    <w:rsid w:val="007E5B2A"/>
    <w:rsid w:val="007E70C0"/>
    <w:rsid w:val="007F098D"/>
    <w:rsid w:val="007F0C10"/>
    <w:rsid w:val="007F2CAF"/>
    <w:rsid w:val="007F3B30"/>
    <w:rsid w:val="007F41BD"/>
    <w:rsid w:val="007F78EE"/>
    <w:rsid w:val="00801413"/>
    <w:rsid w:val="008032DF"/>
    <w:rsid w:val="008038D8"/>
    <w:rsid w:val="008048CE"/>
    <w:rsid w:val="00804ACD"/>
    <w:rsid w:val="00804D96"/>
    <w:rsid w:val="00811178"/>
    <w:rsid w:val="00811DF3"/>
    <w:rsid w:val="008164FA"/>
    <w:rsid w:val="0081768E"/>
    <w:rsid w:val="00823C54"/>
    <w:rsid w:val="00830014"/>
    <w:rsid w:val="0083132A"/>
    <w:rsid w:val="00836BA7"/>
    <w:rsid w:val="00836D2B"/>
    <w:rsid w:val="00837FC1"/>
    <w:rsid w:val="00841C6A"/>
    <w:rsid w:val="0084591F"/>
    <w:rsid w:val="00845939"/>
    <w:rsid w:val="00846FEB"/>
    <w:rsid w:val="0085036B"/>
    <w:rsid w:val="00853094"/>
    <w:rsid w:val="008536FF"/>
    <w:rsid w:val="00854E40"/>
    <w:rsid w:val="008555D1"/>
    <w:rsid w:val="00863A22"/>
    <w:rsid w:val="008642AA"/>
    <w:rsid w:val="00864F87"/>
    <w:rsid w:val="008652C9"/>
    <w:rsid w:val="00866346"/>
    <w:rsid w:val="00866A29"/>
    <w:rsid w:val="00867355"/>
    <w:rsid w:val="00867C1F"/>
    <w:rsid w:val="00872749"/>
    <w:rsid w:val="00872A3E"/>
    <w:rsid w:val="00874648"/>
    <w:rsid w:val="00875BEA"/>
    <w:rsid w:val="00877A19"/>
    <w:rsid w:val="00882DC1"/>
    <w:rsid w:val="00891D7E"/>
    <w:rsid w:val="00892B27"/>
    <w:rsid w:val="008934CD"/>
    <w:rsid w:val="00893BE0"/>
    <w:rsid w:val="00894A66"/>
    <w:rsid w:val="00894A73"/>
    <w:rsid w:val="00895D95"/>
    <w:rsid w:val="00896F2D"/>
    <w:rsid w:val="008A527C"/>
    <w:rsid w:val="008A62EB"/>
    <w:rsid w:val="008A7583"/>
    <w:rsid w:val="008B1E2E"/>
    <w:rsid w:val="008B2BC3"/>
    <w:rsid w:val="008B4007"/>
    <w:rsid w:val="008B655D"/>
    <w:rsid w:val="008C021D"/>
    <w:rsid w:val="008C0A70"/>
    <w:rsid w:val="008C0DA4"/>
    <w:rsid w:val="008C55F0"/>
    <w:rsid w:val="008C6D47"/>
    <w:rsid w:val="008C70E2"/>
    <w:rsid w:val="008D4D7F"/>
    <w:rsid w:val="008D4DB1"/>
    <w:rsid w:val="008E077D"/>
    <w:rsid w:val="008E0F83"/>
    <w:rsid w:val="008E42B5"/>
    <w:rsid w:val="008F0211"/>
    <w:rsid w:val="008F128F"/>
    <w:rsid w:val="008F16EA"/>
    <w:rsid w:val="008F322E"/>
    <w:rsid w:val="008F4A3A"/>
    <w:rsid w:val="008F7927"/>
    <w:rsid w:val="008F7E47"/>
    <w:rsid w:val="009048D7"/>
    <w:rsid w:val="00911946"/>
    <w:rsid w:val="00912B05"/>
    <w:rsid w:val="00913CD3"/>
    <w:rsid w:val="00917D3B"/>
    <w:rsid w:val="00920899"/>
    <w:rsid w:val="00923847"/>
    <w:rsid w:val="009254D1"/>
    <w:rsid w:val="00927EAB"/>
    <w:rsid w:val="00930196"/>
    <w:rsid w:val="00932DE6"/>
    <w:rsid w:val="00932FAD"/>
    <w:rsid w:val="00933156"/>
    <w:rsid w:val="00936194"/>
    <w:rsid w:val="009375AF"/>
    <w:rsid w:val="00940595"/>
    <w:rsid w:val="00942BFD"/>
    <w:rsid w:val="009431E0"/>
    <w:rsid w:val="00946D6B"/>
    <w:rsid w:val="00946F3F"/>
    <w:rsid w:val="009475E1"/>
    <w:rsid w:val="00947731"/>
    <w:rsid w:val="00947B7C"/>
    <w:rsid w:val="0095133C"/>
    <w:rsid w:val="009540C7"/>
    <w:rsid w:val="00954BE0"/>
    <w:rsid w:val="00960D8D"/>
    <w:rsid w:val="00962E52"/>
    <w:rsid w:val="00964BCB"/>
    <w:rsid w:val="00965A6B"/>
    <w:rsid w:val="009722A0"/>
    <w:rsid w:val="009724F7"/>
    <w:rsid w:val="00972E8C"/>
    <w:rsid w:val="009758B0"/>
    <w:rsid w:val="00986329"/>
    <w:rsid w:val="00990D10"/>
    <w:rsid w:val="0099156D"/>
    <w:rsid w:val="0099437D"/>
    <w:rsid w:val="00994578"/>
    <w:rsid w:val="00994C2B"/>
    <w:rsid w:val="009A170C"/>
    <w:rsid w:val="009A4E73"/>
    <w:rsid w:val="009A61A1"/>
    <w:rsid w:val="009A68E8"/>
    <w:rsid w:val="009B30F1"/>
    <w:rsid w:val="009B39BB"/>
    <w:rsid w:val="009B6064"/>
    <w:rsid w:val="009C72AC"/>
    <w:rsid w:val="009D00BC"/>
    <w:rsid w:val="009D1556"/>
    <w:rsid w:val="009D56F5"/>
    <w:rsid w:val="009D5C8A"/>
    <w:rsid w:val="009E0048"/>
    <w:rsid w:val="009E03E0"/>
    <w:rsid w:val="009E048A"/>
    <w:rsid w:val="009E0C52"/>
    <w:rsid w:val="009E0FFA"/>
    <w:rsid w:val="009E314A"/>
    <w:rsid w:val="009E7BB3"/>
    <w:rsid w:val="009F1EBE"/>
    <w:rsid w:val="009F2503"/>
    <w:rsid w:val="009F4BC9"/>
    <w:rsid w:val="009F60BC"/>
    <w:rsid w:val="00A014A7"/>
    <w:rsid w:val="00A045A7"/>
    <w:rsid w:val="00A04B0D"/>
    <w:rsid w:val="00A10D1D"/>
    <w:rsid w:val="00A128F9"/>
    <w:rsid w:val="00A12C29"/>
    <w:rsid w:val="00A13B79"/>
    <w:rsid w:val="00A151C3"/>
    <w:rsid w:val="00A2191F"/>
    <w:rsid w:val="00A226AD"/>
    <w:rsid w:val="00A227EE"/>
    <w:rsid w:val="00A3211D"/>
    <w:rsid w:val="00A346F6"/>
    <w:rsid w:val="00A36926"/>
    <w:rsid w:val="00A36B74"/>
    <w:rsid w:val="00A36BDB"/>
    <w:rsid w:val="00A41BB6"/>
    <w:rsid w:val="00A42F7F"/>
    <w:rsid w:val="00A465AA"/>
    <w:rsid w:val="00A4734C"/>
    <w:rsid w:val="00A50C94"/>
    <w:rsid w:val="00A514D4"/>
    <w:rsid w:val="00A51610"/>
    <w:rsid w:val="00A524C3"/>
    <w:rsid w:val="00A53A3A"/>
    <w:rsid w:val="00A53C17"/>
    <w:rsid w:val="00A54C51"/>
    <w:rsid w:val="00A54E70"/>
    <w:rsid w:val="00A55CC1"/>
    <w:rsid w:val="00A568BA"/>
    <w:rsid w:val="00A6367F"/>
    <w:rsid w:val="00A64981"/>
    <w:rsid w:val="00A6698C"/>
    <w:rsid w:val="00A66B40"/>
    <w:rsid w:val="00A67A7C"/>
    <w:rsid w:val="00A67E3A"/>
    <w:rsid w:val="00A76161"/>
    <w:rsid w:val="00A76551"/>
    <w:rsid w:val="00A80986"/>
    <w:rsid w:val="00A80A7E"/>
    <w:rsid w:val="00A85115"/>
    <w:rsid w:val="00A86E35"/>
    <w:rsid w:val="00A9073E"/>
    <w:rsid w:val="00A92994"/>
    <w:rsid w:val="00A966A2"/>
    <w:rsid w:val="00A97CFF"/>
    <w:rsid w:val="00A97D03"/>
    <w:rsid w:val="00AA13B9"/>
    <w:rsid w:val="00AA7CEF"/>
    <w:rsid w:val="00AA7D64"/>
    <w:rsid w:val="00AB4BEA"/>
    <w:rsid w:val="00AC3C33"/>
    <w:rsid w:val="00AC722B"/>
    <w:rsid w:val="00AD1307"/>
    <w:rsid w:val="00AD16FD"/>
    <w:rsid w:val="00AD1D11"/>
    <w:rsid w:val="00AD32D0"/>
    <w:rsid w:val="00AD347F"/>
    <w:rsid w:val="00AD6E39"/>
    <w:rsid w:val="00AE1E9C"/>
    <w:rsid w:val="00AE202C"/>
    <w:rsid w:val="00AE537B"/>
    <w:rsid w:val="00AE599B"/>
    <w:rsid w:val="00AF02F8"/>
    <w:rsid w:val="00AF0A2D"/>
    <w:rsid w:val="00AF0B6B"/>
    <w:rsid w:val="00AF4ED2"/>
    <w:rsid w:val="00AF56EC"/>
    <w:rsid w:val="00AF7E7B"/>
    <w:rsid w:val="00B009C4"/>
    <w:rsid w:val="00B0280D"/>
    <w:rsid w:val="00B04193"/>
    <w:rsid w:val="00B04663"/>
    <w:rsid w:val="00B05BB4"/>
    <w:rsid w:val="00B10E62"/>
    <w:rsid w:val="00B12401"/>
    <w:rsid w:val="00B130C3"/>
    <w:rsid w:val="00B218DF"/>
    <w:rsid w:val="00B22443"/>
    <w:rsid w:val="00B25F10"/>
    <w:rsid w:val="00B27DFD"/>
    <w:rsid w:val="00B3113F"/>
    <w:rsid w:val="00B34C7F"/>
    <w:rsid w:val="00B37F66"/>
    <w:rsid w:val="00B403EE"/>
    <w:rsid w:val="00B432E5"/>
    <w:rsid w:val="00B60E47"/>
    <w:rsid w:val="00B60F77"/>
    <w:rsid w:val="00B621E5"/>
    <w:rsid w:val="00B665D1"/>
    <w:rsid w:val="00B66A48"/>
    <w:rsid w:val="00B66AC7"/>
    <w:rsid w:val="00B67080"/>
    <w:rsid w:val="00B679CE"/>
    <w:rsid w:val="00B703A7"/>
    <w:rsid w:val="00B720CE"/>
    <w:rsid w:val="00B7444E"/>
    <w:rsid w:val="00B75B07"/>
    <w:rsid w:val="00B86EF7"/>
    <w:rsid w:val="00B87431"/>
    <w:rsid w:val="00B92F1C"/>
    <w:rsid w:val="00B94A6B"/>
    <w:rsid w:val="00B95FAC"/>
    <w:rsid w:val="00BA7DB1"/>
    <w:rsid w:val="00BB0FFC"/>
    <w:rsid w:val="00BB1639"/>
    <w:rsid w:val="00BB1B12"/>
    <w:rsid w:val="00BB66FC"/>
    <w:rsid w:val="00BB766C"/>
    <w:rsid w:val="00BC3B93"/>
    <w:rsid w:val="00BC4874"/>
    <w:rsid w:val="00BC603D"/>
    <w:rsid w:val="00BC63A0"/>
    <w:rsid w:val="00BC6642"/>
    <w:rsid w:val="00BC6C70"/>
    <w:rsid w:val="00BD23BF"/>
    <w:rsid w:val="00BD4827"/>
    <w:rsid w:val="00BD5EB7"/>
    <w:rsid w:val="00BE1940"/>
    <w:rsid w:val="00BF01AC"/>
    <w:rsid w:val="00BF08BC"/>
    <w:rsid w:val="00BF216D"/>
    <w:rsid w:val="00C038B1"/>
    <w:rsid w:val="00C03A9A"/>
    <w:rsid w:val="00C05E82"/>
    <w:rsid w:val="00C066BE"/>
    <w:rsid w:val="00C10CD1"/>
    <w:rsid w:val="00C10EB7"/>
    <w:rsid w:val="00C1159D"/>
    <w:rsid w:val="00C146E9"/>
    <w:rsid w:val="00C156F2"/>
    <w:rsid w:val="00C15E45"/>
    <w:rsid w:val="00C17F4B"/>
    <w:rsid w:val="00C22B2E"/>
    <w:rsid w:val="00C230C4"/>
    <w:rsid w:val="00C2485A"/>
    <w:rsid w:val="00C25C82"/>
    <w:rsid w:val="00C25F82"/>
    <w:rsid w:val="00C25FAB"/>
    <w:rsid w:val="00C34009"/>
    <w:rsid w:val="00C40E60"/>
    <w:rsid w:val="00C443DC"/>
    <w:rsid w:val="00C4778D"/>
    <w:rsid w:val="00C506F8"/>
    <w:rsid w:val="00C52C60"/>
    <w:rsid w:val="00C6375F"/>
    <w:rsid w:val="00C63A98"/>
    <w:rsid w:val="00C647AD"/>
    <w:rsid w:val="00C65BC7"/>
    <w:rsid w:val="00C661A7"/>
    <w:rsid w:val="00C6626F"/>
    <w:rsid w:val="00C80277"/>
    <w:rsid w:val="00C8655F"/>
    <w:rsid w:val="00C8701A"/>
    <w:rsid w:val="00C9090F"/>
    <w:rsid w:val="00CA2AAF"/>
    <w:rsid w:val="00CA702D"/>
    <w:rsid w:val="00CA7F79"/>
    <w:rsid w:val="00CB2BE9"/>
    <w:rsid w:val="00CB51A7"/>
    <w:rsid w:val="00CB569F"/>
    <w:rsid w:val="00CB5B5F"/>
    <w:rsid w:val="00CB77FC"/>
    <w:rsid w:val="00CB79C8"/>
    <w:rsid w:val="00CC1BA4"/>
    <w:rsid w:val="00CC3B63"/>
    <w:rsid w:val="00CC5734"/>
    <w:rsid w:val="00CC6B63"/>
    <w:rsid w:val="00CC6BF8"/>
    <w:rsid w:val="00CD2B2B"/>
    <w:rsid w:val="00CD3A63"/>
    <w:rsid w:val="00CD3B66"/>
    <w:rsid w:val="00CD6057"/>
    <w:rsid w:val="00CE1172"/>
    <w:rsid w:val="00CE4D76"/>
    <w:rsid w:val="00CE64E8"/>
    <w:rsid w:val="00CF0253"/>
    <w:rsid w:val="00CF15F5"/>
    <w:rsid w:val="00CF200F"/>
    <w:rsid w:val="00CF2AB3"/>
    <w:rsid w:val="00CF30FD"/>
    <w:rsid w:val="00CF500F"/>
    <w:rsid w:val="00CF652A"/>
    <w:rsid w:val="00CF7C47"/>
    <w:rsid w:val="00CF7CE4"/>
    <w:rsid w:val="00D01E04"/>
    <w:rsid w:val="00D030AF"/>
    <w:rsid w:val="00D07042"/>
    <w:rsid w:val="00D07219"/>
    <w:rsid w:val="00D11029"/>
    <w:rsid w:val="00D13048"/>
    <w:rsid w:val="00D16CC7"/>
    <w:rsid w:val="00D20111"/>
    <w:rsid w:val="00D21704"/>
    <w:rsid w:val="00D22563"/>
    <w:rsid w:val="00D2260E"/>
    <w:rsid w:val="00D2463A"/>
    <w:rsid w:val="00D417FE"/>
    <w:rsid w:val="00D45C10"/>
    <w:rsid w:val="00D47004"/>
    <w:rsid w:val="00D47179"/>
    <w:rsid w:val="00D537B5"/>
    <w:rsid w:val="00D5489C"/>
    <w:rsid w:val="00D54A6C"/>
    <w:rsid w:val="00D60CBE"/>
    <w:rsid w:val="00D63487"/>
    <w:rsid w:val="00D66D45"/>
    <w:rsid w:val="00D67F90"/>
    <w:rsid w:val="00D70D5D"/>
    <w:rsid w:val="00D7312F"/>
    <w:rsid w:val="00D762EF"/>
    <w:rsid w:val="00D769D9"/>
    <w:rsid w:val="00D82D31"/>
    <w:rsid w:val="00D83011"/>
    <w:rsid w:val="00D86082"/>
    <w:rsid w:val="00D8724B"/>
    <w:rsid w:val="00D93269"/>
    <w:rsid w:val="00DA1674"/>
    <w:rsid w:val="00DA3479"/>
    <w:rsid w:val="00DA35B8"/>
    <w:rsid w:val="00DA3C29"/>
    <w:rsid w:val="00DA7C04"/>
    <w:rsid w:val="00DB0386"/>
    <w:rsid w:val="00DB26D6"/>
    <w:rsid w:val="00DB2E10"/>
    <w:rsid w:val="00DC2303"/>
    <w:rsid w:val="00DC7779"/>
    <w:rsid w:val="00DD1732"/>
    <w:rsid w:val="00DD2C47"/>
    <w:rsid w:val="00DD36F6"/>
    <w:rsid w:val="00DD401E"/>
    <w:rsid w:val="00DD4E2B"/>
    <w:rsid w:val="00DE01BC"/>
    <w:rsid w:val="00DE12C5"/>
    <w:rsid w:val="00DE1986"/>
    <w:rsid w:val="00DE1BC9"/>
    <w:rsid w:val="00DE282D"/>
    <w:rsid w:val="00DE332F"/>
    <w:rsid w:val="00DE5471"/>
    <w:rsid w:val="00DF1145"/>
    <w:rsid w:val="00DF373E"/>
    <w:rsid w:val="00E060CA"/>
    <w:rsid w:val="00E10938"/>
    <w:rsid w:val="00E12773"/>
    <w:rsid w:val="00E14132"/>
    <w:rsid w:val="00E15E03"/>
    <w:rsid w:val="00E16187"/>
    <w:rsid w:val="00E16282"/>
    <w:rsid w:val="00E16D87"/>
    <w:rsid w:val="00E205DC"/>
    <w:rsid w:val="00E242B3"/>
    <w:rsid w:val="00E2605E"/>
    <w:rsid w:val="00E32153"/>
    <w:rsid w:val="00E34A02"/>
    <w:rsid w:val="00E34BD0"/>
    <w:rsid w:val="00E3675E"/>
    <w:rsid w:val="00E47D48"/>
    <w:rsid w:val="00E50EFD"/>
    <w:rsid w:val="00E53800"/>
    <w:rsid w:val="00E56B24"/>
    <w:rsid w:val="00E61F33"/>
    <w:rsid w:val="00E6338E"/>
    <w:rsid w:val="00E635BA"/>
    <w:rsid w:val="00E6798E"/>
    <w:rsid w:val="00E71143"/>
    <w:rsid w:val="00E723A9"/>
    <w:rsid w:val="00E72542"/>
    <w:rsid w:val="00E72E41"/>
    <w:rsid w:val="00E77685"/>
    <w:rsid w:val="00E80963"/>
    <w:rsid w:val="00E81181"/>
    <w:rsid w:val="00E82864"/>
    <w:rsid w:val="00E84F51"/>
    <w:rsid w:val="00E9372B"/>
    <w:rsid w:val="00E9378C"/>
    <w:rsid w:val="00E96B14"/>
    <w:rsid w:val="00EA10E9"/>
    <w:rsid w:val="00EA38FE"/>
    <w:rsid w:val="00EA3D96"/>
    <w:rsid w:val="00EB667B"/>
    <w:rsid w:val="00EC4D62"/>
    <w:rsid w:val="00EC65FC"/>
    <w:rsid w:val="00EC7822"/>
    <w:rsid w:val="00ED151B"/>
    <w:rsid w:val="00ED42C1"/>
    <w:rsid w:val="00ED4A10"/>
    <w:rsid w:val="00ED4E77"/>
    <w:rsid w:val="00ED62D2"/>
    <w:rsid w:val="00ED66B1"/>
    <w:rsid w:val="00EE1F70"/>
    <w:rsid w:val="00EE4E4F"/>
    <w:rsid w:val="00EE5C37"/>
    <w:rsid w:val="00EE6056"/>
    <w:rsid w:val="00EE7656"/>
    <w:rsid w:val="00EF0D12"/>
    <w:rsid w:val="00EF17E2"/>
    <w:rsid w:val="00EF3893"/>
    <w:rsid w:val="00EF3D40"/>
    <w:rsid w:val="00EF4D69"/>
    <w:rsid w:val="00EF515E"/>
    <w:rsid w:val="00EF6530"/>
    <w:rsid w:val="00F002D7"/>
    <w:rsid w:val="00F00610"/>
    <w:rsid w:val="00F0080A"/>
    <w:rsid w:val="00F112A4"/>
    <w:rsid w:val="00F123B6"/>
    <w:rsid w:val="00F13B98"/>
    <w:rsid w:val="00F142A4"/>
    <w:rsid w:val="00F14D35"/>
    <w:rsid w:val="00F15428"/>
    <w:rsid w:val="00F163A9"/>
    <w:rsid w:val="00F20492"/>
    <w:rsid w:val="00F21927"/>
    <w:rsid w:val="00F21A56"/>
    <w:rsid w:val="00F258CB"/>
    <w:rsid w:val="00F263BF"/>
    <w:rsid w:val="00F2771A"/>
    <w:rsid w:val="00F31071"/>
    <w:rsid w:val="00F3118E"/>
    <w:rsid w:val="00F320BE"/>
    <w:rsid w:val="00F34AB1"/>
    <w:rsid w:val="00F3724D"/>
    <w:rsid w:val="00F43DCB"/>
    <w:rsid w:val="00F506F8"/>
    <w:rsid w:val="00F528F7"/>
    <w:rsid w:val="00F52EA4"/>
    <w:rsid w:val="00F55A98"/>
    <w:rsid w:val="00F56CF8"/>
    <w:rsid w:val="00F57261"/>
    <w:rsid w:val="00F61FE1"/>
    <w:rsid w:val="00F63DC7"/>
    <w:rsid w:val="00F64DD1"/>
    <w:rsid w:val="00F65C6B"/>
    <w:rsid w:val="00F705B0"/>
    <w:rsid w:val="00F72F43"/>
    <w:rsid w:val="00F7388F"/>
    <w:rsid w:val="00F74CEB"/>
    <w:rsid w:val="00F7562A"/>
    <w:rsid w:val="00F84695"/>
    <w:rsid w:val="00F84AE2"/>
    <w:rsid w:val="00F85B7C"/>
    <w:rsid w:val="00F85DFD"/>
    <w:rsid w:val="00F86D4C"/>
    <w:rsid w:val="00F91042"/>
    <w:rsid w:val="00F925FB"/>
    <w:rsid w:val="00F92EFF"/>
    <w:rsid w:val="00F93172"/>
    <w:rsid w:val="00F9476A"/>
    <w:rsid w:val="00FA125F"/>
    <w:rsid w:val="00FA1595"/>
    <w:rsid w:val="00FA19E5"/>
    <w:rsid w:val="00FA2B63"/>
    <w:rsid w:val="00FA4649"/>
    <w:rsid w:val="00FA47D3"/>
    <w:rsid w:val="00FA4D51"/>
    <w:rsid w:val="00FA56EE"/>
    <w:rsid w:val="00FA717F"/>
    <w:rsid w:val="00FB14DE"/>
    <w:rsid w:val="00FB2122"/>
    <w:rsid w:val="00FB2CA4"/>
    <w:rsid w:val="00FB5F78"/>
    <w:rsid w:val="00FB6186"/>
    <w:rsid w:val="00FB6683"/>
    <w:rsid w:val="00FC0D72"/>
    <w:rsid w:val="00FC1B43"/>
    <w:rsid w:val="00FC3B7F"/>
    <w:rsid w:val="00FC4C91"/>
    <w:rsid w:val="00FC5085"/>
    <w:rsid w:val="00FD0EA5"/>
    <w:rsid w:val="00FD1684"/>
    <w:rsid w:val="00FD303D"/>
    <w:rsid w:val="00FD410E"/>
    <w:rsid w:val="00FD5E7A"/>
    <w:rsid w:val="00FD738E"/>
    <w:rsid w:val="00FD7CD5"/>
    <w:rsid w:val="00FE1D17"/>
    <w:rsid w:val="00FE38EF"/>
    <w:rsid w:val="00FE678F"/>
    <w:rsid w:val="00FE7F61"/>
    <w:rsid w:val="00FF2C9C"/>
    <w:rsid w:val="00FF4B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semiHidden="1" w:unhideWhenUsed="1" w:qFormat="1"/>
    <w:lsdException w:name="footnote reference" w:uiPriority="99" w:qFormat="1"/>
    <w:lsdException w:name="page number" w:uiPriority="99"/>
    <w:lsdException w:name="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95E19"/>
    <w:pPr>
      <w:jc w:val="both"/>
    </w:pPr>
    <w:rPr>
      <w:rFonts w:eastAsia="Cambria"/>
      <w:sz w:val="22"/>
      <w:szCs w:val="24"/>
      <w:lang w:eastAsia="en-US"/>
    </w:rPr>
  </w:style>
  <w:style w:type="paragraph" w:styleId="Heading1">
    <w:name w:val="heading 1"/>
    <w:basedOn w:val="Normal"/>
    <w:next w:val="Normal"/>
    <w:link w:val="Heading1Char"/>
    <w:uiPriority w:val="9"/>
    <w:qFormat/>
    <w:rsid w:val="001F14FD"/>
    <w:pPr>
      <w:keepNext/>
      <w:numPr>
        <w:numId w:val="1"/>
      </w:numPr>
      <w:outlineLvl w:val="0"/>
    </w:pPr>
    <w:rPr>
      <w:b/>
      <w:u w:val="single"/>
    </w:rPr>
  </w:style>
  <w:style w:type="paragraph" w:styleId="Heading2">
    <w:name w:val="heading 2"/>
    <w:basedOn w:val="Normal"/>
    <w:next w:val="Normal"/>
    <w:link w:val="Heading2Char"/>
    <w:uiPriority w:val="9"/>
    <w:qFormat/>
    <w:rsid w:val="001F14FD"/>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1F14FD"/>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1F14FD"/>
    <w:pPr>
      <w:keepNext/>
      <w:numPr>
        <w:ilvl w:val="3"/>
        <w:numId w:val="2"/>
      </w:numPr>
      <w:spacing w:before="240" w:after="60"/>
      <w:outlineLvl w:val="3"/>
    </w:pPr>
    <w:rPr>
      <w:b/>
      <w:bCs/>
      <w:sz w:val="28"/>
      <w:szCs w:val="28"/>
    </w:rPr>
  </w:style>
  <w:style w:type="paragraph" w:styleId="Heading5">
    <w:name w:val="heading 5"/>
    <w:basedOn w:val="Normal"/>
    <w:next w:val="Normal"/>
    <w:rsid w:val="001F14FD"/>
    <w:pPr>
      <w:numPr>
        <w:ilvl w:val="4"/>
        <w:numId w:val="2"/>
      </w:numPr>
      <w:spacing w:before="240" w:after="60"/>
      <w:outlineLvl w:val="4"/>
    </w:pPr>
    <w:rPr>
      <w:b/>
      <w:bCs/>
      <w:i/>
      <w:iCs/>
      <w:sz w:val="26"/>
      <w:szCs w:val="26"/>
    </w:rPr>
  </w:style>
  <w:style w:type="paragraph" w:styleId="Heading6">
    <w:name w:val="heading 6"/>
    <w:basedOn w:val="Normal"/>
    <w:next w:val="Normal"/>
    <w:rsid w:val="001F14FD"/>
    <w:pPr>
      <w:numPr>
        <w:ilvl w:val="5"/>
        <w:numId w:val="2"/>
      </w:numPr>
      <w:spacing w:before="240" w:after="60"/>
      <w:outlineLvl w:val="5"/>
    </w:pPr>
    <w:rPr>
      <w:b/>
      <w:bCs/>
      <w:szCs w:val="22"/>
    </w:rPr>
  </w:style>
  <w:style w:type="paragraph" w:styleId="Heading7">
    <w:name w:val="heading 7"/>
    <w:basedOn w:val="Normal"/>
    <w:next w:val="Normal"/>
    <w:rsid w:val="001F14FD"/>
    <w:pPr>
      <w:numPr>
        <w:ilvl w:val="6"/>
        <w:numId w:val="2"/>
      </w:numPr>
      <w:spacing w:before="240" w:after="60"/>
      <w:outlineLvl w:val="6"/>
    </w:pPr>
  </w:style>
  <w:style w:type="paragraph" w:styleId="Heading8">
    <w:name w:val="heading 8"/>
    <w:basedOn w:val="Normal"/>
    <w:next w:val="Normal"/>
    <w:rsid w:val="001F14FD"/>
    <w:pPr>
      <w:numPr>
        <w:ilvl w:val="7"/>
        <w:numId w:val="2"/>
      </w:numPr>
      <w:spacing w:before="240" w:after="60"/>
      <w:outlineLvl w:val="7"/>
    </w:pPr>
    <w:rPr>
      <w:i/>
      <w:iCs/>
    </w:rPr>
  </w:style>
  <w:style w:type="paragraph" w:styleId="Heading9">
    <w:name w:val="heading 9"/>
    <w:basedOn w:val="Normal"/>
    <w:next w:val="Normal"/>
    <w:rsid w:val="001F14FD"/>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F14FD"/>
    <w:pPr>
      <w:tabs>
        <w:tab w:val="center" w:pos="4536"/>
        <w:tab w:val="right" w:pos="9072"/>
      </w:tabs>
    </w:pPr>
  </w:style>
  <w:style w:type="character" w:styleId="PageNumber">
    <w:name w:val="page number"/>
    <w:basedOn w:val="DefaultParagraphFont"/>
    <w:uiPriority w:val="99"/>
    <w:rsid w:val="001F14FD"/>
  </w:style>
  <w:style w:type="paragraph" w:styleId="BodyText">
    <w:name w:val="Body Text"/>
    <w:basedOn w:val="Normal"/>
    <w:rsid w:val="001F14FD"/>
    <w:rPr>
      <w:szCs w:val="20"/>
      <w:lang w:val="en-US"/>
    </w:rPr>
  </w:style>
  <w:style w:type="character" w:styleId="Hyperlink">
    <w:name w:val="Hyperlink"/>
    <w:uiPriority w:val="99"/>
    <w:rsid w:val="001F14FD"/>
    <w:rPr>
      <w:color w:val="0000FF"/>
      <w:u w:val="single"/>
    </w:rPr>
  </w:style>
  <w:style w:type="paragraph" w:styleId="BlockText">
    <w:name w:val="Block Text"/>
    <w:basedOn w:val="Normal"/>
    <w:rsid w:val="001F14FD"/>
    <w:pPr>
      <w:tabs>
        <w:tab w:val="left" w:pos="0"/>
      </w:tabs>
      <w:suppressAutoHyphens/>
      <w:ind w:left="340" w:right="340"/>
    </w:pPr>
    <w:rPr>
      <w:szCs w:val="20"/>
      <w:lang w:val="es-ES_tradnl"/>
    </w:rPr>
  </w:style>
  <w:style w:type="paragraph" w:styleId="TOC1">
    <w:name w:val="toc 1"/>
    <w:basedOn w:val="Normal"/>
    <w:next w:val="Normal"/>
    <w:autoRedefine/>
    <w:uiPriority w:val="39"/>
    <w:rsid w:val="00691DBE"/>
    <w:pPr>
      <w:tabs>
        <w:tab w:val="left" w:pos="480"/>
        <w:tab w:val="right" w:leader="dot" w:pos="9060"/>
      </w:tabs>
    </w:pPr>
    <w:rPr>
      <w:rFonts w:ascii="Century Gothic" w:hAnsi="Century Gothic"/>
      <w:b/>
      <w:bCs/>
      <w:caps/>
      <w:noProof/>
      <w:szCs w:val="22"/>
    </w:rPr>
  </w:style>
  <w:style w:type="paragraph" w:styleId="TOC2">
    <w:name w:val="toc 2"/>
    <w:basedOn w:val="Normal"/>
    <w:next w:val="Normal"/>
    <w:autoRedefine/>
    <w:uiPriority w:val="39"/>
    <w:rsid w:val="00691DBE"/>
    <w:pPr>
      <w:tabs>
        <w:tab w:val="left" w:pos="1134"/>
        <w:tab w:val="right" w:leader="dot" w:pos="9062"/>
      </w:tabs>
      <w:ind w:left="426"/>
    </w:pPr>
    <w:rPr>
      <w:rFonts w:ascii="Century Gothic" w:hAnsi="Century Gothic"/>
      <w:noProof/>
      <w:szCs w:val="22"/>
    </w:rPr>
  </w:style>
  <w:style w:type="paragraph" w:styleId="NormalWeb">
    <w:name w:val="Normal (Web)"/>
    <w:basedOn w:val="Normal"/>
    <w:uiPriority w:val="99"/>
    <w:rsid w:val="001F14FD"/>
    <w:pPr>
      <w:spacing w:before="100" w:beforeAutospacing="1" w:after="100" w:afterAutospacing="1"/>
    </w:pPr>
    <w:rPr>
      <w:rFonts w:ascii="Arial" w:hAnsi="Arial" w:cs="Arial"/>
      <w:color w:val="000066"/>
      <w:sz w:val="20"/>
      <w:szCs w:val="20"/>
    </w:rPr>
  </w:style>
  <w:style w:type="paragraph" w:styleId="Header">
    <w:name w:val="header"/>
    <w:basedOn w:val="Normal"/>
    <w:link w:val="HeaderChar"/>
    <w:uiPriority w:val="99"/>
    <w:rsid w:val="001F14FD"/>
    <w:pPr>
      <w:tabs>
        <w:tab w:val="center" w:pos="4153"/>
        <w:tab w:val="right" w:pos="8306"/>
      </w:tabs>
    </w:pPr>
  </w:style>
  <w:style w:type="paragraph" w:styleId="TOC3">
    <w:name w:val="toc 3"/>
    <w:basedOn w:val="Normal"/>
    <w:next w:val="Normal"/>
    <w:autoRedefine/>
    <w:uiPriority w:val="39"/>
    <w:rsid w:val="000C507F"/>
    <w:pPr>
      <w:tabs>
        <w:tab w:val="left" w:pos="1985"/>
        <w:tab w:val="right" w:leader="dot" w:pos="9060"/>
      </w:tabs>
      <w:ind w:left="1134"/>
    </w:pPr>
    <w:rPr>
      <w:rFonts w:ascii="Century Gothic" w:hAnsi="Century Gothic"/>
    </w:rPr>
  </w:style>
  <w:style w:type="table" w:styleId="TableGrid">
    <w:name w:val="Table Grid"/>
    <w:basedOn w:val="TableNormal"/>
    <w:uiPriority w:val="59"/>
    <w:rsid w:val="001F14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3354D3"/>
    <w:pPr>
      <w:spacing w:after="120"/>
    </w:pPr>
    <w:rPr>
      <w:sz w:val="16"/>
      <w:szCs w:val="16"/>
    </w:rPr>
  </w:style>
  <w:style w:type="character" w:styleId="CommentReference">
    <w:name w:val="annotation reference"/>
    <w:rsid w:val="00AD1D11"/>
    <w:rPr>
      <w:sz w:val="16"/>
      <w:szCs w:val="16"/>
    </w:rPr>
  </w:style>
  <w:style w:type="paragraph" w:styleId="CommentText">
    <w:name w:val="annotation text"/>
    <w:basedOn w:val="Normal"/>
    <w:link w:val="CommentTextChar"/>
    <w:rsid w:val="00AD1D11"/>
    <w:rPr>
      <w:sz w:val="20"/>
      <w:szCs w:val="20"/>
    </w:rPr>
  </w:style>
  <w:style w:type="paragraph" w:styleId="CommentSubject">
    <w:name w:val="annotation subject"/>
    <w:basedOn w:val="CommentText"/>
    <w:next w:val="CommentText"/>
    <w:link w:val="CommentSubjectChar"/>
    <w:uiPriority w:val="99"/>
    <w:semiHidden/>
    <w:rsid w:val="00AD1D11"/>
    <w:rPr>
      <w:b/>
      <w:bCs/>
    </w:rPr>
  </w:style>
  <w:style w:type="paragraph" w:styleId="BalloonText">
    <w:name w:val="Balloon Text"/>
    <w:basedOn w:val="Normal"/>
    <w:link w:val="BalloonTextChar"/>
    <w:uiPriority w:val="99"/>
    <w:semiHidden/>
    <w:rsid w:val="00AD1D11"/>
    <w:rPr>
      <w:rFonts w:ascii="Tahoma" w:hAnsi="Tahoma" w:cs="Tahoma"/>
      <w:sz w:val="16"/>
      <w:szCs w:val="16"/>
    </w:rPr>
  </w:style>
  <w:style w:type="character" w:styleId="Strong">
    <w:name w:val="Strong"/>
    <w:rsid w:val="00C22B2E"/>
    <w:rPr>
      <w:b/>
      <w:bCs/>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FR"/>
    <w:uiPriority w:val="99"/>
    <w:qFormat/>
    <w:rsid w:val="000B0F0A"/>
    <w:rPr>
      <w:vertAlign w:val="superscript"/>
    </w:rPr>
  </w:style>
  <w:style w:type="paragraph" w:styleId="ListParagraph">
    <w:name w:val="List Paragraph"/>
    <w:aliases w:val="Heading 2_sj,List Paragraph1"/>
    <w:basedOn w:val="Normal"/>
    <w:uiPriority w:val="34"/>
    <w:qFormat/>
    <w:rsid w:val="000B0F0A"/>
    <w:pPr>
      <w:ind w:left="720"/>
      <w:contextualSpacing/>
    </w:pPr>
    <w:rPr>
      <w:szCs w:val="20"/>
    </w:rPr>
  </w:style>
  <w:style w:type="paragraph" w:styleId="FootnoteText">
    <w:name w:val="footnote text"/>
    <w:aliases w:val="Fußnotentextf,Footnote,Fußnote,Char Char Car,Note de bas de page Car Car Car Car Car Car Car Car Car Car,Note de bas de page Car Car Car Car,Note de bas de page Car Car Car Car Car Car Car Car Car,ft,Footnote Text Char1,fn,o,footnotes"/>
    <w:basedOn w:val="Normal"/>
    <w:link w:val="FootnoteTextChar"/>
    <w:uiPriority w:val="99"/>
    <w:qFormat/>
    <w:rsid w:val="00135DAC"/>
    <w:rPr>
      <w:sz w:val="18"/>
      <w:szCs w:val="22"/>
    </w:rPr>
  </w:style>
  <w:style w:type="character" w:customStyle="1" w:styleId="FootnoteTextChar">
    <w:name w:val="Footnote Text Char"/>
    <w:aliases w:val="Fußnotentextf Char,Footnote Char,Fußnote Char,Char Char Car Char,Note de bas de page Car Car Car Car Car Car Car Car Car Car Char,Note de bas de page Car Car Car Car Char,Note de bas de page Car Car Car Car Car Car Car Car Car Char"/>
    <w:link w:val="FootnoteText"/>
    <w:uiPriority w:val="99"/>
    <w:rsid w:val="00135DAC"/>
    <w:rPr>
      <w:sz w:val="18"/>
      <w:szCs w:val="22"/>
      <w:lang w:eastAsia="fr-FR"/>
    </w:rPr>
  </w:style>
  <w:style w:type="character" w:styleId="Emphasis">
    <w:name w:val="Emphasis"/>
    <w:uiPriority w:val="20"/>
    <w:qFormat/>
    <w:rsid w:val="005703D4"/>
    <w:rPr>
      <w:i/>
    </w:rPr>
  </w:style>
  <w:style w:type="paragraph" w:customStyle="1" w:styleId="Default">
    <w:name w:val="Default"/>
    <w:rsid w:val="005703D4"/>
    <w:pPr>
      <w:autoSpaceDE w:val="0"/>
      <w:autoSpaceDN w:val="0"/>
      <w:adjustRightInd w:val="0"/>
    </w:pPr>
    <w:rPr>
      <w:rFonts w:ascii="EUAlbertina" w:eastAsia="Calibri" w:hAnsi="EUAlbertina" w:cs="EUAlbertina"/>
      <w:color w:val="000000"/>
      <w:sz w:val="24"/>
      <w:szCs w:val="24"/>
      <w:lang w:val="fr-BE" w:eastAsia="en-US"/>
    </w:rPr>
  </w:style>
  <w:style w:type="paragraph" w:customStyle="1" w:styleId="MBT">
    <w:name w:val="M BT"/>
    <w:basedOn w:val="Normal"/>
    <w:link w:val="MBTChar"/>
    <w:qFormat/>
    <w:rsid w:val="00A51610"/>
    <w:pPr>
      <w:widowControl w:val="0"/>
    </w:pPr>
    <w:rPr>
      <w:bCs/>
      <w:szCs w:val="22"/>
      <w:lang w:val="en-US"/>
    </w:rPr>
  </w:style>
  <w:style w:type="paragraph" w:customStyle="1" w:styleId="MH1">
    <w:name w:val="M H 1"/>
    <w:basedOn w:val="Heading1"/>
    <w:next w:val="MBT"/>
    <w:link w:val="MH1Char"/>
    <w:qFormat/>
    <w:rsid w:val="003371E5"/>
    <w:pPr>
      <w:pageBreakBefore/>
      <w:numPr>
        <w:numId w:val="2"/>
      </w:numPr>
      <w:spacing w:after="480"/>
      <w:ind w:left="431" w:hanging="431"/>
    </w:pPr>
    <w:rPr>
      <w:rFonts w:ascii="Century Gothic" w:hAnsi="Century Gothic"/>
      <w:caps/>
      <w:color w:val="4F81BD" w:themeColor="accent1"/>
      <w:u w:val="none"/>
    </w:rPr>
  </w:style>
  <w:style w:type="character" w:customStyle="1" w:styleId="MBTChar">
    <w:name w:val="M BT Char"/>
    <w:link w:val="MBT"/>
    <w:rsid w:val="00A51610"/>
    <w:rPr>
      <w:bCs/>
      <w:sz w:val="22"/>
      <w:szCs w:val="22"/>
      <w:lang w:val="en-US" w:eastAsia="fr-FR"/>
    </w:rPr>
  </w:style>
  <w:style w:type="paragraph" w:customStyle="1" w:styleId="MH1nonumb">
    <w:name w:val="M H 1 no numb"/>
    <w:basedOn w:val="MH1"/>
    <w:next w:val="MBT"/>
    <w:link w:val="MH1nonumbChar"/>
    <w:qFormat/>
    <w:rsid w:val="006C797C"/>
    <w:pPr>
      <w:numPr>
        <w:numId w:val="0"/>
      </w:numPr>
    </w:pPr>
  </w:style>
  <w:style w:type="character" w:customStyle="1" w:styleId="Heading1Char">
    <w:name w:val="Heading 1 Char"/>
    <w:link w:val="Heading1"/>
    <w:uiPriority w:val="9"/>
    <w:rsid w:val="001B161E"/>
    <w:rPr>
      <w:rFonts w:eastAsia="Cambria"/>
      <w:b/>
      <w:sz w:val="22"/>
      <w:szCs w:val="24"/>
      <w:u w:val="single"/>
      <w:lang w:eastAsia="en-US"/>
    </w:rPr>
  </w:style>
  <w:style w:type="character" w:customStyle="1" w:styleId="MH1Char">
    <w:name w:val="M H 1 Char"/>
    <w:link w:val="MH1"/>
    <w:rsid w:val="003371E5"/>
    <w:rPr>
      <w:rFonts w:ascii="Century Gothic" w:eastAsia="Cambria" w:hAnsi="Century Gothic"/>
      <w:b/>
      <w:caps/>
      <w:color w:val="4F81BD" w:themeColor="accent1"/>
      <w:sz w:val="22"/>
      <w:szCs w:val="24"/>
      <w:lang w:eastAsia="en-US"/>
    </w:rPr>
  </w:style>
  <w:style w:type="paragraph" w:customStyle="1" w:styleId="MH2">
    <w:name w:val="M H 2"/>
    <w:basedOn w:val="Heading2"/>
    <w:next w:val="MBT"/>
    <w:link w:val="MH2Char"/>
    <w:qFormat/>
    <w:rsid w:val="00B7444E"/>
    <w:pPr>
      <w:spacing w:before="0" w:after="240"/>
      <w:ind w:left="578" w:hanging="578"/>
    </w:pPr>
    <w:rPr>
      <w:rFonts w:ascii="Century Gothic" w:hAnsi="Century Gothic"/>
      <w:i w:val="0"/>
      <w:caps/>
      <w:color w:val="4F81BD" w:themeColor="accent1"/>
      <w:sz w:val="22"/>
    </w:rPr>
  </w:style>
  <w:style w:type="character" w:customStyle="1" w:styleId="MH1nonumbChar">
    <w:name w:val="M H 1 no numb Char"/>
    <w:link w:val="MH1nonumb"/>
    <w:rsid w:val="006C797C"/>
    <w:rPr>
      <w:rFonts w:ascii="Century Gothic" w:hAnsi="Century Gothic"/>
      <w:b/>
      <w:caps/>
      <w:sz w:val="24"/>
      <w:szCs w:val="24"/>
      <w:lang w:eastAsia="fr-FR"/>
    </w:rPr>
  </w:style>
  <w:style w:type="paragraph" w:customStyle="1" w:styleId="MH3">
    <w:name w:val="M H 3"/>
    <w:basedOn w:val="Heading3"/>
    <w:next w:val="MBT"/>
    <w:link w:val="MH3Char"/>
    <w:qFormat/>
    <w:rsid w:val="00B7444E"/>
    <w:pPr>
      <w:spacing w:before="0" w:after="240"/>
    </w:pPr>
    <w:rPr>
      <w:rFonts w:ascii="Century Gothic" w:hAnsi="Century Gothic"/>
      <w:color w:val="4F81BD" w:themeColor="accent1"/>
      <w:sz w:val="22"/>
      <w:szCs w:val="22"/>
    </w:rPr>
  </w:style>
  <w:style w:type="character" w:customStyle="1" w:styleId="Heading2Char">
    <w:name w:val="Heading 2 Char"/>
    <w:link w:val="Heading2"/>
    <w:uiPriority w:val="9"/>
    <w:rsid w:val="00E71143"/>
    <w:rPr>
      <w:rFonts w:ascii="Arial" w:eastAsia="Cambria" w:hAnsi="Arial" w:cs="Arial"/>
      <w:b/>
      <w:bCs/>
      <w:i/>
      <w:iCs/>
      <w:sz w:val="28"/>
      <w:szCs w:val="28"/>
      <w:lang w:eastAsia="en-US"/>
    </w:rPr>
  </w:style>
  <w:style w:type="character" w:customStyle="1" w:styleId="MH2Char">
    <w:name w:val="M H 2 Char"/>
    <w:link w:val="MH2"/>
    <w:rsid w:val="00B7444E"/>
    <w:rPr>
      <w:rFonts w:ascii="Century Gothic" w:eastAsia="Cambria" w:hAnsi="Century Gothic" w:cs="Arial"/>
      <w:b/>
      <w:bCs/>
      <w:iCs/>
      <w:caps/>
      <w:color w:val="4F81BD" w:themeColor="accent1"/>
      <w:sz w:val="22"/>
      <w:szCs w:val="28"/>
      <w:lang w:eastAsia="en-US"/>
    </w:rPr>
  </w:style>
  <w:style w:type="paragraph" w:customStyle="1" w:styleId="MH4">
    <w:name w:val="M H 4"/>
    <w:basedOn w:val="Heading4"/>
    <w:next w:val="MBT"/>
    <w:link w:val="MH4Char"/>
    <w:qFormat/>
    <w:rsid w:val="00BC63A0"/>
    <w:pPr>
      <w:tabs>
        <w:tab w:val="clear" w:pos="1764"/>
        <w:tab w:val="num" w:pos="851"/>
      </w:tabs>
      <w:spacing w:before="0" w:after="0"/>
      <w:ind w:left="868" w:hanging="868"/>
    </w:pPr>
    <w:rPr>
      <w:rFonts w:ascii="Century Gothic" w:hAnsi="Century Gothic"/>
      <w:b w:val="0"/>
      <w:color w:val="4F81BD" w:themeColor="accent1"/>
      <w:sz w:val="22"/>
      <w:szCs w:val="22"/>
    </w:rPr>
  </w:style>
  <w:style w:type="character" w:customStyle="1" w:styleId="Heading3Char">
    <w:name w:val="Heading 3 Char"/>
    <w:link w:val="Heading3"/>
    <w:uiPriority w:val="9"/>
    <w:rsid w:val="00037885"/>
    <w:rPr>
      <w:rFonts w:ascii="Arial" w:eastAsia="Cambria" w:hAnsi="Arial" w:cs="Arial"/>
      <w:b/>
      <w:bCs/>
      <w:sz w:val="26"/>
      <w:szCs w:val="26"/>
      <w:lang w:eastAsia="en-US"/>
    </w:rPr>
  </w:style>
  <w:style w:type="character" w:customStyle="1" w:styleId="MH3Char">
    <w:name w:val="M H 3 Char"/>
    <w:link w:val="MH3"/>
    <w:rsid w:val="00B7444E"/>
    <w:rPr>
      <w:rFonts w:ascii="Century Gothic" w:eastAsia="Cambria" w:hAnsi="Century Gothic" w:cs="Arial"/>
      <w:b/>
      <w:bCs/>
      <w:color w:val="4F81BD" w:themeColor="accent1"/>
      <w:sz w:val="22"/>
      <w:szCs w:val="22"/>
      <w:lang w:eastAsia="en-US"/>
    </w:rPr>
  </w:style>
  <w:style w:type="paragraph" w:customStyle="1" w:styleId="MMultilevel">
    <w:name w:val="M Multilevel"/>
    <w:basedOn w:val="Normal"/>
    <w:link w:val="MMultilevelChar"/>
    <w:rsid w:val="00175487"/>
    <w:pPr>
      <w:widowControl w:val="0"/>
      <w:numPr>
        <w:numId w:val="3"/>
      </w:numPr>
    </w:pPr>
    <w:rPr>
      <w:bCs/>
      <w:szCs w:val="22"/>
      <w:lang w:val="en-US"/>
    </w:rPr>
  </w:style>
  <w:style w:type="character" w:customStyle="1" w:styleId="Heading4Char">
    <w:name w:val="Heading 4 Char"/>
    <w:link w:val="Heading4"/>
    <w:uiPriority w:val="9"/>
    <w:rsid w:val="006B477D"/>
    <w:rPr>
      <w:rFonts w:eastAsia="Cambria"/>
      <w:b/>
      <w:bCs/>
      <w:sz w:val="28"/>
      <w:szCs w:val="28"/>
      <w:lang w:eastAsia="en-US"/>
    </w:rPr>
  </w:style>
  <w:style w:type="character" w:customStyle="1" w:styleId="MH4Char">
    <w:name w:val="M H 4 Char"/>
    <w:link w:val="MH4"/>
    <w:rsid w:val="00BC63A0"/>
    <w:rPr>
      <w:rFonts w:ascii="Century Gothic" w:eastAsia="Cambria" w:hAnsi="Century Gothic"/>
      <w:bCs/>
      <w:color w:val="4F81BD" w:themeColor="accent1"/>
      <w:sz w:val="22"/>
      <w:szCs w:val="22"/>
      <w:lang w:eastAsia="en-US"/>
    </w:rPr>
  </w:style>
  <w:style w:type="paragraph" w:customStyle="1" w:styleId="6B1BA9E48E214D47B5AB4BF5789D4B8B">
    <w:name w:val="6B1BA9E48E214D47B5AB4BF5789D4B8B"/>
    <w:rsid w:val="00BF08BC"/>
    <w:pPr>
      <w:spacing w:after="200" w:line="276" w:lineRule="auto"/>
    </w:pPr>
    <w:rPr>
      <w:rFonts w:ascii="Calibri" w:hAnsi="Calibri"/>
      <w:sz w:val="22"/>
      <w:szCs w:val="22"/>
    </w:rPr>
  </w:style>
  <w:style w:type="character" w:customStyle="1" w:styleId="MMultilevelChar">
    <w:name w:val="M Multilevel Char"/>
    <w:link w:val="MMultilevel"/>
    <w:rsid w:val="00175487"/>
    <w:rPr>
      <w:rFonts w:eastAsia="Cambria"/>
      <w:bCs/>
      <w:sz w:val="22"/>
      <w:szCs w:val="22"/>
      <w:lang w:val="en-US" w:eastAsia="en-US"/>
    </w:rPr>
  </w:style>
  <w:style w:type="numbering" w:customStyle="1" w:styleId="MilieuList">
    <w:name w:val="Milieu List"/>
    <w:uiPriority w:val="99"/>
    <w:rsid w:val="00C25C82"/>
    <w:pPr>
      <w:numPr>
        <w:numId w:val="4"/>
      </w:numPr>
    </w:pPr>
  </w:style>
  <w:style w:type="paragraph" w:styleId="Quote">
    <w:name w:val="Quote"/>
    <w:basedOn w:val="Normal"/>
    <w:next w:val="Normal"/>
    <w:link w:val="QuoteChar"/>
    <w:uiPriority w:val="29"/>
    <w:rsid w:val="000522FA"/>
    <w:pPr>
      <w:spacing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0522FA"/>
    <w:rPr>
      <w:rFonts w:asciiTheme="minorHAnsi" w:eastAsiaTheme="minorEastAsia" w:hAnsiTheme="minorHAnsi" w:cstheme="minorBidi"/>
      <w:i/>
      <w:iCs/>
      <w:color w:val="000000" w:themeColor="text1"/>
      <w:sz w:val="22"/>
      <w:szCs w:val="22"/>
      <w:lang w:val="en-US" w:eastAsia="ja-JP"/>
    </w:rPr>
  </w:style>
  <w:style w:type="paragraph" w:styleId="NoSpacing">
    <w:name w:val="No Spacing"/>
    <w:basedOn w:val="Normal"/>
    <w:uiPriority w:val="1"/>
    <w:qFormat/>
    <w:rsid w:val="00AE599B"/>
    <w:rPr>
      <w:rFonts w:asciiTheme="minorHAnsi" w:eastAsiaTheme="minorHAnsi" w:hAnsiTheme="minorHAnsi"/>
      <w:color w:val="000000" w:themeColor="text1"/>
      <w:sz w:val="20"/>
      <w:szCs w:val="20"/>
      <w:lang w:val="en-US" w:eastAsia="ja-JP"/>
    </w:rPr>
  </w:style>
  <w:style w:type="paragraph" w:customStyle="1" w:styleId="8A1B7484A002489D88FC21011515A39A">
    <w:name w:val="8A1B7484A002489D88FC21011515A39A"/>
    <w:rsid w:val="00AE599B"/>
    <w:pPr>
      <w:spacing w:after="200" w:line="276" w:lineRule="auto"/>
    </w:pPr>
    <w:rPr>
      <w:rFonts w:asciiTheme="minorHAnsi" w:eastAsiaTheme="minorEastAsia" w:hAnsiTheme="minorHAnsi" w:cstheme="minorBidi"/>
      <w:sz w:val="22"/>
      <w:szCs w:val="22"/>
      <w:lang w:val="en-US" w:eastAsia="en-US"/>
    </w:rPr>
  </w:style>
  <w:style w:type="paragraph" w:customStyle="1" w:styleId="MMultilevelList">
    <w:name w:val="M Multilevel List"/>
    <w:basedOn w:val="MMultilevel"/>
    <w:link w:val="MMultilevelListChar"/>
    <w:qFormat/>
    <w:rsid w:val="00972E8C"/>
  </w:style>
  <w:style w:type="character" w:customStyle="1" w:styleId="MMultilevelListChar">
    <w:name w:val="M Multilevel List Char"/>
    <w:basedOn w:val="MMultilevelChar"/>
    <w:link w:val="MMultilevelList"/>
    <w:rsid w:val="00972E8C"/>
    <w:rPr>
      <w:rFonts w:eastAsia="Cambria"/>
      <w:bCs/>
      <w:sz w:val="22"/>
      <w:szCs w:val="22"/>
      <w:lang w:val="en-US" w:eastAsia="en-US"/>
    </w:rPr>
  </w:style>
  <w:style w:type="paragraph" w:customStyle="1" w:styleId="MFootnoteText">
    <w:name w:val="M Footnote Text"/>
    <w:basedOn w:val="FootnoteText"/>
    <w:link w:val="MFootnoteTextChar"/>
    <w:qFormat/>
    <w:rsid w:val="008642AA"/>
    <w:rPr>
      <w:szCs w:val="18"/>
    </w:rPr>
  </w:style>
  <w:style w:type="character" w:customStyle="1" w:styleId="MFootnoteTextChar">
    <w:name w:val="M Footnote Text Char"/>
    <w:basedOn w:val="FootnoteTextChar"/>
    <w:link w:val="MFootnoteText"/>
    <w:rsid w:val="008642AA"/>
    <w:rPr>
      <w:sz w:val="18"/>
      <w:szCs w:val="18"/>
      <w:lang w:eastAsia="fr-FR"/>
    </w:rPr>
  </w:style>
  <w:style w:type="paragraph" w:customStyle="1" w:styleId="Heading1-proposal">
    <w:name w:val="Heading 1 - proposal"/>
    <w:basedOn w:val="Normal"/>
    <w:next w:val="Normal"/>
    <w:link w:val="Heading1-proposalChar"/>
    <w:qFormat/>
    <w:rsid w:val="00D21704"/>
    <w:pPr>
      <w:numPr>
        <w:numId w:val="5"/>
      </w:numPr>
      <w:spacing w:before="480" w:after="240"/>
    </w:pPr>
    <w:rPr>
      <w:rFonts w:ascii="Century Gothic" w:hAnsi="Century Gothic"/>
      <w:b/>
      <w:color w:val="4F81BD"/>
      <w:sz w:val="28"/>
      <w:szCs w:val="22"/>
    </w:rPr>
  </w:style>
  <w:style w:type="paragraph" w:customStyle="1" w:styleId="Heading2-proposal">
    <w:name w:val="Heading 2 - proposal"/>
    <w:basedOn w:val="Normal"/>
    <w:next w:val="Normal"/>
    <w:qFormat/>
    <w:rsid w:val="00D21704"/>
    <w:pPr>
      <w:numPr>
        <w:ilvl w:val="1"/>
        <w:numId w:val="5"/>
      </w:numPr>
      <w:spacing w:before="200" w:after="200"/>
    </w:pPr>
    <w:rPr>
      <w:rFonts w:ascii="Century Gothic" w:hAnsi="Century Gothic"/>
      <w:b/>
      <w:color w:val="4F81BD"/>
      <w:sz w:val="24"/>
    </w:rPr>
  </w:style>
  <w:style w:type="character" w:customStyle="1" w:styleId="CommentTextChar">
    <w:name w:val="Comment Text Char"/>
    <w:basedOn w:val="DefaultParagraphFont"/>
    <w:link w:val="CommentText"/>
    <w:rsid w:val="004A741F"/>
    <w:rPr>
      <w:rFonts w:eastAsia="Cambria"/>
      <w:lang w:eastAsia="en-US"/>
    </w:rPr>
  </w:style>
  <w:style w:type="paragraph" w:customStyle="1" w:styleId="Heading3-proposal">
    <w:name w:val="Heading 3 - proposal"/>
    <w:basedOn w:val="Normal"/>
    <w:next w:val="Normal"/>
    <w:qFormat/>
    <w:rsid w:val="004A741F"/>
    <w:pPr>
      <w:spacing w:before="60" w:after="60"/>
    </w:pPr>
    <w:rPr>
      <w:rFonts w:ascii="Century Gothic" w:hAnsi="Century Gothic"/>
      <w:b/>
      <w:color w:val="4F81BD"/>
    </w:rPr>
  </w:style>
  <w:style w:type="character" w:customStyle="1" w:styleId="Heading1-proposalChar">
    <w:name w:val="Heading 1 - proposal Char"/>
    <w:basedOn w:val="DefaultParagraphFont"/>
    <w:link w:val="Heading1-proposal"/>
    <w:rsid w:val="007C461C"/>
    <w:rPr>
      <w:rFonts w:ascii="Century Gothic" w:eastAsia="Cambria" w:hAnsi="Century Gothic"/>
      <w:b/>
      <w:color w:val="4F81BD"/>
      <w:sz w:val="28"/>
      <w:szCs w:val="22"/>
      <w:lang w:eastAsia="en-US"/>
    </w:rPr>
  </w:style>
  <w:style w:type="paragraph" w:customStyle="1" w:styleId="Heading21">
    <w:name w:val="Heading 21"/>
    <w:basedOn w:val="Normal"/>
    <w:next w:val="Normal"/>
    <w:qFormat/>
    <w:rsid w:val="00E56B24"/>
    <w:rPr>
      <w:rFonts w:ascii="Century Gothic" w:hAnsi="Century Gothic"/>
      <w:b/>
      <w:color w:val="4F81BD"/>
      <w:sz w:val="24"/>
    </w:rPr>
  </w:style>
  <w:style w:type="paragraph" w:customStyle="1" w:styleId="Heading31">
    <w:name w:val="Heading 31"/>
    <w:basedOn w:val="Normal"/>
    <w:next w:val="Normal"/>
    <w:qFormat/>
    <w:rsid w:val="00DD2C47"/>
    <w:rPr>
      <w:b/>
      <w:i/>
      <w:color w:val="4F81BD" w:themeColor="accent1"/>
    </w:rPr>
  </w:style>
  <w:style w:type="paragraph" w:styleId="ListBullet2">
    <w:name w:val="List Bullet 2"/>
    <w:basedOn w:val="Normal"/>
    <w:rsid w:val="00E53800"/>
    <w:pPr>
      <w:numPr>
        <w:numId w:val="6"/>
      </w:numPr>
      <w:contextualSpacing/>
    </w:pPr>
  </w:style>
  <w:style w:type="character" w:customStyle="1" w:styleId="FooterChar">
    <w:name w:val="Footer Char"/>
    <w:basedOn w:val="DefaultParagraphFont"/>
    <w:link w:val="Footer"/>
    <w:uiPriority w:val="99"/>
    <w:rsid w:val="007F41BD"/>
    <w:rPr>
      <w:rFonts w:eastAsia="Cambria"/>
      <w:sz w:val="22"/>
      <w:szCs w:val="24"/>
      <w:lang w:eastAsia="en-US"/>
    </w:rPr>
  </w:style>
  <w:style w:type="character" w:customStyle="1" w:styleId="BalloonTextChar">
    <w:name w:val="Balloon Text Char"/>
    <w:basedOn w:val="DefaultParagraphFont"/>
    <w:link w:val="BalloonText"/>
    <w:uiPriority w:val="99"/>
    <w:semiHidden/>
    <w:rsid w:val="007F41BD"/>
    <w:rPr>
      <w:rFonts w:ascii="Tahoma" w:eastAsia="Cambria" w:hAnsi="Tahoma" w:cs="Tahoma"/>
      <w:sz w:val="16"/>
      <w:szCs w:val="16"/>
      <w:lang w:eastAsia="en-US"/>
    </w:rPr>
  </w:style>
  <w:style w:type="table" w:customStyle="1" w:styleId="TableGrid11">
    <w:name w:val="Table Grid11"/>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7F41BD"/>
    <w:rPr>
      <w:rFonts w:eastAsia="Cambria"/>
      <w:sz w:val="22"/>
      <w:szCs w:val="24"/>
      <w:lang w:eastAsia="en-US"/>
    </w:rPr>
  </w:style>
  <w:style w:type="table" w:customStyle="1" w:styleId="TableGrid2">
    <w:name w:val="Table Grid2"/>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7F41BD"/>
    <w:pPr>
      <w:ind w:left="720"/>
      <w:jc w:val="left"/>
    </w:pPr>
    <w:rPr>
      <w:rFonts w:asciiTheme="minorHAnsi" w:eastAsiaTheme="minorEastAsia" w:hAnsiTheme="minorHAnsi" w:cstheme="minorBidi"/>
      <w:sz w:val="24"/>
      <w:lang w:val="en-US"/>
    </w:rPr>
  </w:style>
  <w:style w:type="paragraph" w:styleId="TOC5">
    <w:name w:val="toc 5"/>
    <w:basedOn w:val="Normal"/>
    <w:next w:val="Normal"/>
    <w:autoRedefine/>
    <w:uiPriority w:val="39"/>
    <w:unhideWhenUsed/>
    <w:rsid w:val="007F41BD"/>
    <w:pPr>
      <w:ind w:left="960"/>
      <w:jc w:val="left"/>
    </w:pPr>
    <w:rPr>
      <w:rFonts w:asciiTheme="minorHAnsi" w:eastAsiaTheme="minorEastAsia" w:hAnsiTheme="minorHAnsi" w:cstheme="minorBidi"/>
      <w:sz w:val="24"/>
      <w:lang w:val="en-US"/>
    </w:rPr>
  </w:style>
  <w:style w:type="paragraph" w:styleId="TOC6">
    <w:name w:val="toc 6"/>
    <w:basedOn w:val="Normal"/>
    <w:next w:val="Normal"/>
    <w:autoRedefine/>
    <w:uiPriority w:val="39"/>
    <w:unhideWhenUsed/>
    <w:rsid w:val="007F41BD"/>
    <w:pPr>
      <w:ind w:left="1200"/>
      <w:jc w:val="left"/>
    </w:pPr>
    <w:rPr>
      <w:rFonts w:asciiTheme="minorHAnsi" w:eastAsiaTheme="minorEastAsia" w:hAnsiTheme="minorHAnsi" w:cstheme="minorBidi"/>
      <w:sz w:val="24"/>
      <w:lang w:val="en-US"/>
    </w:rPr>
  </w:style>
  <w:style w:type="paragraph" w:styleId="TOC7">
    <w:name w:val="toc 7"/>
    <w:basedOn w:val="Normal"/>
    <w:next w:val="Normal"/>
    <w:autoRedefine/>
    <w:uiPriority w:val="39"/>
    <w:unhideWhenUsed/>
    <w:rsid w:val="007F41BD"/>
    <w:pPr>
      <w:ind w:left="1440"/>
      <w:jc w:val="left"/>
    </w:pPr>
    <w:rPr>
      <w:rFonts w:asciiTheme="minorHAnsi" w:eastAsiaTheme="minorEastAsia" w:hAnsiTheme="minorHAnsi" w:cstheme="minorBidi"/>
      <w:sz w:val="24"/>
      <w:lang w:val="en-US"/>
    </w:rPr>
  </w:style>
  <w:style w:type="paragraph" w:styleId="TOC8">
    <w:name w:val="toc 8"/>
    <w:basedOn w:val="Normal"/>
    <w:next w:val="Normal"/>
    <w:autoRedefine/>
    <w:uiPriority w:val="39"/>
    <w:unhideWhenUsed/>
    <w:rsid w:val="007F41BD"/>
    <w:pPr>
      <w:ind w:left="1680"/>
      <w:jc w:val="left"/>
    </w:pPr>
    <w:rPr>
      <w:rFonts w:asciiTheme="minorHAnsi" w:eastAsiaTheme="minorEastAsia" w:hAnsiTheme="minorHAnsi" w:cstheme="minorBidi"/>
      <w:sz w:val="24"/>
      <w:lang w:val="en-US"/>
    </w:rPr>
  </w:style>
  <w:style w:type="paragraph" w:styleId="TOC9">
    <w:name w:val="toc 9"/>
    <w:basedOn w:val="Normal"/>
    <w:next w:val="Normal"/>
    <w:autoRedefine/>
    <w:uiPriority w:val="39"/>
    <w:unhideWhenUsed/>
    <w:rsid w:val="007F41BD"/>
    <w:pPr>
      <w:ind w:left="1920"/>
      <w:jc w:val="left"/>
    </w:pPr>
    <w:rPr>
      <w:rFonts w:asciiTheme="minorHAnsi" w:eastAsiaTheme="minorEastAsia" w:hAnsiTheme="minorHAnsi" w:cstheme="minorBidi"/>
      <w:sz w:val="24"/>
      <w:lang w:val="en-US"/>
    </w:rPr>
  </w:style>
  <w:style w:type="character" w:customStyle="1" w:styleId="CommentSubjectChar">
    <w:name w:val="Comment Subject Char"/>
    <w:basedOn w:val="CommentTextChar"/>
    <w:link w:val="CommentSubject"/>
    <w:uiPriority w:val="99"/>
    <w:semiHidden/>
    <w:rsid w:val="007F41BD"/>
    <w:rPr>
      <w:rFonts w:eastAsia="Cambria"/>
      <w:b/>
      <w:bCs/>
      <w:lang w:eastAsia="en-US"/>
    </w:rPr>
  </w:style>
  <w:style w:type="table" w:customStyle="1" w:styleId="TableGrid16">
    <w:name w:val="Table Grid16"/>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sommingNummer">
    <w:name w:val="Opsomming Nummer"/>
    <w:basedOn w:val="Normal"/>
    <w:rsid w:val="007F41BD"/>
    <w:pPr>
      <w:numPr>
        <w:numId w:val="8"/>
      </w:numPr>
      <w:spacing w:before="60" w:after="60" w:line="280" w:lineRule="atLeast"/>
    </w:pPr>
    <w:rPr>
      <w:rFonts w:ascii="Arial" w:eastAsia="Times New Roman" w:hAnsi="Arial"/>
      <w:sz w:val="20"/>
      <w:lang w:val="nl-NL" w:eastAsia="nl-NL"/>
    </w:rPr>
  </w:style>
  <w:style w:type="table" w:customStyle="1" w:styleId="TableGrid18">
    <w:name w:val="Table Grid18"/>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term">
    <w:name w:val="listterm"/>
    <w:basedOn w:val="Normal"/>
    <w:rsid w:val="007F41BD"/>
    <w:pPr>
      <w:jc w:val="left"/>
    </w:pPr>
    <w:rPr>
      <w:rFonts w:eastAsia="Times New Roman"/>
      <w:sz w:val="24"/>
      <w:lang w:val="en-US"/>
    </w:rPr>
  </w:style>
  <w:style w:type="character" w:customStyle="1" w:styleId="apple-converted-space">
    <w:name w:val="apple-converted-space"/>
    <w:basedOn w:val="DefaultParagraphFont"/>
    <w:rsid w:val="007F41BD"/>
  </w:style>
  <w:style w:type="paragraph" w:styleId="Caption">
    <w:name w:val="caption"/>
    <w:basedOn w:val="Normal"/>
    <w:next w:val="Normal"/>
    <w:unhideWhenUsed/>
    <w:qFormat/>
    <w:rsid w:val="00A76551"/>
    <w:pPr>
      <w:spacing w:after="200"/>
    </w:pPr>
    <w:rPr>
      <w:b/>
      <w:bCs/>
      <w:color w:val="4F81BD" w:themeColor="accent1"/>
      <w:sz w:val="18"/>
      <w:szCs w:val="18"/>
    </w:rPr>
  </w:style>
  <w:style w:type="table" w:customStyle="1" w:styleId="TableGrid3">
    <w:name w:val="Table Grid3"/>
    <w:basedOn w:val="TableNormal"/>
    <w:next w:val="TableGrid"/>
    <w:uiPriority w:val="59"/>
    <w:rsid w:val="00BB66FC"/>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91D7E"/>
    <w:rPr>
      <w:rFonts w:eastAsia="Cambria"/>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semiHidden="1" w:unhideWhenUsed="1" w:qFormat="1"/>
    <w:lsdException w:name="footnote reference" w:uiPriority="99" w:qFormat="1"/>
    <w:lsdException w:name="page number" w:uiPriority="99"/>
    <w:lsdException w:name="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95E19"/>
    <w:pPr>
      <w:jc w:val="both"/>
    </w:pPr>
    <w:rPr>
      <w:rFonts w:eastAsia="Cambria"/>
      <w:sz w:val="22"/>
      <w:szCs w:val="24"/>
      <w:lang w:eastAsia="en-US"/>
    </w:rPr>
  </w:style>
  <w:style w:type="paragraph" w:styleId="Heading1">
    <w:name w:val="heading 1"/>
    <w:basedOn w:val="Normal"/>
    <w:next w:val="Normal"/>
    <w:link w:val="Heading1Char"/>
    <w:uiPriority w:val="9"/>
    <w:qFormat/>
    <w:rsid w:val="001F14FD"/>
    <w:pPr>
      <w:keepNext/>
      <w:numPr>
        <w:numId w:val="1"/>
      </w:numPr>
      <w:outlineLvl w:val="0"/>
    </w:pPr>
    <w:rPr>
      <w:b/>
      <w:u w:val="single"/>
    </w:rPr>
  </w:style>
  <w:style w:type="paragraph" w:styleId="Heading2">
    <w:name w:val="heading 2"/>
    <w:basedOn w:val="Normal"/>
    <w:next w:val="Normal"/>
    <w:link w:val="Heading2Char"/>
    <w:uiPriority w:val="9"/>
    <w:qFormat/>
    <w:rsid w:val="001F14FD"/>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1F14FD"/>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1F14FD"/>
    <w:pPr>
      <w:keepNext/>
      <w:numPr>
        <w:ilvl w:val="3"/>
        <w:numId w:val="2"/>
      </w:numPr>
      <w:spacing w:before="240" w:after="60"/>
      <w:outlineLvl w:val="3"/>
    </w:pPr>
    <w:rPr>
      <w:b/>
      <w:bCs/>
      <w:sz w:val="28"/>
      <w:szCs w:val="28"/>
    </w:rPr>
  </w:style>
  <w:style w:type="paragraph" w:styleId="Heading5">
    <w:name w:val="heading 5"/>
    <w:basedOn w:val="Normal"/>
    <w:next w:val="Normal"/>
    <w:rsid w:val="001F14FD"/>
    <w:pPr>
      <w:numPr>
        <w:ilvl w:val="4"/>
        <w:numId w:val="2"/>
      </w:numPr>
      <w:spacing w:before="240" w:after="60"/>
      <w:outlineLvl w:val="4"/>
    </w:pPr>
    <w:rPr>
      <w:b/>
      <w:bCs/>
      <w:i/>
      <w:iCs/>
      <w:sz w:val="26"/>
      <w:szCs w:val="26"/>
    </w:rPr>
  </w:style>
  <w:style w:type="paragraph" w:styleId="Heading6">
    <w:name w:val="heading 6"/>
    <w:basedOn w:val="Normal"/>
    <w:next w:val="Normal"/>
    <w:rsid w:val="001F14FD"/>
    <w:pPr>
      <w:numPr>
        <w:ilvl w:val="5"/>
        <w:numId w:val="2"/>
      </w:numPr>
      <w:spacing w:before="240" w:after="60"/>
      <w:outlineLvl w:val="5"/>
    </w:pPr>
    <w:rPr>
      <w:b/>
      <w:bCs/>
      <w:szCs w:val="22"/>
    </w:rPr>
  </w:style>
  <w:style w:type="paragraph" w:styleId="Heading7">
    <w:name w:val="heading 7"/>
    <w:basedOn w:val="Normal"/>
    <w:next w:val="Normal"/>
    <w:rsid w:val="001F14FD"/>
    <w:pPr>
      <w:numPr>
        <w:ilvl w:val="6"/>
        <w:numId w:val="2"/>
      </w:numPr>
      <w:spacing w:before="240" w:after="60"/>
      <w:outlineLvl w:val="6"/>
    </w:pPr>
  </w:style>
  <w:style w:type="paragraph" w:styleId="Heading8">
    <w:name w:val="heading 8"/>
    <w:basedOn w:val="Normal"/>
    <w:next w:val="Normal"/>
    <w:rsid w:val="001F14FD"/>
    <w:pPr>
      <w:numPr>
        <w:ilvl w:val="7"/>
        <w:numId w:val="2"/>
      </w:numPr>
      <w:spacing w:before="240" w:after="60"/>
      <w:outlineLvl w:val="7"/>
    </w:pPr>
    <w:rPr>
      <w:i/>
      <w:iCs/>
    </w:rPr>
  </w:style>
  <w:style w:type="paragraph" w:styleId="Heading9">
    <w:name w:val="heading 9"/>
    <w:basedOn w:val="Normal"/>
    <w:next w:val="Normal"/>
    <w:rsid w:val="001F14FD"/>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F14FD"/>
    <w:pPr>
      <w:tabs>
        <w:tab w:val="center" w:pos="4536"/>
        <w:tab w:val="right" w:pos="9072"/>
      </w:tabs>
    </w:pPr>
  </w:style>
  <w:style w:type="character" w:styleId="PageNumber">
    <w:name w:val="page number"/>
    <w:basedOn w:val="DefaultParagraphFont"/>
    <w:uiPriority w:val="99"/>
    <w:rsid w:val="001F14FD"/>
  </w:style>
  <w:style w:type="paragraph" w:styleId="BodyText">
    <w:name w:val="Body Text"/>
    <w:basedOn w:val="Normal"/>
    <w:rsid w:val="001F14FD"/>
    <w:rPr>
      <w:szCs w:val="20"/>
      <w:lang w:val="en-US"/>
    </w:rPr>
  </w:style>
  <w:style w:type="character" w:styleId="Hyperlink">
    <w:name w:val="Hyperlink"/>
    <w:uiPriority w:val="99"/>
    <w:rsid w:val="001F14FD"/>
    <w:rPr>
      <w:color w:val="0000FF"/>
      <w:u w:val="single"/>
    </w:rPr>
  </w:style>
  <w:style w:type="paragraph" w:styleId="BlockText">
    <w:name w:val="Block Text"/>
    <w:basedOn w:val="Normal"/>
    <w:rsid w:val="001F14FD"/>
    <w:pPr>
      <w:tabs>
        <w:tab w:val="left" w:pos="0"/>
      </w:tabs>
      <w:suppressAutoHyphens/>
      <w:ind w:left="340" w:right="340"/>
    </w:pPr>
    <w:rPr>
      <w:szCs w:val="20"/>
      <w:lang w:val="es-ES_tradnl"/>
    </w:rPr>
  </w:style>
  <w:style w:type="paragraph" w:styleId="TOC1">
    <w:name w:val="toc 1"/>
    <w:basedOn w:val="Normal"/>
    <w:next w:val="Normal"/>
    <w:autoRedefine/>
    <w:uiPriority w:val="39"/>
    <w:rsid w:val="00691DBE"/>
    <w:pPr>
      <w:tabs>
        <w:tab w:val="left" w:pos="480"/>
        <w:tab w:val="right" w:leader="dot" w:pos="9060"/>
      </w:tabs>
    </w:pPr>
    <w:rPr>
      <w:rFonts w:ascii="Century Gothic" w:hAnsi="Century Gothic"/>
      <w:b/>
      <w:bCs/>
      <w:caps/>
      <w:noProof/>
      <w:szCs w:val="22"/>
    </w:rPr>
  </w:style>
  <w:style w:type="paragraph" w:styleId="TOC2">
    <w:name w:val="toc 2"/>
    <w:basedOn w:val="Normal"/>
    <w:next w:val="Normal"/>
    <w:autoRedefine/>
    <w:uiPriority w:val="39"/>
    <w:rsid w:val="00691DBE"/>
    <w:pPr>
      <w:tabs>
        <w:tab w:val="left" w:pos="1134"/>
        <w:tab w:val="right" w:leader="dot" w:pos="9062"/>
      </w:tabs>
      <w:ind w:left="426"/>
    </w:pPr>
    <w:rPr>
      <w:rFonts w:ascii="Century Gothic" w:hAnsi="Century Gothic"/>
      <w:noProof/>
      <w:szCs w:val="22"/>
    </w:rPr>
  </w:style>
  <w:style w:type="paragraph" w:styleId="NormalWeb">
    <w:name w:val="Normal (Web)"/>
    <w:basedOn w:val="Normal"/>
    <w:uiPriority w:val="99"/>
    <w:rsid w:val="001F14FD"/>
    <w:pPr>
      <w:spacing w:before="100" w:beforeAutospacing="1" w:after="100" w:afterAutospacing="1"/>
    </w:pPr>
    <w:rPr>
      <w:rFonts w:ascii="Arial" w:hAnsi="Arial" w:cs="Arial"/>
      <w:color w:val="000066"/>
      <w:sz w:val="20"/>
      <w:szCs w:val="20"/>
    </w:rPr>
  </w:style>
  <w:style w:type="paragraph" w:styleId="Header">
    <w:name w:val="header"/>
    <w:basedOn w:val="Normal"/>
    <w:link w:val="HeaderChar"/>
    <w:uiPriority w:val="99"/>
    <w:rsid w:val="001F14FD"/>
    <w:pPr>
      <w:tabs>
        <w:tab w:val="center" w:pos="4153"/>
        <w:tab w:val="right" w:pos="8306"/>
      </w:tabs>
    </w:pPr>
  </w:style>
  <w:style w:type="paragraph" w:styleId="TOC3">
    <w:name w:val="toc 3"/>
    <w:basedOn w:val="Normal"/>
    <w:next w:val="Normal"/>
    <w:autoRedefine/>
    <w:uiPriority w:val="39"/>
    <w:rsid w:val="000C507F"/>
    <w:pPr>
      <w:tabs>
        <w:tab w:val="left" w:pos="1985"/>
        <w:tab w:val="right" w:leader="dot" w:pos="9060"/>
      </w:tabs>
      <w:ind w:left="1134"/>
    </w:pPr>
    <w:rPr>
      <w:rFonts w:ascii="Century Gothic" w:hAnsi="Century Gothic"/>
    </w:rPr>
  </w:style>
  <w:style w:type="table" w:styleId="TableGrid">
    <w:name w:val="Table Grid"/>
    <w:basedOn w:val="TableNormal"/>
    <w:uiPriority w:val="59"/>
    <w:rsid w:val="001F14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3354D3"/>
    <w:pPr>
      <w:spacing w:after="120"/>
    </w:pPr>
    <w:rPr>
      <w:sz w:val="16"/>
      <w:szCs w:val="16"/>
    </w:rPr>
  </w:style>
  <w:style w:type="character" w:styleId="CommentReference">
    <w:name w:val="annotation reference"/>
    <w:rsid w:val="00AD1D11"/>
    <w:rPr>
      <w:sz w:val="16"/>
      <w:szCs w:val="16"/>
    </w:rPr>
  </w:style>
  <w:style w:type="paragraph" w:styleId="CommentText">
    <w:name w:val="annotation text"/>
    <w:basedOn w:val="Normal"/>
    <w:link w:val="CommentTextChar"/>
    <w:rsid w:val="00AD1D11"/>
    <w:rPr>
      <w:sz w:val="20"/>
      <w:szCs w:val="20"/>
    </w:rPr>
  </w:style>
  <w:style w:type="paragraph" w:styleId="CommentSubject">
    <w:name w:val="annotation subject"/>
    <w:basedOn w:val="CommentText"/>
    <w:next w:val="CommentText"/>
    <w:link w:val="CommentSubjectChar"/>
    <w:uiPriority w:val="99"/>
    <w:semiHidden/>
    <w:rsid w:val="00AD1D11"/>
    <w:rPr>
      <w:b/>
      <w:bCs/>
    </w:rPr>
  </w:style>
  <w:style w:type="paragraph" w:styleId="BalloonText">
    <w:name w:val="Balloon Text"/>
    <w:basedOn w:val="Normal"/>
    <w:link w:val="BalloonTextChar"/>
    <w:uiPriority w:val="99"/>
    <w:semiHidden/>
    <w:rsid w:val="00AD1D11"/>
    <w:rPr>
      <w:rFonts w:ascii="Tahoma" w:hAnsi="Tahoma" w:cs="Tahoma"/>
      <w:sz w:val="16"/>
      <w:szCs w:val="16"/>
    </w:rPr>
  </w:style>
  <w:style w:type="character" w:styleId="Strong">
    <w:name w:val="Strong"/>
    <w:rsid w:val="00C22B2E"/>
    <w:rPr>
      <w:b/>
      <w:bCs/>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FR"/>
    <w:uiPriority w:val="99"/>
    <w:qFormat/>
    <w:rsid w:val="000B0F0A"/>
    <w:rPr>
      <w:vertAlign w:val="superscript"/>
    </w:rPr>
  </w:style>
  <w:style w:type="paragraph" w:styleId="ListParagraph">
    <w:name w:val="List Paragraph"/>
    <w:aliases w:val="Heading 2_sj,List Paragraph1"/>
    <w:basedOn w:val="Normal"/>
    <w:uiPriority w:val="34"/>
    <w:qFormat/>
    <w:rsid w:val="000B0F0A"/>
    <w:pPr>
      <w:ind w:left="720"/>
      <w:contextualSpacing/>
    </w:pPr>
    <w:rPr>
      <w:szCs w:val="20"/>
    </w:rPr>
  </w:style>
  <w:style w:type="paragraph" w:styleId="FootnoteText">
    <w:name w:val="footnote text"/>
    <w:aliases w:val="Fußnotentextf,Footnote,Fußnote,Char Char Car,Note de bas de page Car Car Car Car Car Car Car Car Car Car,Note de bas de page Car Car Car Car,Note de bas de page Car Car Car Car Car Car Car Car Car,ft,Footnote Text Char1,fn,o,footnotes"/>
    <w:basedOn w:val="Normal"/>
    <w:link w:val="FootnoteTextChar"/>
    <w:uiPriority w:val="99"/>
    <w:qFormat/>
    <w:rsid w:val="00135DAC"/>
    <w:rPr>
      <w:sz w:val="18"/>
      <w:szCs w:val="22"/>
    </w:rPr>
  </w:style>
  <w:style w:type="character" w:customStyle="1" w:styleId="FootnoteTextChar">
    <w:name w:val="Footnote Text Char"/>
    <w:aliases w:val="Fußnotentextf Char,Footnote Char,Fußnote Char,Char Char Car Char,Note de bas de page Car Car Car Car Car Car Car Car Car Car Char,Note de bas de page Car Car Car Car Char,Note de bas de page Car Car Car Car Car Car Car Car Car Char"/>
    <w:link w:val="FootnoteText"/>
    <w:uiPriority w:val="99"/>
    <w:rsid w:val="00135DAC"/>
    <w:rPr>
      <w:sz w:val="18"/>
      <w:szCs w:val="22"/>
      <w:lang w:eastAsia="fr-FR"/>
    </w:rPr>
  </w:style>
  <w:style w:type="character" w:styleId="Emphasis">
    <w:name w:val="Emphasis"/>
    <w:uiPriority w:val="20"/>
    <w:qFormat/>
    <w:rsid w:val="005703D4"/>
    <w:rPr>
      <w:i/>
    </w:rPr>
  </w:style>
  <w:style w:type="paragraph" w:customStyle="1" w:styleId="Default">
    <w:name w:val="Default"/>
    <w:rsid w:val="005703D4"/>
    <w:pPr>
      <w:autoSpaceDE w:val="0"/>
      <w:autoSpaceDN w:val="0"/>
      <w:adjustRightInd w:val="0"/>
    </w:pPr>
    <w:rPr>
      <w:rFonts w:ascii="EUAlbertina" w:eastAsia="Calibri" w:hAnsi="EUAlbertina" w:cs="EUAlbertina"/>
      <w:color w:val="000000"/>
      <w:sz w:val="24"/>
      <w:szCs w:val="24"/>
      <w:lang w:val="fr-BE" w:eastAsia="en-US"/>
    </w:rPr>
  </w:style>
  <w:style w:type="paragraph" w:customStyle="1" w:styleId="MBT">
    <w:name w:val="M BT"/>
    <w:basedOn w:val="Normal"/>
    <w:link w:val="MBTChar"/>
    <w:qFormat/>
    <w:rsid w:val="00A51610"/>
    <w:pPr>
      <w:widowControl w:val="0"/>
    </w:pPr>
    <w:rPr>
      <w:bCs/>
      <w:szCs w:val="22"/>
      <w:lang w:val="en-US"/>
    </w:rPr>
  </w:style>
  <w:style w:type="paragraph" w:customStyle="1" w:styleId="MH1">
    <w:name w:val="M H 1"/>
    <w:basedOn w:val="Heading1"/>
    <w:next w:val="MBT"/>
    <w:link w:val="MH1Char"/>
    <w:qFormat/>
    <w:rsid w:val="003371E5"/>
    <w:pPr>
      <w:pageBreakBefore/>
      <w:numPr>
        <w:numId w:val="2"/>
      </w:numPr>
      <w:spacing w:after="480"/>
      <w:ind w:left="431" w:hanging="431"/>
    </w:pPr>
    <w:rPr>
      <w:rFonts w:ascii="Century Gothic" w:hAnsi="Century Gothic"/>
      <w:caps/>
      <w:color w:val="4F81BD" w:themeColor="accent1"/>
      <w:u w:val="none"/>
    </w:rPr>
  </w:style>
  <w:style w:type="character" w:customStyle="1" w:styleId="MBTChar">
    <w:name w:val="M BT Char"/>
    <w:link w:val="MBT"/>
    <w:rsid w:val="00A51610"/>
    <w:rPr>
      <w:bCs/>
      <w:sz w:val="22"/>
      <w:szCs w:val="22"/>
      <w:lang w:val="en-US" w:eastAsia="fr-FR"/>
    </w:rPr>
  </w:style>
  <w:style w:type="paragraph" w:customStyle="1" w:styleId="MH1nonumb">
    <w:name w:val="M H 1 no numb"/>
    <w:basedOn w:val="MH1"/>
    <w:next w:val="MBT"/>
    <w:link w:val="MH1nonumbChar"/>
    <w:qFormat/>
    <w:rsid w:val="006C797C"/>
    <w:pPr>
      <w:numPr>
        <w:numId w:val="0"/>
      </w:numPr>
    </w:pPr>
  </w:style>
  <w:style w:type="character" w:customStyle="1" w:styleId="Heading1Char">
    <w:name w:val="Heading 1 Char"/>
    <w:link w:val="Heading1"/>
    <w:uiPriority w:val="9"/>
    <w:rsid w:val="001B161E"/>
    <w:rPr>
      <w:rFonts w:eastAsia="Cambria"/>
      <w:b/>
      <w:sz w:val="22"/>
      <w:szCs w:val="24"/>
      <w:u w:val="single"/>
      <w:lang w:eastAsia="en-US"/>
    </w:rPr>
  </w:style>
  <w:style w:type="character" w:customStyle="1" w:styleId="MH1Char">
    <w:name w:val="M H 1 Char"/>
    <w:link w:val="MH1"/>
    <w:rsid w:val="003371E5"/>
    <w:rPr>
      <w:rFonts w:ascii="Century Gothic" w:eastAsia="Cambria" w:hAnsi="Century Gothic"/>
      <w:b/>
      <w:caps/>
      <w:color w:val="4F81BD" w:themeColor="accent1"/>
      <w:sz w:val="22"/>
      <w:szCs w:val="24"/>
      <w:lang w:eastAsia="en-US"/>
    </w:rPr>
  </w:style>
  <w:style w:type="paragraph" w:customStyle="1" w:styleId="MH2">
    <w:name w:val="M H 2"/>
    <w:basedOn w:val="Heading2"/>
    <w:next w:val="MBT"/>
    <w:link w:val="MH2Char"/>
    <w:qFormat/>
    <w:rsid w:val="00B7444E"/>
    <w:pPr>
      <w:spacing w:before="0" w:after="240"/>
      <w:ind w:left="578" w:hanging="578"/>
    </w:pPr>
    <w:rPr>
      <w:rFonts w:ascii="Century Gothic" w:hAnsi="Century Gothic"/>
      <w:i w:val="0"/>
      <w:caps/>
      <w:color w:val="4F81BD" w:themeColor="accent1"/>
      <w:sz w:val="22"/>
    </w:rPr>
  </w:style>
  <w:style w:type="character" w:customStyle="1" w:styleId="MH1nonumbChar">
    <w:name w:val="M H 1 no numb Char"/>
    <w:link w:val="MH1nonumb"/>
    <w:rsid w:val="006C797C"/>
    <w:rPr>
      <w:rFonts w:ascii="Century Gothic" w:hAnsi="Century Gothic"/>
      <w:b/>
      <w:caps/>
      <w:sz w:val="24"/>
      <w:szCs w:val="24"/>
      <w:lang w:eastAsia="fr-FR"/>
    </w:rPr>
  </w:style>
  <w:style w:type="paragraph" w:customStyle="1" w:styleId="MH3">
    <w:name w:val="M H 3"/>
    <w:basedOn w:val="Heading3"/>
    <w:next w:val="MBT"/>
    <w:link w:val="MH3Char"/>
    <w:qFormat/>
    <w:rsid w:val="00B7444E"/>
    <w:pPr>
      <w:spacing w:before="0" w:after="240"/>
    </w:pPr>
    <w:rPr>
      <w:rFonts w:ascii="Century Gothic" w:hAnsi="Century Gothic"/>
      <w:color w:val="4F81BD" w:themeColor="accent1"/>
      <w:sz w:val="22"/>
      <w:szCs w:val="22"/>
    </w:rPr>
  </w:style>
  <w:style w:type="character" w:customStyle="1" w:styleId="Heading2Char">
    <w:name w:val="Heading 2 Char"/>
    <w:link w:val="Heading2"/>
    <w:uiPriority w:val="9"/>
    <w:rsid w:val="00E71143"/>
    <w:rPr>
      <w:rFonts w:ascii="Arial" w:eastAsia="Cambria" w:hAnsi="Arial" w:cs="Arial"/>
      <w:b/>
      <w:bCs/>
      <w:i/>
      <w:iCs/>
      <w:sz w:val="28"/>
      <w:szCs w:val="28"/>
      <w:lang w:eastAsia="en-US"/>
    </w:rPr>
  </w:style>
  <w:style w:type="character" w:customStyle="1" w:styleId="MH2Char">
    <w:name w:val="M H 2 Char"/>
    <w:link w:val="MH2"/>
    <w:rsid w:val="00B7444E"/>
    <w:rPr>
      <w:rFonts w:ascii="Century Gothic" w:eastAsia="Cambria" w:hAnsi="Century Gothic" w:cs="Arial"/>
      <w:b/>
      <w:bCs/>
      <w:iCs/>
      <w:caps/>
      <w:color w:val="4F81BD" w:themeColor="accent1"/>
      <w:sz w:val="22"/>
      <w:szCs w:val="28"/>
      <w:lang w:eastAsia="en-US"/>
    </w:rPr>
  </w:style>
  <w:style w:type="paragraph" w:customStyle="1" w:styleId="MH4">
    <w:name w:val="M H 4"/>
    <w:basedOn w:val="Heading4"/>
    <w:next w:val="MBT"/>
    <w:link w:val="MH4Char"/>
    <w:qFormat/>
    <w:rsid w:val="00BC63A0"/>
    <w:pPr>
      <w:tabs>
        <w:tab w:val="clear" w:pos="1764"/>
        <w:tab w:val="num" w:pos="851"/>
      </w:tabs>
      <w:spacing w:before="0" w:after="0"/>
      <w:ind w:left="868" w:hanging="868"/>
    </w:pPr>
    <w:rPr>
      <w:rFonts w:ascii="Century Gothic" w:hAnsi="Century Gothic"/>
      <w:b w:val="0"/>
      <w:color w:val="4F81BD" w:themeColor="accent1"/>
      <w:sz w:val="22"/>
      <w:szCs w:val="22"/>
    </w:rPr>
  </w:style>
  <w:style w:type="character" w:customStyle="1" w:styleId="Heading3Char">
    <w:name w:val="Heading 3 Char"/>
    <w:link w:val="Heading3"/>
    <w:uiPriority w:val="9"/>
    <w:rsid w:val="00037885"/>
    <w:rPr>
      <w:rFonts w:ascii="Arial" w:eastAsia="Cambria" w:hAnsi="Arial" w:cs="Arial"/>
      <w:b/>
      <w:bCs/>
      <w:sz w:val="26"/>
      <w:szCs w:val="26"/>
      <w:lang w:eastAsia="en-US"/>
    </w:rPr>
  </w:style>
  <w:style w:type="character" w:customStyle="1" w:styleId="MH3Char">
    <w:name w:val="M H 3 Char"/>
    <w:link w:val="MH3"/>
    <w:rsid w:val="00B7444E"/>
    <w:rPr>
      <w:rFonts w:ascii="Century Gothic" w:eastAsia="Cambria" w:hAnsi="Century Gothic" w:cs="Arial"/>
      <w:b/>
      <w:bCs/>
      <w:color w:val="4F81BD" w:themeColor="accent1"/>
      <w:sz w:val="22"/>
      <w:szCs w:val="22"/>
      <w:lang w:eastAsia="en-US"/>
    </w:rPr>
  </w:style>
  <w:style w:type="paragraph" w:customStyle="1" w:styleId="MMultilevel">
    <w:name w:val="M Multilevel"/>
    <w:basedOn w:val="Normal"/>
    <w:link w:val="MMultilevelChar"/>
    <w:rsid w:val="00175487"/>
    <w:pPr>
      <w:widowControl w:val="0"/>
      <w:numPr>
        <w:numId w:val="3"/>
      </w:numPr>
    </w:pPr>
    <w:rPr>
      <w:bCs/>
      <w:szCs w:val="22"/>
      <w:lang w:val="en-US"/>
    </w:rPr>
  </w:style>
  <w:style w:type="character" w:customStyle="1" w:styleId="Heading4Char">
    <w:name w:val="Heading 4 Char"/>
    <w:link w:val="Heading4"/>
    <w:uiPriority w:val="9"/>
    <w:rsid w:val="006B477D"/>
    <w:rPr>
      <w:rFonts w:eastAsia="Cambria"/>
      <w:b/>
      <w:bCs/>
      <w:sz w:val="28"/>
      <w:szCs w:val="28"/>
      <w:lang w:eastAsia="en-US"/>
    </w:rPr>
  </w:style>
  <w:style w:type="character" w:customStyle="1" w:styleId="MH4Char">
    <w:name w:val="M H 4 Char"/>
    <w:link w:val="MH4"/>
    <w:rsid w:val="00BC63A0"/>
    <w:rPr>
      <w:rFonts w:ascii="Century Gothic" w:eastAsia="Cambria" w:hAnsi="Century Gothic"/>
      <w:bCs/>
      <w:color w:val="4F81BD" w:themeColor="accent1"/>
      <w:sz w:val="22"/>
      <w:szCs w:val="22"/>
      <w:lang w:eastAsia="en-US"/>
    </w:rPr>
  </w:style>
  <w:style w:type="paragraph" w:customStyle="1" w:styleId="6B1BA9E48E214D47B5AB4BF5789D4B8B">
    <w:name w:val="6B1BA9E48E214D47B5AB4BF5789D4B8B"/>
    <w:rsid w:val="00BF08BC"/>
    <w:pPr>
      <w:spacing w:after="200" w:line="276" w:lineRule="auto"/>
    </w:pPr>
    <w:rPr>
      <w:rFonts w:ascii="Calibri" w:hAnsi="Calibri"/>
      <w:sz w:val="22"/>
      <w:szCs w:val="22"/>
    </w:rPr>
  </w:style>
  <w:style w:type="character" w:customStyle="1" w:styleId="MMultilevelChar">
    <w:name w:val="M Multilevel Char"/>
    <w:link w:val="MMultilevel"/>
    <w:rsid w:val="00175487"/>
    <w:rPr>
      <w:rFonts w:eastAsia="Cambria"/>
      <w:bCs/>
      <w:sz w:val="22"/>
      <w:szCs w:val="22"/>
      <w:lang w:val="en-US" w:eastAsia="en-US"/>
    </w:rPr>
  </w:style>
  <w:style w:type="numbering" w:customStyle="1" w:styleId="MilieuList">
    <w:name w:val="Milieu List"/>
    <w:uiPriority w:val="99"/>
    <w:rsid w:val="00C25C82"/>
    <w:pPr>
      <w:numPr>
        <w:numId w:val="4"/>
      </w:numPr>
    </w:pPr>
  </w:style>
  <w:style w:type="paragraph" w:styleId="Quote">
    <w:name w:val="Quote"/>
    <w:basedOn w:val="Normal"/>
    <w:next w:val="Normal"/>
    <w:link w:val="QuoteChar"/>
    <w:uiPriority w:val="29"/>
    <w:rsid w:val="000522FA"/>
    <w:pPr>
      <w:spacing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0522FA"/>
    <w:rPr>
      <w:rFonts w:asciiTheme="minorHAnsi" w:eastAsiaTheme="minorEastAsia" w:hAnsiTheme="minorHAnsi" w:cstheme="minorBidi"/>
      <w:i/>
      <w:iCs/>
      <w:color w:val="000000" w:themeColor="text1"/>
      <w:sz w:val="22"/>
      <w:szCs w:val="22"/>
      <w:lang w:val="en-US" w:eastAsia="ja-JP"/>
    </w:rPr>
  </w:style>
  <w:style w:type="paragraph" w:styleId="NoSpacing">
    <w:name w:val="No Spacing"/>
    <w:basedOn w:val="Normal"/>
    <w:uiPriority w:val="1"/>
    <w:qFormat/>
    <w:rsid w:val="00AE599B"/>
    <w:rPr>
      <w:rFonts w:asciiTheme="minorHAnsi" w:eastAsiaTheme="minorHAnsi" w:hAnsiTheme="minorHAnsi"/>
      <w:color w:val="000000" w:themeColor="text1"/>
      <w:sz w:val="20"/>
      <w:szCs w:val="20"/>
      <w:lang w:val="en-US" w:eastAsia="ja-JP"/>
    </w:rPr>
  </w:style>
  <w:style w:type="paragraph" w:customStyle="1" w:styleId="8A1B7484A002489D88FC21011515A39A">
    <w:name w:val="8A1B7484A002489D88FC21011515A39A"/>
    <w:rsid w:val="00AE599B"/>
    <w:pPr>
      <w:spacing w:after="200" w:line="276" w:lineRule="auto"/>
    </w:pPr>
    <w:rPr>
      <w:rFonts w:asciiTheme="minorHAnsi" w:eastAsiaTheme="minorEastAsia" w:hAnsiTheme="minorHAnsi" w:cstheme="minorBidi"/>
      <w:sz w:val="22"/>
      <w:szCs w:val="22"/>
      <w:lang w:val="en-US" w:eastAsia="en-US"/>
    </w:rPr>
  </w:style>
  <w:style w:type="paragraph" w:customStyle="1" w:styleId="MMultilevelList">
    <w:name w:val="M Multilevel List"/>
    <w:basedOn w:val="MMultilevel"/>
    <w:link w:val="MMultilevelListChar"/>
    <w:qFormat/>
    <w:rsid w:val="00972E8C"/>
  </w:style>
  <w:style w:type="character" w:customStyle="1" w:styleId="MMultilevelListChar">
    <w:name w:val="M Multilevel List Char"/>
    <w:basedOn w:val="MMultilevelChar"/>
    <w:link w:val="MMultilevelList"/>
    <w:rsid w:val="00972E8C"/>
    <w:rPr>
      <w:rFonts w:eastAsia="Cambria"/>
      <w:bCs/>
      <w:sz w:val="22"/>
      <w:szCs w:val="22"/>
      <w:lang w:val="en-US" w:eastAsia="en-US"/>
    </w:rPr>
  </w:style>
  <w:style w:type="paragraph" w:customStyle="1" w:styleId="MFootnoteText">
    <w:name w:val="M Footnote Text"/>
    <w:basedOn w:val="FootnoteText"/>
    <w:link w:val="MFootnoteTextChar"/>
    <w:qFormat/>
    <w:rsid w:val="008642AA"/>
    <w:rPr>
      <w:szCs w:val="18"/>
    </w:rPr>
  </w:style>
  <w:style w:type="character" w:customStyle="1" w:styleId="MFootnoteTextChar">
    <w:name w:val="M Footnote Text Char"/>
    <w:basedOn w:val="FootnoteTextChar"/>
    <w:link w:val="MFootnoteText"/>
    <w:rsid w:val="008642AA"/>
    <w:rPr>
      <w:sz w:val="18"/>
      <w:szCs w:val="18"/>
      <w:lang w:eastAsia="fr-FR"/>
    </w:rPr>
  </w:style>
  <w:style w:type="paragraph" w:customStyle="1" w:styleId="Heading1-proposal">
    <w:name w:val="Heading 1 - proposal"/>
    <w:basedOn w:val="Normal"/>
    <w:next w:val="Normal"/>
    <w:link w:val="Heading1-proposalChar"/>
    <w:qFormat/>
    <w:rsid w:val="00D21704"/>
    <w:pPr>
      <w:numPr>
        <w:numId w:val="5"/>
      </w:numPr>
      <w:spacing w:before="480" w:after="240"/>
    </w:pPr>
    <w:rPr>
      <w:rFonts w:ascii="Century Gothic" w:hAnsi="Century Gothic"/>
      <w:b/>
      <w:color w:val="4F81BD"/>
      <w:sz w:val="28"/>
      <w:szCs w:val="22"/>
    </w:rPr>
  </w:style>
  <w:style w:type="paragraph" w:customStyle="1" w:styleId="Heading2-proposal">
    <w:name w:val="Heading 2 - proposal"/>
    <w:basedOn w:val="Normal"/>
    <w:next w:val="Normal"/>
    <w:qFormat/>
    <w:rsid w:val="00D21704"/>
    <w:pPr>
      <w:numPr>
        <w:ilvl w:val="1"/>
        <w:numId w:val="5"/>
      </w:numPr>
      <w:spacing w:before="200" w:after="200"/>
    </w:pPr>
    <w:rPr>
      <w:rFonts w:ascii="Century Gothic" w:hAnsi="Century Gothic"/>
      <w:b/>
      <w:color w:val="4F81BD"/>
      <w:sz w:val="24"/>
    </w:rPr>
  </w:style>
  <w:style w:type="character" w:customStyle="1" w:styleId="CommentTextChar">
    <w:name w:val="Comment Text Char"/>
    <w:basedOn w:val="DefaultParagraphFont"/>
    <w:link w:val="CommentText"/>
    <w:rsid w:val="004A741F"/>
    <w:rPr>
      <w:rFonts w:eastAsia="Cambria"/>
      <w:lang w:eastAsia="en-US"/>
    </w:rPr>
  </w:style>
  <w:style w:type="paragraph" w:customStyle="1" w:styleId="Heading3-proposal">
    <w:name w:val="Heading 3 - proposal"/>
    <w:basedOn w:val="Normal"/>
    <w:next w:val="Normal"/>
    <w:qFormat/>
    <w:rsid w:val="004A741F"/>
    <w:pPr>
      <w:spacing w:before="60" w:after="60"/>
    </w:pPr>
    <w:rPr>
      <w:rFonts w:ascii="Century Gothic" w:hAnsi="Century Gothic"/>
      <w:b/>
      <w:color w:val="4F81BD"/>
    </w:rPr>
  </w:style>
  <w:style w:type="character" w:customStyle="1" w:styleId="Heading1-proposalChar">
    <w:name w:val="Heading 1 - proposal Char"/>
    <w:basedOn w:val="DefaultParagraphFont"/>
    <w:link w:val="Heading1-proposal"/>
    <w:rsid w:val="007C461C"/>
    <w:rPr>
      <w:rFonts w:ascii="Century Gothic" w:eastAsia="Cambria" w:hAnsi="Century Gothic"/>
      <w:b/>
      <w:color w:val="4F81BD"/>
      <w:sz w:val="28"/>
      <w:szCs w:val="22"/>
      <w:lang w:eastAsia="en-US"/>
    </w:rPr>
  </w:style>
  <w:style w:type="paragraph" w:customStyle="1" w:styleId="Heading21">
    <w:name w:val="Heading 21"/>
    <w:basedOn w:val="Normal"/>
    <w:next w:val="Normal"/>
    <w:qFormat/>
    <w:rsid w:val="00E56B24"/>
    <w:rPr>
      <w:rFonts w:ascii="Century Gothic" w:hAnsi="Century Gothic"/>
      <w:b/>
      <w:color w:val="4F81BD"/>
      <w:sz w:val="24"/>
    </w:rPr>
  </w:style>
  <w:style w:type="paragraph" w:customStyle="1" w:styleId="Heading31">
    <w:name w:val="Heading 31"/>
    <w:basedOn w:val="Normal"/>
    <w:next w:val="Normal"/>
    <w:qFormat/>
    <w:rsid w:val="00DD2C47"/>
    <w:rPr>
      <w:b/>
      <w:i/>
      <w:color w:val="4F81BD" w:themeColor="accent1"/>
    </w:rPr>
  </w:style>
  <w:style w:type="paragraph" w:styleId="ListBullet2">
    <w:name w:val="List Bullet 2"/>
    <w:basedOn w:val="Normal"/>
    <w:rsid w:val="00E53800"/>
    <w:pPr>
      <w:numPr>
        <w:numId w:val="6"/>
      </w:numPr>
      <w:contextualSpacing/>
    </w:pPr>
  </w:style>
  <w:style w:type="character" w:customStyle="1" w:styleId="FooterChar">
    <w:name w:val="Footer Char"/>
    <w:basedOn w:val="DefaultParagraphFont"/>
    <w:link w:val="Footer"/>
    <w:uiPriority w:val="99"/>
    <w:rsid w:val="007F41BD"/>
    <w:rPr>
      <w:rFonts w:eastAsia="Cambria"/>
      <w:sz w:val="22"/>
      <w:szCs w:val="24"/>
      <w:lang w:eastAsia="en-US"/>
    </w:rPr>
  </w:style>
  <w:style w:type="character" w:customStyle="1" w:styleId="BalloonTextChar">
    <w:name w:val="Balloon Text Char"/>
    <w:basedOn w:val="DefaultParagraphFont"/>
    <w:link w:val="BalloonText"/>
    <w:uiPriority w:val="99"/>
    <w:semiHidden/>
    <w:rsid w:val="007F41BD"/>
    <w:rPr>
      <w:rFonts w:ascii="Tahoma" w:eastAsia="Cambria" w:hAnsi="Tahoma" w:cs="Tahoma"/>
      <w:sz w:val="16"/>
      <w:szCs w:val="16"/>
      <w:lang w:eastAsia="en-US"/>
    </w:rPr>
  </w:style>
  <w:style w:type="table" w:customStyle="1" w:styleId="TableGrid11">
    <w:name w:val="Table Grid11"/>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7F41BD"/>
    <w:rPr>
      <w:rFonts w:eastAsia="Cambria"/>
      <w:sz w:val="22"/>
      <w:szCs w:val="24"/>
      <w:lang w:eastAsia="en-US"/>
    </w:rPr>
  </w:style>
  <w:style w:type="table" w:customStyle="1" w:styleId="TableGrid2">
    <w:name w:val="Table Grid2"/>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7F41BD"/>
    <w:pPr>
      <w:ind w:left="720"/>
      <w:jc w:val="left"/>
    </w:pPr>
    <w:rPr>
      <w:rFonts w:asciiTheme="minorHAnsi" w:eastAsiaTheme="minorEastAsia" w:hAnsiTheme="minorHAnsi" w:cstheme="minorBidi"/>
      <w:sz w:val="24"/>
      <w:lang w:val="en-US"/>
    </w:rPr>
  </w:style>
  <w:style w:type="paragraph" w:styleId="TOC5">
    <w:name w:val="toc 5"/>
    <w:basedOn w:val="Normal"/>
    <w:next w:val="Normal"/>
    <w:autoRedefine/>
    <w:uiPriority w:val="39"/>
    <w:unhideWhenUsed/>
    <w:rsid w:val="007F41BD"/>
    <w:pPr>
      <w:ind w:left="960"/>
      <w:jc w:val="left"/>
    </w:pPr>
    <w:rPr>
      <w:rFonts w:asciiTheme="minorHAnsi" w:eastAsiaTheme="minorEastAsia" w:hAnsiTheme="minorHAnsi" w:cstheme="minorBidi"/>
      <w:sz w:val="24"/>
      <w:lang w:val="en-US"/>
    </w:rPr>
  </w:style>
  <w:style w:type="paragraph" w:styleId="TOC6">
    <w:name w:val="toc 6"/>
    <w:basedOn w:val="Normal"/>
    <w:next w:val="Normal"/>
    <w:autoRedefine/>
    <w:uiPriority w:val="39"/>
    <w:unhideWhenUsed/>
    <w:rsid w:val="007F41BD"/>
    <w:pPr>
      <w:ind w:left="1200"/>
      <w:jc w:val="left"/>
    </w:pPr>
    <w:rPr>
      <w:rFonts w:asciiTheme="minorHAnsi" w:eastAsiaTheme="minorEastAsia" w:hAnsiTheme="minorHAnsi" w:cstheme="minorBidi"/>
      <w:sz w:val="24"/>
      <w:lang w:val="en-US"/>
    </w:rPr>
  </w:style>
  <w:style w:type="paragraph" w:styleId="TOC7">
    <w:name w:val="toc 7"/>
    <w:basedOn w:val="Normal"/>
    <w:next w:val="Normal"/>
    <w:autoRedefine/>
    <w:uiPriority w:val="39"/>
    <w:unhideWhenUsed/>
    <w:rsid w:val="007F41BD"/>
    <w:pPr>
      <w:ind w:left="1440"/>
      <w:jc w:val="left"/>
    </w:pPr>
    <w:rPr>
      <w:rFonts w:asciiTheme="minorHAnsi" w:eastAsiaTheme="minorEastAsia" w:hAnsiTheme="minorHAnsi" w:cstheme="minorBidi"/>
      <w:sz w:val="24"/>
      <w:lang w:val="en-US"/>
    </w:rPr>
  </w:style>
  <w:style w:type="paragraph" w:styleId="TOC8">
    <w:name w:val="toc 8"/>
    <w:basedOn w:val="Normal"/>
    <w:next w:val="Normal"/>
    <w:autoRedefine/>
    <w:uiPriority w:val="39"/>
    <w:unhideWhenUsed/>
    <w:rsid w:val="007F41BD"/>
    <w:pPr>
      <w:ind w:left="1680"/>
      <w:jc w:val="left"/>
    </w:pPr>
    <w:rPr>
      <w:rFonts w:asciiTheme="minorHAnsi" w:eastAsiaTheme="minorEastAsia" w:hAnsiTheme="minorHAnsi" w:cstheme="minorBidi"/>
      <w:sz w:val="24"/>
      <w:lang w:val="en-US"/>
    </w:rPr>
  </w:style>
  <w:style w:type="paragraph" w:styleId="TOC9">
    <w:name w:val="toc 9"/>
    <w:basedOn w:val="Normal"/>
    <w:next w:val="Normal"/>
    <w:autoRedefine/>
    <w:uiPriority w:val="39"/>
    <w:unhideWhenUsed/>
    <w:rsid w:val="007F41BD"/>
    <w:pPr>
      <w:ind w:left="1920"/>
      <w:jc w:val="left"/>
    </w:pPr>
    <w:rPr>
      <w:rFonts w:asciiTheme="minorHAnsi" w:eastAsiaTheme="minorEastAsia" w:hAnsiTheme="minorHAnsi" w:cstheme="minorBidi"/>
      <w:sz w:val="24"/>
      <w:lang w:val="en-US"/>
    </w:rPr>
  </w:style>
  <w:style w:type="character" w:customStyle="1" w:styleId="CommentSubjectChar">
    <w:name w:val="Comment Subject Char"/>
    <w:basedOn w:val="CommentTextChar"/>
    <w:link w:val="CommentSubject"/>
    <w:uiPriority w:val="99"/>
    <w:semiHidden/>
    <w:rsid w:val="007F41BD"/>
    <w:rPr>
      <w:rFonts w:eastAsia="Cambria"/>
      <w:b/>
      <w:bCs/>
      <w:lang w:eastAsia="en-US"/>
    </w:rPr>
  </w:style>
  <w:style w:type="table" w:customStyle="1" w:styleId="TableGrid16">
    <w:name w:val="Table Grid16"/>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sommingNummer">
    <w:name w:val="Opsomming Nummer"/>
    <w:basedOn w:val="Normal"/>
    <w:rsid w:val="007F41BD"/>
    <w:pPr>
      <w:numPr>
        <w:numId w:val="8"/>
      </w:numPr>
      <w:spacing w:before="60" w:after="60" w:line="280" w:lineRule="atLeast"/>
    </w:pPr>
    <w:rPr>
      <w:rFonts w:ascii="Arial" w:eastAsia="Times New Roman" w:hAnsi="Arial"/>
      <w:sz w:val="20"/>
      <w:lang w:val="nl-NL" w:eastAsia="nl-NL"/>
    </w:rPr>
  </w:style>
  <w:style w:type="table" w:customStyle="1" w:styleId="TableGrid18">
    <w:name w:val="Table Grid18"/>
    <w:basedOn w:val="TableNormal"/>
    <w:next w:val="TableGrid"/>
    <w:uiPriority w:val="59"/>
    <w:rsid w:val="007F41BD"/>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term">
    <w:name w:val="listterm"/>
    <w:basedOn w:val="Normal"/>
    <w:rsid w:val="007F41BD"/>
    <w:pPr>
      <w:jc w:val="left"/>
    </w:pPr>
    <w:rPr>
      <w:rFonts w:eastAsia="Times New Roman"/>
      <w:sz w:val="24"/>
      <w:lang w:val="en-US"/>
    </w:rPr>
  </w:style>
  <w:style w:type="character" w:customStyle="1" w:styleId="apple-converted-space">
    <w:name w:val="apple-converted-space"/>
    <w:basedOn w:val="DefaultParagraphFont"/>
    <w:rsid w:val="007F41BD"/>
  </w:style>
  <w:style w:type="paragraph" w:styleId="Caption">
    <w:name w:val="caption"/>
    <w:basedOn w:val="Normal"/>
    <w:next w:val="Normal"/>
    <w:unhideWhenUsed/>
    <w:qFormat/>
    <w:rsid w:val="00A76551"/>
    <w:pPr>
      <w:spacing w:after="200"/>
    </w:pPr>
    <w:rPr>
      <w:b/>
      <w:bCs/>
      <w:color w:val="4F81BD" w:themeColor="accent1"/>
      <w:sz w:val="18"/>
      <w:szCs w:val="18"/>
    </w:rPr>
  </w:style>
  <w:style w:type="table" w:customStyle="1" w:styleId="TableGrid3">
    <w:name w:val="Table Grid3"/>
    <w:basedOn w:val="TableNormal"/>
    <w:next w:val="TableGrid"/>
    <w:uiPriority w:val="59"/>
    <w:rsid w:val="00BB66FC"/>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91D7E"/>
    <w:rPr>
      <w:rFonts w:eastAsia="Cambria"/>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2665">
      <w:bodyDiv w:val="1"/>
      <w:marLeft w:val="0"/>
      <w:marRight w:val="0"/>
      <w:marTop w:val="0"/>
      <w:marBottom w:val="0"/>
      <w:divBdr>
        <w:top w:val="none" w:sz="0" w:space="0" w:color="auto"/>
        <w:left w:val="none" w:sz="0" w:space="0" w:color="auto"/>
        <w:bottom w:val="none" w:sz="0" w:space="0" w:color="auto"/>
        <w:right w:val="none" w:sz="0" w:space="0" w:color="auto"/>
      </w:divBdr>
      <w:divsChild>
        <w:div w:id="311761445">
          <w:marLeft w:val="0"/>
          <w:marRight w:val="0"/>
          <w:marTop w:val="0"/>
          <w:marBottom w:val="0"/>
          <w:divBdr>
            <w:top w:val="none" w:sz="0" w:space="0" w:color="auto"/>
            <w:left w:val="none" w:sz="0" w:space="0" w:color="auto"/>
            <w:bottom w:val="none" w:sz="0" w:space="0" w:color="auto"/>
            <w:right w:val="none" w:sz="0" w:space="0" w:color="auto"/>
          </w:divBdr>
          <w:divsChild>
            <w:div w:id="118450594">
              <w:marLeft w:val="3225"/>
              <w:marRight w:val="0"/>
              <w:marTop w:val="0"/>
              <w:marBottom w:val="0"/>
              <w:divBdr>
                <w:top w:val="none" w:sz="0" w:space="0" w:color="auto"/>
                <w:left w:val="none" w:sz="0" w:space="0" w:color="auto"/>
                <w:bottom w:val="none" w:sz="0" w:space="0" w:color="auto"/>
                <w:right w:val="none" w:sz="0" w:space="0" w:color="auto"/>
              </w:divBdr>
              <w:divsChild>
                <w:div w:id="843327454">
                  <w:marLeft w:val="90"/>
                  <w:marRight w:val="0"/>
                  <w:marTop w:val="0"/>
                  <w:marBottom w:val="0"/>
                  <w:divBdr>
                    <w:top w:val="single" w:sz="6" w:space="0" w:color="EEEEEE"/>
                    <w:left w:val="none" w:sz="0" w:space="0" w:color="auto"/>
                    <w:bottom w:val="none" w:sz="0" w:space="0" w:color="auto"/>
                    <w:right w:val="none" w:sz="0" w:space="0" w:color="auto"/>
                  </w:divBdr>
                  <w:divsChild>
                    <w:div w:id="549151872">
                      <w:marLeft w:val="0"/>
                      <w:marRight w:val="0"/>
                      <w:marTop w:val="0"/>
                      <w:marBottom w:val="0"/>
                      <w:divBdr>
                        <w:top w:val="none" w:sz="0" w:space="0" w:color="auto"/>
                        <w:left w:val="none" w:sz="0" w:space="0" w:color="auto"/>
                        <w:bottom w:val="none" w:sz="0" w:space="0" w:color="auto"/>
                        <w:right w:val="none" w:sz="0" w:space="0" w:color="auto"/>
                      </w:divBdr>
                      <w:divsChild>
                        <w:div w:id="11738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1065">
      <w:bodyDiv w:val="1"/>
      <w:marLeft w:val="0"/>
      <w:marRight w:val="0"/>
      <w:marTop w:val="0"/>
      <w:marBottom w:val="0"/>
      <w:divBdr>
        <w:top w:val="none" w:sz="0" w:space="0" w:color="auto"/>
        <w:left w:val="none" w:sz="0" w:space="0" w:color="auto"/>
        <w:bottom w:val="none" w:sz="0" w:space="0" w:color="auto"/>
        <w:right w:val="none" w:sz="0" w:space="0" w:color="auto"/>
      </w:divBdr>
      <w:divsChild>
        <w:div w:id="1528371886">
          <w:marLeft w:val="0"/>
          <w:marRight w:val="0"/>
          <w:marTop w:val="0"/>
          <w:marBottom w:val="0"/>
          <w:divBdr>
            <w:top w:val="none" w:sz="0" w:space="0" w:color="auto"/>
            <w:left w:val="none" w:sz="0" w:space="0" w:color="auto"/>
            <w:bottom w:val="none" w:sz="0" w:space="0" w:color="auto"/>
            <w:right w:val="none" w:sz="0" w:space="0" w:color="auto"/>
          </w:divBdr>
          <w:divsChild>
            <w:div w:id="1630431709">
              <w:marLeft w:val="3225"/>
              <w:marRight w:val="0"/>
              <w:marTop w:val="0"/>
              <w:marBottom w:val="0"/>
              <w:divBdr>
                <w:top w:val="none" w:sz="0" w:space="0" w:color="auto"/>
                <w:left w:val="none" w:sz="0" w:space="0" w:color="auto"/>
                <w:bottom w:val="none" w:sz="0" w:space="0" w:color="auto"/>
                <w:right w:val="none" w:sz="0" w:space="0" w:color="auto"/>
              </w:divBdr>
              <w:divsChild>
                <w:div w:id="1082527861">
                  <w:marLeft w:val="90"/>
                  <w:marRight w:val="0"/>
                  <w:marTop w:val="0"/>
                  <w:marBottom w:val="0"/>
                  <w:divBdr>
                    <w:top w:val="single" w:sz="6" w:space="0" w:color="EEEEEE"/>
                    <w:left w:val="none" w:sz="0" w:space="0" w:color="auto"/>
                    <w:bottom w:val="none" w:sz="0" w:space="0" w:color="auto"/>
                    <w:right w:val="none" w:sz="0" w:space="0" w:color="auto"/>
                  </w:divBdr>
                  <w:divsChild>
                    <w:div w:id="1322461986">
                      <w:marLeft w:val="0"/>
                      <w:marRight w:val="0"/>
                      <w:marTop w:val="0"/>
                      <w:marBottom w:val="0"/>
                      <w:divBdr>
                        <w:top w:val="none" w:sz="0" w:space="0" w:color="auto"/>
                        <w:left w:val="none" w:sz="0" w:space="0" w:color="auto"/>
                        <w:bottom w:val="none" w:sz="0" w:space="0" w:color="auto"/>
                        <w:right w:val="none" w:sz="0" w:space="0" w:color="auto"/>
                      </w:divBdr>
                      <w:divsChild>
                        <w:div w:id="12895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40494">
      <w:bodyDiv w:val="1"/>
      <w:marLeft w:val="0"/>
      <w:marRight w:val="0"/>
      <w:marTop w:val="0"/>
      <w:marBottom w:val="0"/>
      <w:divBdr>
        <w:top w:val="none" w:sz="0" w:space="0" w:color="auto"/>
        <w:left w:val="none" w:sz="0" w:space="0" w:color="auto"/>
        <w:bottom w:val="none" w:sz="0" w:space="0" w:color="auto"/>
        <w:right w:val="none" w:sz="0" w:space="0" w:color="auto"/>
      </w:divBdr>
      <w:divsChild>
        <w:div w:id="1495075027">
          <w:marLeft w:val="547"/>
          <w:marRight w:val="0"/>
          <w:marTop w:val="0"/>
          <w:marBottom w:val="0"/>
          <w:divBdr>
            <w:top w:val="none" w:sz="0" w:space="0" w:color="auto"/>
            <w:left w:val="none" w:sz="0" w:space="0" w:color="auto"/>
            <w:bottom w:val="none" w:sz="0" w:space="0" w:color="auto"/>
            <w:right w:val="none" w:sz="0" w:space="0" w:color="auto"/>
          </w:divBdr>
        </w:div>
      </w:divsChild>
    </w:div>
    <w:div w:id="230123509">
      <w:bodyDiv w:val="1"/>
      <w:marLeft w:val="0"/>
      <w:marRight w:val="0"/>
      <w:marTop w:val="0"/>
      <w:marBottom w:val="0"/>
      <w:divBdr>
        <w:top w:val="none" w:sz="0" w:space="0" w:color="auto"/>
        <w:left w:val="none" w:sz="0" w:space="0" w:color="auto"/>
        <w:bottom w:val="none" w:sz="0" w:space="0" w:color="auto"/>
        <w:right w:val="none" w:sz="0" w:space="0" w:color="auto"/>
      </w:divBdr>
      <w:divsChild>
        <w:div w:id="1838422742">
          <w:marLeft w:val="547"/>
          <w:marRight w:val="0"/>
          <w:marTop w:val="0"/>
          <w:marBottom w:val="0"/>
          <w:divBdr>
            <w:top w:val="none" w:sz="0" w:space="0" w:color="auto"/>
            <w:left w:val="none" w:sz="0" w:space="0" w:color="auto"/>
            <w:bottom w:val="none" w:sz="0" w:space="0" w:color="auto"/>
            <w:right w:val="none" w:sz="0" w:space="0" w:color="auto"/>
          </w:divBdr>
        </w:div>
      </w:divsChild>
    </w:div>
    <w:div w:id="241572347">
      <w:bodyDiv w:val="1"/>
      <w:marLeft w:val="0"/>
      <w:marRight w:val="0"/>
      <w:marTop w:val="0"/>
      <w:marBottom w:val="0"/>
      <w:divBdr>
        <w:top w:val="none" w:sz="0" w:space="0" w:color="auto"/>
        <w:left w:val="none" w:sz="0" w:space="0" w:color="auto"/>
        <w:bottom w:val="none" w:sz="0" w:space="0" w:color="auto"/>
        <w:right w:val="none" w:sz="0" w:space="0" w:color="auto"/>
      </w:divBdr>
      <w:divsChild>
        <w:div w:id="2116896353">
          <w:marLeft w:val="0"/>
          <w:marRight w:val="0"/>
          <w:marTop w:val="0"/>
          <w:marBottom w:val="0"/>
          <w:divBdr>
            <w:top w:val="none" w:sz="0" w:space="0" w:color="auto"/>
            <w:left w:val="none" w:sz="0" w:space="0" w:color="auto"/>
            <w:bottom w:val="none" w:sz="0" w:space="0" w:color="auto"/>
            <w:right w:val="none" w:sz="0" w:space="0" w:color="auto"/>
          </w:divBdr>
          <w:divsChild>
            <w:div w:id="1379472352">
              <w:marLeft w:val="3225"/>
              <w:marRight w:val="0"/>
              <w:marTop w:val="0"/>
              <w:marBottom w:val="0"/>
              <w:divBdr>
                <w:top w:val="none" w:sz="0" w:space="0" w:color="auto"/>
                <w:left w:val="none" w:sz="0" w:space="0" w:color="auto"/>
                <w:bottom w:val="none" w:sz="0" w:space="0" w:color="auto"/>
                <w:right w:val="none" w:sz="0" w:space="0" w:color="auto"/>
              </w:divBdr>
              <w:divsChild>
                <w:div w:id="249314033">
                  <w:marLeft w:val="90"/>
                  <w:marRight w:val="0"/>
                  <w:marTop w:val="0"/>
                  <w:marBottom w:val="0"/>
                  <w:divBdr>
                    <w:top w:val="single" w:sz="6" w:space="0" w:color="EEEEEE"/>
                    <w:left w:val="none" w:sz="0" w:space="0" w:color="auto"/>
                    <w:bottom w:val="none" w:sz="0" w:space="0" w:color="auto"/>
                    <w:right w:val="none" w:sz="0" w:space="0" w:color="auto"/>
                  </w:divBdr>
                  <w:divsChild>
                    <w:div w:id="1046415417">
                      <w:marLeft w:val="0"/>
                      <w:marRight w:val="0"/>
                      <w:marTop w:val="0"/>
                      <w:marBottom w:val="0"/>
                      <w:divBdr>
                        <w:top w:val="none" w:sz="0" w:space="0" w:color="auto"/>
                        <w:left w:val="none" w:sz="0" w:space="0" w:color="auto"/>
                        <w:bottom w:val="none" w:sz="0" w:space="0" w:color="auto"/>
                        <w:right w:val="none" w:sz="0" w:space="0" w:color="auto"/>
                      </w:divBdr>
                      <w:divsChild>
                        <w:div w:id="4018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988285">
      <w:bodyDiv w:val="1"/>
      <w:marLeft w:val="0"/>
      <w:marRight w:val="0"/>
      <w:marTop w:val="0"/>
      <w:marBottom w:val="0"/>
      <w:divBdr>
        <w:top w:val="none" w:sz="0" w:space="0" w:color="auto"/>
        <w:left w:val="none" w:sz="0" w:space="0" w:color="auto"/>
        <w:bottom w:val="none" w:sz="0" w:space="0" w:color="auto"/>
        <w:right w:val="none" w:sz="0" w:space="0" w:color="auto"/>
      </w:divBdr>
      <w:divsChild>
        <w:div w:id="2059864428">
          <w:marLeft w:val="0"/>
          <w:marRight w:val="0"/>
          <w:marTop w:val="0"/>
          <w:marBottom w:val="0"/>
          <w:divBdr>
            <w:top w:val="none" w:sz="0" w:space="0" w:color="auto"/>
            <w:left w:val="none" w:sz="0" w:space="0" w:color="auto"/>
            <w:bottom w:val="none" w:sz="0" w:space="0" w:color="auto"/>
            <w:right w:val="none" w:sz="0" w:space="0" w:color="auto"/>
          </w:divBdr>
          <w:divsChild>
            <w:div w:id="1841963270">
              <w:marLeft w:val="3225"/>
              <w:marRight w:val="0"/>
              <w:marTop w:val="0"/>
              <w:marBottom w:val="0"/>
              <w:divBdr>
                <w:top w:val="none" w:sz="0" w:space="0" w:color="auto"/>
                <w:left w:val="none" w:sz="0" w:space="0" w:color="auto"/>
                <w:bottom w:val="none" w:sz="0" w:space="0" w:color="auto"/>
                <w:right w:val="none" w:sz="0" w:space="0" w:color="auto"/>
              </w:divBdr>
              <w:divsChild>
                <w:div w:id="2051873960">
                  <w:marLeft w:val="90"/>
                  <w:marRight w:val="0"/>
                  <w:marTop w:val="0"/>
                  <w:marBottom w:val="0"/>
                  <w:divBdr>
                    <w:top w:val="single" w:sz="6" w:space="0" w:color="EEEEEE"/>
                    <w:left w:val="none" w:sz="0" w:space="0" w:color="auto"/>
                    <w:bottom w:val="none" w:sz="0" w:space="0" w:color="auto"/>
                    <w:right w:val="none" w:sz="0" w:space="0" w:color="auto"/>
                  </w:divBdr>
                  <w:divsChild>
                    <w:div w:id="1710762630">
                      <w:marLeft w:val="0"/>
                      <w:marRight w:val="0"/>
                      <w:marTop w:val="0"/>
                      <w:marBottom w:val="0"/>
                      <w:divBdr>
                        <w:top w:val="none" w:sz="0" w:space="0" w:color="auto"/>
                        <w:left w:val="none" w:sz="0" w:space="0" w:color="auto"/>
                        <w:bottom w:val="none" w:sz="0" w:space="0" w:color="auto"/>
                        <w:right w:val="none" w:sz="0" w:space="0" w:color="auto"/>
                      </w:divBdr>
                      <w:divsChild>
                        <w:div w:id="20472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979950">
      <w:bodyDiv w:val="1"/>
      <w:marLeft w:val="0"/>
      <w:marRight w:val="0"/>
      <w:marTop w:val="0"/>
      <w:marBottom w:val="0"/>
      <w:divBdr>
        <w:top w:val="none" w:sz="0" w:space="0" w:color="auto"/>
        <w:left w:val="none" w:sz="0" w:space="0" w:color="auto"/>
        <w:bottom w:val="none" w:sz="0" w:space="0" w:color="auto"/>
        <w:right w:val="none" w:sz="0" w:space="0" w:color="auto"/>
      </w:divBdr>
      <w:divsChild>
        <w:div w:id="1921602229">
          <w:marLeft w:val="547"/>
          <w:marRight w:val="0"/>
          <w:marTop w:val="0"/>
          <w:marBottom w:val="0"/>
          <w:divBdr>
            <w:top w:val="none" w:sz="0" w:space="0" w:color="auto"/>
            <w:left w:val="none" w:sz="0" w:space="0" w:color="auto"/>
            <w:bottom w:val="none" w:sz="0" w:space="0" w:color="auto"/>
            <w:right w:val="none" w:sz="0" w:space="0" w:color="auto"/>
          </w:divBdr>
        </w:div>
      </w:divsChild>
    </w:div>
    <w:div w:id="436680302">
      <w:bodyDiv w:val="1"/>
      <w:marLeft w:val="0"/>
      <w:marRight w:val="0"/>
      <w:marTop w:val="0"/>
      <w:marBottom w:val="0"/>
      <w:divBdr>
        <w:top w:val="none" w:sz="0" w:space="0" w:color="auto"/>
        <w:left w:val="none" w:sz="0" w:space="0" w:color="auto"/>
        <w:bottom w:val="none" w:sz="0" w:space="0" w:color="auto"/>
        <w:right w:val="none" w:sz="0" w:space="0" w:color="auto"/>
      </w:divBdr>
      <w:divsChild>
        <w:div w:id="300962739">
          <w:marLeft w:val="3"/>
          <w:marRight w:val="3"/>
          <w:marTop w:val="0"/>
          <w:marBottom w:val="0"/>
          <w:divBdr>
            <w:top w:val="single" w:sz="6" w:space="0" w:color="112449"/>
            <w:left w:val="single" w:sz="6" w:space="0" w:color="112449"/>
            <w:bottom w:val="single" w:sz="6" w:space="0" w:color="112449"/>
            <w:right w:val="single" w:sz="6" w:space="0" w:color="112449"/>
          </w:divBdr>
          <w:divsChild>
            <w:div w:id="1917934389">
              <w:marLeft w:val="3"/>
              <w:marRight w:val="3"/>
              <w:marTop w:val="0"/>
              <w:marBottom w:val="0"/>
              <w:divBdr>
                <w:top w:val="single" w:sz="6" w:space="0" w:color="112449"/>
                <w:left w:val="single" w:sz="6" w:space="0" w:color="112449"/>
                <w:bottom w:val="single" w:sz="6" w:space="0" w:color="112449"/>
                <w:right w:val="single" w:sz="6" w:space="0" w:color="112449"/>
              </w:divBdr>
              <w:divsChild>
                <w:div w:id="9638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43782">
      <w:bodyDiv w:val="1"/>
      <w:marLeft w:val="0"/>
      <w:marRight w:val="0"/>
      <w:marTop w:val="0"/>
      <w:marBottom w:val="0"/>
      <w:divBdr>
        <w:top w:val="none" w:sz="0" w:space="0" w:color="auto"/>
        <w:left w:val="none" w:sz="0" w:space="0" w:color="auto"/>
        <w:bottom w:val="none" w:sz="0" w:space="0" w:color="auto"/>
        <w:right w:val="none" w:sz="0" w:space="0" w:color="auto"/>
      </w:divBdr>
      <w:divsChild>
        <w:div w:id="225259911">
          <w:marLeft w:val="3"/>
          <w:marRight w:val="3"/>
          <w:marTop w:val="0"/>
          <w:marBottom w:val="0"/>
          <w:divBdr>
            <w:top w:val="single" w:sz="6" w:space="0" w:color="112449"/>
            <w:left w:val="single" w:sz="6" w:space="0" w:color="112449"/>
            <w:bottom w:val="single" w:sz="6" w:space="0" w:color="112449"/>
            <w:right w:val="single" w:sz="6" w:space="0" w:color="112449"/>
          </w:divBdr>
          <w:divsChild>
            <w:div w:id="1881435234">
              <w:marLeft w:val="3"/>
              <w:marRight w:val="3"/>
              <w:marTop w:val="0"/>
              <w:marBottom w:val="0"/>
              <w:divBdr>
                <w:top w:val="single" w:sz="6" w:space="0" w:color="112449"/>
                <w:left w:val="single" w:sz="6" w:space="0" w:color="112449"/>
                <w:bottom w:val="single" w:sz="6" w:space="0" w:color="112449"/>
                <w:right w:val="single" w:sz="6" w:space="0" w:color="112449"/>
              </w:divBdr>
              <w:divsChild>
                <w:div w:id="18468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12512">
      <w:bodyDiv w:val="1"/>
      <w:marLeft w:val="0"/>
      <w:marRight w:val="0"/>
      <w:marTop w:val="0"/>
      <w:marBottom w:val="0"/>
      <w:divBdr>
        <w:top w:val="none" w:sz="0" w:space="0" w:color="auto"/>
        <w:left w:val="none" w:sz="0" w:space="0" w:color="auto"/>
        <w:bottom w:val="none" w:sz="0" w:space="0" w:color="auto"/>
        <w:right w:val="none" w:sz="0" w:space="0" w:color="auto"/>
      </w:divBdr>
      <w:divsChild>
        <w:div w:id="1396054129">
          <w:marLeft w:val="2550"/>
          <w:marRight w:val="0"/>
          <w:marTop w:val="0"/>
          <w:marBottom w:val="0"/>
          <w:divBdr>
            <w:top w:val="none" w:sz="0" w:space="0" w:color="auto"/>
            <w:left w:val="none" w:sz="0" w:space="0" w:color="auto"/>
            <w:bottom w:val="none" w:sz="0" w:space="0" w:color="auto"/>
            <w:right w:val="none" w:sz="0" w:space="0" w:color="auto"/>
          </w:divBdr>
        </w:div>
      </w:divsChild>
    </w:div>
    <w:div w:id="598874991">
      <w:bodyDiv w:val="1"/>
      <w:marLeft w:val="0"/>
      <w:marRight w:val="0"/>
      <w:marTop w:val="0"/>
      <w:marBottom w:val="0"/>
      <w:divBdr>
        <w:top w:val="none" w:sz="0" w:space="0" w:color="auto"/>
        <w:left w:val="none" w:sz="0" w:space="0" w:color="auto"/>
        <w:bottom w:val="none" w:sz="0" w:space="0" w:color="auto"/>
        <w:right w:val="none" w:sz="0" w:space="0" w:color="auto"/>
      </w:divBdr>
      <w:divsChild>
        <w:div w:id="1286160556">
          <w:marLeft w:val="0"/>
          <w:marRight w:val="0"/>
          <w:marTop w:val="0"/>
          <w:marBottom w:val="0"/>
          <w:divBdr>
            <w:top w:val="none" w:sz="0" w:space="0" w:color="auto"/>
            <w:left w:val="none" w:sz="0" w:space="0" w:color="auto"/>
            <w:bottom w:val="none" w:sz="0" w:space="0" w:color="auto"/>
            <w:right w:val="none" w:sz="0" w:space="0" w:color="auto"/>
          </w:divBdr>
          <w:divsChild>
            <w:div w:id="1865052667">
              <w:marLeft w:val="3225"/>
              <w:marRight w:val="0"/>
              <w:marTop w:val="0"/>
              <w:marBottom w:val="0"/>
              <w:divBdr>
                <w:top w:val="none" w:sz="0" w:space="0" w:color="auto"/>
                <w:left w:val="none" w:sz="0" w:space="0" w:color="auto"/>
                <w:bottom w:val="none" w:sz="0" w:space="0" w:color="auto"/>
                <w:right w:val="none" w:sz="0" w:space="0" w:color="auto"/>
              </w:divBdr>
              <w:divsChild>
                <w:div w:id="2103451469">
                  <w:marLeft w:val="90"/>
                  <w:marRight w:val="0"/>
                  <w:marTop w:val="0"/>
                  <w:marBottom w:val="0"/>
                  <w:divBdr>
                    <w:top w:val="single" w:sz="6" w:space="0" w:color="EEEEEE"/>
                    <w:left w:val="none" w:sz="0" w:space="0" w:color="auto"/>
                    <w:bottom w:val="none" w:sz="0" w:space="0" w:color="auto"/>
                    <w:right w:val="none" w:sz="0" w:space="0" w:color="auto"/>
                  </w:divBdr>
                  <w:divsChild>
                    <w:div w:id="1699507614">
                      <w:marLeft w:val="0"/>
                      <w:marRight w:val="0"/>
                      <w:marTop w:val="0"/>
                      <w:marBottom w:val="0"/>
                      <w:divBdr>
                        <w:top w:val="none" w:sz="0" w:space="0" w:color="auto"/>
                        <w:left w:val="none" w:sz="0" w:space="0" w:color="auto"/>
                        <w:bottom w:val="none" w:sz="0" w:space="0" w:color="auto"/>
                        <w:right w:val="none" w:sz="0" w:space="0" w:color="auto"/>
                      </w:divBdr>
                      <w:divsChild>
                        <w:div w:id="8754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745995">
      <w:bodyDiv w:val="1"/>
      <w:marLeft w:val="0"/>
      <w:marRight w:val="0"/>
      <w:marTop w:val="0"/>
      <w:marBottom w:val="0"/>
      <w:divBdr>
        <w:top w:val="none" w:sz="0" w:space="0" w:color="auto"/>
        <w:left w:val="none" w:sz="0" w:space="0" w:color="auto"/>
        <w:bottom w:val="none" w:sz="0" w:space="0" w:color="auto"/>
        <w:right w:val="none" w:sz="0" w:space="0" w:color="auto"/>
      </w:divBdr>
      <w:divsChild>
        <w:div w:id="1820809106">
          <w:marLeft w:val="0"/>
          <w:marRight w:val="0"/>
          <w:marTop w:val="0"/>
          <w:marBottom w:val="0"/>
          <w:divBdr>
            <w:top w:val="none" w:sz="0" w:space="0" w:color="auto"/>
            <w:left w:val="none" w:sz="0" w:space="0" w:color="auto"/>
            <w:bottom w:val="none" w:sz="0" w:space="0" w:color="auto"/>
            <w:right w:val="none" w:sz="0" w:space="0" w:color="auto"/>
          </w:divBdr>
          <w:divsChild>
            <w:div w:id="1435322983">
              <w:marLeft w:val="3225"/>
              <w:marRight w:val="0"/>
              <w:marTop w:val="0"/>
              <w:marBottom w:val="0"/>
              <w:divBdr>
                <w:top w:val="none" w:sz="0" w:space="0" w:color="auto"/>
                <w:left w:val="none" w:sz="0" w:space="0" w:color="auto"/>
                <w:bottom w:val="none" w:sz="0" w:space="0" w:color="auto"/>
                <w:right w:val="none" w:sz="0" w:space="0" w:color="auto"/>
              </w:divBdr>
              <w:divsChild>
                <w:div w:id="1277519554">
                  <w:marLeft w:val="90"/>
                  <w:marRight w:val="0"/>
                  <w:marTop w:val="0"/>
                  <w:marBottom w:val="0"/>
                  <w:divBdr>
                    <w:top w:val="single" w:sz="6" w:space="0" w:color="EEEEEE"/>
                    <w:left w:val="none" w:sz="0" w:space="0" w:color="auto"/>
                    <w:bottom w:val="none" w:sz="0" w:space="0" w:color="auto"/>
                    <w:right w:val="none" w:sz="0" w:space="0" w:color="auto"/>
                  </w:divBdr>
                  <w:divsChild>
                    <w:div w:id="887642390">
                      <w:marLeft w:val="0"/>
                      <w:marRight w:val="0"/>
                      <w:marTop w:val="0"/>
                      <w:marBottom w:val="0"/>
                      <w:divBdr>
                        <w:top w:val="none" w:sz="0" w:space="0" w:color="auto"/>
                        <w:left w:val="none" w:sz="0" w:space="0" w:color="auto"/>
                        <w:bottom w:val="none" w:sz="0" w:space="0" w:color="auto"/>
                        <w:right w:val="none" w:sz="0" w:space="0" w:color="auto"/>
                      </w:divBdr>
                      <w:divsChild>
                        <w:div w:id="21318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753764">
      <w:bodyDiv w:val="1"/>
      <w:marLeft w:val="0"/>
      <w:marRight w:val="0"/>
      <w:marTop w:val="0"/>
      <w:marBottom w:val="0"/>
      <w:divBdr>
        <w:top w:val="none" w:sz="0" w:space="0" w:color="auto"/>
        <w:left w:val="none" w:sz="0" w:space="0" w:color="auto"/>
        <w:bottom w:val="none" w:sz="0" w:space="0" w:color="auto"/>
        <w:right w:val="none" w:sz="0" w:space="0" w:color="auto"/>
      </w:divBdr>
      <w:divsChild>
        <w:div w:id="746194305">
          <w:marLeft w:val="547"/>
          <w:marRight w:val="0"/>
          <w:marTop w:val="0"/>
          <w:marBottom w:val="0"/>
          <w:divBdr>
            <w:top w:val="none" w:sz="0" w:space="0" w:color="auto"/>
            <w:left w:val="none" w:sz="0" w:space="0" w:color="auto"/>
            <w:bottom w:val="none" w:sz="0" w:space="0" w:color="auto"/>
            <w:right w:val="none" w:sz="0" w:space="0" w:color="auto"/>
          </w:divBdr>
        </w:div>
      </w:divsChild>
    </w:div>
    <w:div w:id="678316520">
      <w:bodyDiv w:val="1"/>
      <w:marLeft w:val="0"/>
      <w:marRight w:val="0"/>
      <w:marTop w:val="0"/>
      <w:marBottom w:val="0"/>
      <w:divBdr>
        <w:top w:val="none" w:sz="0" w:space="0" w:color="auto"/>
        <w:left w:val="none" w:sz="0" w:space="0" w:color="auto"/>
        <w:bottom w:val="none" w:sz="0" w:space="0" w:color="auto"/>
        <w:right w:val="none" w:sz="0" w:space="0" w:color="auto"/>
      </w:divBdr>
      <w:divsChild>
        <w:div w:id="103579101">
          <w:marLeft w:val="547"/>
          <w:marRight w:val="0"/>
          <w:marTop w:val="0"/>
          <w:marBottom w:val="0"/>
          <w:divBdr>
            <w:top w:val="none" w:sz="0" w:space="0" w:color="auto"/>
            <w:left w:val="none" w:sz="0" w:space="0" w:color="auto"/>
            <w:bottom w:val="none" w:sz="0" w:space="0" w:color="auto"/>
            <w:right w:val="none" w:sz="0" w:space="0" w:color="auto"/>
          </w:divBdr>
        </w:div>
      </w:divsChild>
    </w:div>
    <w:div w:id="701828611">
      <w:bodyDiv w:val="1"/>
      <w:marLeft w:val="0"/>
      <w:marRight w:val="0"/>
      <w:marTop w:val="0"/>
      <w:marBottom w:val="0"/>
      <w:divBdr>
        <w:top w:val="none" w:sz="0" w:space="0" w:color="auto"/>
        <w:left w:val="none" w:sz="0" w:space="0" w:color="auto"/>
        <w:bottom w:val="none" w:sz="0" w:space="0" w:color="auto"/>
        <w:right w:val="none" w:sz="0" w:space="0" w:color="auto"/>
      </w:divBdr>
      <w:divsChild>
        <w:div w:id="654990066">
          <w:marLeft w:val="0"/>
          <w:marRight w:val="0"/>
          <w:marTop w:val="0"/>
          <w:marBottom w:val="0"/>
          <w:divBdr>
            <w:top w:val="none" w:sz="0" w:space="0" w:color="auto"/>
            <w:left w:val="none" w:sz="0" w:space="0" w:color="auto"/>
            <w:bottom w:val="none" w:sz="0" w:space="0" w:color="auto"/>
            <w:right w:val="none" w:sz="0" w:space="0" w:color="auto"/>
          </w:divBdr>
          <w:divsChild>
            <w:div w:id="1131749779">
              <w:marLeft w:val="3225"/>
              <w:marRight w:val="0"/>
              <w:marTop w:val="0"/>
              <w:marBottom w:val="0"/>
              <w:divBdr>
                <w:top w:val="none" w:sz="0" w:space="0" w:color="auto"/>
                <w:left w:val="none" w:sz="0" w:space="0" w:color="auto"/>
                <w:bottom w:val="none" w:sz="0" w:space="0" w:color="auto"/>
                <w:right w:val="none" w:sz="0" w:space="0" w:color="auto"/>
              </w:divBdr>
              <w:divsChild>
                <w:div w:id="1158769336">
                  <w:marLeft w:val="90"/>
                  <w:marRight w:val="0"/>
                  <w:marTop w:val="0"/>
                  <w:marBottom w:val="0"/>
                  <w:divBdr>
                    <w:top w:val="single" w:sz="6" w:space="0" w:color="EEEEEE"/>
                    <w:left w:val="none" w:sz="0" w:space="0" w:color="auto"/>
                    <w:bottom w:val="none" w:sz="0" w:space="0" w:color="auto"/>
                    <w:right w:val="none" w:sz="0" w:space="0" w:color="auto"/>
                  </w:divBdr>
                  <w:divsChild>
                    <w:div w:id="155342105">
                      <w:marLeft w:val="0"/>
                      <w:marRight w:val="0"/>
                      <w:marTop w:val="0"/>
                      <w:marBottom w:val="0"/>
                      <w:divBdr>
                        <w:top w:val="none" w:sz="0" w:space="0" w:color="auto"/>
                        <w:left w:val="none" w:sz="0" w:space="0" w:color="auto"/>
                        <w:bottom w:val="none" w:sz="0" w:space="0" w:color="auto"/>
                        <w:right w:val="none" w:sz="0" w:space="0" w:color="auto"/>
                      </w:divBdr>
                      <w:divsChild>
                        <w:div w:id="928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62340">
      <w:bodyDiv w:val="1"/>
      <w:marLeft w:val="0"/>
      <w:marRight w:val="0"/>
      <w:marTop w:val="0"/>
      <w:marBottom w:val="0"/>
      <w:divBdr>
        <w:top w:val="none" w:sz="0" w:space="0" w:color="auto"/>
        <w:left w:val="none" w:sz="0" w:space="0" w:color="auto"/>
        <w:bottom w:val="none" w:sz="0" w:space="0" w:color="auto"/>
        <w:right w:val="none" w:sz="0" w:space="0" w:color="auto"/>
      </w:divBdr>
      <w:divsChild>
        <w:div w:id="1720863520">
          <w:marLeft w:val="0"/>
          <w:marRight w:val="0"/>
          <w:marTop w:val="0"/>
          <w:marBottom w:val="0"/>
          <w:divBdr>
            <w:top w:val="none" w:sz="0" w:space="0" w:color="auto"/>
            <w:left w:val="none" w:sz="0" w:space="0" w:color="auto"/>
            <w:bottom w:val="none" w:sz="0" w:space="0" w:color="auto"/>
            <w:right w:val="none" w:sz="0" w:space="0" w:color="auto"/>
          </w:divBdr>
          <w:divsChild>
            <w:div w:id="1754081065">
              <w:marLeft w:val="3225"/>
              <w:marRight w:val="0"/>
              <w:marTop w:val="0"/>
              <w:marBottom w:val="0"/>
              <w:divBdr>
                <w:top w:val="none" w:sz="0" w:space="0" w:color="auto"/>
                <w:left w:val="none" w:sz="0" w:space="0" w:color="auto"/>
                <w:bottom w:val="none" w:sz="0" w:space="0" w:color="auto"/>
                <w:right w:val="none" w:sz="0" w:space="0" w:color="auto"/>
              </w:divBdr>
              <w:divsChild>
                <w:div w:id="1403288834">
                  <w:marLeft w:val="90"/>
                  <w:marRight w:val="0"/>
                  <w:marTop w:val="0"/>
                  <w:marBottom w:val="0"/>
                  <w:divBdr>
                    <w:top w:val="single" w:sz="6" w:space="0" w:color="EEEEEE"/>
                    <w:left w:val="none" w:sz="0" w:space="0" w:color="auto"/>
                    <w:bottom w:val="none" w:sz="0" w:space="0" w:color="auto"/>
                    <w:right w:val="none" w:sz="0" w:space="0" w:color="auto"/>
                  </w:divBdr>
                  <w:divsChild>
                    <w:div w:id="2086148854">
                      <w:marLeft w:val="0"/>
                      <w:marRight w:val="0"/>
                      <w:marTop w:val="0"/>
                      <w:marBottom w:val="0"/>
                      <w:divBdr>
                        <w:top w:val="none" w:sz="0" w:space="0" w:color="auto"/>
                        <w:left w:val="none" w:sz="0" w:space="0" w:color="auto"/>
                        <w:bottom w:val="none" w:sz="0" w:space="0" w:color="auto"/>
                        <w:right w:val="none" w:sz="0" w:space="0" w:color="auto"/>
                      </w:divBdr>
                      <w:divsChild>
                        <w:div w:id="3242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572967">
      <w:bodyDiv w:val="1"/>
      <w:marLeft w:val="0"/>
      <w:marRight w:val="0"/>
      <w:marTop w:val="0"/>
      <w:marBottom w:val="0"/>
      <w:divBdr>
        <w:top w:val="none" w:sz="0" w:space="0" w:color="auto"/>
        <w:left w:val="none" w:sz="0" w:space="0" w:color="auto"/>
        <w:bottom w:val="none" w:sz="0" w:space="0" w:color="auto"/>
        <w:right w:val="none" w:sz="0" w:space="0" w:color="auto"/>
      </w:divBdr>
      <w:divsChild>
        <w:div w:id="825322051">
          <w:marLeft w:val="547"/>
          <w:marRight w:val="0"/>
          <w:marTop w:val="0"/>
          <w:marBottom w:val="0"/>
          <w:divBdr>
            <w:top w:val="none" w:sz="0" w:space="0" w:color="auto"/>
            <w:left w:val="none" w:sz="0" w:space="0" w:color="auto"/>
            <w:bottom w:val="none" w:sz="0" w:space="0" w:color="auto"/>
            <w:right w:val="none" w:sz="0" w:space="0" w:color="auto"/>
          </w:divBdr>
        </w:div>
      </w:divsChild>
    </w:div>
    <w:div w:id="879243669">
      <w:bodyDiv w:val="1"/>
      <w:marLeft w:val="0"/>
      <w:marRight w:val="0"/>
      <w:marTop w:val="0"/>
      <w:marBottom w:val="0"/>
      <w:divBdr>
        <w:top w:val="none" w:sz="0" w:space="0" w:color="auto"/>
        <w:left w:val="none" w:sz="0" w:space="0" w:color="auto"/>
        <w:bottom w:val="none" w:sz="0" w:space="0" w:color="auto"/>
        <w:right w:val="none" w:sz="0" w:space="0" w:color="auto"/>
      </w:divBdr>
      <w:divsChild>
        <w:div w:id="814831463">
          <w:marLeft w:val="547"/>
          <w:marRight w:val="0"/>
          <w:marTop w:val="0"/>
          <w:marBottom w:val="0"/>
          <w:divBdr>
            <w:top w:val="none" w:sz="0" w:space="0" w:color="auto"/>
            <w:left w:val="none" w:sz="0" w:space="0" w:color="auto"/>
            <w:bottom w:val="none" w:sz="0" w:space="0" w:color="auto"/>
            <w:right w:val="none" w:sz="0" w:space="0" w:color="auto"/>
          </w:divBdr>
        </w:div>
      </w:divsChild>
    </w:div>
    <w:div w:id="897127124">
      <w:bodyDiv w:val="1"/>
      <w:marLeft w:val="0"/>
      <w:marRight w:val="0"/>
      <w:marTop w:val="0"/>
      <w:marBottom w:val="0"/>
      <w:divBdr>
        <w:top w:val="none" w:sz="0" w:space="0" w:color="auto"/>
        <w:left w:val="none" w:sz="0" w:space="0" w:color="auto"/>
        <w:bottom w:val="none" w:sz="0" w:space="0" w:color="auto"/>
        <w:right w:val="none" w:sz="0" w:space="0" w:color="auto"/>
      </w:divBdr>
    </w:div>
    <w:div w:id="934822049">
      <w:bodyDiv w:val="1"/>
      <w:marLeft w:val="0"/>
      <w:marRight w:val="0"/>
      <w:marTop w:val="0"/>
      <w:marBottom w:val="0"/>
      <w:divBdr>
        <w:top w:val="none" w:sz="0" w:space="0" w:color="auto"/>
        <w:left w:val="none" w:sz="0" w:space="0" w:color="auto"/>
        <w:bottom w:val="none" w:sz="0" w:space="0" w:color="auto"/>
        <w:right w:val="none" w:sz="0" w:space="0" w:color="auto"/>
      </w:divBdr>
      <w:divsChild>
        <w:div w:id="941766598">
          <w:marLeft w:val="547"/>
          <w:marRight w:val="0"/>
          <w:marTop w:val="0"/>
          <w:marBottom w:val="0"/>
          <w:divBdr>
            <w:top w:val="none" w:sz="0" w:space="0" w:color="auto"/>
            <w:left w:val="none" w:sz="0" w:space="0" w:color="auto"/>
            <w:bottom w:val="none" w:sz="0" w:space="0" w:color="auto"/>
            <w:right w:val="none" w:sz="0" w:space="0" w:color="auto"/>
          </w:divBdr>
        </w:div>
      </w:divsChild>
    </w:div>
    <w:div w:id="943416159">
      <w:bodyDiv w:val="1"/>
      <w:marLeft w:val="0"/>
      <w:marRight w:val="0"/>
      <w:marTop w:val="0"/>
      <w:marBottom w:val="0"/>
      <w:divBdr>
        <w:top w:val="none" w:sz="0" w:space="0" w:color="auto"/>
        <w:left w:val="none" w:sz="0" w:space="0" w:color="auto"/>
        <w:bottom w:val="none" w:sz="0" w:space="0" w:color="auto"/>
        <w:right w:val="none" w:sz="0" w:space="0" w:color="auto"/>
      </w:divBdr>
      <w:divsChild>
        <w:div w:id="380600080">
          <w:marLeft w:val="547"/>
          <w:marRight w:val="0"/>
          <w:marTop w:val="0"/>
          <w:marBottom w:val="0"/>
          <w:divBdr>
            <w:top w:val="none" w:sz="0" w:space="0" w:color="auto"/>
            <w:left w:val="none" w:sz="0" w:space="0" w:color="auto"/>
            <w:bottom w:val="none" w:sz="0" w:space="0" w:color="auto"/>
            <w:right w:val="none" w:sz="0" w:space="0" w:color="auto"/>
          </w:divBdr>
        </w:div>
      </w:divsChild>
    </w:div>
    <w:div w:id="986713493">
      <w:bodyDiv w:val="1"/>
      <w:marLeft w:val="0"/>
      <w:marRight w:val="0"/>
      <w:marTop w:val="0"/>
      <w:marBottom w:val="0"/>
      <w:divBdr>
        <w:top w:val="none" w:sz="0" w:space="0" w:color="auto"/>
        <w:left w:val="none" w:sz="0" w:space="0" w:color="auto"/>
        <w:bottom w:val="none" w:sz="0" w:space="0" w:color="auto"/>
        <w:right w:val="none" w:sz="0" w:space="0" w:color="auto"/>
      </w:divBdr>
      <w:divsChild>
        <w:div w:id="455099738">
          <w:marLeft w:val="2550"/>
          <w:marRight w:val="0"/>
          <w:marTop w:val="0"/>
          <w:marBottom w:val="0"/>
          <w:divBdr>
            <w:top w:val="none" w:sz="0" w:space="0" w:color="auto"/>
            <w:left w:val="none" w:sz="0" w:space="0" w:color="auto"/>
            <w:bottom w:val="none" w:sz="0" w:space="0" w:color="auto"/>
            <w:right w:val="none" w:sz="0" w:space="0" w:color="auto"/>
          </w:divBdr>
        </w:div>
      </w:divsChild>
    </w:div>
    <w:div w:id="991522435">
      <w:bodyDiv w:val="1"/>
      <w:marLeft w:val="0"/>
      <w:marRight w:val="0"/>
      <w:marTop w:val="0"/>
      <w:marBottom w:val="0"/>
      <w:divBdr>
        <w:top w:val="none" w:sz="0" w:space="0" w:color="auto"/>
        <w:left w:val="none" w:sz="0" w:space="0" w:color="auto"/>
        <w:bottom w:val="none" w:sz="0" w:space="0" w:color="auto"/>
        <w:right w:val="none" w:sz="0" w:space="0" w:color="auto"/>
      </w:divBdr>
      <w:divsChild>
        <w:div w:id="197744214">
          <w:marLeft w:val="2550"/>
          <w:marRight w:val="0"/>
          <w:marTop w:val="0"/>
          <w:marBottom w:val="0"/>
          <w:divBdr>
            <w:top w:val="none" w:sz="0" w:space="0" w:color="auto"/>
            <w:left w:val="none" w:sz="0" w:space="0" w:color="auto"/>
            <w:bottom w:val="none" w:sz="0" w:space="0" w:color="auto"/>
            <w:right w:val="none" w:sz="0" w:space="0" w:color="auto"/>
          </w:divBdr>
        </w:div>
      </w:divsChild>
    </w:div>
    <w:div w:id="995842965">
      <w:bodyDiv w:val="1"/>
      <w:marLeft w:val="0"/>
      <w:marRight w:val="0"/>
      <w:marTop w:val="0"/>
      <w:marBottom w:val="0"/>
      <w:divBdr>
        <w:top w:val="none" w:sz="0" w:space="0" w:color="auto"/>
        <w:left w:val="none" w:sz="0" w:space="0" w:color="auto"/>
        <w:bottom w:val="none" w:sz="0" w:space="0" w:color="auto"/>
        <w:right w:val="none" w:sz="0" w:space="0" w:color="auto"/>
      </w:divBdr>
    </w:div>
    <w:div w:id="1237663710">
      <w:bodyDiv w:val="1"/>
      <w:marLeft w:val="0"/>
      <w:marRight w:val="0"/>
      <w:marTop w:val="0"/>
      <w:marBottom w:val="0"/>
      <w:divBdr>
        <w:top w:val="none" w:sz="0" w:space="0" w:color="auto"/>
        <w:left w:val="none" w:sz="0" w:space="0" w:color="auto"/>
        <w:bottom w:val="none" w:sz="0" w:space="0" w:color="auto"/>
        <w:right w:val="none" w:sz="0" w:space="0" w:color="auto"/>
      </w:divBdr>
      <w:divsChild>
        <w:div w:id="195122023">
          <w:marLeft w:val="547"/>
          <w:marRight w:val="0"/>
          <w:marTop w:val="0"/>
          <w:marBottom w:val="0"/>
          <w:divBdr>
            <w:top w:val="none" w:sz="0" w:space="0" w:color="auto"/>
            <w:left w:val="none" w:sz="0" w:space="0" w:color="auto"/>
            <w:bottom w:val="none" w:sz="0" w:space="0" w:color="auto"/>
            <w:right w:val="none" w:sz="0" w:space="0" w:color="auto"/>
          </w:divBdr>
        </w:div>
      </w:divsChild>
    </w:div>
    <w:div w:id="1303660924">
      <w:bodyDiv w:val="1"/>
      <w:marLeft w:val="0"/>
      <w:marRight w:val="0"/>
      <w:marTop w:val="0"/>
      <w:marBottom w:val="0"/>
      <w:divBdr>
        <w:top w:val="none" w:sz="0" w:space="0" w:color="auto"/>
        <w:left w:val="none" w:sz="0" w:space="0" w:color="auto"/>
        <w:bottom w:val="none" w:sz="0" w:space="0" w:color="auto"/>
        <w:right w:val="none" w:sz="0" w:space="0" w:color="auto"/>
      </w:divBdr>
      <w:divsChild>
        <w:div w:id="1292830746">
          <w:marLeft w:val="547"/>
          <w:marRight w:val="0"/>
          <w:marTop w:val="0"/>
          <w:marBottom w:val="0"/>
          <w:divBdr>
            <w:top w:val="none" w:sz="0" w:space="0" w:color="auto"/>
            <w:left w:val="none" w:sz="0" w:space="0" w:color="auto"/>
            <w:bottom w:val="none" w:sz="0" w:space="0" w:color="auto"/>
            <w:right w:val="none" w:sz="0" w:space="0" w:color="auto"/>
          </w:divBdr>
        </w:div>
      </w:divsChild>
    </w:div>
    <w:div w:id="1416394582">
      <w:bodyDiv w:val="1"/>
      <w:marLeft w:val="0"/>
      <w:marRight w:val="0"/>
      <w:marTop w:val="0"/>
      <w:marBottom w:val="0"/>
      <w:divBdr>
        <w:top w:val="none" w:sz="0" w:space="0" w:color="auto"/>
        <w:left w:val="none" w:sz="0" w:space="0" w:color="auto"/>
        <w:bottom w:val="none" w:sz="0" w:space="0" w:color="auto"/>
        <w:right w:val="none" w:sz="0" w:space="0" w:color="auto"/>
      </w:divBdr>
      <w:divsChild>
        <w:div w:id="1688098554">
          <w:marLeft w:val="547"/>
          <w:marRight w:val="0"/>
          <w:marTop w:val="0"/>
          <w:marBottom w:val="0"/>
          <w:divBdr>
            <w:top w:val="none" w:sz="0" w:space="0" w:color="auto"/>
            <w:left w:val="none" w:sz="0" w:space="0" w:color="auto"/>
            <w:bottom w:val="none" w:sz="0" w:space="0" w:color="auto"/>
            <w:right w:val="none" w:sz="0" w:space="0" w:color="auto"/>
          </w:divBdr>
        </w:div>
      </w:divsChild>
    </w:div>
    <w:div w:id="1479111414">
      <w:bodyDiv w:val="1"/>
      <w:marLeft w:val="0"/>
      <w:marRight w:val="0"/>
      <w:marTop w:val="0"/>
      <w:marBottom w:val="0"/>
      <w:divBdr>
        <w:top w:val="none" w:sz="0" w:space="0" w:color="auto"/>
        <w:left w:val="none" w:sz="0" w:space="0" w:color="auto"/>
        <w:bottom w:val="none" w:sz="0" w:space="0" w:color="auto"/>
        <w:right w:val="none" w:sz="0" w:space="0" w:color="auto"/>
      </w:divBdr>
      <w:divsChild>
        <w:div w:id="1244952216">
          <w:marLeft w:val="547"/>
          <w:marRight w:val="0"/>
          <w:marTop w:val="0"/>
          <w:marBottom w:val="0"/>
          <w:divBdr>
            <w:top w:val="none" w:sz="0" w:space="0" w:color="auto"/>
            <w:left w:val="none" w:sz="0" w:space="0" w:color="auto"/>
            <w:bottom w:val="none" w:sz="0" w:space="0" w:color="auto"/>
            <w:right w:val="none" w:sz="0" w:space="0" w:color="auto"/>
          </w:divBdr>
        </w:div>
      </w:divsChild>
    </w:div>
    <w:div w:id="1491363566">
      <w:bodyDiv w:val="1"/>
      <w:marLeft w:val="0"/>
      <w:marRight w:val="0"/>
      <w:marTop w:val="0"/>
      <w:marBottom w:val="0"/>
      <w:divBdr>
        <w:top w:val="none" w:sz="0" w:space="0" w:color="auto"/>
        <w:left w:val="none" w:sz="0" w:space="0" w:color="auto"/>
        <w:bottom w:val="none" w:sz="0" w:space="0" w:color="auto"/>
        <w:right w:val="none" w:sz="0" w:space="0" w:color="auto"/>
      </w:divBdr>
      <w:divsChild>
        <w:div w:id="716589964">
          <w:marLeft w:val="0"/>
          <w:marRight w:val="0"/>
          <w:marTop w:val="0"/>
          <w:marBottom w:val="0"/>
          <w:divBdr>
            <w:top w:val="none" w:sz="0" w:space="0" w:color="auto"/>
            <w:left w:val="none" w:sz="0" w:space="0" w:color="auto"/>
            <w:bottom w:val="none" w:sz="0" w:space="0" w:color="auto"/>
            <w:right w:val="none" w:sz="0" w:space="0" w:color="auto"/>
          </w:divBdr>
          <w:divsChild>
            <w:div w:id="538779017">
              <w:marLeft w:val="3225"/>
              <w:marRight w:val="0"/>
              <w:marTop w:val="0"/>
              <w:marBottom w:val="0"/>
              <w:divBdr>
                <w:top w:val="none" w:sz="0" w:space="0" w:color="auto"/>
                <w:left w:val="none" w:sz="0" w:space="0" w:color="auto"/>
                <w:bottom w:val="none" w:sz="0" w:space="0" w:color="auto"/>
                <w:right w:val="none" w:sz="0" w:space="0" w:color="auto"/>
              </w:divBdr>
              <w:divsChild>
                <w:div w:id="882474210">
                  <w:marLeft w:val="90"/>
                  <w:marRight w:val="0"/>
                  <w:marTop w:val="0"/>
                  <w:marBottom w:val="0"/>
                  <w:divBdr>
                    <w:top w:val="single" w:sz="6" w:space="0" w:color="EEEEEE"/>
                    <w:left w:val="none" w:sz="0" w:space="0" w:color="auto"/>
                    <w:bottom w:val="none" w:sz="0" w:space="0" w:color="auto"/>
                    <w:right w:val="none" w:sz="0" w:space="0" w:color="auto"/>
                  </w:divBdr>
                  <w:divsChild>
                    <w:div w:id="93482243">
                      <w:marLeft w:val="0"/>
                      <w:marRight w:val="0"/>
                      <w:marTop w:val="0"/>
                      <w:marBottom w:val="0"/>
                      <w:divBdr>
                        <w:top w:val="none" w:sz="0" w:space="0" w:color="auto"/>
                        <w:left w:val="none" w:sz="0" w:space="0" w:color="auto"/>
                        <w:bottom w:val="none" w:sz="0" w:space="0" w:color="auto"/>
                        <w:right w:val="none" w:sz="0" w:space="0" w:color="auto"/>
                      </w:divBdr>
                      <w:divsChild>
                        <w:div w:id="14151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278399">
      <w:bodyDiv w:val="1"/>
      <w:marLeft w:val="0"/>
      <w:marRight w:val="0"/>
      <w:marTop w:val="0"/>
      <w:marBottom w:val="0"/>
      <w:divBdr>
        <w:top w:val="none" w:sz="0" w:space="0" w:color="auto"/>
        <w:left w:val="none" w:sz="0" w:space="0" w:color="auto"/>
        <w:bottom w:val="none" w:sz="0" w:space="0" w:color="auto"/>
        <w:right w:val="none" w:sz="0" w:space="0" w:color="auto"/>
      </w:divBdr>
      <w:divsChild>
        <w:div w:id="1364745805">
          <w:marLeft w:val="0"/>
          <w:marRight w:val="0"/>
          <w:marTop w:val="0"/>
          <w:marBottom w:val="0"/>
          <w:divBdr>
            <w:top w:val="none" w:sz="0" w:space="0" w:color="auto"/>
            <w:left w:val="none" w:sz="0" w:space="0" w:color="auto"/>
            <w:bottom w:val="none" w:sz="0" w:space="0" w:color="auto"/>
            <w:right w:val="none" w:sz="0" w:space="0" w:color="auto"/>
          </w:divBdr>
          <w:divsChild>
            <w:div w:id="716929174">
              <w:marLeft w:val="3225"/>
              <w:marRight w:val="0"/>
              <w:marTop w:val="0"/>
              <w:marBottom w:val="0"/>
              <w:divBdr>
                <w:top w:val="none" w:sz="0" w:space="0" w:color="auto"/>
                <w:left w:val="none" w:sz="0" w:space="0" w:color="auto"/>
                <w:bottom w:val="none" w:sz="0" w:space="0" w:color="auto"/>
                <w:right w:val="none" w:sz="0" w:space="0" w:color="auto"/>
              </w:divBdr>
              <w:divsChild>
                <w:div w:id="542330573">
                  <w:marLeft w:val="90"/>
                  <w:marRight w:val="0"/>
                  <w:marTop w:val="0"/>
                  <w:marBottom w:val="0"/>
                  <w:divBdr>
                    <w:top w:val="single" w:sz="6" w:space="0" w:color="EEEEEE"/>
                    <w:left w:val="none" w:sz="0" w:space="0" w:color="auto"/>
                    <w:bottom w:val="none" w:sz="0" w:space="0" w:color="auto"/>
                    <w:right w:val="none" w:sz="0" w:space="0" w:color="auto"/>
                  </w:divBdr>
                  <w:divsChild>
                    <w:div w:id="1160541777">
                      <w:marLeft w:val="0"/>
                      <w:marRight w:val="0"/>
                      <w:marTop w:val="0"/>
                      <w:marBottom w:val="0"/>
                      <w:divBdr>
                        <w:top w:val="none" w:sz="0" w:space="0" w:color="auto"/>
                        <w:left w:val="none" w:sz="0" w:space="0" w:color="auto"/>
                        <w:bottom w:val="none" w:sz="0" w:space="0" w:color="auto"/>
                        <w:right w:val="none" w:sz="0" w:space="0" w:color="auto"/>
                      </w:divBdr>
                      <w:divsChild>
                        <w:div w:id="146442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844343">
      <w:bodyDiv w:val="1"/>
      <w:marLeft w:val="0"/>
      <w:marRight w:val="0"/>
      <w:marTop w:val="0"/>
      <w:marBottom w:val="0"/>
      <w:divBdr>
        <w:top w:val="none" w:sz="0" w:space="0" w:color="auto"/>
        <w:left w:val="none" w:sz="0" w:space="0" w:color="auto"/>
        <w:bottom w:val="none" w:sz="0" w:space="0" w:color="auto"/>
        <w:right w:val="none" w:sz="0" w:space="0" w:color="auto"/>
      </w:divBdr>
      <w:divsChild>
        <w:div w:id="2080251025">
          <w:marLeft w:val="0"/>
          <w:marRight w:val="0"/>
          <w:marTop w:val="0"/>
          <w:marBottom w:val="0"/>
          <w:divBdr>
            <w:top w:val="none" w:sz="0" w:space="0" w:color="auto"/>
            <w:left w:val="none" w:sz="0" w:space="0" w:color="auto"/>
            <w:bottom w:val="none" w:sz="0" w:space="0" w:color="auto"/>
            <w:right w:val="none" w:sz="0" w:space="0" w:color="auto"/>
          </w:divBdr>
          <w:divsChild>
            <w:div w:id="658776890">
              <w:marLeft w:val="3225"/>
              <w:marRight w:val="0"/>
              <w:marTop w:val="0"/>
              <w:marBottom w:val="0"/>
              <w:divBdr>
                <w:top w:val="none" w:sz="0" w:space="0" w:color="auto"/>
                <w:left w:val="none" w:sz="0" w:space="0" w:color="auto"/>
                <w:bottom w:val="none" w:sz="0" w:space="0" w:color="auto"/>
                <w:right w:val="none" w:sz="0" w:space="0" w:color="auto"/>
              </w:divBdr>
              <w:divsChild>
                <w:div w:id="1132021743">
                  <w:marLeft w:val="90"/>
                  <w:marRight w:val="0"/>
                  <w:marTop w:val="0"/>
                  <w:marBottom w:val="0"/>
                  <w:divBdr>
                    <w:top w:val="single" w:sz="6" w:space="0" w:color="EEEEEE"/>
                    <w:left w:val="none" w:sz="0" w:space="0" w:color="auto"/>
                    <w:bottom w:val="none" w:sz="0" w:space="0" w:color="auto"/>
                    <w:right w:val="none" w:sz="0" w:space="0" w:color="auto"/>
                  </w:divBdr>
                  <w:divsChild>
                    <w:div w:id="1620140517">
                      <w:marLeft w:val="0"/>
                      <w:marRight w:val="0"/>
                      <w:marTop w:val="0"/>
                      <w:marBottom w:val="0"/>
                      <w:divBdr>
                        <w:top w:val="none" w:sz="0" w:space="0" w:color="auto"/>
                        <w:left w:val="none" w:sz="0" w:space="0" w:color="auto"/>
                        <w:bottom w:val="none" w:sz="0" w:space="0" w:color="auto"/>
                        <w:right w:val="none" w:sz="0" w:space="0" w:color="auto"/>
                      </w:divBdr>
                      <w:divsChild>
                        <w:div w:id="6437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21912">
      <w:bodyDiv w:val="1"/>
      <w:marLeft w:val="0"/>
      <w:marRight w:val="0"/>
      <w:marTop w:val="0"/>
      <w:marBottom w:val="0"/>
      <w:divBdr>
        <w:top w:val="none" w:sz="0" w:space="0" w:color="auto"/>
        <w:left w:val="none" w:sz="0" w:space="0" w:color="auto"/>
        <w:bottom w:val="none" w:sz="0" w:space="0" w:color="auto"/>
        <w:right w:val="none" w:sz="0" w:space="0" w:color="auto"/>
      </w:divBdr>
      <w:divsChild>
        <w:div w:id="1668903146">
          <w:marLeft w:val="0"/>
          <w:marRight w:val="0"/>
          <w:marTop w:val="0"/>
          <w:marBottom w:val="0"/>
          <w:divBdr>
            <w:top w:val="none" w:sz="0" w:space="0" w:color="auto"/>
            <w:left w:val="none" w:sz="0" w:space="0" w:color="auto"/>
            <w:bottom w:val="none" w:sz="0" w:space="0" w:color="auto"/>
            <w:right w:val="none" w:sz="0" w:space="0" w:color="auto"/>
          </w:divBdr>
          <w:divsChild>
            <w:div w:id="1427115705">
              <w:marLeft w:val="3225"/>
              <w:marRight w:val="0"/>
              <w:marTop w:val="0"/>
              <w:marBottom w:val="0"/>
              <w:divBdr>
                <w:top w:val="none" w:sz="0" w:space="0" w:color="auto"/>
                <w:left w:val="none" w:sz="0" w:space="0" w:color="auto"/>
                <w:bottom w:val="none" w:sz="0" w:space="0" w:color="auto"/>
                <w:right w:val="none" w:sz="0" w:space="0" w:color="auto"/>
              </w:divBdr>
              <w:divsChild>
                <w:div w:id="66656890">
                  <w:marLeft w:val="90"/>
                  <w:marRight w:val="0"/>
                  <w:marTop w:val="0"/>
                  <w:marBottom w:val="0"/>
                  <w:divBdr>
                    <w:top w:val="single" w:sz="6" w:space="0" w:color="EEEEEE"/>
                    <w:left w:val="none" w:sz="0" w:space="0" w:color="auto"/>
                    <w:bottom w:val="none" w:sz="0" w:space="0" w:color="auto"/>
                    <w:right w:val="none" w:sz="0" w:space="0" w:color="auto"/>
                  </w:divBdr>
                  <w:divsChild>
                    <w:div w:id="1588041">
                      <w:marLeft w:val="0"/>
                      <w:marRight w:val="0"/>
                      <w:marTop w:val="0"/>
                      <w:marBottom w:val="0"/>
                      <w:divBdr>
                        <w:top w:val="none" w:sz="0" w:space="0" w:color="auto"/>
                        <w:left w:val="none" w:sz="0" w:space="0" w:color="auto"/>
                        <w:bottom w:val="none" w:sz="0" w:space="0" w:color="auto"/>
                        <w:right w:val="none" w:sz="0" w:space="0" w:color="auto"/>
                      </w:divBdr>
                      <w:divsChild>
                        <w:div w:id="6268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728123">
      <w:bodyDiv w:val="1"/>
      <w:marLeft w:val="0"/>
      <w:marRight w:val="0"/>
      <w:marTop w:val="0"/>
      <w:marBottom w:val="0"/>
      <w:divBdr>
        <w:top w:val="none" w:sz="0" w:space="0" w:color="auto"/>
        <w:left w:val="none" w:sz="0" w:space="0" w:color="auto"/>
        <w:bottom w:val="none" w:sz="0" w:space="0" w:color="auto"/>
        <w:right w:val="none" w:sz="0" w:space="0" w:color="auto"/>
      </w:divBdr>
      <w:divsChild>
        <w:div w:id="948661736">
          <w:marLeft w:val="0"/>
          <w:marRight w:val="0"/>
          <w:marTop w:val="0"/>
          <w:marBottom w:val="0"/>
          <w:divBdr>
            <w:top w:val="none" w:sz="0" w:space="0" w:color="auto"/>
            <w:left w:val="none" w:sz="0" w:space="0" w:color="auto"/>
            <w:bottom w:val="none" w:sz="0" w:space="0" w:color="auto"/>
            <w:right w:val="none" w:sz="0" w:space="0" w:color="auto"/>
          </w:divBdr>
          <w:divsChild>
            <w:div w:id="138036537">
              <w:marLeft w:val="3225"/>
              <w:marRight w:val="0"/>
              <w:marTop w:val="0"/>
              <w:marBottom w:val="0"/>
              <w:divBdr>
                <w:top w:val="none" w:sz="0" w:space="0" w:color="auto"/>
                <w:left w:val="none" w:sz="0" w:space="0" w:color="auto"/>
                <w:bottom w:val="none" w:sz="0" w:space="0" w:color="auto"/>
                <w:right w:val="none" w:sz="0" w:space="0" w:color="auto"/>
              </w:divBdr>
              <w:divsChild>
                <w:div w:id="8412250">
                  <w:marLeft w:val="90"/>
                  <w:marRight w:val="0"/>
                  <w:marTop w:val="0"/>
                  <w:marBottom w:val="0"/>
                  <w:divBdr>
                    <w:top w:val="single" w:sz="6" w:space="0" w:color="EEEEEE"/>
                    <w:left w:val="none" w:sz="0" w:space="0" w:color="auto"/>
                    <w:bottom w:val="none" w:sz="0" w:space="0" w:color="auto"/>
                    <w:right w:val="none" w:sz="0" w:space="0" w:color="auto"/>
                  </w:divBdr>
                  <w:divsChild>
                    <w:div w:id="805391152">
                      <w:marLeft w:val="0"/>
                      <w:marRight w:val="0"/>
                      <w:marTop w:val="0"/>
                      <w:marBottom w:val="0"/>
                      <w:divBdr>
                        <w:top w:val="none" w:sz="0" w:space="0" w:color="auto"/>
                        <w:left w:val="none" w:sz="0" w:space="0" w:color="auto"/>
                        <w:bottom w:val="none" w:sz="0" w:space="0" w:color="auto"/>
                        <w:right w:val="none" w:sz="0" w:space="0" w:color="auto"/>
                      </w:divBdr>
                      <w:divsChild>
                        <w:div w:id="18792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72764">
      <w:bodyDiv w:val="1"/>
      <w:marLeft w:val="0"/>
      <w:marRight w:val="0"/>
      <w:marTop w:val="0"/>
      <w:marBottom w:val="0"/>
      <w:divBdr>
        <w:top w:val="none" w:sz="0" w:space="0" w:color="auto"/>
        <w:left w:val="none" w:sz="0" w:space="0" w:color="auto"/>
        <w:bottom w:val="none" w:sz="0" w:space="0" w:color="auto"/>
        <w:right w:val="none" w:sz="0" w:space="0" w:color="auto"/>
      </w:divBdr>
      <w:divsChild>
        <w:div w:id="1571034544">
          <w:marLeft w:val="0"/>
          <w:marRight w:val="0"/>
          <w:marTop w:val="0"/>
          <w:marBottom w:val="0"/>
          <w:divBdr>
            <w:top w:val="none" w:sz="0" w:space="0" w:color="auto"/>
            <w:left w:val="none" w:sz="0" w:space="0" w:color="auto"/>
            <w:bottom w:val="none" w:sz="0" w:space="0" w:color="auto"/>
            <w:right w:val="none" w:sz="0" w:space="0" w:color="auto"/>
          </w:divBdr>
          <w:divsChild>
            <w:div w:id="1470366295">
              <w:marLeft w:val="3225"/>
              <w:marRight w:val="0"/>
              <w:marTop w:val="0"/>
              <w:marBottom w:val="0"/>
              <w:divBdr>
                <w:top w:val="none" w:sz="0" w:space="0" w:color="auto"/>
                <w:left w:val="none" w:sz="0" w:space="0" w:color="auto"/>
                <w:bottom w:val="none" w:sz="0" w:space="0" w:color="auto"/>
                <w:right w:val="none" w:sz="0" w:space="0" w:color="auto"/>
              </w:divBdr>
              <w:divsChild>
                <w:div w:id="1277567581">
                  <w:marLeft w:val="90"/>
                  <w:marRight w:val="0"/>
                  <w:marTop w:val="0"/>
                  <w:marBottom w:val="0"/>
                  <w:divBdr>
                    <w:top w:val="single" w:sz="6" w:space="0" w:color="EEEEEE"/>
                    <w:left w:val="none" w:sz="0" w:space="0" w:color="auto"/>
                    <w:bottom w:val="none" w:sz="0" w:space="0" w:color="auto"/>
                    <w:right w:val="none" w:sz="0" w:space="0" w:color="auto"/>
                  </w:divBdr>
                  <w:divsChild>
                    <w:div w:id="2129203767">
                      <w:marLeft w:val="0"/>
                      <w:marRight w:val="0"/>
                      <w:marTop w:val="0"/>
                      <w:marBottom w:val="0"/>
                      <w:divBdr>
                        <w:top w:val="none" w:sz="0" w:space="0" w:color="auto"/>
                        <w:left w:val="none" w:sz="0" w:space="0" w:color="auto"/>
                        <w:bottom w:val="none" w:sz="0" w:space="0" w:color="auto"/>
                        <w:right w:val="none" w:sz="0" w:space="0" w:color="auto"/>
                      </w:divBdr>
                      <w:divsChild>
                        <w:div w:id="27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gif"/><Relationship Id="rId17" Type="http://schemas.microsoft.com/office/2007/relationships/hdphoto" Target="media/hdphoto1.wdp"/><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2.gif"/><Relationship Id="rId19" Type="http://schemas.openxmlformats.org/officeDocument/2006/relationships/image" Target="media/image10.jpe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AB800"/>
      </a:dk2>
      <a:lt2>
        <a:srgbClr val="A5A5A5"/>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4B8C0-10BD-4142-9EE5-5EBB0F7B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23585</Words>
  <Characters>124821</Characters>
  <Application>Microsoft Office Word</Application>
  <DocSecurity>4</DocSecurity>
  <Lines>4154</Lines>
  <Paragraphs>1898</Paragraphs>
  <ScaleCrop>false</ScaleCrop>
  <LinksUpToDate>false</LinksUpToDate>
  <CharactersWithSpaces>146954</CharactersWithSpaces>
  <SharedDoc>false</SharedDoc>
  <HLinks>
    <vt:vector size="66" baseType="variant">
      <vt:variant>
        <vt:i4>1441854</vt:i4>
      </vt:variant>
      <vt:variant>
        <vt:i4>56</vt:i4>
      </vt:variant>
      <vt:variant>
        <vt:i4>0</vt:i4>
      </vt:variant>
      <vt:variant>
        <vt:i4>5</vt:i4>
      </vt:variant>
      <vt:variant>
        <vt:lpwstr/>
      </vt:variant>
      <vt:variant>
        <vt:lpwstr>_Toc361741818</vt:lpwstr>
      </vt:variant>
      <vt:variant>
        <vt:i4>1441854</vt:i4>
      </vt:variant>
      <vt:variant>
        <vt:i4>50</vt:i4>
      </vt:variant>
      <vt:variant>
        <vt:i4>0</vt:i4>
      </vt:variant>
      <vt:variant>
        <vt:i4>5</vt:i4>
      </vt:variant>
      <vt:variant>
        <vt:lpwstr/>
      </vt:variant>
      <vt:variant>
        <vt:lpwstr>_Toc361741817</vt:lpwstr>
      </vt:variant>
      <vt:variant>
        <vt:i4>1441854</vt:i4>
      </vt:variant>
      <vt:variant>
        <vt:i4>44</vt:i4>
      </vt:variant>
      <vt:variant>
        <vt:i4>0</vt:i4>
      </vt:variant>
      <vt:variant>
        <vt:i4>5</vt:i4>
      </vt:variant>
      <vt:variant>
        <vt:lpwstr/>
      </vt:variant>
      <vt:variant>
        <vt:lpwstr>_Toc361741816</vt:lpwstr>
      </vt:variant>
      <vt:variant>
        <vt:i4>1441854</vt:i4>
      </vt:variant>
      <vt:variant>
        <vt:i4>38</vt:i4>
      </vt:variant>
      <vt:variant>
        <vt:i4>0</vt:i4>
      </vt:variant>
      <vt:variant>
        <vt:i4>5</vt:i4>
      </vt:variant>
      <vt:variant>
        <vt:lpwstr/>
      </vt:variant>
      <vt:variant>
        <vt:lpwstr>_Toc361741815</vt:lpwstr>
      </vt:variant>
      <vt:variant>
        <vt:i4>1441854</vt:i4>
      </vt:variant>
      <vt:variant>
        <vt:i4>32</vt:i4>
      </vt:variant>
      <vt:variant>
        <vt:i4>0</vt:i4>
      </vt:variant>
      <vt:variant>
        <vt:i4>5</vt:i4>
      </vt:variant>
      <vt:variant>
        <vt:lpwstr/>
      </vt:variant>
      <vt:variant>
        <vt:lpwstr>_Toc361741814</vt:lpwstr>
      </vt:variant>
      <vt:variant>
        <vt:i4>1441854</vt:i4>
      </vt:variant>
      <vt:variant>
        <vt:i4>26</vt:i4>
      </vt:variant>
      <vt:variant>
        <vt:i4>0</vt:i4>
      </vt:variant>
      <vt:variant>
        <vt:i4>5</vt:i4>
      </vt:variant>
      <vt:variant>
        <vt:lpwstr/>
      </vt:variant>
      <vt:variant>
        <vt:lpwstr>_Toc361741813</vt:lpwstr>
      </vt:variant>
      <vt:variant>
        <vt:i4>1441854</vt:i4>
      </vt:variant>
      <vt:variant>
        <vt:i4>20</vt:i4>
      </vt:variant>
      <vt:variant>
        <vt:i4>0</vt:i4>
      </vt:variant>
      <vt:variant>
        <vt:i4>5</vt:i4>
      </vt:variant>
      <vt:variant>
        <vt:lpwstr/>
      </vt:variant>
      <vt:variant>
        <vt:lpwstr>_Toc361741812</vt:lpwstr>
      </vt:variant>
      <vt:variant>
        <vt:i4>1441854</vt:i4>
      </vt:variant>
      <vt:variant>
        <vt:i4>14</vt:i4>
      </vt:variant>
      <vt:variant>
        <vt:i4>0</vt:i4>
      </vt:variant>
      <vt:variant>
        <vt:i4>5</vt:i4>
      </vt:variant>
      <vt:variant>
        <vt:lpwstr/>
      </vt:variant>
      <vt:variant>
        <vt:lpwstr>_Toc361741811</vt:lpwstr>
      </vt:variant>
      <vt:variant>
        <vt:i4>1441854</vt:i4>
      </vt:variant>
      <vt:variant>
        <vt:i4>8</vt:i4>
      </vt:variant>
      <vt:variant>
        <vt:i4>0</vt:i4>
      </vt:variant>
      <vt:variant>
        <vt:i4>5</vt:i4>
      </vt:variant>
      <vt:variant>
        <vt:lpwstr/>
      </vt:variant>
      <vt:variant>
        <vt:lpwstr>_Toc361741810</vt:lpwstr>
      </vt:variant>
      <vt:variant>
        <vt:i4>262215</vt:i4>
      </vt:variant>
      <vt:variant>
        <vt:i4>3</vt:i4>
      </vt:variant>
      <vt:variant>
        <vt:i4>0</vt:i4>
      </vt:variant>
      <vt:variant>
        <vt:i4>5</vt:i4>
      </vt:variant>
      <vt:variant>
        <vt:lpwstr>http://www.milieu.be/</vt:lpwstr>
      </vt:variant>
      <vt:variant>
        <vt:lpwstr/>
      </vt:variant>
      <vt:variant>
        <vt:i4>5636145</vt:i4>
      </vt:variant>
      <vt:variant>
        <vt:i4>0</vt:i4>
      </vt:variant>
      <vt:variant>
        <vt:i4>0</vt:i4>
      </vt:variant>
      <vt:variant>
        <vt:i4>5</vt:i4>
      </vt:variant>
      <vt:variant>
        <vt:lpwstr>mailto:julia.lietzmann@milieu.be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2015-02-17T09:07:00Z</dcterms:created>
  <dcterms:modified xsi:type="dcterms:W3CDTF">2015-02-17T09:07:00Z</dcterms:modified>
</cp:coreProperties>
</file>