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9E79C" w14:textId="1E4AE8F9" w:rsidR="00111A8E" w:rsidRDefault="00E14AAE" w:rsidP="00226BE5">
      <w:pPr>
        <w:spacing w:after="24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noProof/>
          <w:sz w:val="24"/>
          <w:szCs w:val="24"/>
        </w:rPr>
        <w:t xml:space="preserve">CONTINUOUSLY OPEN </w:t>
      </w:r>
      <w:r w:rsidR="00DB2F7B" w:rsidRPr="00440506">
        <w:rPr>
          <w:rFonts w:ascii="Times New Roman" w:eastAsia="Times New Roman" w:hAnsi="Times New Roman" w:cs="Times New Roman"/>
          <w:b/>
          <w:noProof/>
          <w:sz w:val="24"/>
          <w:szCs w:val="24"/>
        </w:rPr>
        <w:t>CALL FOR APPLICATIONS</w:t>
      </w:r>
      <w:r w:rsidR="00DB2F7B" w:rsidRPr="00440506">
        <w:rPr>
          <w:rFonts w:ascii="Times New Roman" w:eastAsia="Times New Roman" w:hAnsi="Times New Roman" w:cs="Times New Roman"/>
          <w:b/>
          <w:bCs/>
          <w:noProof/>
          <w:sz w:val="24"/>
          <w:szCs w:val="24"/>
        </w:rPr>
        <w:t xml:space="preserve"> FOR THE SELECTION OF MEMBERS OF </w:t>
      </w:r>
      <w:r w:rsidR="00DB2F7B">
        <w:rPr>
          <w:rFonts w:ascii="Times New Roman" w:eastAsia="Times New Roman" w:hAnsi="Times New Roman" w:cs="Times New Roman"/>
          <w:b/>
          <w:bCs/>
          <w:noProof/>
          <w:sz w:val="24"/>
          <w:szCs w:val="24"/>
        </w:rPr>
        <w:br/>
      </w:r>
      <w:r w:rsidR="00DB2F7B" w:rsidRPr="00440506">
        <w:rPr>
          <w:rFonts w:ascii="Times New Roman" w:eastAsia="Times New Roman" w:hAnsi="Times New Roman" w:cs="Times New Roman"/>
          <w:b/>
          <w:bCs/>
          <w:noProof/>
          <w:sz w:val="24"/>
          <w:szCs w:val="24"/>
        </w:rPr>
        <w:t>THE</w:t>
      </w:r>
      <w:r w:rsidR="0007168B">
        <w:rPr>
          <w:rFonts w:ascii="Times New Roman" w:eastAsia="Times New Roman" w:hAnsi="Times New Roman" w:cs="Times New Roman"/>
          <w:b/>
          <w:bCs/>
          <w:noProof/>
          <w:sz w:val="24"/>
          <w:szCs w:val="24"/>
        </w:rPr>
        <w:t xml:space="preserve"> </w:t>
      </w:r>
      <w:r w:rsidR="00DE0E27">
        <w:rPr>
          <w:rFonts w:ascii="Times New Roman" w:eastAsia="Times New Roman" w:hAnsi="Times New Roman" w:cs="Times New Roman"/>
          <w:b/>
          <w:bCs/>
          <w:noProof/>
          <w:sz w:val="24"/>
          <w:szCs w:val="24"/>
        </w:rPr>
        <w:t>SUB</w:t>
      </w:r>
      <w:r w:rsidR="009A4595">
        <w:rPr>
          <w:rFonts w:ascii="Times New Roman" w:eastAsia="Times New Roman" w:hAnsi="Times New Roman" w:cs="Times New Roman"/>
          <w:b/>
          <w:bCs/>
          <w:noProof/>
          <w:sz w:val="24"/>
          <w:szCs w:val="24"/>
        </w:rPr>
        <w:t>-</w:t>
      </w:r>
      <w:r w:rsidR="00DE0E27">
        <w:rPr>
          <w:rFonts w:ascii="Times New Roman" w:eastAsia="Times New Roman" w:hAnsi="Times New Roman" w:cs="Times New Roman"/>
          <w:b/>
          <w:bCs/>
          <w:noProof/>
          <w:sz w:val="24"/>
          <w:szCs w:val="24"/>
        </w:rPr>
        <w:t>GROUP</w:t>
      </w:r>
      <w:r w:rsidR="00711C05">
        <w:rPr>
          <w:rFonts w:ascii="Times New Roman" w:eastAsia="Times New Roman" w:hAnsi="Times New Roman" w:cs="Times New Roman"/>
          <w:b/>
          <w:bCs/>
          <w:noProof/>
          <w:sz w:val="24"/>
          <w:szCs w:val="24"/>
        </w:rPr>
        <w:t xml:space="preserve"> ON </w:t>
      </w:r>
      <w:r w:rsidR="00FC4116">
        <w:rPr>
          <w:rFonts w:ascii="Times New Roman" w:eastAsia="Times New Roman" w:hAnsi="Times New Roman" w:cs="Times New Roman"/>
          <w:b/>
          <w:bCs/>
          <w:noProof/>
          <w:sz w:val="24"/>
          <w:szCs w:val="24"/>
        </w:rPr>
        <w:t>“</w:t>
      </w:r>
      <w:r w:rsidR="002B7733" w:rsidRPr="00422F4A">
        <w:rPr>
          <w:rFonts w:ascii="Times New Roman" w:eastAsia="Times New Roman" w:hAnsi="Times New Roman" w:cs="Times New Roman"/>
          <w:b/>
          <w:bCs/>
          <w:noProof/>
          <w:sz w:val="24"/>
          <w:szCs w:val="24"/>
        </w:rPr>
        <w:t>P</w:t>
      </w:r>
      <w:r w:rsidR="002B7733">
        <w:rPr>
          <w:rFonts w:ascii="Times New Roman" w:eastAsia="Times New Roman" w:hAnsi="Times New Roman" w:cs="Times New Roman"/>
          <w:b/>
          <w:bCs/>
          <w:noProof/>
          <w:sz w:val="24"/>
          <w:szCs w:val="24"/>
        </w:rPr>
        <w:t xml:space="preserve">ORTS AS HUBS FOR </w:t>
      </w:r>
      <w:r w:rsidR="0014286F">
        <w:rPr>
          <w:rFonts w:ascii="Times New Roman" w:eastAsia="Times New Roman" w:hAnsi="Times New Roman" w:cs="Times New Roman"/>
          <w:b/>
          <w:bCs/>
          <w:noProof/>
          <w:sz w:val="24"/>
          <w:szCs w:val="24"/>
        </w:rPr>
        <w:t xml:space="preserve">A SUSTAINABLE </w:t>
      </w:r>
      <w:r w:rsidR="002B7733">
        <w:rPr>
          <w:rFonts w:ascii="Times New Roman" w:eastAsia="Times New Roman" w:hAnsi="Times New Roman" w:cs="Times New Roman"/>
          <w:b/>
          <w:bCs/>
          <w:noProof/>
          <w:sz w:val="24"/>
          <w:szCs w:val="24"/>
        </w:rPr>
        <w:t xml:space="preserve">BLUE </w:t>
      </w:r>
      <w:r w:rsidR="0014286F">
        <w:rPr>
          <w:rFonts w:ascii="Times New Roman" w:eastAsia="Times New Roman" w:hAnsi="Times New Roman" w:cs="Times New Roman"/>
          <w:b/>
          <w:bCs/>
          <w:noProof/>
          <w:sz w:val="24"/>
          <w:szCs w:val="24"/>
        </w:rPr>
        <w:t>ECO</w:t>
      </w:r>
      <w:bookmarkStart w:id="0" w:name="_GoBack"/>
      <w:bookmarkEnd w:id="0"/>
      <w:r w:rsidR="0014286F">
        <w:rPr>
          <w:rFonts w:ascii="Times New Roman" w:eastAsia="Times New Roman" w:hAnsi="Times New Roman" w:cs="Times New Roman"/>
          <w:b/>
          <w:bCs/>
          <w:noProof/>
          <w:sz w:val="24"/>
          <w:szCs w:val="24"/>
        </w:rPr>
        <w:t>NOMY</w:t>
      </w:r>
      <w:r w:rsidR="00FC4116">
        <w:rPr>
          <w:rFonts w:ascii="Times New Roman" w:eastAsia="Times New Roman" w:hAnsi="Times New Roman" w:cs="Times New Roman"/>
          <w:b/>
          <w:bCs/>
          <w:noProof/>
          <w:sz w:val="24"/>
          <w:szCs w:val="24"/>
        </w:rPr>
        <w:t>”</w:t>
      </w:r>
      <w:r w:rsidR="00DB2F7B" w:rsidRPr="00440506">
        <w:rPr>
          <w:rFonts w:ascii="Times New Roman" w:eastAsia="Times New Roman" w:hAnsi="Times New Roman" w:cs="Times New Roman"/>
          <w:b/>
          <w:bCs/>
          <w:noProof/>
          <w:sz w:val="24"/>
          <w:szCs w:val="24"/>
        </w:rPr>
        <w:t xml:space="preserve"> </w:t>
      </w:r>
      <w:r w:rsidR="00711C05">
        <w:rPr>
          <w:rFonts w:ascii="Times New Roman" w:eastAsia="Times New Roman" w:hAnsi="Times New Roman" w:cs="Times New Roman"/>
          <w:b/>
          <w:bCs/>
          <w:noProof/>
          <w:sz w:val="24"/>
          <w:szCs w:val="24"/>
        </w:rPr>
        <w:t>OPERATING UNDER THE EUROPEAN PORTS FORUM</w:t>
      </w:r>
    </w:p>
    <w:p w14:paraId="27C71E78" w14:textId="77777777" w:rsidR="00016B93" w:rsidRPr="00440506" w:rsidRDefault="00016B93" w:rsidP="00226BE5">
      <w:pPr>
        <w:spacing w:after="240" w:line="240" w:lineRule="auto"/>
        <w:jc w:val="center"/>
        <w:rPr>
          <w:rFonts w:ascii="Times New Roman" w:eastAsia="Times New Roman" w:hAnsi="Times New Roman" w:cs="Times New Roman"/>
          <w:b/>
          <w:bCs/>
          <w:noProof/>
          <w:sz w:val="24"/>
          <w:szCs w:val="24"/>
        </w:rPr>
      </w:pPr>
    </w:p>
    <w:p w14:paraId="1CE8B06C" w14:textId="77777777" w:rsidR="00211A1E" w:rsidRPr="00440506" w:rsidRDefault="00211A1E" w:rsidP="00226BE5">
      <w:pPr>
        <w:keepNext/>
        <w:keepLines/>
        <w:widowControl w:val="0"/>
        <w:numPr>
          <w:ilvl w:val="0"/>
          <w:numId w:val="2"/>
        </w:numPr>
        <w:tabs>
          <w:tab w:val="left" w:pos="466"/>
        </w:tabs>
        <w:spacing w:after="240" w:line="230" w:lineRule="exact"/>
        <w:jc w:val="both"/>
        <w:outlineLvl w:val="1"/>
        <w:rPr>
          <w:rFonts w:ascii="Times New Roman" w:eastAsia="Times New Roman" w:hAnsi="Times New Roman" w:cs="Times New Roman"/>
          <w:b/>
          <w:noProof/>
          <w:sz w:val="24"/>
          <w:szCs w:val="24"/>
          <w:lang w:eastAsia="en-GB"/>
        </w:rPr>
      </w:pPr>
      <w:bookmarkStart w:id="1" w:name="bookmark3"/>
      <w:r w:rsidRPr="00440506">
        <w:rPr>
          <w:rFonts w:ascii="Times New Roman" w:eastAsia="Times New Roman" w:hAnsi="Times New Roman" w:cs="Times New Roman"/>
          <w:b/>
          <w:noProof/>
          <w:sz w:val="24"/>
          <w:szCs w:val="24"/>
          <w:shd w:val="clear" w:color="auto" w:fill="FFFFFF"/>
          <w:lang w:eastAsia="en-GB"/>
        </w:rPr>
        <w:t>Background</w:t>
      </w:r>
      <w:bookmarkEnd w:id="1"/>
    </w:p>
    <w:p w14:paraId="25C4D602" w14:textId="22BC6D13" w:rsidR="00F341DA" w:rsidRDefault="006C0582" w:rsidP="00667062">
      <w:pPr>
        <w:spacing w:after="240" w:line="240" w:lineRule="auto"/>
        <w:jc w:val="both"/>
        <w:rPr>
          <w:rFonts w:ascii="Times New Roman" w:eastAsia="Times New Roman" w:hAnsi="Times New Roman" w:cs="Times New Roman"/>
          <w:noProof/>
          <w:sz w:val="24"/>
          <w:szCs w:val="24"/>
        </w:rPr>
      </w:pPr>
      <w:r w:rsidRPr="001F710B">
        <w:rPr>
          <w:rFonts w:ascii="Times New Roman" w:eastAsia="Times New Roman" w:hAnsi="Times New Roman" w:cs="Times New Roman"/>
          <w:noProof/>
          <w:sz w:val="24"/>
          <w:szCs w:val="24"/>
        </w:rPr>
        <w:t>The Commission’s Directorate-Gen</w:t>
      </w:r>
      <w:r w:rsidR="00955EEF" w:rsidRPr="001F710B">
        <w:rPr>
          <w:rFonts w:ascii="Times New Roman" w:eastAsia="Times New Roman" w:hAnsi="Times New Roman" w:cs="Times New Roman"/>
          <w:noProof/>
          <w:sz w:val="24"/>
          <w:szCs w:val="24"/>
        </w:rPr>
        <w:t>e</w:t>
      </w:r>
      <w:r w:rsidRPr="001F710B">
        <w:rPr>
          <w:rFonts w:ascii="Times New Roman" w:eastAsia="Times New Roman" w:hAnsi="Times New Roman" w:cs="Times New Roman"/>
          <w:noProof/>
          <w:sz w:val="24"/>
          <w:szCs w:val="24"/>
        </w:rPr>
        <w:t>r</w:t>
      </w:r>
      <w:r w:rsidR="00955EEF" w:rsidRPr="001F710B">
        <w:rPr>
          <w:rFonts w:ascii="Times New Roman" w:eastAsia="Times New Roman" w:hAnsi="Times New Roman" w:cs="Times New Roman"/>
          <w:noProof/>
          <w:sz w:val="24"/>
          <w:szCs w:val="24"/>
        </w:rPr>
        <w:t>a</w:t>
      </w:r>
      <w:r w:rsidRPr="001F710B">
        <w:rPr>
          <w:rFonts w:ascii="Times New Roman" w:eastAsia="Times New Roman" w:hAnsi="Times New Roman" w:cs="Times New Roman"/>
          <w:noProof/>
          <w:sz w:val="24"/>
          <w:szCs w:val="24"/>
        </w:rPr>
        <w:t>l for Mobility and Transport (‘</w:t>
      </w:r>
      <w:r w:rsidR="00D77E4D" w:rsidRPr="001F710B">
        <w:rPr>
          <w:rFonts w:ascii="Times New Roman" w:eastAsia="Times New Roman" w:hAnsi="Times New Roman" w:cs="Times New Roman"/>
          <w:noProof/>
          <w:sz w:val="24"/>
          <w:szCs w:val="24"/>
        </w:rPr>
        <w:t xml:space="preserve">DG </w:t>
      </w:r>
      <w:r w:rsidR="0087506B" w:rsidRPr="001F710B">
        <w:rPr>
          <w:rFonts w:ascii="Times New Roman" w:eastAsia="Times New Roman" w:hAnsi="Times New Roman" w:cs="Times New Roman"/>
          <w:noProof/>
          <w:sz w:val="24"/>
          <w:szCs w:val="24"/>
        </w:rPr>
        <w:t>MOVE</w:t>
      </w:r>
      <w:r w:rsidRPr="001F710B">
        <w:rPr>
          <w:rFonts w:ascii="Times New Roman" w:eastAsia="Times New Roman" w:hAnsi="Times New Roman" w:cs="Times New Roman"/>
          <w:noProof/>
          <w:sz w:val="24"/>
          <w:szCs w:val="24"/>
        </w:rPr>
        <w:t>’)</w:t>
      </w:r>
      <w:r w:rsidR="0087506B" w:rsidRPr="001F710B">
        <w:rPr>
          <w:rFonts w:ascii="Times New Roman" w:eastAsia="Times New Roman" w:hAnsi="Times New Roman" w:cs="Times New Roman"/>
          <w:noProof/>
          <w:sz w:val="24"/>
          <w:szCs w:val="24"/>
        </w:rPr>
        <w:t xml:space="preserve"> </w:t>
      </w:r>
      <w:r w:rsidR="00D77E4D" w:rsidRPr="001F710B">
        <w:rPr>
          <w:rFonts w:ascii="Times New Roman" w:eastAsia="Times New Roman" w:hAnsi="Times New Roman" w:cs="Times New Roman"/>
          <w:noProof/>
          <w:sz w:val="24"/>
          <w:szCs w:val="24"/>
        </w:rPr>
        <w:t>set up a</w:t>
      </w:r>
      <w:r w:rsidR="00C075EB" w:rsidRPr="001F710B">
        <w:rPr>
          <w:rFonts w:ascii="Times New Roman" w:eastAsia="Times New Roman" w:hAnsi="Times New Roman" w:cs="Times New Roman"/>
          <w:noProof/>
          <w:sz w:val="24"/>
          <w:szCs w:val="24"/>
        </w:rPr>
        <w:t xml:space="preserve"> </w:t>
      </w:r>
      <w:r w:rsidR="001A5D9A" w:rsidRPr="001F710B">
        <w:rPr>
          <w:rFonts w:ascii="Times New Roman" w:eastAsia="Times New Roman" w:hAnsi="Times New Roman" w:cs="Times New Roman"/>
          <w:noProof/>
          <w:sz w:val="24"/>
          <w:szCs w:val="24"/>
        </w:rPr>
        <w:t xml:space="preserve">group of </w:t>
      </w:r>
      <w:r w:rsidR="00111A8E" w:rsidRPr="001F710B">
        <w:rPr>
          <w:rFonts w:ascii="Times New Roman" w:eastAsia="Times New Roman" w:hAnsi="Times New Roman" w:cs="Times New Roman"/>
          <w:noProof/>
          <w:sz w:val="24"/>
          <w:szCs w:val="24"/>
        </w:rPr>
        <w:t>expert</w:t>
      </w:r>
      <w:r w:rsidR="00A325C7" w:rsidRPr="001F710B">
        <w:rPr>
          <w:rFonts w:ascii="Times New Roman" w:eastAsia="Times New Roman" w:hAnsi="Times New Roman" w:cs="Times New Roman"/>
          <w:noProof/>
          <w:sz w:val="24"/>
          <w:szCs w:val="24"/>
        </w:rPr>
        <w:t>s</w:t>
      </w:r>
      <w:r w:rsidR="00111A8E" w:rsidRPr="001F710B">
        <w:rPr>
          <w:rFonts w:ascii="Times New Roman" w:eastAsia="Times New Roman" w:hAnsi="Times New Roman" w:cs="Times New Roman"/>
          <w:noProof/>
          <w:sz w:val="24"/>
          <w:szCs w:val="24"/>
        </w:rPr>
        <w:t xml:space="preserve"> </w:t>
      </w:r>
      <w:r w:rsidR="002D11ED">
        <w:rPr>
          <w:rFonts w:ascii="Times New Roman" w:eastAsia="Times New Roman" w:hAnsi="Times New Roman" w:cs="Times New Roman"/>
          <w:noProof/>
          <w:sz w:val="24"/>
          <w:szCs w:val="24"/>
        </w:rPr>
        <w:t xml:space="preserve">called the </w:t>
      </w:r>
      <w:r w:rsidR="00520E13">
        <w:rPr>
          <w:rFonts w:ascii="Times New Roman" w:eastAsia="Times New Roman" w:hAnsi="Times New Roman" w:cs="Times New Roman"/>
          <w:noProof/>
          <w:sz w:val="24"/>
          <w:szCs w:val="24"/>
        </w:rPr>
        <w:t>'</w:t>
      </w:r>
      <w:r w:rsidR="002D11ED">
        <w:rPr>
          <w:rFonts w:ascii="Times New Roman" w:eastAsia="Times New Roman" w:hAnsi="Times New Roman" w:cs="Times New Roman"/>
          <w:noProof/>
          <w:sz w:val="24"/>
          <w:szCs w:val="24"/>
        </w:rPr>
        <w:t>E</w:t>
      </w:r>
      <w:r w:rsidR="00520E13">
        <w:rPr>
          <w:rFonts w:ascii="Times New Roman" w:eastAsia="Times New Roman" w:hAnsi="Times New Roman" w:cs="Times New Roman"/>
          <w:noProof/>
          <w:sz w:val="24"/>
          <w:szCs w:val="24"/>
        </w:rPr>
        <w:t xml:space="preserve">uropean </w:t>
      </w:r>
      <w:r w:rsidR="002D11ED">
        <w:rPr>
          <w:rFonts w:ascii="Times New Roman" w:eastAsia="Times New Roman" w:hAnsi="Times New Roman" w:cs="Times New Roman"/>
          <w:noProof/>
          <w:sz w:val="24"/>
          <w:szCs w:val="24"/>
        </w:rPr>
        <w:t>Ports Forum</w:t>
      </w:r>
      <w:r w:rsidR="00520E13">
        <w:rPr>
          <w:rFonts w:ascii="Times New Roman" w:eastAsia="Times New Roman" w:hAnsi="Times New Roman" w:cs="Times New Roman"/>
          <w:noProof/>
          <w:sz w:val="24"/>
          <w:szCs w:val="24"/>
        </w:rPr>
        <w:t>'</w:t>
      </w:r>
      <w:r w:rsidR="002D11ED">
        <w:rPr>
          <w:rFonts w:ascii="Times New Roman" w:eastAsia="Times New Roman" w:hAnsi="Times New Roman" w:cs="Times New Roman"/>
          <w:noProof/>
          <w:sz w:val="24"/>
          <w:szCs w:val="24"/>
        </w:rPr>
        <w:t xml:space="preserve"> </w:t>
      </w:r>
      <w:r w:rsidR="00F341DA">
        <w:rPr>
          <w:rFonts w:ascii="Times New Roman" w:eastAsia="Times New Roman" w:hAnsi="Times New Roman" w:cs="Times New Roman"/>
          <w:noProof/>
          <w:sz w:val="24"/>
          <w:szCs w:val="24"/>
        </w:rPr>
        <w:t>(EPF)</w:t>
      </w:r>
      <w:r w:rsidR="00E82106">
        <w:rPr>
          <w:rFonts w:ascii="Times New Roman" w:eastAsia="Times New Roman" w:hAnsi="Times New Roman" w:cs="Times New Roman"/>
          <w:noProof/>
          <w:sz w:val="24"/>
          <w:szCs w:val="24"/>
        </w:rPr>
        <w:t xml:space="preserve"> in May 2017</w:t>
      </w:r>
      <w:r w:rsidR="00F341DA">
        <w:rPr>
          <w:rFonts w:ascii="Times New Roman" w:eastAsia="Times New Roman" w:hAnsi="Times New Roman" w:cs="Times New Roman"/>
          <w:noProof/>
          <w:sz w:val="24"/>
          <w:szCs w:val="24"/>
        </w:rPr>
        <w:t xml:space="preserve"> with the aim of e</w:t>
      </w:r>
      <w:r w:rsidR="00F341DA" w:rsidRPr="00F341DA">
        <w:rPr>
          <w:rFonts w:ascii="Times New Roman" w:eastAsia="Times New Roman" w:hAnsi="Times New Roman" w:cs="Times New Roman"/>
          <w:noProof/>
          <w:sz w:val="24"/>
          <w:szCs w:val="24"/>
        </w:rPr>
        <w:t xml:space="preserve">xchanging information and providing advice on port related matters. </w:t>
      </w:r>
      <w:r w:rsidR="0074546A">
        <w:rPr>
          <w:rFonts w:ascii="Times New Roman" w:eastAsia="Times New Roman" w:hAnsi="Times New Roman" w:cs="Times New Roman"/>
          <w:noProof/>
          <w:sz w:val="24"/>
          <w:szCs w:val="24"/>
        </w:rPr>
        <w:t>It also p</w:t>
      </w:r>
      <w:r w:rsidR="00F341DA" w:rsidRPr="00F341DA">
        <w:rPr>
          <w:rFonts w:ascii="Times New Roman" w:eastAsia="Times New Roman" w:hAnsi="Times New Roman" w:cs="Times New Roman"/>
          <w:noProof/>
          <w:sz w:val="24"/>
          <w:szCs w:val="24"/>
        </w:rPr>
        <w:t>rovide</w:t>
      </w:r>
      <w:r w:rsidR="0074546A">
        <w:rPr>
          <w:rFonts w:ascii="Times New Roman" w:eastAsia="Times New Roman" w:hAnsi="Times New Roman" w:cs="Times New Roman"/>
          <w:noProof/>
          <w:sz w:val="24"/>
          <w:szCs w:val="24"/>
        </w:rPr>
        <w:t>s</w:t>
      </w:r>
      <w:r w:rsidR="00F341DA" w:rsidRPr="00F341DA">
        <w:rPr>
          <w:rFonts w:ascii="Times New Roman" w:eastAsia="Times New Roman" w:hAnsi="Times New Roman" w:cs="Times New Roman"/>
          <w:noProof/>
          <w:sz w:val="24"/>
          <w:szCs w:val="24"/>
        </w:rPr>
        <w:t xml:space="preserve"> advice to the Commission on initiatives to promote and support a uniform implementation of Regulation (EU) 2017/352 establishing a framework for the provision of port services and common rules on the financial transparency of ports.</w:t>
      </w:r>
    </w:p>
    <w:p w14:paraId="582A3F9D" w14:textId="5A76EDE8" w:rsidR="00B766D7" w:rsidRPr="003F3E9D" w:rsidRDefault="00B766D7" w:rsidP="003F3E9D">
      <w:pPr>
        <w:jc w:val="both"/>
        <w:rPr>
          <w:rFonts w:ascii="Times New Roman" w:hAnsi="Times New Roman" w:cs="Times New Roman"/>
          <w:sz w:val="24"/>
          <w:szCs w:val="24"/>
        </w:rPr>
      </w:pPr>
      <w:r w:rsidRPr="003F3E9D">
        <w:rPr>
          <w:rFonts w:ascii="Times New Roman" w:hAnsi="Times New Roman" w:cs="Times New Roman"/>
          <w:sz w:val="24"/>
          <w:szCs w:val="24"/>
        </w:rPr>
        <w:t xml:space="preserve">As part of the future activities of the European Ports Forum it was suggested to include a sub-group on "Ports as hubs for Blue Growth" to discuss, in particular, issues surrounding the evolving role of ports in a changing industrial landscape and in how ports can become dynamic nodes for blue </w:t>
      </w:r>
      <w:r w:rsidR="0008040D">
        <w:rPr>
          <w:rFonts w:ascii="Times New Roman" w:hAnsi="Times New Roman" w:cs="Times New Roman"/>
          <w:sz w:val="24"/>
          <w:szCs w:val="24"/>
        </w:rPr>
        <w:t>economy</w:t>
      </w:r>
      <w:r w:rsidRPr="003F3E9D">
        <w:rPr>
          <w:rFonts w:ascii="Times New Roman" w:hAnsi="Times New Roman" w:cs="Times New Roman"/>
          <w:sz w:val="24"/>
          <w:szCs w:val="24"/>
        </w:rPr>
        <w:t xml:space="preserve"> clusters and blue innovation ecosystems.</w:t>
      </w:r>
    </w:p>
    <w:p w14:paraId="0B52DC1A" w14:textId="2F071E80" w:rsidR="005050D6" w:rsidRDefault="005F2E13" w:rsidP="005050D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As the use of</w:t>
      </w:r>
      <w:r w:rsidR="00AF3993">
        <w:rPr>
          <w:rFonts w:ascii="Times New Roman" w:eastAsia="Times New Roman" w:hAnsi="Times New Roman" w:cs="Times New Roman"/>
          <w:noProof/>
          <w:sz w:val="24"/>
          <w:szCs w:val="24"/>
        </w:rPr>
        <w:t xml:space="preserve"> the term “Blue Growth” </w:t>
      </w:r>
      <w:r>
        <w:rPr>
          <w:rFonts w:ascii="Times New Roman" w:eastAsia="Times New Roman" w:hAnsi="Times New Roman" w:cs="Times New Roman"/>
          <w:noProof/>
          <w:sz w:val="24"/>
          <w:szCs w:val="24"/>
        </w:rPr>
        <w:t xml:space="preserve">evolves over time, </w:t>
      </w:r>
      <w:r w:rsidR="00572983" w:rsidRPr="00572983">
        <w:rPr>
          <w:rFonts w:ascii="Times New Roman" w:eastAsia="Times New Roman" w:hAnsi="Times New Roman" w:cs="Times New Roman"/>
          <w:noProof/>
          <w:sz w:val="24"/>
          <w:szCs w:val="24"/>
        </w:rPr>
        <w:t xml:space="preserve">DG </w:t>
      </w:r>
      <w:r w:rsidR="003D140B">
        <w:rPr>
          <w:rFonts w:ascii="Times New Roman" w:eastAsia="Times New Roman" w:hAnsi="Times New Roman" w:cs="Times New Roman"/>
          <w:noProof/>
          <w:sz w:val="24"/>
          <w:szCs w:val="24"/>
        </w:rPr>
        <w:t xml:space="preserve">MARE </w:t>
      </w:r>
      <w:r>
        <w:rPr>
          <w:rFonts w:ascii="Times New Roman" w:eastAsia="Times New Roman" w:hAnsi="Times New Roman" w:cs="Times New Roman"/>
          <w:noProof/>
          <w:sz w:val="24"/>
          <w:szCs w:val="24"/>
        </w:rPr>
        <w:t xml:space="preserve">will </w:t>
      </w:r>
      <w:r w:rsidR="008E738B">
        <w:rPr>
          <w:rFonts w:ascii="Times New Roman" w:eastAsia="Times New Roman" w:hAnsi="Times New Roman" w:cs="Times New Roman"/>
          <w:noProof/>
          <w:sz w:val="24"/>
          <w:szCs w:val="24"/>
        </w:rPr>
        <w:t xml:space="preserve">therefore </w:t>
      </w:r>
      <w:r w:rsidR="00627090">
        <w:rPr>
          <w:rFonts w:ascii="Times New Roman" w:eastAsia="Times New Roman" w:hAnsi="Times New Roman" w:cs="Times New Roman"/>
          <w:noProof/>
          <w:sz w:val="24"/>
          <w:szCs w:val="24"/>
        </w:rPr>
        <w:t>establish</w:t>
      </w:r>
      <w:r w:rsidR="00572983" w:rsidRPr="00572983">
        <w:rPr>
          <w:rFonts w:ascii="Times New Roman" w:eastAsia="Times New Roman" w:hAnsi="Times New Roman" w:cs="Times New Roman"/>
          <w:noProof/>
          <w:sz w:val="24"/>
          <w:szCs w:val="24"/>
        </w:rPr>
        <w:t xml:space="preserve"> </w:t>
      </w:r>
      <w:r w:rsidR="007B6476">
        <w:rPr>
          <w:rFonts w:ascii="Times New Roman" w:eastAsia="Times New Roman" w:hAnsi="Times New Roman" w:cs="Times New Roman"/>
          <w:noProof/>
          <w:sz w:val="24"/>
          <w:szCs w:val="24"/>
        </w:rPr>
        <w:t>th</w:t>
      </w:r>
      <w:r w:rsidR="009A4595">
        <w:rPr>
          <w:rFonts w:ascii="Times New Roman" w:eastAsia="Times New Roman" w:hAnsi="Times New Roman" w:cs="Times New Roman"/>
          <w:noProof/>
          <w:sz w:val="24"/>
          <w:szCs w:val="24"/>
        </w:rPr>
        <w:t>e</w:t>
      </w:r>
      <w:r w:rsidR="007B6476" w:rsidRPr="00572983">
        <w:rPr>
          <w:rFonts w:ascii="Times New Roman" w:eastAsia="Times New Roman" w:hAnsi="Times New Roman" w:cs="Times New Roman"/>
          <w:noProof/>
          <w:sz w:val="24"/>
          <w:szCs w:val="24"/>
        </w:rPr>
        <w:t xml:space="preserve"> </w:t>
      </w:r>
      <w:r w:rsidR="00572983" w:rsidRPr="00572983">
        <w:rPr>
          <w:rFonts w:ascii="Times New Roman" w:eastAsia="Times New Roman" w:hAnsi="Times New Roman" w:cs="Times New Roman"/>
          <w:noProof/>
          <w:sz w:val="24"/>
          <w:szCs w:val="24"/>
        </w:rPr>
        <w:t xml:space="preserve">sub-group </w:t>
      </w:r>
      <w:r w:rsidR="009A4595">
        <w:rPr>
          <w:rFonts w:ascii="Times New Roman" w:eastAsia="Times New Roman" w:hAnsi="Times New Roman" w:cs="Times New Roman"/>
          <w:noProof/>
          <w:sz w:val="24"/>
          <w:szCs w:val="24"/>
        </w:rPr>
        <w:t xml:space="preserve">on </w:t>
      </w:r>
      <w:r w:rsidR="008E738B">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Ports </w:t>
      </w:r>
      <w:r w:rsidR="002B7733">
        <w:rPr>
          <w:rFonts w:ascii="Times New Roman" w:eastAsia="Times New Roman" w:hAnsi="Times New Roman" w:cs="Times New Roman"/>
          <w:noProof/>
          <w:sz w:val="24"/>
          <w:szCs w:val="24"/>
        </w:rPr>
        <w:t xml:space="preserve">as hubs for </w:t>
      </w:r>
      <w:r>
        <w:rPr>
          <w:rFonts w:ascii="Times New Roman" w:eastAsia="Times New Roman" w:hAnsi="Times New Roman" w:cs="Times New Roman"/>
          <w:noProof/>
          <w:sz w:val="24"/>
          <w:szCs w:val="24"/>
        </w:rPr>
        <w:t xml:space="preserve">a </w:t>
      </w:r>
      <w:r w:rsidR="0008040D">
        <w:rPr>
          <w:rFonts w:ascii="Times New Roman" w:eastAsia="Times New Roman" w:hAnsi="Times New Roman" w:cs="Times New Roman"/>
          <w:noProof/>
          <w:sz w:val="24"/>
          <w:szCs w:val="24"/>
        </w:rPr>
        <w:t>sustainable Blue Economy</w:t>
      </w:r>
      <w:r w:rsidR="008E738B">
        <w:rPr>
          <w:rFonts w:ascii="Times New Roman" w:eastAsia="Times New Roman" w:hAnsi="Times New Roman" w:cs="Times New Roman"/>
          <w:noProof/>
          <w:sz w:val="24"/>
          <w:szCs w:val="24"/>
        </w:rPr>
        <w:t>”</w:t>
      </w:r>
      <w:r w:rsidR="002B7733">
        <w:rPr>
          <w:rFonts w:ascii="Times New Roman" w:eastAsia="Times New Roman" w:hAnsi="Times New Roman" w:cs="Times New Roman"/>
          <w:noProof/>
          <w:sz w:val="24"/>
          <w:szCs w:val="24"/>
        </w:rPr>
        <w:t xml:space="preserve"> </w:t>
      </w:r>
      <w:r w:rsidR="00572983" w:rsidRPr="00572983">
        <w:rPr>
          <w:rFonts w:ascii="Times New Roman" w:eastAsia="Times New Roman" w:hAnsi="Times New Roman" w:cs="Times New Roman"/>
          <w:noProof/>
          <w:sz w:val="24"/>
          <w:szCs w:val="24"/>
        </w:rPr>
        <w:t xml:space="preserve">for the purpose of examining specific questions on the basis of terms of reference that </w:t>
      </w:r>
      <w:r w:rsidR="003A441E">
        <w:rPr>
          <w:rFonts w:ascii="Times New Roman" w:eastAsia="Times New Roman" w:hAnsi="Times New Roman" w:cs="Times New Roman"/>
          <w:noProof/>
          <w:sz w:val="24"/>
          <w:szCs w:val="24"/>
        </w:rPr>
        <w:t>were</w:t>
      </w:r>
      <w:r w:rsidR="00572983" w:rsidRPr="00572983">
        <w:rPr>
          <w:rFonts w:ascii="Times New Roman" w:eastAsia="Times New Roman" w:hAnsi="Times New Roman" w:cs="Times New Roman"/>
          <w:noProof/>
          <w:sz w:val="24"/>
          <w:szCs w:val="24"/>
        </w:rPr>
        <w:t xml:space="preserve"> defined by </w:t>
      </w:r>
      <w:r w:rsidR="00627090">
        <w:rPr>
          <w:rFonts w:ascii="Times New Roman" w:eastAsia="Times New Roman" w:hAnsi="Times New Roman" w:cs="Times New Roman"/>
          <w:noProof/>
          <w:sz w:val="24"/>
          <w:szCs w:val="24"/>
        </w:rPr>
        <w:t xml:space="preserve">DG </w:t>
      </w:r>
      <w:r w:rsidR="003D140B">
        <w:rPr>
          <w:rFonts w:ascii="Times New Roman" w:eastAsia="Times New Roman" w:hAnsi="Times New Roman" w:cs="Times New Roman"/>
          <w:noProof/>
          <w:sz w:val="24"/>
          <w:szCs w:val="24"/>
        </w:rPr>
        <w:t xml:space="preserve">MARE </w:t>
      </w:r>
      <w:r w:rsidR="00F258BE">
        <w:rPr>
          <w:rFonts w:ascii="Times New Roman" w:eastAsia="Times New Roman" w:hAnsi="Times New Roman" w:cs="Times New Roman"/>
          <w:noProof/>
          <w:sz w:val="24"/>
          <w:szCs w:val="24"/>
        </w:rPr>
        <w:t>after consultation of the members of the EPF.</w:t>
      </w:r>
    </w:p>
    <w:p w14:paraId="1CC35214" w14:textId="42C83666" w:rsidR="0055697C" w:rsidRDefault="00B57B0C" w:rsidP="00E82106">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The mandate of the</w:t>
      </w:r>
      <w:r w:rsidR="005050D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sub</w:t>
      </w:r>
      <w:r w:rsidR="00DE0E27">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group is</w:t>
      </w:r>
      <w:r w:rsidR="005050D6">
        <w:rPr>
          <w:rFonts w:ascii="Times New Roman" w:eastAsia="Times New Roman" w:hAnsi="Times New Roman" w:cs="Times New Roman"/>
          <w:noProof/>
          <w:sz w:val="24"/>
          <w:szCs w:val="24"/>
        </w:rPr>
        <w:t xml:space="preserve"> </w:t>
      </w:r>
      <w:r w:rsidR="005050D6" w:rsidRPr="005050D6">
        <w:rPr>
          <w:rFonts w:ascii="Times New Roman" w:eastAsia="Times New Roman" w:hAnsi="Times New Roman" w:cs="Times New Roman"/>
          <w:noProof/>
          <w:sz w:val="24"/>
          <w:szCs w:val="24"/>
        </w:rPr>
        <w:t>to support the EPF in sharing and promoting initiatives that can enhance the development of the port</w:t>
      </w:r>
      <w:r w:rsidR="00FA61C4">
        <w:rPr>
          <w:rFonts w:ascii="Times New Roman" w:eastAsia="Times New Roman" w:hAnsi="Times New Roman" w:cs="Times New Roman"/>
          <w:noProof/>
          <w:sz w:val="24"/>
          <w:szCs w:val="24"/>
        </w:rPr>
        <w:t>s</w:t>
      </w:r>
      <w:r w:rsidR="002B7733">
        <w:rPr>
          <w:rFonts w:ascii="Times New Roman" w:eastAsia="Times New Roman" w:hAnsi="Times New Roman" w:cs="Times New Roman"/>
          <w:noProof/>
          <w:sz w:val="24"/>
          <w:szCs w:val="24"/>
        </w:rPr>
        <w:t xml:space="preserve"> as hubs for </w:t>
      </w:r>
      <w:r w:rsidR="0008040D">
        <w:rPr>
          <w:rFonts w:ascii="Times New Roman" w:eastAsia="Times New Roman" w:hAnsi="Times New Roman" w:cs="Times New Roman"/>
          <w:noProof/>
          <w:sz w:val="24"/>
          <w:szCs w:val="24"/>
        </w:rPr>
        <w:t xml:space="preserve">the sustainable </w:t>
      </w:r>
      <w:r w:rsidR="005F2E13">
        <w:rPr>
          <w:rFonts w:ascii="Times New Roman" w:eastAsia="Times New Roman" w:hAnsi="Times New Roman" w:cs="Times New Roman"/>
          <w:noProof/>
          <w:sz w:val="24"/>
          <w:szCs w:val="24"/>
        </w:rPr>
        <w:t>blue economy</w:t>
      </w:r>
      <w:r w:rsidR="005050D6" w:rsidRPr="005050D6">
        <w:rPr>
          <w:rFonts w:ascii="Times New Roman" w:eastAsia="Times New Roman" w:hAnsi="Times New Roman" w:cs="Times New Roman"/>
          <w:noProof/>
          <w:sz w:val="24"/>
          <w:szCs w:val="24"/>
        </w:rPr>
        <w:t xml:space="preserve">, </w:t>
      </w:r>
      <w:r w:rsidR="00920DA2">
        <w:rPr>
          <w:rFonts w:ascii="Times New Roman" w:eastAsia="Times New Roman" w:hAnsi="Times New Roman" w:cs="Times New Roman"/>
          <w:noProof/>
          <w:sz w:val="24"/>
          <w:szCs w:val="24"/>
        </w:rPr>
        <w:t xml:space="preserve">of </w:t>
      </w:r>
      <w:r w:rsidR="005050D6" w:rsidRPr="005050D6">
        <w:rPr>
          <w:rFonts w:ascii="Times New Roman" w:eastAsia="Times New Roman" w:hAnsi="Times New Roman" w:cs="Times New Roman"/>
          <w:noProof/>
          <w:sz w:val="24"/>
          <w:szCs w:val="24"/>
        </w:rPr>
        <w:t xml:space="preserve">port managing and operating bodies and </w:t>
      </w:r>
      <w:r w:rsidR="00920DA2">
        <w:rPr>
          <w:rFonts w:ascii="Times New Roman" w:eastAsia="Times New Roman" w:hAnsi="Times New Roman" w:cs="Times New Roman"/>
          <w:noProof/>
          <w:sz w:val="24"/>
          <w:szCs w:val="24"/>
        </w:rPr>
        <w:t xml:space="preserve">of </w:t>
      </w:r>
      <w:r w:rsidR="005050D6" w:rsidRPr="005050D6">
        <w:rPr>
          <w:rFonts w:ascii="Times New Roman" w:eastAsia="Times New Roman" w:hAnsi="Times New Roman" w:cs="Times New Roman"/>
          <w:noProof/>
          <w:sz w:val="24"/>
          <w:szCs w:val="24"/>
        </w:rPr>
        <w:t xml:space="preserve">the different </w:t>
      </w:r>
      <w:r w:rsidR="002B7733">
        <w:rPr>
          <w:rFonts w:ascii="Times New Roman" w:eastAsia="Times New Roman" w:hAnsi="Times New Roman" w:cs="Times New Roman"/>
          <w:noProof/>
          <w:sz w:val="24"/>
          <w:szCs w:val="24"/>
        </w:rPr>
        <w:t xml:space="preserve">players </w:t>
      </w:r>
      <w:r w:rsidR="005050D6" w:rsidRPr="005050D6">
        <w:rPr>
          <w:rFonts w:ascii="Times New Roman" w:eastAsia="Times New Roman" w:hAnsi="Times New Roman" w:cs="Times New Roman"/>
          <w:noProof/>
          <w:sz w:val="24"/>
          <w:szCs w:val="24"/>
        </w:rPr>
        <w:t xml:space="preserve">in the port area. </w:t>
      </w:r>
      <w:r w:rsidR="00E82106">
        <w:rPr>
          <w:rFonts w:ascii="Times New Roman" w:eastAsia="Times New Roman" w:hAnsi="Times New Roman" w:cs="Times New Roman"/>
          <w:noProof/>
          <w:sz w:val="24"/>
          <w:szCs w:val="24"/>
        </w:rPr>
        <w:t>It</w:t>
      </w:r>
      <w:r w:rsidR="000E0367" w:rsidRPr="000E0367">
        <w:rPr>
          <w:rFonts w:ascii="Times New Roman" w:eastAsia="Times New Roman" w:hAnsi="Times New Roman" w:cs="Times New Roman"/>
          <w:noProof/>
          <w:sz w:val="24"/>
          <w:szCs w:val="24"/>
        </w:rPr>
        <w:t xml:space="preserve"> provide</w:t>
      </w:r>
      <w:r w:rsidR="00E82106">
        <w:rPr>
          <w:rFonts w:ascii="Times New Roman" w:eastAsia="Times New Roman" w:hAnsi="Times New Roman" w:cs="Times New Roman"/>
          <w:noProof/>
          <w:sz w:val="24"/>
          <w:szCs w:val="24"/>
        </w:rPr>
        <w:t>s</w:t>
      </w:r>
      <w:r w:rsidR="000E0367" w:rsidRPr="000E0367">
        <w:rPr>
          <w:rFonts w:ascii="Times New Roman" w:eastAsia="Times New Roman" w:hAnsi="Times New Roman" w:cs="Times New Roman"/>
          <w:noProof/>
          <w:sz w:val="24"/>
          <w:szCs w:val="24"/>
        </w:rPr>
        <w:t xml:space="preserve"> advice and expertise </w:t>
      </w:r>
      <w:r w:rsidR="002B7733">
        <w:rPr>
          <w:rFonts w:ascii="Times New Roman" w:eastAsia="Times New Roman" w:hAnsi="Times New Roman" w:cs="Times New Roman"/>
          <w:noProof/>
          <w:sz w:val="24"/>
          <w:szCs w:val="24"/>
        </w:rPr>
        <w:t xml:space="preserve">for the integration </w:t>
      </w:r>
      <w:r w:rsidR="000E0367" w:rsidRPr="000E0367">
        <w:rPr>
          <w:rFonts w:ascii="Times New Roman" w:eastAsia="Times New Roman" w:hAnsi="Times New Roman" w:cs="Times New Roman"/>
          <w:noProof/>
          <w:sz w:val="24"/>
          <w:szCs w:val="24"/>
        </w:rPr>
        <w:t xml:space="preserve">of </w:t>
      </w:r>
      <w:r w:rsidR="00FA61C4">
        <w:rPr>
          <w:rFonts w:ascii="Times New Roman" w:eastAsia="Times New Roman" w:hAnsi="Times New Roman" w:cs="Times New Roman"/>
          <w:noProof/>
          <w:sz w:val="24"/>
          <w:szCs w:val="24"/>
        </w:rPr>
        <w:t xml:space="preserve">the </w:t>
      </w:r>
      <w:r w:rsidR="000E0367" w:rsidRPr="000E0367">
        <w:rPr>
          <w:rFonts w:ascii="Times New Roman" w:eastAsia="Times New Roman" w:hAnsi="Times New Roman" w:cs="Times New Roman"/>
          <w:noProof/>
          <w:sz w:val="24"/>
          <w:szCs w:val="24"/>
        </w:rPr>
        <w:t>European port sector</w:t>
      </w:r>
      <w:r w:rsidR="002B7733">
        <w:rPr>
          <w:rFonts w:ascii="Times New Roman" w:eastAsia="Times New Roman" w:hAnsi="Times New Roman" w:cs="Times New Roman"/>
          <w:noProof/>
          <w:sz w:val="24"/>
          <w:szCs w:val="24"/>
        </w:rPr>
        <w:t xml:space="preserve"> in the </w:t>
      </w:r>
      <w:r w:rsidR="008F2A0C">
        <w:rPr>
          <w:rFonts w:ascii="Times New Roman" w:eastAsia="Times New Roman" w:hAnsi="Times New Roman" w:cs="Times New Roman"/>
          <w:noProof/>
          <w:sz w:val="24"/>
          <w:szCs w:val="24"/>
        </w:rPr>
        <w:t>b</w:t>
      </w:r>
      <w:r w:rsidR="002B7733">
        <w:rPr>
          <w:rFonts w:ascii="Times New Roman" w:eastAsia="Times New Roman" w:hAnsi="Times New Roman" w:cs="Times New Roman"/>
          <w:noProof/>
          <w:sz w:val="24"/>
          <w:szCs w:val="24"/>
        </w:rPr>
        <w:t xml:space="preserve">lue </w:t>
      </w:r>
      <w:r w:rsidR="0008040D">
        <w:rPr>
          <w:rFonts w:ascii="Times New Roman" w:eastAsia="Times New Roman" w:hAnsi="Times New Roman" w:cs="Times New Roman"/>
          <w:noProof/>
          <w:sz w:val="24"/>
          <w:szCs w:val="24"/>
        </w:rPr>
        <w:t>economy</w:t>
      </w:r>
      <w:r w:rsidR="000E0367" w:rsidRPr="000E0367">
        <w:rPr>
          <w:rFonts w:ascii="Times New Roman" w:eastAsia="Times New Roman" w:hAnsi="Times New Roman" w:cs="Times New Roman"/>
          <w:noProof/>
          <w:sz w:val="24"/>
          <w:szCs w:val="24"/>
        </w:rPr>
        <w:t xml:space="preserve">. </w:t>
      </w:r>
    </w:p>
    <w:p w14:paraId="0C309386" w14:textId="08DCA535" w:rsidR="000E0367" w:rsidRPr="000E0367" w:rsidRDefault="0055697C" w:rsidP="000E0367">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w:t>
      </w:r>
      <w:r w:rsidR="000E0367" w:rsidRPr="000E0367">
        <w:rPr>
          <w:rFonts w:ascii="Times New Roman" w:eastAsia="Times New Roman" w:hAnsi="Times New Roman" w:cs="Times New Roman"/>
          <w:noProof/>
          <w:sz w:val="24"/>
          <w:szCs w:val="24"/>
        </w:rPr>
        <w:t xml:space="preserve">he main </w:t>
      </w:r>
      <w:r w:rsidR="009A4595">
        <w:rPr>
          <w:rFonts w:ascii="Times New Roman" w:eastAsia="Times New Roman" w:hAnsi="Times New Roman" w:cs="Times New Roman"/>
          <w:noProof/>
          <w:sz w:val="24"/>
          <w:szCs w:val="24"/>
        </w:rPr>
        <w:t xml:space="preserve">tasks </w:t>
      </w:r>
      <w:r w:rsidR="00920DA2">
        <w:rPr>
          <w:rFonts w:ascii="Times New Roman" w:eastAsia="Times New Roman" w:hAnsi="Times New Roman" w:cs="Times New Roman"/>
          <w:noProof/>
          <w:sz w:val="24"/>
          <w:szCs w:val="24"/>
        </w:rPr>
        <w:t xml:space="preserve">of the </w:t>
      </w:r>
      <w:r>
        <w:rPr>
          <w:rFonts w:ascii="Times New Roman" w:eastAsia="Times New Roman" w:hAnsi="Times New Roman" w:cs="Times New Roman"/>
          <w:noProof/>
          <w:sz w:val="24"/>
          <w:szCs w:val="24"/>
        </w:rPr>
        <w:t>sub</w:t>
      </w:r>
      <w:r w:rsidR="007F74A0">
        <w:rPr>
          <w:rFonts w:ascii="Times New Roman" w:eastAsia="Times New Roman" w:hAnsi="Times New Roman" w:cs="Times New Roman"/>
          <w:noProof/>
          <w:sz w:val="24"/>
          <w:szCs w:val="24"/>
        </w:rPr>
        <w:t>-</w:t>
      </w:r>
      <w:r>
        <w:rPr>
          <w:rFonts w:ascii="Times New Roman" w:eastAsia="Times New Roman" w:hAnsi="Times New Roman" w:cs="Times New Roman"/>
          <w:noProof/>
          <w:sz w:val="24"/>
          <w:szCs w:val="24"/>
        </w:rPr>
        <w:t xml:space="preserve">group </w:t>
      </w:r>
      <w:r w:rsidR="000E0367" w:rsidRPr="000E0367">
        <w:rPr>
          <w:rFonts w:ascii="Times New Roman" w:eastAsia="Times New Roman" w:hAnsi="Times New Roman" w:cs="Times New Roman"/>
          <w:noProof/>
          <w:sz w:val="24"/>
          <w:szCs w:val="24"/>
        </w:rPr>
        <w:t>are:</w:t>
      </w:r>
    </w:p>
    <w:p w14:paraId="3E982F61" w14:textId="223294AC" w:rsidR="000E0367" w:rsidRPr="005F2E13" w:rsidRDefault="000E0367"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t xml:space="preserve">to exchange information on policies and initiatives taken at EU level, Member States level or by port industry stakeholders </w:t>
      </w:r>
      <w:r w:rsidR="005F2E13">
        <w:rPr>
          <w:rFonts w:ascii="Times New Roman" w:eastAsia="Times New Roman" w:hAnsi="Times New Roman" w:cs="Times New Roman"/>
          <w:noProof/>
          <w:sz w:val="24"/>
          <w:szCs w:val="24"/>
        </w:rPr>
        <w:t xml:space="preserve">with regard to </w:t>
      </w:r>
      <w:r w:rsidR="0008040D" w:rsidRPr="005F2E13">
        <w:rPr>
          <w:rFonts w:ascii="Times New Roman" w:eastAsia="Times New Roman" w:hAnsi="Times New Roman" w:cs="Times New Roman"/>
          <w:noProof/>
          <w:sz w:val="24"/>
          <w:szCs w:val="24"/>
        </w:rPr>
        <w:t>the</w:t>
      </w:r>
      <w:r w:rsidRPr="005F2E13">
        <w:rPr>
          <w:rFonts w:ascii="Times New Roman" w:eastAsia="Times New Roman" w:hAnsi="Times New Roman" w:cs="Times New Roman"/>
          <w:noProof/>
          <w:sz w:val="24"/>
          <w:szCs w:val="24"/>
        </w:rPr>
        <w:t xml:space="preserve"> </w:t>
      </w:r>
      <w:r w:rsidR="008F2A0C" w:rsidRPr="005F2E13">
        <w:rPr>
          <w:rFonts w:ascii="Times New Roman" w:eastAsia="Times New Roman" w:hAnsi="Times New Roman" w:cs="Times New Roman"/>
          <w:noProof/>
          <w:sz w:val="24"/>
          <w:szCs w:val="24"/>
        </w:rPr>
        <w:t xml:space="preserve">blue </w:t>
      </w:r>
      <w:r w:rsidR="0008040D" w:rsidRPr="005F2E13">
        <w:rPr>
          <w:rFonts w:ascii="Times New Roman" w:eastAsia="Times New Roman" w:hAnsi="Times New Roman" w:cs="Times New Roman"/>
          <w:noProof/>
          <w:sz w:val="24"/>
          <w:szCs w:val="24"/>
        </w:rPr>
        <w:t>economy</w:t>
      </w:r>
      <w:r w:rsidRPr="005F2E13">
        <w:rPr>
          <w:rFonts w:ascii="Times New Roman" w:eastAsia="Times New Roman" w:hAnsi="Times New Roman" w:cs="Times New Roman"/>
          <w:noProof/>
          <w:sz w:val="24"/>
          <w:szCs w:val="24"/>
        </w:rPr>
        <w:t>;</w:t>
      </w:r>
    </w:p>
    <w:p w14:paraId="7E5334E9" w14:textId="3B1CC6EE" w:rsidR="005D6135" w:rsidRPr="005F2E13" w:rsidRDefault="005D6135"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t xml:space="preserve">to provide advice, analysis of information and available data to the Commission on any other matters related to the </w:t>
      </w:r>
      <w:r w:rsidR="00AF3993" w:rsidRPr="005F2E13">
        <w:rPr>
          <w:rFonts w:ascii="Times New Roman" w:eastAsia="Times New Roman" w:hAnsi="Times New Roman" w:cs="Times New Roman"/>
          <w:noProof/>
          <w:sz w:val="24"/>
          <w:szCs w:val="24"/>
        </w:rPr>
        <w:t xml:space="preserve">sustainable </w:t>
      </w:r>
      <w:r w:rsidRPr="005F2E13">
        <w:rPr>
          <w:rFonts w:ascii="Times New Roman" w:eastAsia="Times New Roman" w:hAnsi="Times New Roman" w:cs="Times New Roman"/>
          <w:noProof/>
          <w:sz w:val="24"/>
          <w:szCs w:val="24"/>
        </w:rPr>
        <w:t xml:space="preserve">blue </w:t>
      </w:r>
      <w:r w:rsidR="00AF3993" w:rsidRPr="005F2E13">
        <w:rPr>
          <w:rFonts w:ascii="Times New Roman" w:eastAsia="Times New Roman" w:hAnsi="Times New Roman" w:cs="Times New Roman"/>
          <w:noProof/>
          <w:sz w:val="24"/>
          <w:szCs w:val="24"/>
        </w:rPr>
        <w:t xml:space="preserve">economy </w:t>
      </w:r>
      <w:r w:rsidRPr="005F2E13">
        <w:rPr>
          <w:rFonts w:ascii="Times New Roman" w:eastAsia="Times New Roman" w:hAnsi="Times New Roman" w:cs="Times New Roman"/>
          <w:noProof/>
          <w:sz w:val="24"/>
          <w:szCs w:val="24"/>
        </w:rPr>
        <w:t xml:space="preserve">(marine </w:t>
      </w:r>
      <w:r w:rsidR="005F2E13">
        <w:rPr>
          <w:rFonts w:ascii="Times New Roman" w:eastAsia="Times New Roman" w:hAnsi="Times New Roman" w:cs="Times New Roman"/>
          <w:noProof/>
          <w:sz w:val="24"/>
          <w:szCs w:val="24"/>
        </w:rPr>
        <w:t xml:space="preserve">renewable </w:t>
      </w:r>
      <w:r w:rsidRPr="005F2E13">
        <w:rPr>
          <w:rFonts w:ascii="Times New Roman" w:eastAsia="Times New Roman" w:hAnsi="Times New Roman" w:cs="Times New Roman"/>
          <w:noProof/>
          <w:sz w:val="24"/>
          <w:szCs w:val="24"/>
        </w:rPr>
        <w:t xml:space="preserve">energy, </w:t>
      </w:r>
      <w:r w:rsidR="005F2E13">
        <w:rPr>
          <w:rFonts w:ascii="Times New Roman" w:eastAsia="Times New Roman" w:hAnsi="Times New Roman" w:cs="Times New Roman"/>
          <w:noProof/>
          <w:sz w:val="24"/>
          <w:szCs w:val="24"/>
        </w:rPr>
        <w:t xml:space="preserve">fisheries and aquaculture, </w:t>
      </w:r>
      <w:r w:rsidRPr="005F2E13">
        <w:rPr>
          <w:rFonts w:ascii="Times New Roman" w:eastAsia="Times New Roman" w:hAnsi="Times New Roman" w:cs="Times New Roman"/>
          <w:noProof/>
          <w:sz w:val="24"/>
          <w:szCs w:val="24"/>
        </w:rPr>
        <w:t>coastal, maritime and cruise tourism</w:t>
      </w:r>
      <w:r w:rsidR="00D23D84" w:rsidRPr="005F2E13">
        <w:rPr>
          <w:rFonts w:ascii="Times New Roman" w:eastAsia="Times New Roman" w:hAnsi="Times New Roman" w:cs="Times New Roman"/>
          <w:noProof/>
          <w:sz w:val="24"/>
          <w:szCs w:val="24"/>
        </w:rPr>
        <w:t>, maritime spatial planning</w:t>
      </w:r>
      <w:r w:rsidRPr="005F2E13">
        <w:rPr>
          <w:rFonts w:ascii="Times New Roman" w:eastAsia="Times New Roman" w:hAnsi="Times New Roman" w:cs="Times New Roman"/>
          <w:noProof/>
          <w:sz w:val="24"/>
          <w:szCs w:val="24"/>
        </w:rPr>
        <w:t>) with an impact on maritime ports;</w:t>
      </w:r>
    </w:p>
    <w:p w14:paraId="6F5E82D0" w14:textId="1AD583F1" w:rsidR="0055697C" w:rsidRPr="005F2E13" w:rsidRDefault="00627090"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t xml:space="preserve">to prepare for the elaboration of </w:t>
      </w:r>
      <w:r w:rsidR="00462DC3" w:rsidRPr="005F2E13">
        <w:rPr>
          <w:rFonts w:ascii="Times New Roman" w:hAnsi="Times New Roman" w:cs="Times New Roman"/>
          <w:sz w:val="24"/>
          <w:szCs w:val="24"/>
        </w:rPr>
        <w:t xml:space="preserve">transport </w:t>
      </w:r>
      <w:r w:rsidR="008E738B" w:rsidRPr="005F2E13">
        <w:rPr>
          <w:rFonts w:ascii="Times New Roman" w:hAnsi="Times New Roman" w:cs="Times New Roman"/>
          <w:sz w:val="24"/>
          <w:szCs w:val="24"/>
        </w:rPr>
        <w:t xml:space="preserve">and tourism </w:t>
      </w:r>
      <w:r w:rsidR="00462DC3" w:rsidRPr="005F2E13">
        <w:rPr>
          <w:rFonts w:ascii="Times New Roman" w:hAnsi="Times New Roman" w:cs="Times New Roman"/>
          <w:sz w:val="24"/>
          <w:szCs w:val="24"/>
        </w:rPr>
        <w:t>hubs (transport</w:t>
      </w:r>
      <w:r w:rsidR="001A278A" w:rsidRPr="005F2E13">
        <w:rPr>
          <w:rFonts w:ascii="Times New Roman" w:hAnsi="Times New Roman" w:cs="Times New Roman"/>
          <w:sz w:val="24"/>
          <w:szCs w:val="24"/>
        </w:rPr>
        <w:t xml:space="preserve">, </w:t>
      </w:r>
      <w:r w:rsidR="00462DC3" w:rsidRPr="005F2E13">
        <w:rPr>
          <w:rFonts w:ascii="Times New Roman" w:hAnsi="Times New Roman" w:cs="Times New Roman"/>
          <w:sz w:val="24"/>
          <w:szCs w:val="24"/>
        </w:rPr>
        <w:t>logistics and connections with other modes of transport</w:t>
      </w:r>
      <w:r w:rsidR="001A278A" w:rsidRPr="005F2E13">
        <w:rPr>
          <w:rFonts w:ascii="Times New Roman" w:hAnsi="Times New Roman" w:cs="Times New Roman"/>
          <w:sz w:val="24"/>
          <w:szCs w:val="24"/>
        </w:rPr>
        <w:t>, cruise and leisure boats facilities</w:t>
      </w:r>
      <w:r w:rsidR="00462DC3" w:rsidRPr="005F2E13">
        <w:rPr>
          <w:rFonts w:ascii="Times New Roman" w:hAnsi="Times New Roman" w:cs="Times New Roman"/>
          <w:sz w:val="24"/>
          <w:szCs w:val="24"/>
        </w:rPr>
        <w:t>)</w:t>
      </w:r>
      <w:r w:rsidR="005F2E13">
        <w:rPr>
          <w:rFonts w:ascii="Times New Roman" w:hAnsi="Times New Roman" w:cs="Times New Roman"/>
          <w:sz w:val="24"/>
          <w:szCs w:val="24"/>
        </w:rPr>
        <w:t>,</w:t>
      </w:r>
      <w:r w:rsidR="00462DC3" w:rsidRPr="005F2E13">
        <w:rPr>
          <w:rFonts w:ascii="Times New Roman" w:hAnsi="Times New Roman" w:cs="Times New Roman"/>
          <w:sz w:val="24"/>
          <w:szCs w:val="24"/>
        </w:rPr>
        <w:t xml:space="preserve"> and establish </w:t>
      </w:r>
      <w:r w:rsidRPr="005F2E13">
        <w:rPr>
          <w:rFonts w:ascii="Times New Roman" w:eastAsia="Times New Roman" w:hAnsi="Times New Roman" w:cs="Times New Roman"/>
          <w:noProof/>
          <w:sz w:val="24"/>
          <w:szCs w:val="24"/>
        </w:rPr>
        <w:t xml:space="preserve">common criteria for </w:t>
      </w:r>
      <w:r w:rsidR="005C346E" w:rsidRPr="005F2E13">
        <w:rPr>
          <w:rFonts w:ascii="Times New Roman" w:eastAsia="Times New Roman" w:hAnsi="Times New Roman" w:cs="Times New Roman"/>
          <w:noProof/>
          <w:sz w:val="24"/>
          <w:szCs w:val="24"/>
        </w:rPr>
        <w:t xml:space="preserve">ports to be classified as “hubs for </w:t>
      </w:r>
      <w:r w:rsidR="0008040D" w:rsidRPr="005F2E13">
        <w:rPr>
          <w:rFonts w:ascii="Times New Roman" w:eastAsia="Times New Roman" w:hAnsi="Times New Roman" w:cs="Times New Roman"/>
          <w:noProof/>
          <w:sz w:val="24"/>
          <w:szCs w:val="24"/>
        </w:rPr>
        <w:t xml:space="preserve">sustainable </w:t>
      </w:r>
      <w:r w:rsidR="005C346E" w:rsidRPr="005F2E13">
        <w:rPr>
          <w:rFonts w:ascii="Times New Roman" w:eastAsia="Times New Roman" w:hAnsi="Times New Roman" w:cs="Times New Roman"/>
          <w:noProof/>
          <w:sz w:val="24"/>
          <w:szCs w:val="24"/>
        </w:rPr>
        <w:t>blue</w:t>
      </w:r>
      <w:r w:rsidR="00AF3993" w:rsidRPr="005F2E13">
        <w:rPr>
          <w:rFonts w:ascii="Times New Roman" w:eastAsia="Times New Roman" w:hAnsi="Times New Roman" w:cs="Times New Roman"/>
          <w:noProof/>
          <w:sz w:val="24"/>
          <w:szCs w:val="24"/>
        </w:rPr>
        <w:t xml:space="preserve"> </w:t>
      </w:r>
      <w:r w:rsidR="0008040D" w:rsidRPr="005F2E13">
        <w:rPr>
          <w:rFonts w:ascii="Times New Roman" w:eastAsia="Times New Roman" w:hAnsi="Times New Roman" w:cs="Times New Roman"/>
          <w:noProof/>
          <w:sz w:val="24"/>
          <w:szCs w:val="24"/>
        </w:rPr>
        <w:t>economy</w:t>
      </w:r>
      <w:r w:rsidR="005C346E" w:rsidRPr="005F2E13">
        <w:rPr>
          <w:rFonts w:ascii="Times New Roman" w:eastAsia="Times New Roman" w:hAnsi="Times New Roman" w:cs="Times New Roman"/>
          <w:noProof/>
          <w:sz w:val="24"/>
          <w:szCs w:val="24"/>
        </w:rPr>
        <w:t>”</w:t>
      </w:r>
      <w:r w:rsidR="00462DC3" w:rsidRPr="005F2E13">
        <w:rPr>
          <w:rFonts w:ascii="Times New Roman" w:eastAsia="Times New Roman" w:hAnsi="Times New Roman" w:cs="Times New Roman"/>
          <w:noProof/>
          <w:sz w:val="24"/>
          <w:szCs w:val="24"/>
        </w:rPr>
        <w:t>;</w:t>
      </w:r>
      <w:r w:rsidR="000E0367" w:rsidRPr="005F2E13">
        <w:rPr>
          <w:rFonts w:ascii="Times New Roman" w:eastAsia="Times New Roman" w:hAnsi="Times New Roman" w:cs="Times New Roman"/>
          <w:noProof/>
          <w:sz w:val="24"/>
          <w:szCs w:val="24"/>
        </w:rPr>
        <w:t xml:space="preserve"> </w:t>
      </w:r>
    </w:p>
    <w:p w14:paraId="19A36097" w14:textId="46A27D7B" w:rsidR="00462DC3" w:rsidRPr="005F2E13" w:rsidRDefault="00462DC3"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t xml:space="preserve">to promote the sustainable development of the activities related to maritime transport, shipbuilding, tourism and marine energy as well as all other offshore activities within the framework of the blue </w:t>
      </w:r>
      <w:r w:rsidR="0008040D" w:rsidRPr="005F2E13">
        <w:rPr>
          <w:rFonts w:ascii="Times New Roman" w:eastAsia="Times New Roman" w:hAnsi="Times New Roman" w:cs="Times New Roman"/>
          <w:noProof/>
          <w:sz w:val="24"/>
          <w:szCs w:val="24"/>
        </w:rPr>
        <w:t>economy</w:t>
      </w:r>
      <w:r w:rsidRPr="005F2E13">
        <w:rPr>
          <w:rFonts w:ascii="Times New Roman" w:eastAsia="Times New Roman" w:hAnsi="Times New Roman" w:cs="Times New Roman"/>
          <w:noProof/>
          <w:sz w:val="24"/>
          <w:szCs w:val="24"/>
        </w:rPr>
        <w:t>;</w:t>
      </w:r>
    </w:p>
    <w:p w14:paraId="14FD8FC4" w14:textId="517B7B60" w:rsidR="000C2C44" w:rsidRPr="005F2E13" w:rsidRDefault="000C2C44"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lastRenderedPageBreak/>
        <w:t xml:space="preserve">to promote the ports </w:t>
      </w:r>
      <w:r w:rsidR="00416FC0" w:rsidRPr="005F2E13">
        <w:rPr>
          <w:rFonts w:ascii="Times New Roman" w:eastAsia="Times New Roman" w:hAnsi="Times New Roman" w:cs="Times New Roman"/>
          <w:noProof/>
          <w:sz w:val="24"/>
          <w:szCs w:val="24"/>
        </w:rPr>
        <w:t xml:space="preserve">as industrial centers for the manufacturing of the material needed for the construction and transportation of off-shore </w:t>
      </w:r>
      <w:r w:rsidR="005F2E13" w:rsidRPr="005F2E13">
        <w:rPr>
          <w:rFonts w:ascii="Times New Roman" w:eastAsia="Times New Roman" w:hAnsi="Times New Roman" w:cs="Times New Roman"/>
          <w:noProof/>
          <w:sz w:val="24"/>
          <w:szCs w:val="24"/>
        </w:rPr>
        <w:t>wind</w:t>
      </w:r>
      <w:r w:rsidR="005F2E13">
        <w:rPr>
          <w:rFonts w:ascii="Times New Roman" w:eastAsia="Times New Roman" w:hAnsi="Times New Roman" w:cs="Times New Roman"/>
          <w:noProof/>
          <w:sz w:val="24"/>
          <w:szCs w:val="24"/>
        </w:rPr>
        <w:t xml:space="preserve"> turbines, as well as their maintenance;</w:t>
      </w:r>
    </w:p>
    <w:p w14:paraId="2B691EC6" w14:textId="4FF9C9EC" w:rsidR="001A278A" w:rsidRPr="005F2E13" w:rsidRDefault="001A278A"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t xml:space="preserve">to promote the coastal protection, the </w:t>
      </w:r>
      <w:r w:rsidRPr="005F2E13">
        <w:rPr>
          <w:rFonts w:ascii="Times New Roman" w:hAnsi="Times New Roman" w:cs="Times New Roman"/>
          <w:sz w:val="24"/>
          <w:szCs w:val="24"/>
          <w:lang w:eastAsia="en-GB"/>
        </w:rPr>
        <w:t>coastal and marine construction and engineering</w:t>
      </w:r>
      <w:r w:rsidRPr="005F2E13">
        <w:rPr>
          <w:rFonts w:ascii="Times New Roman" w:hAnsi="Times New Roman" w:cs="Times New Roman"/>
          <w:sz w:val="24"/>
          <w:szCs w:val="24"/>
        </w:rPr>
        <w:t xml:space="preserve"> as well as </w:t>
      </w:r>
      <w:r w:rsidR="005F2E13">
        <w:rPr>
          <w:rFonts w:ascii="Times New Roman" w:hAnsi="Times New Roman" w:cs="Times New Roman"/>
          <w:sz w:val="24"/>
          <w:szCs w:val="24"/>
        </w:rPr>
        <w:t>“</w:t>
      </w:r>
      <w:r w:rsidRPr="005F2E13">
        <w:rPr>
          <w:rFonts w:ascii="Times New Roman" w:hAnsi="Times New Roman" w:cs="Times New Roman"/>
          <w:sz w:val="24"/>
          <w:szCs w:val="24"/>
        </w:rPr>
        <w:t>building with nature</w:t>
      </w:r>
      <w:r w:rsidR="005F2E13">
        <w:rPr>
          <w:rFonts w:ascii="Times New Roman" w:hAnsi="Times New Roman" w:cs="Times New Roman"/>
          <w:sz w:val="24"/>
          <w:szCs w:val="24"/>
        </w:rPr>
        <w:t>”</w:t>
      </w:r>
      <w:r w:rsidRPr="005F2E13">
        <w:rPr>
          <w:rFonts w:ascii="Times New Roman" w:hAnsi="Times New Roman" w:cs="Times New Roman"/>
          <w:sz w:val="24"/>
          <w:szCs w:val="24"/>
        </w:rPr>
        <w:t>;</w:t>
      </w:r>
    </w:p>
    <w:p w14:paraId="2D28D07E" w14:textId="2DE49EAE" w:rsidR="00D23D84" w:rsidRPr="005F2E13" w:rsidRDefault="00C90091"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t>to promote ports as key nodes for land sea interaction and to explore their role in the development of maritime spatial planning;</w:t>
      </w:r>
    </w:p>
    <w:p w14:paraId="426E6C76" w14:textId="54B8DE9C" w:rsidR="000E0367" w:rsidRPr="005F2E13" w:rsidRDefault="000E0367" w:rsidP="005F2E13">
      <w:pPr>
        <w:pStyle w:val="ListParagraph"/>
        <w:numPr>
          <w:ilvl w:val="0"/>
          <w:numId w:val="40"/>
        </w:numPr>
        <w:spacing w:after="240" w:line="240" w:lineRule="auto"/>
        <w:ind w:left="714" w:hanging="357"/>
        <w:contextualSpacing w:val="0"/>
        <w:jc w:val="both"/>
        <w:rPr>
          <w:rFonts w:ascii="Times New Roman" w:eastAsia="Times New Roman" w:hAnsi="Times New Roman" w:cs="Times New Roman"/>
          <w:noProof/>
          <w:sz w:val="24"/>
          <w:szCs w:val="24"/>
        </w:rPr>
      </w:pPr>
      <w:r w:rsidRPr="005F2E13">
        <w:rPr>
          <w:rFonts w:ascii="Times New Roman" w:eastAsia="Times New Roman" w:hAnsi="Times New Roman" w:cs="Times New Roman"/>
          <w:noProof/>
          <w:sz w:val="24"/>
          <w:szCs w:val="24"/>
        </w:rPr>
        <w:t xml:space="preserve">to promote </w:t>
      </w:r>
      <w:r w:rsidR="00F456CC" w:rsidRPr="005F2E13">
        <w:rPr>
          <w:rFonts w:ascii="Times New Roman" w:eastAsia="Times New Roman" w:hAnsi="Times New Roman" w:cs="Times New Roman"/>
          <w:noProof/>
          <w:sz w:val="24"/>
          <w:szCs w:val="24"/>
        </w:rPr>
        <w:t xml:space="preserve">the transition towards the </w:t>
      </w:r>
      <w:r w:rsidRPr="005F2E13">
        <w:rPr>
          <w:rFonts w:ascii="Times New Roman" w:eastAsia="Times New Roman" w:hAnsi="Times New Roman" w:cs="Times New Roman"/>
          <w:noProof/>
          <w:sz w:val="24"/>
          <w:szCs w:val="24"/>
        </w:rPr>
        <w:t>circular economy in the port context</w:t>
      </w:r>
      <w:r w:rsidR="005F2E13">
        <w:rPr>
          <w:rFonts w:ascii="Times New Roman" w:eastAsia="Times New Roman" w:hAnsi="Times New Roman" w:cs="Times New Roman"/>
          <w:noProof/>
          <w:sz w:val="24"/>
          <w:szCs w:val="24"/>
        </w:rPr>
        <w:t>, e.g.</w:t>
      </w:r>
      <w:r w:rsidRPr="005F2E13">
        <w:rPr>
          <w:rFonts w:ascii="Times New Roman" w:eastAsia="Times New Roman" w:hAnsi="Times New Roman" w:cs="Times New Roman"/>
          <w:noProof/>
          <w:sz w:val="24"/>
          <w:szCs w:val="24"/>
        </w:rPr>
        <w:t xml:space="preserve"> by improving</w:t>
      </w:r>
      <w:r w:rsidR="0055697C" w:rsidRPr="005F2E13">
        <w:rPr>
          <w:rFonts w:ascii="Times New Roman" w:eastAsia="Times New Roman" w:hAnsi="Times New Roman" w:cs="Times New Roman"/>
          <w:noProof/>
          <w:sz w:val="24"/>
          <w:szCs w:val="24"/>
        </w:rPr>
        <w:t xml:space="preserve"> waste management</w:t>
      </w:r>
      <w:r w:rsidR="005F2E13">
        <w:rPr>
          <w:rFonts w:ascii="Times New Roman" w:eastAsia="Times New Roman" w:hAnsi="Times New Roman" w:cs="Times New Roman"/>
          <w:noProof/>
          <w:sz w:val="24"/>
          <w:szCs w:val="24"/>
        </w:rPr>
        <w:t xml:space="preserve"> and recycling</w:t>
      </w:r>
      <w:r w:rsidR="008165FD">
        <w:rPr>
          <w:rStyle w:val="FootnoteReference"/>
          <w:rFonts w:ascii="Times New Roman" w:eastAsia="Times New Roman" w:hAnsi="Times New Roman" w:cs="Times New Roman"/>
          <w:noProof/>
          <w:sz w:val="24"/>
          <w:szCs w:val="24"/>
        </w:rPr>
        <w:footnoteReference w:id="1"/>
      </w:r>
      <w:r w:rsidR="005F2E13">
        <w:rPr>
          <w:rFonts w:ascii="Times New Roman" w:eastAsia="Times New Roman" w:hAnsi="Times New Roman" w:cs="Times New Roman"/>
          <w:noProof/>
          <w:sz w:val="24"/>
          <w:szCs w:val="24"/>
        </w:rPr>
        <w:t>.</w:t>
      </w:r>
    </w:p>
    <w:p w14:paraId="3988DDFA" w14:textId="35FF77DC" w:rsidR="00C15413" w:rsidRDefault="00D92C6D" w:rsidP="00675455">
      <w:pPr>
        <w:spacing w:after="240" w:line="240" w:lineRule="auto"/>
        <w:jc w:val="both"/>
        <w:rPr>
          <w:rFonts w:ascii="Times New Roman" w:hAnsi="Times New Roman"/>
          <w:sz w:val="24"/>
          <w:szCs w:val="24"/>
        </w:rPr>
      </w:pPr>
      <w:r>
        <w:rPr>
          <w:rFonts w:ascii="Times New Roman" w:hAnsi="Times New Roman"/>
          <w:sz w:val="24"/>
          <w:szCs w:val="24"/>
        </w:rPr>
        <w:t>T</w:t>
      </w:r>
      <w:r w:rsidR="0055697C">
        <w:rPr>
          <w:rFonts w:ascii="Times New Roman" w:hAnsi="Times New Roman"/>
          <w:sz w:val="24"/>
          <w:szCs w:val="24"/>
        </w:rPr>
        <w:t xml:space="preserve">he </w:t>
      </w:r>
      <w:r w:rsidR="00530D81">
        <w:rPr>
          <w:rFonts w:ascii="Times New Roman" w:hAnsi="Times New Roman"/>
          <w:sz w:val="24"/>
          <w:szCs w:val="24"/>
        </w:rPr>
        <w:t>sub</w:t>
      </w:r>
      <w:r w:rsidR="00016B93">
        <w:rPr>
          <w:rFonts w:ascii="Times New Roman" w:hAnsi="Times New Roman"/>
          <w:sz w:val="24"/>
          <w:szCs w:val="24"/>
        </w:rPr>
        <w:t>-</w:t>
      </w:r>
      <w:r w:rsidR="00530D81">
        <w:rPr>
          <w:rFonts w:ascii="Times New Roman" w:hAnsi="Times New Roman"/>
          <w:sz w:val="24"/>
          <w:szCs w:val="24"/>
        </w:rPr>
        <w:t>group</w:t>
      </w:r>
      <w:r w:rsidR="00016B93">
        <w:rPr>
          <w:rFonts w:ascii="Times New Roman" w:hAnsi="Times New Roman"/>
          <w:sz w:val="24"/>
          <w:szCs w:val="24"/>
        </w:rPr>
        <w:t>'s</w:t>
      </w:r>
      <w:r w:rsidR="00530D81">
        <w:rPr>
          <w:rFonts w:ascii="Times New Roman" w:hAnsi="Times New Roman"/>
          <w:sz w:val="24"/>
          <w:szCs w:val="24"/>
        </w:rPr>
        <w:t xml:space="preserve"> </w:t>
      </w:r>
      <w:r w:rsidR="000D283A">
        <w:rPr>
          <w:rFonts w:ascii="Times New Roman" w:hAnsi="Times New Roman"/>
          <w:sz w:val="24"/>
          <w:szCs w:val="24"/>
        </w:rPr>
        <w:t>activities will include, among others,</w:t>
      </w:r>
      <w:r w:rsidR="00B56D2E">
        <w:rPr>
          <w:rFonts w:ascii="Times New Roman" w:hAnsi="Times New Roman"/>
          <w:sz w:val="24"/>
          <w:szCs w:val="24"/>
        </w:rPr>
        <w:t xml:space="preserve"> issuing recommendations</w:t>
      </w:r>
      <w:r w:rsidR="00B56D2E" w:rsidRPr="00B56D2E">
        <w:rPr>
          <w:rFonts w:ascii="Times New Roman" w:hAnsi="Times New Roman"/>
          <w:sz w:val="24"/>
          <w:szCs w:val="24"/>
        </w:rPr>
        <w:t xml:space="preserve"> </w:t>
      </w:r>
      <w:r w:rsidR="00B56D2E">
        <w:rPr>
          <w:rFonts w:ascii="Times New Roman" w:hAnsi="Times New Roman"/>
          <w:sz w:val="24"/>
          <w:szCs w:val="24"/>
        </w:rPr>
        <w:t>on how to address challenges</w:t>
      </w:r>
      <w:r w:rsidR="00B56D2E" w:rsidRPr="00B56D2E">
        <w:rPr>
          <w:rFonts w:ascii="Times New Roman" w:hAnsi="Times New Roman"/>
          <w:sz w:val="24"/>
          <w:szCs w:val="24"/>
        </w:rPr>
        <w:t xml:space="preserve"> </w:t>
      </w:r>
      <w:r w:rsidR="00B56D2E">
        <w:rPr>
          <w:rFonts w:ascii="Times New Roman" w:hAnsi="Times New Roman"/>
          <w:sz w:val="24"/>
          <w:szCs w:val="24"/>
        </w:rPr>
        <w:t xml:space="preserve">related to </w:t>
      </w:r>
      <w:r w:rsidR="0008040D">
        <w:rPr>
          <w:rFonts w:ascii="Times New Roman" w:hAnsi="Times New Roman"/>
          <w:sz w:val="24"/>
          <w:szCs w:val="24"/>
        </w:rPr>
        <w:t xml:space="preserve">the </w:t>
      </w:r>
      <w:r w:rsidR="008004A6">
        <w:rPr>
          <w:rFonts w:ascii="Times New Roman" w:hAnsi="Times New Roman"/>
          <w:sz w:val="24"/>
          <w:szCs w:val="24"/>
        </w:rPr>
        <w:t>blue</w:t>
      </w:r>
      <w:r w:rsidR="00D23D84">
        <w:rPr>
          <w:rFonts w:ascii="Times New Roman" w:hAnsi="Times New Roman"/>
          <w:sz w:val="24"/>
          <w:szCs w:val="24"/>
        </w:rPr>
        <w:t xml:space="preserve"> </w:t>
      </w:r>
      <w:r w:rsidR="0008040D">
        <w:rPr>
          <w:rFonts w:ascii="Times New Roman" w:hAnsi="Times New Roman"/>
          <w:sz w:val="24"/>
          <w:szCs w:val="24"/>
        </w:rPr>
        <w:t>economy</w:t>
      </w:r>
      <w:r w:rsidR="001A278A">
        <w:rPr>
          <w:rFonts w:ascii="Times New Roman" w:hAnsi="Times New Roman"/>
          <w:sz w:val="24"/>
          <w:szCs w:val="24"/>
        </w:rPr>
        <w:t>,</w:t>
      </w:r>
      <w:r w:rsidR="008004A6">
        <w:rPr>
          <w:rFonts w:ascii="Times New Roman" w:hAnsi="Times New Roman"/>
          <w:sz w:val="24"/>
          <w:szCs w:val="24"/>
        </w:rPr>
        <w:t xml:space="preserve"> </w:t>
      </w:r>
      <w:r w:rsidR="006906A5">
        <w:rPr>
          <w:rFonts w:ascii="Times New Roman" w:hAnsi="Times New Roman"/>
          <w:sz w:val="24"/>
          <w:szCs w:val="24"/>
        </w:rPr>
        <w:t xml:space="preserve">the </w:t>
      </w:r>
      <w:r w:rsidR="008004A6">
        <w:rPr>
          <w:rFonts w:ascii="Times New Roman" w:hAnsi="Times New Roman"/>
          <w:sz w:val="24"/>
          <w:szCs w:val="24"/>
        </w:rPr>
        <w:t xml:space="preserve">protection of the </w:t>
      </w:r>
      <w:r w:rsidR="001A278A">
        <w:rPr>
          <w:rFonts w:ascii="Times New Roman" w:hAnsi="Times New Roman"/>
          <w:sz w:val="24"/>
          <w:szCs w:val="24"/>
        </w:rPr>
        <w:t>seawater</w:t>
      </w:r>
      <w:r w:rsidR="008004A6">
        <w:rPr>
          <w:rFonts w:ascii="Times New Roman" w:hAnsi="Times New Roman"/>
          <w:sz w:val="24"/>
          <w:szCs w:val="24"/>
        </w:rPr>
        <w:t xml:space="preserve"> </w:t>
      </w:r>
      <w:r w:rsidR="00B56D2E">
        <w:rPr>
          <w:rFonts w:ascii="Times New Roman" w:hAnsi="Times New Roman"/>
          <w:sz w:val="24"/>
          <w:szCs w:val="24"/>
        </w:rPr>
        <w:t xml:space="preserve">in the port area, as well as </w:t>
      </w:r>
      <w:r w:rsidR="006906A5">
        <w:rPr>
          <w:rFonts w:ascii="Times New Roman" w:hAnsi="Times New Roman"/>
          <w:sz w:val="24"/>
          <w:szCs w:val="24"/>
        </w:rPr>
        <w:t xml:space="preserve">on how </w:t>
      </w:r>
      <w:r w:rsidR="00B56D2E">
        <w:rPr>
          <w:rFonts w:ascii="Times New Roman" w:hAnsi="Times New Roman"/>
          <w:sz w:val="24"/>
          <w:szCs w:val="24"/>
        </w:rPr>
        <w:t xml:space="preserve">to </w:t>
      </w:r>
      <w:r w:rsidR="008004A6">
        <w:rPr>
          <w:rFonts w:ascii="Times New Roman" w:hAnsi="Times New Roman"/>
          <w:sz w:val="24"/>
          <w:szCs w:val="24"/>
        </w:rPr>
        <w:t xml:space="preserve">improve the connection with the </w:t>
      </w:r>
      <w:r w:rsidR="001A278A">
        <w:rPr>
          <w:rFonts w:ascii="Times New Roman" w:hAnsi="Times New Roman"/>
          <w:sz w:val="24"/>
          <w:szCs w:val="24"/>
        </w:rPr>
        <w:t>offshore</w:t>
      </w:r>
      <w:r w:rsidR="008004A6">
        <w:rPr>
          <w:rFonts w:ascii="Times New Roman" w:hAnsi="Times New Roman"/>
          <w:sz w:val="24"/>
          <w:szCs w:val="24"/>
        </w:rPr>
        <w:t xml:space="preserve"> energy installations</w:t>
      </w:r>
      <w:r w:rsidR="001A278A">
        <w:rPr>
          <w:rFonts w:ascii="Times New Roman" w:hAnsi="Times New Roman"/>
          <w:sz w:val="24"/>
          <w:szCs w:val="24"/>
        </w:rPr>
        <w:t xml:space="preserve"> and</w:t>
      </w:r>
      <w:r w:rsidR="008004A6">
        <w:rPr>
          <w:rFonts w:ascii="Times New Roman" w:hAnsi="Times New Roman"/>
          <w:sz w:val="24"/>
          <w:szCs w:val="24"/>
        </w:rPr>
        <w:t xml:space="preserve"> </w:t>
      </w:r>
      <w:r w:rsidR="00B56D2E">
        <w:rPr>
          <w:rFonts w:ascii="Times New Roman" w:hAnsi="Times New Roman"/>
          <w:sz w:val="24"/>
          <w:szCs w:val="24"/>
        </w:rPr>
        <w:t xml:space="preserve">reduce </w:t>
      </w:r>
      <w:r w:rsidR="008004A6">
        <w:rPr>
          <w:rFonts w:ascii="Times New Roman" w:hAnsi="Times New Roman"/>
          <w:sz w:val="24"/>
          <w:szCs w:val="24"/>
        </w:rPr>
        <w:t xml:space="preserve">the </w:t>
      </w:r>
      <w:r w:rsidR="00B56D2E">
        <w:rPr>
          <w:rFonts w:ascii="Times New Roman" w:hAnsi="Times New Roman"/>
          <w:sz w:val="24"/>
          <w:szCs w:val="24"/>
        </w:rPr>
        <w:t>pollution</w:t>
      </w:r>
      <w:r w:rsidR="00B56D2E" w:rsidRPr="00FD0CF2">
        <w:rPr>
          <w:rFonts w:ascii="Times New Roman" w:hAnsi="Times New Roman"/>
          <w:sz w:val="24"/>
          <w:szCs w:val="24"/>
        </w:rPr>
        <w:t xml:space="preserve"> </w:t>
      </w:r>
      <w:r w:rsidR="008004A6">
        <w:rPr>
          <w:rFonts w:ascii="Times New Roman" w:hAnsi="Times New Roman"/>
          <w:sz w:val="24"/>
          <w:szCs w:val="24"/>
        </w:rPr>
        <w:t>from fishing vessels</w:t>
      </w:r>
      <w:r w:rsidR="006906A5">
        <w:rPr>
          <w:rFonts w:ascii="Times New Roman" w:hAnsi="Times New Roman"/>
          <w:sz w:val="24"/>
          <w:szCs w:val="24"/>
        </w:rPr>
        <w:t xml:space="preserve">. It also looks into improving </w:t>
      </w:r>
      <w:r w:rsidR="00B56D2E">
        <w:rPr>
          <w:rFonts w:ascii="Times New Roman" w:hAnsi="Times New Roman"/>
          <w:sz w:val="24"/>
          <w:szCs w:val="24"/>
        </w:rPr>
        <w:t>the ports</w:t>
      </w:r>
      <w:r w:rsidR="00F667B0">
        <w:rPr>
          <w:rFonts w:ascii="Times New Roman" w:hAnsi="Times New Roman"/>
          <w:sz w:val="24"/>
          <w:szCs w:val="24"/>
        </w:rPr>
        <w:t xml:space="preserve"> </w:t>
      </w:r>
      <w:r w:rsidR="00B56D2E">
        <w:rPr>
          <w:rFonts w:ascii="Times New Roman" w:hAnsi="Times New Roman"/>
          <w:sz w:val="24"/>
          <w:szCs w:val="24"/>
        </w:rPr>
        <w:t xml:space="preserve">infrastructure </w:t>
      </w:r>
      <w:r w:rsidR="008004A6">
        <w:rPr>
          <w:rFonts w:ascii="Times New Roman" w:hAnsi="Times New Roman"/>
          <w:sz w:val="24"/>
          <w:szCs w:val="24"/>
        </w:rPr>
        <w:t>to make them hubs of blue</w:t>
      </w:r>
      <w:r w:rsidR="0008040D">
        <w:rPr>
          <w:rFonts w:ascii="Times New Roman" w:hAnsi="Times New Roman"/>
          <w:sz w:val="24"/>
          <w:szCs w:val="24"/>
        </w:rPr>
        <w:t xml:space="preserve"> economy</w:t>
      </w:r>
      <w:r w:rsidR="00B56D2E">
        <w:rPr>
          <w:rFonts w:ascii="Times New Roman" w:hAnsi="Times New Roman"/>
          <w:sz w:val="24"/>
          <w:szCs w:val="24"/>
        </w:rPr>
        <w:t>.</w:t>
      </w:r>
    </w:p>
    <w:p w14:paraId="0B2BA544" w14:textId="35FBC1BC" w:rsidR="007F74A0" w:rsidRPr="00440506" w:rsidRDefault="00211A1E" w:rsidP="00226BE5">
      <w:pPr>
        <w:spacing w:after="240" w:line="240" w:lineRule="auto"/>
        <w:jc w:val="both"/>
        <w:rPr>
          <w:rFonts w:ascii="Times New Roman" w:eastAsia="Times New Roman" w:hAnsi="Times New Roman" w:cs="Times New Roman"/>
          <w:noProof/>
          <w:sz w:val="24"/>
          <w:szCs w:val="24"/>
        </w:rPr>
      </w:pPr>
      <w:r w:rsidRPr="000B01AD">
        <w:rPr>
          <w:rFonts w:ascii="Times New Roman" w:eastAsia="Times New Roman" w:hAnsi="Times New Roman" w:cs="Times New Roman"/>
          <w:noProof/>
          <w:sz w:val="24"/>
          <w:szCs w:val="24"/>
        </w:rPr>
        <w:t xml:space="preserve">The Commission is calling for applications with a view to selecting </w:t>
      </w:r>
      <w:r w:rsidRPr="00B56D2E">
        <w:rPr>
          <w:rFonts w:ascii="Times New Roman" w:eastAsia="Times New Roman" w:hAnsi="Times New Roman" w:cs="Times New Roman"/>
          <w:noProof/>
          <w:sz w:val="24"/>
          <w:szCs w:val="24"/>
        </w:rPr>
        <w:t>members</w:t>
      </w:r>
      <w:r w:rsidRPr="000B01AD">
        <w:rPr>
          <w:rFonts w:ascii="Times New Roman" w:eastAsia="Times New Roman" w:hAnsi="Times New Roman" w:cs="Times New Roman"/>
          <w:noProof/>
          <w:sz w:val="24"/>
          <w:szCs w:val="24"/>
        </w:rPr>
        <w:t xml:space="preserve"> of the </w:t>
      </w:r>
      <w:r w:rsidR="000B01AD">
        <w:rPr>
          <w:rFonts w:ascii="Times New Roman" w:eastAsia="Times New Roman" w:hAnsi="Times New Roman" w:cs="Times New Roman"/>
          <w:noProof/>
          <w:sz w:val="24"/>
          <w:szCs w:val="24"/>
        </w:rPr>
        <w:t>sub-</w:t>
      </w:r>
      <w:r w:rsidR="001E0E2B" w:rsidRPr="000B01AD">
        <w:rPr>
          <w:rFonts w:ascii="Times New Roman" w:eastAsia="Times New Roman" w:hAnsi="Times New Roman" w:cs="Times New Roman"/>
          <w:noProof/>
          <w:sz w:val="24"/>
          <w:szCs w:val="24"/>
        </w:rPr>
        <w:t xml:space="preserve">group </w:t>
      </w:r>
      <w:r w:rsidRPr="000B01AD">
        <w:rPr>
          <w:rFonts w:ascii="Times New Roman" w:eastAsia="Times New Roman" w:hAnsi="Times New Roman" w:cs="Times New Roman"/>
          <w:noProof/>
          <w:sz w:val="24"/>
          <w:szCs w:val="24"/>
        </w:rPr>
        <w:t xml:space="preserve">other than </w:t>
      </w:r>
      <w:r w:rsidR="00BE05C8">
        <w:rPr>
          <w:rFonts w:ascii="Times New Roman" w:eastAsia="Times New Roman" w:hAnsi="Times New Roman" w:cs="Times New Roman"/>
          <w:noProof/>
          <w:sz w:val="24"/>
          <w:szCs w:val="24"/>
        </w:rPr>
        <w:t xml:space="preserve">organisations, </w:t>
      </w:r>
      <w:r w:rsidRPr="000B01AD">
        <w:rPr>
          <w:rFonts w:ascii="Times New Roman" w:eastAsia="Times New Roman" w:hAnsi="Times New Roman" w:cs="Times New Roman"/>
          <w:noProof/>
          <w:sz w:val="24"/>
          <w:szCs w:val="24"/>
        </w:rPr>
        <w:t>Member States' authorities</w:t>
      </w:r>
      <w:r w:rsidR="0087506B" w:rsidRPr="000B01AD">
        <w:rPr>
          <w:rFonts w:ascii="Times New Roman" w:eastAsia="Times New Roman" w:hAnsi="Times New Roman" w:cs="Times New Roman"/>
          <w:noProof/>
          <w:sz w:val="24"/>
          <w:szCs w:val="24"/>
        </w:rPr>
        <w:t xml:space="preserve"> and </w:t>
      </w:r>
      <w:r w:rsidRPr="000B01AD">
        <w:rPr>
          <w:rFonts w:ascii="Times New Roman" w:eastAsia="Times New Roman" w:hAnsi="Times New Roman" w:cs="Times New Roman"/>
          <w:noProof/>
          <w:sz w:val="24"/>
          <w:szCs w:val="24"/>
        </w:rPr>
        <w:t>other public entities</w:t>
      </w:r>
      <w:r w:rsidR="00CB27C5">
        <w:rPr>
          <w:rFonts w:ascii="Times New Roman" w:eastAsia="Times New Roman" w:hAnsi="Times New Roman" w:cs="Times New Roman"/>
          <w:noProof/>
          <w:sz w:val="24"/>
          <w:szCs w:val="24"/>
        </w:rPr>
        <w:t xml:space="preserve"> currently members </w:t>
      </w:r>
      <w:r w:rsidR="000B01AD">
        <w:rPr>
          <w:rFonts w:ascii="Times New Roman" w:eastAsia="Times New Roman" w:hAnsi="Times New Roman" w:cs="Times New Roman"/>
          <w:noProof/>
          <w:sz w:val="24"/>
          <w:szCs w:val="24"/>
        </w:rPr>
        <w:t>of the E</w:t>
      </w:r>
      <w:r w:rsidR="00446E5F">
        <w:rPr>
          <w:rFonts w:ascii="Times New Roman" w:eastAsia="Times New Roman" w:hAnsi="Times New Roman" w:cs="Times New Roman"/>
          <w:noProof/>
          <w:sz w:val="24"/>
          <w:szCs w:val="24"/>
        </w:rPr>
        <w:t>PF</w:t>
      </w:r>
      <w:r w:rsidR="000B01AD">
        <w:rPr>
          <w:rFonts w:ascii="Times New Roman" w:eastAsia="Times New Roman" w:hAnsi="Times New Roman" w:cs="Times New Roman"/>
          <w:noProof/>
          <w:sz w:val="24"/>
          <w:szCs w:val="24"/>
        </w:rPr>
        <w:t>.</w:t>
      </w:r>
    </w:p>
    <w:p w14:paraId="246FD016" w14:textId="77777777" w:rsidR="00211A1E" w:rsidRPr="00440506" w:rsidRDefault="00211A1E" w:rsidP="00226BE5">
      <w:pPr>
        <w:numPr>
          <w:ilvl w:val="0"/>
          <w:numId w:val="2"/>
        </w:numPr>
        <w:spacing w:after="240" w:line="240" w:lineRule="auto"/>
        <w:ind w:left="480" w:hanging="480"/>
        <w:jc w:val="both"/>
        <w:rPr>
          <w:rFonts w:ascii="Times New Roman" w:eastAsia="Times New Roman" w:hAnsi="Times New Roman" w:cs="Times New Roman"/>
          <w:b/>
          <w:noProof/>
          <w:sz w:val="24"/>
          <w:szCs w:val="24"/>
          <w:lang w:eastAsia="de-DE"/>
        </w:rPr>
      </w:pPr>
      <w:r w:rsidRPr="00440506">
        <w:rPr>
          <w:rFonts w:ascii="Times New Roman" w:eastAsia="Times New Roman" w:hAnsi="Times New Roman" w:cs="Times New Roman"/>
          <w:b/>
          <w:noProof/>
          <w:sz w:val="24"/>
          <w:szCs w:val="24"/>
          <w:lang w:val="en-US" w:eastAsia="en-GB"/>
        </w:rPr>
        <w:t xml:space="preserve">Features of the </w:t>
      </w:r>
      <w:r w:rsidR="001832C2">
        <w:rPr>
          <w:rFonts w:ascii="Times New Roman" w:eastAsia="Times New Roman" w:hAnsi="Times New Roman" w:cs="Times New Roman"/>
          <w:b/>
          <w:noProof/>
          <w:sz w:val="24"/>
          <w:szCs w:val="24"/>
          <w:lang w:val="en-US" w:eastAsia="en-GB"/>
        </w:rPr>
        <w:t>sub-group</w:t>
      </w:r>
      <w:r w:rsidR="00285E48">
        <w:rPr>
          <w:rFonts w:ascii="Times New Roman" w:eastAsia="Times New Roman" w:hAnsi="Times New Roman" w:cs="Times New Roman"/>
          <w:b/>
          <w:noProof/>
          <w:sz w:val="24"/>
          <w:szCs w:val="24"/>
          <w:lang w:val="en-US" w:eastAsia="en-GB"/>
        </w:rPr>
        <w:t xml:space="preserve"> </w:t>
      </w:r>
    </w:p>
    <w:p w14:paraId="708EA02D" w14:textId="77777777" w:rsidR="00211A1E" w:rsidRPr="00CD2477" w:rsidRDefault="00211A1E" w:rsidP="00343F56">
      <w:pPr>
        <w:spacing w:after="240" w:line="240" w:lineRule="auto"/>
        <w:jc w:val="both"/>
        <w:rPr>
          <w:rFonts w:ascii="Times New Roman" w:eastAsia="Times New Roman" w:hAnsi="Times New Roman" w:cs="Times New Roman"/>
          <w:b/>
          <w:noProof/>
          <w:sz w:val="24"/>
          <w:szCs w:val="24"/>
        </w:rPr>
      </w:pPr>
      <w:r w:rsidRPr="00CD2477">
        <w:rPr>
          <w:rFonts w:ascii="Times New Roman" w:eastAsia="Times New Roman" w:hAnsi="Times New Roman" w:cs="Times New Roman"/>
          <w:b/>
          <w:smallCaps/>
          <w:noProof/>
          <w:sz w:val="24"/>
          <w:szCs w:val="24"/>
          <w:shd w:val="clear" w:color="auto" w:fill="FFFFFF"/>
          <w:lang w:val="en-US"/>
        </w:rPr>
        <w:t>2.1.</w:t>
      </w:r>
      <w:r w:rsidRPr="00CD2477">
        <w:rPr>
          <w:rFonts w:ascii="Times New Roman" w:eastAsia="Times New Roman" w:hAnsi="Times New Roman" w:cs="Times New Roman"/>
          <w:b/>
          <w:smallCaps/>
          <w:noProof/>
          <w:sz w:val="24"/>
          <w:szCs w:val="24"/>
          <w:shd w:val="clear" w:color="auto" w:fill="FFFFFF"/>
          <w:lang w:val="en-US"/>
        </w:rPr>
        <w:tab/>
        <w:t>Composition</w:t>
      </w:r>
    </w:p>
    <w:p w14:paraId="02EF3798" w14:textId="3D6BC004" w:rsidR="002C5AF4" w:rsidRPr="00675455" w:rsidRDefault="00790FD9" w:rsidP="00675455">
      <w:pPr>
        <w:spacing w:after="240" w:line="240" w:lineRule="auto"/>
        <w:jc w:val="both"/>
        <w:rPr>
          <w:rFonts w:ascii="Times New Roman" w:hAnsi="Times New Roman" w:cs="Times New Roman"/>
          <w:sz w:val="24"/>
          <w:szCs w:val="24"/>
        </w:rPr>
      </w:pPr>
      <w:r w:rsidRPr="00CD2477">
        <w:rPr>
          <w:rFonts w:ascii="Times New Roman" w:eastAsia="Times New Roman" w:hAnsi="Times New Roman" w:cs="Times New Roman"/>
          <w:noProof/>
          <w:sz w:val="24"/>
          <w:szCs w:val="24"/>
        </w:rPr>
        <w:t xml:space="preserve">The </w:t>
      </w:r>
      <w:r w:rsidR="00B57B0C">
        <w:rPr>
          <w:rFonts w:ascii="Times New Roman" w:eastAsia="Times New Roman" w:hAnsi="Times New Roman" w:cs="Times New Roman"/>
          <w:noProof/>
          <w:sz w:val="24"/>
          <w:szCs w:val="24"/>
        </w:rPr>
        <w:t>sub-</w:t>
      </w:r>
      <w:r w:rsidR="00C804B2">
        <w:rPr>
          <w:rFonts w:ascii="Times New Roman" w:eastAsia="Times New Roman" w:hAnsi="Times New Roman" w:cs="Times New Roman"/>
          <w:noProof/>
          <w:sz w:val="24"/>
          <w:szCs w:val="24"/>
        </w:rPr>
        <w:t xml:space="preserve">group </w:t>
      </w:r>
      <w:r w:rsidR="00111A8E" w:rsidRPr="00440506">
        <w:rPr>
          <w:rFonts w:ascii="Times New Roman" w:eastAsia="Times New Roman" w:hAnsi="Times New Roman" w:cs="Times New Roman"/>
          <w:noProof/>
          <w:sz w:val="24"/>
          <w:szCs w:val="24"/>
        </w:rPr>
        <w:t xml:space="preserve">shall </w:t>
      </w:r>
      <w:r w:rsidR="001A5D9A" w:rsidRPr="00440506">
        <w:rPr>
          <w:rFonts w:ascii="Times New Roman" w:eastAsia="Times New Roman" w:hAnsi="Times New Roman" w:cs="Times New Roman"/>
          <w:noProof/>
          <w:sz w:val="24"/>
          <w:szCs w:val="24"/>
        </w:rPr>
        <w:t>consist of</w:t>
      </w:r>
      <w:r w:rsidR="005A4011" w:rsidRPr="00440506">
        <w:rPr>
          <w:rFonts w:ascii="Times New Roman" w:eastAsia="Times New Roman" w:hAnsi="Times New Roman" w:cs="Times New Roman"/>
          <w:noProof/>
          <w:sz w:val="24"/>
          <w:szCs w:val="24"/>
        </w:rPr>
        <w:t xml:space="preserve"> up </w:t>
      </w:r>
      <w:r w:rsidR="005A4011" w:rsidRPr="000B01AD">
        <w:rPr>
          <w:rFonts w:ascii="Times New Roman" w:eastAsia="Times New Roman" w:hAnsi="Times New Roman" w:cs="Times New Roman"/>
          <w:noProof/>
          <w:sz w:val="24"/>
          <w:szCs w:val="24"/>
        </w:rPr>
        <w:t>to</w:t>
      </w:r>
      <w:r w:rsidR="001A5D9A" w:rsidRPr="000B01AD">
        <w:rPr>
          <w:rFonts w:ascii="Times New Roman" w:eastAsia="Times New Roman" w:hAnsi="Times New Roman" w:cs="Times New Roman"/>
          <w:noProof/>
          <w:sz w:val="24"/>
          <w:szCs w:val="24"/>
        </w:rPr>
        <w:t xml:space="preserve"> </w:t>
      </w:r>
      <w:r w:rsidR="00886473">
        <w:rPr>
          <w:rFonts w:ascii="Times New Roman" w:eastAsia="Times New Roman" w:hAnsi="Times New Roman" w:cs="Times New Roman"/>
          <w:noProof/>
          <w:sz w:val="24"/>
          <w:szCs w:val="24"/>
        </w:rPr>
        <w:t>3</w:t>
      </w:r>
      <w:r w:rsidR="00190A2D">
        <w:rPr>
          <w:rFonts w:ascii="Times New Roman" w:eastAsia="Times New Roman" w:hAnsi="Times New Roman" w:cs="Times New Roman"/>
          <w:noProof/>
          <w:sz w:val="24"/>
          <w:szCs w:val="24"/>
        </w:rPr>
        <w:t>5</w:t>
      </w:r>
      <w:r w:rsidR="001A5D9A" w:rsidRPr="00440506">
        <w:rPr>
          <w:rFonts w:ascii="Times New Roman" w:eastAsia="Times New Roman" w:hAnsi="Times New Roman" w:cs="Times New Roman"/>
          <w:noProof/>
          <w:sz w:val="24"/>
          <w:szCs w:val="24"/>
        </w:rPr>
        <w:t xml:space="preserve"> members</w:t>
      </w:r>
      <w:r w:rsidR="009258DE">
        <w:rPr>
          <w:rFonts w:ascii="Times New Roman" w:eastAsia="Times New Roman" w:hAnsi="Times New Roman" w:cs="Times New Roman"/>
          <w:noProof/>
          <w:sz w:val="24"/>
          <w:szCs w:val="24"/>
        </w:rPr>
        <w:t xml:space="preserve"> in total</w:t>
      </w:r>
      <w:r w:rsidR="002C5AF4">
        <w:rPr>
          <w:rFonts w:ascii="Times New Roman" w:eastAsia="Times New Roman" w:hAnsi="Times New Roman" w:cs="Times New Roman"/>
          <w:noProof/>
          <w:sz w:val="24"/>
          <w:szCs w:val="24"/>
        </w:rPr>
        <w:t>. This number includes</w:t>
      </w:r>
      <w:r w:rsidR="00053ED5">
        <w:rPr>
          <w:rFonts w:ascii="Times New Roman" w:eastAsia="Times New Roman" w:hAnsi="Times New Roman" w:cs="Times New Roman"/>
          <w:noProof/>
          <w:sz w:val="24"/>
          <w:szCs w:val="24"/>
        </w:rPr>
        <w:t xml:space="preserve"> </w:t>
      </w:r>
      <w:r w:rsidR="008579ED" w:rsidRPr="00675455">
        <w:rPr>
          <w:rFonts w:ascii="Times New Roman" w:hAnsi="Times New Roman" w:cs="Times New Roman"/>
          <w:sz w:val="24"/>
          <w:szCs w:val="24"/>
        </w:rPr>
        <w:t xml:space="preserve">Member States' authorities, organisations and other public entities </w:t>
      </w:r>
      <w:r w:rsidR="00892EDB">
        <w:rPr>
          <w:rFonts w:ascii="Times New Roman" w:hAnsi="Times New Roman" w:cs="Times New Roman"/>
          <w:sz w:val="24"/>
          <w:szCs w:val="24"/>
        </w:rPr>
        <w:t xml:space="preserve">already </w:t>
      </w:r>
      <w:r w:rsidR="002C5AF4">
        <w:rPr>
          <w:rFonts w:ascii="Times New Roman" w:hAnsi="Times New Roman" w:cs="Times New Roman"/>
          <w:sz w:val="24"/>
          <w:szCs w:val="24"/>
        </w:rPr>
        <w:t>members of</w:t>
      </w:r>
      <w:r w:rsidR="00D366B3">
        <w:rPr>
          <w:rFonts w:ascii="Times New Roman" w:hAnsi="Times New Roman" w:cs="Times New Roman"/>
          <w:sz w:val="24"/>
          <w:szCs w:val="24"/>
        </w:rPr>
        <w:t xml:space="preserve"> the</w:t>
      </w:r>
      <w:r w:rsidR="00B75BFA" w:rsidRPr="00675455">
        <w:rPr>
          <w:rFonts w:ascii="Times New Roman" w:hAnsi="Times New Roman" w:cs="Times New Roman"/>
          <w:sz w:val="24"/>
          <w:szCs w:val="24"/>
        </w:rPr>
        <w:t xml:space="preserve"> EPF wh</w:t>
      </w:r>
      <w:r w:rsidR="00446E5F">
        <w:rPr>
          <w:rFonts w:ascii="Times New Roman" w:hAnsi="Times New Roman" w:cs="Times New Roman"/>
          <w:sz w:val="24"/>
          <w:szCs w:val="24"/>
        </w:rPr>
        <w:t xml:space="preserve">ich </w:t>
      </w:r>
      <w:r w:rsidR="00B75BFA" w:rsidRPr="00675455">
        <w:rPr>
          <w:rFonts w:ascii="Times New Roman" w:hAnsi="Times New Roman" w:cs="Times New Roman"/>
          <w:sz w:val="24"/>
          <w:szCs w:val="24"/>
        </w:rPr>
        <w:t xml:space="preserve">will </w:t>
      </w:r>
      <w:r w:rsidR="00B75BFA" w:rsidRPr="00675455">
        <w:rPr>
          <w:rFonts w:ascii="Times New Roman" w:eastAsia="Times New Roman" w:hAnsi="Times New Roman" w:cs="Times New Roman"/>
          <w:noProof/>
          <w:sz w:val="24"/>
          <w:szCs w:val="24"/>
        </w:rPr>
        <w:t xml:space="preserve">notify their intention to participate </w:t>
      </w:r>
      <w:r w:rsidR="00446E5F">
        <w:rPr>
          <w:rFonts w:ascii="Times New Roman" w:eastAsia="Times New Roman" w:hAnsi="Times New Roman" w:cs="Times New Roman"/>
          <w:noProof/>
          <w:sz w:val="24"/>
          <w:szCs w:val="24"/>
        </w:rPr>
        <w:t>in</w:t>
      </w:r>
      <w:r w:rsidR="00446E5F" w:rsidRPr="00675455">
        <w:rPr>
          <w:rFonts w:ascii="Times New Roman" w:eastAsia="Times New Roman" w:hAnsi="Times New Roman" w:cs="Times New Roman"/>
          <w:noProof/>
          <w:sz w:val="24"/>
          <w:szCs w:val="24"/>
        </w:rPr>
        <w:t xml:space="preserve"> </w:t>
      </w:r>
      <w:r w:rsidR="00B75BFA" w:rsidRPr="00675455">
        <w:rPr>
          <w:rFonts w:ascii="Times New Roman" w:eastAsia="Times New Roman" w:hAnsi="Times New Roman" w:cs="Times New Roman"/>
          <w:noProof/>
          <w:sz w:val="24"/>
          <w:szCs w:val="24"/>
        </w:rPr>
        <w:t xml:space="preserve">the work of the sub-group </w:t>
      </w:r>
      <w:r w:rsidR="002C5AF4">
        <w:rPr>
          <w:rFonts w:ascii="Times New Roman" w:eastAsia="Times New Roman" w:hAnsi="Times New Roman" w:cs="Times New Roman"/>
          <w:noProof/>
          <w:sz w:val="24"/>
          <w:szCs w:val="24"/>
        </w:rPr>
        <w:t>and nominate</w:t>
      </w:r>
      <w:r w:rsidR="00B75BFA" w:rsidRPr="00675455">
        <w:rPr>
          <w:rFonts w:ascii="Times New Roman" w:eastAsia="Times New Roman" w:hAnsi="Times New Roman" w:cs="Times New Roman"/>
          <w:noProof/>
          <w:sz w:val="24"/>
          <w:szCs w:val="24"/>
        </w:rPr>
        <w:t xml:space="preserve"> a representative with the appropriate expertise.</w:t>
      </w:r>
    </w:p>
    <w:p w14:paraId="678D07C9" w14:textId="62EC3CC9" w:rsidR="00137823" w:rsidRDefault="00053ED5" w:rsidP="00675455">
      <w:pPr>
        <w:spacing w:after="24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rPr>
        <w:t>A</w:t>
      </w:r>
      <w:r w:rsidR="00AB7D65" w:rsidRPr="00675455">
        <w:rPr>
          <w:rFonts w:ascii="Times New Roman" w:eastAsia="Times New Roman" w:hAnsi="Times New Roman" w:cs="Times New Roman"/>
          <w:noProof/>
          <w:sz w:val="24"/>
          <w:szCs w:val="24"/>
        </w:rPr>
        <w:t xml:space="preserve">dditional members </w:t>
      </w:r>
      <w:r>
        <w:rPr>
          <w:rFonts w:ascii="Times New Roman" w:eastAsia="Times New Roman" w:hAnsi="Times New Roman" w:cs="Times New Roman"/>
          <w:noProof/>
          <w:sz w:val="24"/>
          <w:szCs w:val="24"/>
        </w:rPr>
        <w:t xml:space="preserve">to be </w:t>
      </w:r>
      <w:r w:rsidR="00AB7D65" w:rsidRPr="00892EDB">
        <w:rPr>
          <w:rFonts w:ascii="Times New Roman" w:eastAsia="Times New Roman" w:hAnsi="Times New Roman" w:cs="Times New Roman"/>
          <w:noProof/>
          <w:sz w:val="24"/>
          <w:szCs w:val="24"/>
        </w:rPr>
        <w:t xml:space="preserve">appointed </w:t>
      </w:r>
      <w:r>
        <w:rPr>
          <w:rFonts w:ascii="Times New Roman" w:eastAsia="Times New Roman" w:hAnsi="Times New Roman" w:cs="Times New Roman"/>
          <w:noProof/>
          <w:sz w:val="24"/>
          <w:szCs w:val="24"/>
        </w:rPr>
        <w:t xml:space="preserve">as a result of </w:t>
      </w:r>
      <w:r w:rsidR="00AB7D65" w:rsidRPr="00675455">
        <w:rPr>
          <w:rFonts w:ascii="Times New Roman" w:eastAsia="Times New Roman" w:hAnsi="Times New Roman" w:cs="Times New Roman"/>
          <w:noProof/>
          <w:sz w:val="24"/>
          <w:szCs w:val="24"/>
        </w:rPr>
        <w:t xml:space="preserve"> the present call </w:t>
      </w:r>
      <w:r w:rsidR="00892EDB">
        <w:rPr>
          <w:rFonts w:ascii="Times New Roman" w:eastAsia="Times New Roman" w:hAnsi="Times New Roman" w:cs="Times New Roman"/>
          <w:noProof/>
          <w:sz w:val="24"/>
          <w:szCs w:val="24"/>
        </w:rPr>
        <w:t xml:space="preserve">shall be </w:t>
      </w:r>
      <w:r w:rsidR="00AB7D65" w:rsidRPr="00675455">
        <w:rPr>
          <w:rFonts w:ascii="Times New Roman" w:eastAsia="Times New Roman" w:hAnsi="Times New Roman" w:cs="Times New Roman"/>
          <w:noProof/>
          <w:sz w:val="24"/>
          <w:szCs w:val="24"/>
        </w:rPr>
        <w:t xml:space="preserve">organisations such as </w:t>
      </w:r>
      <w:r w:rsidR="002629B7" w:rsidRPr="00675455">
        <w:rPr>
          <w:rFonts w:ascii="Times New Roman" w:hAnsi="Times New Roman" w:cs="Times New Roman"/>
          <w:sz w:val="24"/>
          <w:szCs w:val="24"/>
        </w:rPr>
        <w:t>associations, Non-Governmental Organisations</w:t>
      </w:r>
      <w:r w:rsidR="001B5E60" w:rsidRPr="00675455">
        <w:rPr>
          <w:rFonts w:ascii="Times New Roman" w:hAnsi="Times New Roman" w:cs="Times New Roman"/>
          <w:sz w:val="24"/>
          <w:szCs w:val="24"/>
        </w:rPr>
        <w:t xml:space="preserve"> active in </w:t>
      </w:r>
      <w:r w:rsidR="0008040D">
        <w:rPr>
          <w:rFonts w:ascii="Times New Roman" w:hAnsi="Times New Roman" w:cs="Times New Roman"/>
          <w:sz w:val="24"/>
          <w:szCs w:val="24"/>
        </w:rPr>
        <w:t xml:space="preserve">the </w:t>
      </w:r>
      <w:r w:rsidR="00C260E9">
        <w:rPr>
          <w:rFonts w:ascii="Times New Roman" w:hAnsi="Times New Roman" w:cs="Times New Roman"/>
          <w:sz w:val="24"/>
          <w:szCs w:val="24"/>
        </w:rPr>
        <w:t xml:space="preserve">blue </w:t>
      </w:r>
      <w:r w:rsidR="0008040D">
        <w:rPr>
          <w:rFonts w:ascii="Times New Roman" w:hAnsi="Times New Roman" w:cs="Times New Roman"/>
          <w:sz w:val="24"/>
          <w:szCs w:val="24"/>
        </w:rPr>
        <w:t>economy</w:t>
      </w:r>
      <w:r w:rsidR="002629B7" w:rsidRPr="00675455">
        <w:rPr>
          <w:rFonts w:ascii="Times New Roman" w:hAnsi="Times New Roman" w:cs="Times New Roman"/>
          <w:sz w:val="24"/>
          <w:szCs w:val="24"/>
        </w:rPr>
        <w:t xml:space="preserve">, universities and research institutes, </w:t>
      </w:r>
      <w:r w:rsidR="002E5A41" w:rsidRPr="00892EDB">
        <w:rPr>
          <w:rFonts w:ascii="Times New Roman" w:hAnsi="Times New Roman" w:cs="Times New Roman"/>
          <w:sz w:val="24"/>
          <w:szCs w:val="24"/>
        </w:rPr>
        <w:t xml:space="preserve">addressing </w:t>
      </w:r>
      <w:r w:rsidR="000A24A8" w:rsidRPr="00892EDB">
        <w:rPr>
          <w:rFonts w:ascii="Times New Roman" w:hAnsi="Times New Roman" w:cs="Times New Roman"/>
          <w:sz w:val="24"/>
          <w:szCs w:val="24"/>
        </w:rPr>
        <w:t xml:space="preserve">in their daily activities </w:t>
      </w:r>
      <w:r w:rsidR="002E5A41" w:rsidRPr="00892EDB">
        <w:rPr>
          <w:rFonts w:ascii="Times New Roman" w:hAnsi="Times New Roman" w:cs="Times New Roman"/>
          <w:sz w:val="24"/>
          <w:szCs w:val="24"/>
        </w:rPr>
        <w:t xml:space="preserve">questions </w:t>
      </w:r>
      <w:r w:rsidR="00C260E9">
        <w:rPr>
          <w:rFonts w:ascii="Times New Roman" w:hAnsi="Times New Roman" w:cs="Times New Roman"/>
          <w:sz w:val="24"/>
          <w:szCs w:val="24"/>
        </w:rPr>
        <w:t>on</w:t>
      </w:r>
      <w:r w:rsidR="0008040D">
        <w:rPr>
          <w:rFonts w:ascii="Times New Roman" w:hAnsi="Times New Roman" w:cs="Times New Roman"/>
          <w:sz w:val="24"/>
          <w:szCs w:val="24"/>
        </w:rPr>
        <w:t xml:space="preserve"> the </w:t>
      </w:r>
      <w:r w:rsidR="00C260E9">
        <w:rPr>
          <w:rFonts w:ascii="Times New Roman" w:hAnsi="Times New Roman" w:cs="Times New Roman"/>
          <w:sz w:val="24"/>
          <w:szCs w:val="24"/>
        </w:rPr>
        <w:t xml:space="preserve">blue </w:t>
      </w:r>
      <w:r w:rsidR="0008040D">
        <w:rPr>
          <w:rFonts w:ascii="Times New Roman" w:hAnsi="Times New Roman" w:cs="Times New Roman"/>
          <w:sz w:val="24"/>
          <w:szCs w:val="24"/>
        </w:rPr>
        <w:t>economy</w:t>
      </w:r>
      <w:r w:rsidR="00D760A2" w:rsidRPr="00892EDB">
        <w:rPr>
          <w:rFonts w:ascii="Times New Roman" w:hAnsi="Times New Roman" w:cs="Times New Roman"/>
          <w:sz w:val="24"/>
          <w:szCs w:val="24"/>
        </w:rPr>
        <w:t>.</w:t>
      </w:r>
    </w:p>
    <w:p w14:paraId="28708609" w14:textId="388C2260" w:rsidR="00892EDB" w:rsidRPr="009F5238" w:rsidRDefault="00892EDB" w:rsidP="00675455">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Member States' authorities, organisations and other public entities shall nominate their representatives and shall be responsible for ensuring that their representatives provide a high level of expertise. DG </w:t>
      </w:r>
      <w:r w:rsidR="00C260E9">
        <w:rPr>
          <w:rFonts w:ascii="Times New Roman" w:hAnsi="Times New Roman" w:cs="Times New Roman"/>
          <w:sz w:val="24"/>
          <w:szCs w:val="24"/>
        </w:rPr>
        <w:t xml:space="preserve">MARE </w:t>
      </w:r>
      <w:r>
        <w:rPr>
          <w:rFonts w:ascii="Times New Roman" w:hAnsi="Times New Roman" w:cs="Times New Roman"/>
          <w:sz w:val="24"/>
          <w:szCs w:val="24"/>
        </w:rPr>
        <w:t xml:space="preserve">may </w:t>
      </w:r>
      <w:r w:rsidRPr="00675455">
        <w:rPr>
          <w:rFonts w:ascii="Times New Roman" w:hAnsi="Times New Roman" w:cs="Times New Roman"/>
          <w:sz w:val="24"/>
          <w:szCs w:val="24"/>
        </w:rPr>
        <w:t>refuse the nomination of a representative by an organisation if it considers this nomination inappropriate in light of the requirements specified in chapter 4 of this call</w:t>
      </w:r>
      <w:r>
        <w:rPr>
          <w:rFonts w:ascii="Times New Roman" w:hAnsi="Times New Roman" w:cs="Times New Roman"/>
          <w:sz w:val="24"/>
          <w:szCs w:val="24"/>
        </w:rPr>
        <w:t>.</w:t>
      </w:r>
      <w:r w:rsidRPr="00675455">
        <w:rPr>
          <w:rFonts w:ascii="Times New Roman" w:hAnsi="Times New Roman" w:cs="Times New Roman"/>
          <w:sz w:val="24"/>
          <w:szCs w:val="24"/>
        </w:rPr>
        <w:t xml:space="preserve"> In such case, the organisation concerned shall be asked to appoint another representative.</w:t>
      </w:r>
    </w:p>
    <w:p w14:paraId="7FD2BCD7" w14:textId="77777777" w:rsidR="00211A1E" w:rsidRDefault="00CD2477" w:rsidP="009D2699">
      <w:pPr>
        <w:spacing w:after="0" w:line="240" w:lineRule="auto"/>
        <w:jc w:val="both"/>
        <w:rPr>
          <w:rFonts w:ascii="Times New Roman" w:eastAsia="Times New Roman" w:hAnsi="Times New Roman" w:cs="Times New Roman"/>
          <w:b/>
          <w:smallCaps/>
          <w:noProof/>
          <w:sz w:val="24"/>
          <w:szCs w:val="24"/>
          <w:shd w:val="clear" w:color="auto" w:fill="FFFFFF"/>
          <w:lang w:val="en-US"/>
        </w:rPr>
      </w:pPr>
      <w:r>
        <w:rPr>
          <w:rFonts w:ascii="Times New Roman" w:hAnsi="Times New Roman" w:cs="Times New Roman"/>
          <w:sz w:val="24"/>
          <w:szCs w:val="24"/>
        </w:rPr>
        <w:br/>
      </w:r>
      <w:r w:rsidR="00211A1E" w:rsidRPr="005C399A">
        <w:rPr>
          <w:rFonts w:ascii="Times New Roman" w:eastAsia="Times New Roman" w:hAnsi="Times New Roman" w:cs="Times New Roman"/>
          <w:b/>
          <w:smallCaps/>
          <w:noProof/>
          <w:sz w:val="24"/>
          <w:szCs w:val="24"/>
          <w:shd w:val="clear" w:color="auto" w:fill="FFFFFF"/>
          <w:lang w:val="en-US"/>
        </w:rPr>
        <w:t>2.</w:t>
      </w:r>
      <w:r w:rsidR="005C399A" w:rsidRPr="005C399A">
        <w:rPr>
          <w:rFonts w:ascii="Times New Roman" w:eastAsia="Times New Roman" w:hAnsi="Times New Roman" w:cs="Times New Roman"/>
          <w:b/>
          <w:smallCaps/>
          <w:noProof/>
          <w:sz w:val="24"/>
          <w:szCs w:val="24"/>
          <w:shd w:val="clear" w:color="auto" w:fill="FFFFFF"/>
          <w:lang w:val="en-US"/>
        </w:rPr>
        <w:t>2</w:t>
      </w:r>
      <w:r w:rsidR="00211A1E" w:rsidRPr="005C399A">
        <w:rPr>
          <w:rFonts w:ascii="Times New Roman" w:eastAsia="Times New Roman" w:hAnsi="Times New Roman" w:cs="Times New Roman"/>
          <w:b/>
          <w:smallCaps/>
          <w:noProof/>
          <w:sz w:val="24"/>
          <w:szCs w:val="24"/>
          <w:shd w:val="clear" w:color="auto" w:fill="FFFFFF"/>
          <w:lang w:val="en-US"/>
        </w:rPr>
        <w:t>.</w:t>
      </w:r>
      <w:r w:rsidR="00211A1E" w:rsidRPr="005C399A">
        <w:rPr>
          <w:rFonts w:ascii="Times New Roman" w:eastAsia="Times New Roman" w:hAnsi="Times New Roman" w:cs="Times New Roman"/>
          <w:b/>
          <w:smallCaps/>
          <w:noProof/>
          <w:sz w:val="24"/>
          <w:szCs w:val="24"/>
          <w:shd w:val="clear" w:color="auto" w:fill="FFFFFF"/>
          <w:lang w:val="en-US"/>
        </w:rPr>
        <w:tab/>
      </w:r>
      <w:r w:rsidR="005C399A" w:rsidRPr="005C399A">
        <w:rPr>
          <w:rFonts w:ascii="Times New Roman" w:eastAsia="Times New Roman" w:hAnsi="Times New Roman" w:cs="Times New Roman"/>
          <w:b/>
          <w:smallCaps/>
          <w:noProof/>
          <w:sz w:val="24"/>
          <w:szCs w:val="24"/>
          <w:shd w:val="clear" w:color="auto" w:fill="FFFFFF"/>
          <w:lang w:val="en-US"/>
        </w:rPr>
        <w:t xml:space="preserve"> </w:t>
      </w:r>
      <w:r w:rsidR="00211A1E" w:rsidRPr="005C399A">
        <w:rPr>
          <w:rFonts w:ascii="Times New Roman" w:eastAsia="Times New Roman" w:hAnsi="Times New Roman" w:cs="Times New Roman"/>
          <w:b/>
          <w:smallCaps/>
          <w:noProof/>
          <w:sz w:val="24"/>
          <w:szCs w:val="24"/>
          <w:shd w:val="clear" w:color="auto" w:fill="FFFFFF"/>
          <w:lang w:val="en-US"/>
        </w:rPr>
        <w:t>Appointment</w:t>
      </w:r>
    </w:p>
    <w:p w14:paraId="52A37F70" w14:textId="77777777" w:rsidR="001A1314" w:rsidRPr="005C399A" w:rsidRDefault="001A1314" w:rsidP="009D2699">
      <w:pPr>
        <w:spacing w:after="0" w:line="240" w:lineRule="auto"/>
        <w:jc w:val="both"/>
        <w:rPr>
          <w:rFonts w:ascii="Times New Roman" w:eastAsia="Times New Roman" w:hAnsi="Times New Roman" w:cs="Times New Roman"/>
          <w:b/>
          <w:smallCaps/>
          <w:noProof/>
          <w:sz w:val="24"/>
          <w:szCs w:val="24"/>
          <w:shd w:val="clear" w:color="auto" w:fill="FFFFFF"/>
          <w:lang w:val="en-US"/>
        </w:rPr>
      </w:pPr>
    </w:p>
    <w:p w14:paraId="655CC4ED" w14:textId="5F9202E9" w:rsidR="00491DF6" w:rsidRDefault="0034608A" w:rsidP="00226BE5">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Members </w:t>
      </w:r>
      <w:r w:rsidR="00491DF6">
        <w:rPr>
          <w:rFonts w:ascii="Times New Roman" w:eastAsia="Times New Roman" w:hAnsi="Times New Roman" w:cs="Times New Roman"/>
          <w:noProof/>
          <w:sz w:val="24"/>
          <w:szCs w:val="24"/>
        </w:rPr>
        <w:t xml:space="preserve">shall be appointed by the Director General of DG </w:t>
      </w:r>
      <w:r w:rsidR="00BA397A">
        <w:rPr>
          <w:rFonts w:ascii="Times New Roman" w:eastAsia="Times New Roman" w:hAnsi="Times New Roman" w:cs="Times New Roman"/>
          <w:noProof/>
          <w:sz w:val="24"/>
          <w:szCs w:val="24"/>
        </w:rPr>
        <w:t xml:space="preserve">MARE </w:t>
      </w:r>
      <w:r w:rsidR="00491DF6">
        <w:rPr>
          <w:rFonts w:ascii="Times New Roman" w:eastAsia="Times New Roman" w:hAnsi="Times New Roman" w:cs="Times New Roman"/>
          <w:noProof/>
          <w:sz w:val="24"/>
          <w:szCs w:val="24"/>
        </w:rPr>
        <w:t xml:space="preserve">from applicants complying with the requirements referred to in chapter 4 of this call. </w:t>
      </w:r>
    </w:p>
    <w:p w14:paraId="32FB9EC0" w14:textId="77777777" w:rsidR="00211A1E" w:rsidRPr="00226BE5" w:rsidRDefault="00211A1E" w:rsidP="00226BE5">
      <w:pPr>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lastRenderedPageBreak/>
        <w:t xml:space="preserve">Members shall </w:t>
      </w:r>
      <w:r w:rsidR="00E306E8">
        <w:rPr>
          <w:rFonts w:ascii="Times New Roman" w:eastAsia="Times New Roman" w:hAnsi="Times New Roman" w:cs="Times New Roman"/>
          <w:noProof/>
          <w:sz w:val="24"/>
          <w:szCs w:val="24"/>
        </w:rPr>
        <w:t xml:space="preserve">be appointed for 3 years. They shall </w:t>
      </w:r>
      <w:r w:rsidRPr="00226BE5">
        <w:rPr>
          <w:rFonts w:ascii="Times New Roman" w:eastAsia="Times New Roman" w:hAnsi="Times New Roman" w:cs="Times New Roman"/>
          <w:noProof/>
          <w:sz w:val="24"/>
          <w:szCs w:val="24"/>
        </w:rPr>
        <w:t xml:space="preserve">remain in office until </w:t>
      </w:r>
      <w:r w:rsidR="00F67977">
        <w:rPr>
          <w:rFonts w:ascii="Times New Roman" w:eastAsia="Times New Roman" w:hAnsi="Times New Roman" w:cs="Times New Roman"/>
          <w:noProof/>
          <w:sz w:val="24"/>
          <w:szCs w:val="24"/>
        </w:rPr>
        <w:t xml:space="preserve">the end of their term of office or until </w:t>
      </w:r>
      <w:r w:rsidRPr="00226BE5">
        <w:rPr>
          <w:rFonts w:ascii="Times New Roman" w:eastAsia="Times New Roman" w:hAnsi="Times New Roman" w:cs="Times New Roman"/>
          <w:noProof/>
          <w:sz w:val="24"/>
          <w:szCs w:val="24"/>
        </w:rPr>
        <w:t>replaced.</w:t>
      </w:r>
      <w:r w:rsidR="00E306E8">
        <w:rPr>
          <w:rFonts w:ascii="Times New Roman" w:eastAsia="Times New Roman" w:hAnsi="Times New Roman" w:cs="Times New Roman"/>
          <w:noProof/>
          <w:sz w:val="24"/>
          <w:szCs w:val="24"/>
        </w:rPr>
        <w:t xml:space="preserve"> Their term of office may be renewed.</w:t>
      </w:r>
    </w:p>
    <w:p w14:paraId="4BCB0743" w14:textId="46F31C2A" w:rsidR="00E1706A" w:rsidRDefault="00211A1E" w:rsidP="00226BE5">
      <w:pPr>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Registration in the Transparency Register is required in order for organisations to be appointed.</w:t>
      </w:r>
    </w:p>
    <w:p w14:paraId="4316056C" w14:textId="7997CAC8" w:rsidR="001A5FC2" w:rsidRDefault="00211A1E" w:rsidP="001A5FC2">
      <w:pPr>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Members who are no longer capable of contributing effectively to the </w:t>
      </w:r>
      <w:r w:rsidR="00E17981">
        <w:rPr>
          <w:rFonts w:ascii="Times New Roman" w:eastAsia="Times New Roman" w:hAnsi="Times New Roman" w:cs="Times New Roman"/>
          <w:noProof/>
          <w:sz w:val="24"/>
          <w:szCs w:val="24"/>
        </w:rPr>
        <w:t>sub-</w:t>
      </w:r>
      <w:r w:rsidRPr="00226BE5">
        <w:rPr>
          <w:rFonts w:ascii="Times New Roman" w:eastAsia="Times New Roman" w:hAnsi="Times New Roman" w:cs="Times New Roman"/>
          <w:noProof/>
          <w:sz w:val="24"/>
          <w:szCs w:val="24"/>
        </w:rPr>
        <w:t xml:space="preserve">group’s deliberations, who in the opinion of </w:t>
      </w:r>
      <w:r w:rsidR="008405E3" w:rsidRPr="00226BE5">
        <w:rPr>
          <w:rFonts w:ascii="Times New Roman" w:eastAsia="Times New Roman" w:hAnsi="Times New Roman" w:cs="Times New Roman"/>
          <w:noProof/>
          <w:sz w:val="24"/>
          <w:szCs w:val="24"/>
        </w:rPr>
        <w:t xml:space="preserve">DG </w:t>
      </w:r>
      <w:r w:rsidR="00BA397A" w:rsidRPr="00226BE5">
        <w:rPr>
          <w:rFonts w:ascii="Times New Roman" w:eastAsia="Times New Roman" w:hAnsi="Times New Roman" w:cs="Times New Roman"/>
          <w:noProof/>
          <w:sz w:val="24"/>
          <w:szCs w:val="24"/>
        </w:rPr>
        <w:t>M</w:t>
      </w:r>
      <w:r w:rsidR="00BA397A">
        <w:rPr>
          <w:rFonts w:ascii="Times New Roman" w:eastAsia="Times New Roman" w:hAnsi="Times New Roman" w:cs="Times New Roman"/>
          <w:noProof/>
          <w:sz w:val="24"/>
          <w:szCs w:val="24"/>
        </w:rPr>
        <w:t>AR</w:t>
      </w:r>
      <w:r w:rsidR="00BA397A" w:rsidRPr="00226BE5">
        <w:rPr>
          <w:rFonts w:ascii="Times New Roman" w:eastAsia="Times New Roman" w:hAnsi="Times New Roman" w:cs="Times New Roman"/>
          <w:noProof/>
          <w:sz w:val="24"/>
          <w:szCs w:val="24"/>
        </w:rPr>
        <w:t xml:space="preserve">E </w:t>
      </w:r>
      <w:r w:rsidRPr="00226BE5">
        <w:rPr>
          <w:rFonts w:ascii="Times New Roman" w:eastAsia="Times New Roman" w:hAnsi="Times New Roman" w:cs="Times New Roman"/>
          <w:noProof/>
          <w:sz w:val="24"/>
          <w:szCs w:val="24"/>
        </w:rPr>
        <w:t xml:space="preserve">do not comply with the conditions set out in Article 339 of the Treaty on the functioning of the European Union or who resign, shall no longer be invited to participate in any meetings of the </w:t>
      </w:r>
      <w:r w:rsidR="00E17981">
        <w:rPr>
          <w:rFonts w:ascii="Times New Roman" w:eastAsia="Times New Roman" w:hAnsi="Times New Roman" w:cs="Times New Roman"/>
          <w:noProof/>
          <w:sz w:val="24"/>
          <w:szCs w:val="24"/>
        </w:rPr>
        <w:t>sub-</w:t>
      </w:r>
      <w:r w:rsidR="00077C34">
        <w:rPr>
          <w:rFonts w:ascii="Times New Roman" w:eastAsia="Times New Roman" w:hAnsi="Times New Roman" w:cs="Times New Roman"/>
          <w:noProof/>
          <w:sz w:val="24"/>
          <w:szCs w:val="24"/>
        </w:rPr>
        <w:t xml:space="preserve">group </w:t>
      </w:r>
      <w:r w:rsidRPr="00226BE5">
        <w:rPr>
          <w:rFonts w:ascii="Times New Roman" w:eastAsia="Times New Roman" w:hAnsi="Times New Roman" w:cs="Times New Roman"/>
          <w:noProof/>
          <w:sz w:val="24"/>
          <w:szCs w:val="24"/>
        </w:rPr>
        <w:t>and may be replaced for the remainder of their term of office.</w:t>
      </w:r>
    </w:p>
    <w:p w14:paraId="5583A318" w14:textId="0D984093" w:rsidR="00211A1E" w:rsidRPr="00226BE5" w:rsidRDefault="00211A1E" w:rsidP="001A5FC2">
      <w:pPr>
        <w:spacing w:after="240" w:line="240" w:lineRule="auto"/>
        <w:jc w:val="both"/>
        <w:rPr>
          <w:rFonts w:ascii="Times New Roman" w:eastAsia="Times New Roman" w:hAnsi="Times New Roman" w:cs="Times New Roman"/>
          <w:b/>
          <w:bCs/>
          <w:noProof/>
          <w:sz w:val="24"/>
          <w:szCs w:val="24"/>
          <w:lang w:val="en-US" w:eastAsia="en-GB"/>
        </w:rPr>
      </w:pPr>
      <w:r w:rsidRPr="00226BE5">
        <w:rPr>
          <w:rFonts w:ascii="Times New Roman" w:eastAsia="Times New Roman" w:hAnsi="Times New Roman" w:cs="Times New Roman"/>
          <w:b/>
          <w:bCs/>
          <w:noProof/>
          <w:sz w:val="24"/>
          <w:szCs w:val="24"/>
          <w:lang w:val="en-US" w:eastAsia="en-GB"/>
        </w:rPr>
        <w:t>2.3</w:t>
      </w:r>
      <w:r w:rsidRPr="00226BE5">
        <w:rPr>
          <w:rFonts w:ascii="Times New Roman" w:eastAsia="Times New Roman" w:hAnsi="Times New Roman" w:cs="Times New Roman"/>
          <w:b/>
          <w:bCs/>
          <w:noProof/>
          <w:sz w:val="24"/>
          <w:szCs w:val="24"/>
          <w:lang w:val="en-US" w:eastAsia="en-GB"/>
        </w:rPr>
        <w:tab/>
      </w:r>
      <w:r w:rsidRPr="00226BE5">
        <w:rPr>
          <w:rFonts w:ascii="Times New Roman" w:eastAsia="Times New Roman" w:hAnsi="Times New Roman" w:cs="Times New Roman"/>
          <w:b/>
          <w:bCs/>
          <w:smallCaps/>
          <w:noProof/>
          <w:sz w:val="24"/>
          <w:szCs w:val="24"/>
          <w:lang w:val="en-US" w:eastAsia="en-GB"/>
        </w:rPr>
        <w:t xml:space="preserve">Rules of </w:t>
      </w:r>
      <w:r w:rsidR="00F8784E">
        <w:rPr>
          <w:rFonts w:ascii="Times New Roman" w:eastAsia="Times New Roman" w:hAnsi="Times New Roman" w:cs="Times New Roman"/>
          <w:b/>
          <w:bCs/>
          <w:smallCaps/>
          <w:noProof/>
          <w:sz w:val="24"/>
          <w:szCs w:val="24"/>
          <w:lang w:val="en-US" w:eastAsia="en-GB"/>
        </w:rPr>
        <w:t xml:space="preserve">commitment </w:t>
      </w:r>
      <w:r w:rsidRPr="00226BE5">
        <w:rPr>
          <w:rFonts w:ascii="Times New Roman" w:eastAsia="Times New Roman" w:hAnsi="Times New Roman" w:cs="Times New Roman"/>
          <w:b/>
          <w:bCs/>
          <w:smallCaps/>
          <w:noProof/>
          <w:sz w:val="24"/>
          <w:szCs w:val="24"/>
          <w:lang w:val="en-US" w:eastAsia="en-GB"/>
        </w:rPr>
        <w:t>and operation of the group</w:t>
      </w:r>
      <w:r w:rsidRPr="00226BE5">
        <w:rPr>
          <w:rFonts w:ascii="Times New Roman" w:eastAsia="Times New Roman" w:hAnsi="Times New Roman" w:cs="Times New Roman"/>
          <w:b/>
          <w:bCs/>
          <w:noProof/>
          <w:sz w:val="24"/>
          <w:szCs w:val="24"/>
          <w:lang w:val="en-US" w:eastAsia="en-GB"/>
        </w:rPr>
        <w:t xml:space="preserve"> </w:t>
      </w:r>
    </w:p>
    <w:p w14:paraId="3614B7F2" w14:textId="1DEC653D" w:rsidR="00F456CC" w:rsidRPr="00530D81" w:rsidRDefault="00F456CC" w:rsidP="00F456CC">
      <w:pPr>
        <w:spacing w:after="240" w:line="240" w:lineRule="auto"/>
        <w:jc w:val="both"/>
        <w:rPr>
          <w:rFonts w:ascii="Times New Roman" w:eastAsia="Times New Roman" w:hAnsi="Times New Roman" w:cs="Times New Roman"/>
          <w:noProof/>
          <w:sz w:val="24"/>
          <w:szCs w:val="24"/>
        </w:rPr>
      </w:pPr>
      <w:r w:rsidRPr="00530D81">
        <w:rPr>
          <w:rFonts w:ascii="Times New Roman" w:eastAsia="Times New Roman" w:hAnsi="Times New Roman" w:cs="Times New Roman"/>
          <w:noProof/>
          <w:sz w:val="24"/>
          <w:szCs w:val="24"/>
        </w:rPr>
        <w:t xml:space="preserve">This </w:t>
      </w:r>
      <w:r>
        <w:rPr>
          <w:rFonts w:ascii="Times New Roman" w:eastAsia="Times New Roman" w:hAnsi="Times New Roman" w:cs="Times New Roman"/>
          <w:noProof/>
          <w:sz w:val="24"/>
          <w:szCs w:val="24"/>
        </w:rPr>
        <w:t>s</w:t>
      </w:r>
      <w:r w:rsidRPr="00530D81">
        <w:rPr>
          <w:rFonts w:ascii="Times New Roman" w:eastAsia="Times New Roman" w:hAnsi="Times New Roman" w:cs="Times New Roman"/>
          <w:noProof/>
          <w:sz w:val="24"/>
          <w:szCs w:val="24"/>
        </w:rPr>
        <w:t xml:space="preserve">ub-group shall operate in compliance with the </w:t>
      </w:r>
      <w:r w:rsidR="00296839">
        <w:rPr>
          <w:rFonts w:ascii="Times New Roman" w:eastAsia="Times New Roman" w:hAnsi="Times New Roman" w:cs="Times New Roman"/>
          <w:noProof/>
          <w:sz w:val="24"/>
          <w:szCs w:val="24"/>
        </w:rPr>
        <w:t xml:space="preserve">Commission’s </w:t>
      </w:r>
      <w:r w:rsidRPr="00530D81">
        <w:rPr>
          <w:rFonts w:ascii="Times New Roman" w:eastAsia="Times New Roman" w:hAnsi="Times New Roman" w:cs="Times New Roman"/>
          <w:noProof/>
          <w:sz w:val="24"/>
          <w:szCs w:val="24"/>
        </w:rPr>
        <w:t xml:space="preserve">horizontal rules </w:t>
      </w:r>
      <w:r w:rsidR="00296839">
        <w:rPr>
          <w:rFonts w:ascii="Times New Roman" w:eastAsia="Times New Roman" w:hAnsi="Times New Roman" w:cs="Times New Roman"/>
          <w:noProof/>
          <w:sz w:val="24"/>
          <w:szCs w:val="24"/>
        </w:rPr>
        <w:t>on expert groups</w:t>
      </w:r>
      <w:r w:rsidR="00296839">
        <w:rPr>
          <w:rStyle w:val="FootnoteReference"/>
          <w:rFonts w:ascii="Times New Roman" w:eastAsia="Times New Roman" w:hAnsi="Times New Roman" w:cs="Times New Roman"/>
          <w:noProof/>
          <w:sz w:val="24"/>
          <w:szCs w:val="24"/>
        </w:rPr>
        <w:footnoteReference w:id="2"/>
      </w:r>
      <w:r w:rsidR="00296839">
        <w:rPr>
          <w:rFonts w:ascii="Times New Roman" w:eastAsia="Times New Roman" w:hAnsi="Times New Roman" w:cs="Times New Roman"/>
          <w:noProof/>
          <w:sz w:val="24"/>
          <w:szCs w:val="24"/>
        </w:rPr>
        <w:t xml:space="preserve"> (‘the horizontal rules’) </w:t>
      </w:r>
      <w:r w:rsidRPr="00530D81">
        <w:rPr>
          <w:rFonts w:ascii="Times New Roman" w:eastAsia="Times New Roman" w:hAnsi="Times New Roman" w:cs="Times New Roman"/>
          <w:noProof/>
          <w:sz w:val="24"/>
          <w:szCs w:val="24"/>
        </w:rPr>
        <w:t xml:space="preserve">and shall report to the </w:t>
      </w:r>
      <w:r w:rsidR="00296839">
        <w:rPr>
          <w:rFonts w:ascii="Times New Roman" w:eastAsia="Times New Roman" w:hAnsi="Times New Roman" w:cs="Times New Roman"/>
          <w:noProof/>
          <w:sz w:val="24"/>
          <w:szCs w:val="24"/>
        </w:rPr>
        <w:t>EPF</w:t>
      </w:r>
      <w:r w:rsidRPr="00530D81">
        <w:rPr>
          <w:rFonts w:ascii="Times New Roman" w:eastAsia="Times New Roman" w:hAnsi="Times New Roman" w:cs="Times New Roman"/>
          <w:noProof/>
          <w:sz w:val="24"/>
          <w:szCs w:val="24"/>
        </w:rPr>
        <w:t xml:space="preserve">. It shall be dissolved as soon as its mandate is fulfilled. </w:t>
      </w:r>
    </w:p>
    <w:p w14:paraId="53E18BCA" w14:textId="3E28D67D" w:rsidR="00211A1E" w:rsidRPr="00226BE5" w:rsidRDefault="00211A1E" w:rsidP="00226BE5">
      <w:pPr>
        <w:spacing w:after="240" w:line="240" w:lineRule="auto"/>
        <w:jc w:val="both"/>
        <w:rPr>
          <w:rFonts w:ascii="Times New Roman" w:eastAsia="Times New Roman" w:hAnsi="Times New Roman" w:cs="Times New Roman"/>
          <w:b/>
          <w:bCs/>
          <w:noProof/>
          <w:sz w:val="24"/>
          <w:szCs w:val="24"/>
          <w:lang w:val="en-US" w:eastAsia="en-GB"/>
        </w:rPr>
      </w:pPr>
      <w:r w:rsidRPr="00226BE5">
        <w:rPr>
          <w:rFonts w:ascii="Times New Roman" w:eastAsia="Times New Roman" w:hAnsi="Times New Roman" w:cs="Times New Roman"/>
          <w:noProof/>
          <w:sz w:val="24"/>
          <w:szCs w:val="24"/>
        </w:rPr>
        <w:t xml:space="preserve">The </w:t>
      </w:r>
      <w:r w:rsidR="009429C7">
        <w:rPr>
          <w:rFonts w:ascii="Times New Roman" w:eastAsia="Times New Roman" w:hAnsi="Times New Roman" w:cs="Times New Roman"/>
          <w:noProof/>
          <w:sz w:val="24"/>
          <w:szCs w:val="24"/>
        </w:rPr>
        <w:t>sub-</w:t>
      </w:r>
      <w:r w:rsidR="00E0405E">
        <w:rPr>
          <w:rFonts w:ascii="Times New Roman" w:eastAsia="Times New Roman" w:hAnsi="Times New Roman" w:cs="Times New Roman"/>
          <w:noProof/>
          <w:sz w:val="24"/>
          <w:szCs w:val="24"/>
        </w:rPr>
        <w:t xml:space="preserve">group </w:t>
      </w:r>
      <w:r w:rsidRPr="00226BE5">
        <w:rPr>
          <w:rFonts w:ascii="Times New Roman" w:eastAsia="Times New Roman" w:hAnsi="Times New Roman" w:cs="Times New Roman"/>
          <w:noProof/>
          <w:sz w:val="24"/>
          <w:szCs w:val="24"/>
        </w:rPr>
        <w:t xml:space="preserve">shall be chaired by a representative of DG </w:t>
      </w:r>
      <w:r w:rsidR="00BA397A" w:rsidRPr="00226BE5">
        <w:rPr>
          <w:rFonts w:ascii="Times New Roman" w:eastAsia="Times New Roman" w:hAnsi="Times New Roman" w:cs="Times New Roman"/>
          <w:noProof/>
          <w:sz w:val="24"/>
          <w:szCs w:val="24"/>
        </w:rPr>
        <w:t>M</w:t>
      </w:r>
      <w:r w:rsidR="00BA397A">
        <w:rPr>
          <w:rFonts w:ascii="Times New Roman" w:eastAsia="Times New Roman" w:hAnsi="Times New Roman" w:cs="Times New Roman"/>
          <w:noProof/>
          <w:sz w:val="24"/>
          <w:szCs w:val="24"/>
        </w:rPr>
        <w:t>AR</w:t>
      </w:r>
      <w:r w:rsidR="00BA397A" w:rsidRPr="00226BE5">
        <w:rPr>
          <w:rFonts w:ascii="Times New Roman" w:eastAsia="Times New Roman" w:hAnsi="Times New Roman" w:cs="Times New Roman"/>
          <w:noProof/>
          <w:sz w:val="24"/>
          <w:szCs w:val="24"/>
        </w:rPr>
        <w:t>E</w:t>
      </w:r>
      <w:r w:rsidR="00E056A1" w:rsidRPr="00226BE5">
        <w:rPr>
          <w:rFonts w:ascii="Times New Roman" w:eastAsia="Times New Roman" w:hAnsi="Times New Roman" w:cs="Times New Roman"/>
          <w:noProof/>
          <w:sz w:val="24"/>
          <w:szCs w:val="24"/>
        </w:rPr>
        <w:t xml:space="preserve">. </w:t>
      </w:r>
    </w:p>
    <w:p w14:paraId="0EBCAC29" w14:textId="628F541E" w:rsidR="00211A1E" w:rsidRPr="00226BE5" w:rsidRDefault="00211A1E" w:rsidP="00226BE5">
      <w:pPr>
        <w:tabs>
          <w:tab w:val="left" w:pos="0"/>
        </w:tabs>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The </w:t>
      </w:r>
      <w:r w:rsidR="009429C7">
        <w:rPr>
          <w:rFonts w:ascii="Times New Roman" w:eastAsia="Times New Roman" w:hAnsi="Times New Roman" w:cs="Times New Roman"/>
          <w:noProof/>
          <w:sz w:val="24"/>
          <w:szCs w:val="24"/>
        </w:rPr>
        <w:t>sub-</w:t>
      </w:r>
      <w:r w:rsidR="00E0405E">
        <w:rPr>
          <w:rFonts w:ascii="Times New Roman" w:eastAsia="Times New Roman" w:hAnsi="Times New Roman" w:cs="Times New Roman"/>
          <w:noProof/>
          <w:sz w:val="24"/>
          <w:szCs w:val="24"/>
        </w:rPr>
        <w:t xml:space="preserve">group </w:t>
      </w:r>
      <w:r w:rsidRPr="00226BE5">
        <w:rPr>
          <w:rFonts w:ascii="Times New Roman" w:eastAsia="Times New Roman" w:hAnsi="Times New Roman" w:cs="Times New Roman"/>
          <w:noProof/>
          <w:sz w:val="24"/>
          <w:szCs w:val="24"/>
        </w:rPr>
        <w:t xml:space="preserve">shall act at the request of </w:t>
      </w:r>
      <w:r w:rsidR="00E76ABE" w:rsidRPr="00226BE5">
        <w:rPr>
          <w:rFonts w:ascii="Times New Roman" w:eastAsia="Times New Roman" w:hAnsi="Times New Roman" w:cs="Times New Roman"/>
          <w:noProof/>
          <w:sz w:val="24"/>
          <w:szCs w:val="24"/>
        </w:rPr>
        <w:t xml:space="preserve">its </w:t>
      </w:r>
      <w:r w:rsidR="00136C60">
        <w:rPr>
          <w:rFonts w:ascii="Times New Roman" w:eastAsia="Times New Roman" w:hAnsi="Times New Roman" w:cs="Times New Roman"/>
          <w:noProof/>
          <w:sz w:val="24"/>
          <w:szCs w:val="24"/>
        </w:rPr>
        <w:t>Chair</w:t>
      </w:r>
      <w:r w:rsidR="009F5238">
        <w:rPr>
          <w:rFonts w:ascii="Times New Roman" w:eastAsia="Times New Roman" w:hAnsi="Times New Roman" w:cs="Times New Roman"/>
          <w:noProof/>
          <w:sz w:val="24"/>
          <w:szCs w:val="24"/>
        </w:rPr>
        <w:t xml:space="preserve"> with the agreement of DG </w:t>
      </w:r>
      <w:r w:rsidR="00BA397A" w:rsidRPr="00226BE5">
        <w:rPr>
          <w:rFonts w:ascii="Times New Roman" w:eastAsia="Times New Roman" w:hAnsi="Times New Roman" w:cs="Times New Roman"/>
          <w:noProof/>
          <w:sz w:val="24"/>
          <w:szCs w:val="24"/>
        </w:rPr>
        <w:t>M</w:t>
      </w:r>
      <w:r w:rsidR="00BA397A">
        <w:rPr>
          <w:rFonts w:ascii="Times New Roman" w:eastAsia="Times New Roman" w:hAnsi="Times New Roman" w:cs="Times New Roman"/>
          <w:noProof/>
          <w:sz w:val="24"/>
          <w:szCs w:val="24"/>
        </w:rPr>
        <w:t>AR</w:t>
      </w:r>
      <w:r w:rsidR="00BA397A" w:rsidRPr="00226BE5">
        <w:rPr>
          <w:rFonts w:ascii="Times New Roman" w:eastAsia="Times New Roman" w:hAnsi="Times New Roman" w:cs="Times New Roman"/>
          <w:noProof/>
          <w:sz w:val="24"/>
          <w:szCs w:val="24"/>
        </w:rPr>
        <w:t>E</w:t>
      </w:r>
      <w:r w:rsidRPr="00226BE5">
        <w:rPr>
          <w:rFonts w:ascii="Times New Roman" w:eastAsia="Times New Roman" w:hAnsi="Times New Roman" w:cs="Times New Roman"/>
          <w:noProof/>
          <w:sz w:val="24"/>
          <w:szCs w:val="24"/>
        </w:rPr>
        <w:t>, in compliance with the horizontal rules.</w:t>
      </w:r>
    </w:p>
    <w:p w14:paraId="16A0591E" w14:textId="0F95BCAD" w:rsidR="00681C5E" w:rsidRDefault="00211A1E" w:rsidP="00226BE5">
      <w:pPr>
        <w:tabs>
          <w:tab w:val="left" w:pos="0"/>
        </w:tabs>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In principle, the </w:t>
      </w:r>
      <w:r w:rsidR="009429C7">
        <w:rPr>
          <w:rFonts w:ascii="Times New Roman" w:eastAsia="Times New Roman" w:hAnsi="Times New Roman" w:cs="Times New Roman"/>
          <w:noProof/>
          <w:sz w:val="24"/>
          <w:szCs w:val="24"/>
        </w:rPr>
        <w:t>sub-</w:t>
      </w:r>
      <w:r w:rsidR="00E0405E">
        <w:rPr>
          <w:rFonts w:ascii="Times New Roman" w:eastAsia="Times New Roman" w:hAnsi="Times New Roman" w:cs="Times New Roman"/>
          <w:noProof/>
          <w:sz w:val="24"/>
          <w:szCs w:val="24"/>
        </w:rPr>
        <w:t xml:space="preserve">group </w:t>
      </w:r>
      <w:r w:rsidRPr="00226BE5">
        <w:rPr>
          <w:rFonts w:ascii="Times New Roman" w:eastAsia="Times New Roman" w:hAnsi="Times New Roman" w:cs="Times New Roman"/>
          <w:noProof/>
          <w:sz w:val="24"/>
          <w:szCs w:val="24"/>
        </w:rPr>
        <w:t xml:space="preserve">shall meet </w:t>
      </w:r>
      <w:r w:rsidR="00C318D6" w:rsidRPr="00226BE5">
        <w:rPr>
          <w:rFonts w:ascii="Times New Roman" w:eastAsia="Times New Roman" w:hAnsi="Times New Roman" w:cs="Times New Roman"/>
          <w:noProof/>
          <w:sz w:val="24"/>
          <w:szCs w:val="24"/>
        </w:rPr>
        <w:t xml:space="preserve">at least </w:t>
      </w:r>
      <w:r w:rsidR="0034608A">
        <w:rPr>
          <w:rFonts w:ascii="Times New Roman" w:eastAsia="Times New Roman" w:hAnsi="Times New Roman" w:cs="Times New Roman"/>
          <w:noProof/>
          <w:sz w:val="24"/>
          <w:szCs w:val="24"/>
        </w:rPr>
        <w:t>twice</w:t>
      </w:r>
      <w:r w:rsidR="002D11ED">
        <w:rPr>
          <w:rFonts w:ascii="Times New Roman" w:eastAsia="Times New Roman" w:hAnsi="Times New Roman" w:cs="Times New Roman"/>
          <w:noProof/>
          <w:sz w:val="24"/>
          <w:szCs w:val="24"/>
        </w:rPr>
        <w:t xml:space="preserve"> a year </w:t>
      </w:r>
      <w:r w:rsidRPr="00226BE5">
        <w:rPr>
          <w:rFonts w:ascii="Times New Roman" w:eastAsia="Times New Roman" w:hAnsi="Times New Roman" w:cs="Times New Roman"/>
          <w:noProof/>
          <w:sz w:val="24"/>
          <w:szCs w:val="24"/>
        </w:rPr>
        <w:t xml:space="preserve">on Commission premises in </w:t>
      </w:r>
      <w:r w:rsidR="00066089">
        <w:rPr>
          <w:rFonts w:ascii="Times New Roman" w:eastAsia="Times New Roman" w:hAnsi="Times New Roman" w:cs="Times New Roman"/>
          <w:noProof/>
          <w:sz w:val="24"/>
          <w:szCs w:val="24"/>
        </w:rPr>
        <w:t xml:space="preserve">Brussels </w:t>
      </w:r>
      <w:r w:rsidR="00780A7E">
        <w:rPr>
          <w:rFonts w:ascii="Times New Roman" w:eastAsia="Times New Roman" w:hAnsi="Times New Roman" w:cs="Times New Roman"/>
          <w:noProof/>
          <w:sz w:val="24"/>
          <w:szCs w:val="24"/>
        </w:rPr>
        <w:t xml:space="preserve">in </w:t>
      </w:r>
      <w:r w:rsidRPr="00226BE5">
        <w:rPr>
          <w:rFonts w:ascii="Times New Roman" w:eastAsia="Times New Roman" w:hAnsi="Times New Roman" w:cs="Times New Roman"/>
          <w:noProof/>
          <w:sz w:val="24"/>
          <w:szCs w:val="24"/>
        </w:rPr>
        <w:t xml:space="preserve">order to discuss </w:t>
      </w:r>
      <w:r w:rsidR="00C318D6" w:rsidRPr="00226BE5">
        <w:rPr>
          <w:rFonts w:ascii="Times New Roman" w:eastAsia="Times New Roman" w:hAnsi="Times New Roman" w:cs="Times New Roman"/>
          <w:noProof/>
          <w:sz w:val="24"/>
          <w:szCs w:val="24"/>
        </w:rPr>
        <w:t xml:space="preserve">any relevant issue related to </w:t>
      </w:r>
      <w:r w:rsidR="00E777B1" w:rsidRPr="00226BE5">
        <w:rPr>
          <w:rFonts w:ascii="Times New Roman" w:eastAsia="Times New Roman" w:hAnsi="Times New Roman" w:cs="Times New Roman"/>
          <w:noProof/>
          <w:sz w:val="24"/>
          <w:szCs w:val="24"/>
        </w:rPr>
        <w:t>the above-mentioned overall mission</w:t>
      </w:r>
      <w:r w:rsidR="002D11ED">
        <w:rPr>
          <w:rFonts w:ascii="Times New Roman" w:eastAsia="Times New Roman" w:hAnsi="Times New Roman" w:cs="Times New Roman"/>
          <w:noProof/>
          <w:sz w:val="24"/>
          <w:szCs w:val="24"/>
        </w:rPr>
        <w:t xml:space="preserve"> and tasks</w:t>
      </w:r>
      <w:r w:rsidRPr="00226BE5">
        <w:rPr>
          <w:rFonts w:ascii="Times New Roman" w:eastAsia="Times New Roman" w:hAnsi="Times New Roman" w:cs="Times New Roman"/>
          <w:noProof/>
          <w:sz w:val="24"/>
          <w:szCs w:val="24"/>
        </w:rPr>
        <w:t>.</w:t>
      </w:r>
      <w:r w:rsidR="00E056A1" w:rsidRPr="00226BE5">
        <w:rPr>
          <w:rFonts w:ascii="Times New Roman" w:eastAsia="Times New Roman" w:hAnsi="Times New Roman" w:cs="Times New Roman"/>
          <w:noProof/>
          <w:sz w:val="24"/>
          <w:szCs w:val="24"/>
        </w:rPr>
        <w:t xml:space="preserve"> </w:t>
      </w:r>
      <w:r w:rsidR="00D970E7">
        <w:rPr>
          <w:rFonts w:ascii="Times New Roman" w:eastAsia="Times New Roman" w:hAnsi="Times New Roman" w:cs="Times New Roman"/>
          <w:noProof/>
          <w:sz w:val="24"/>
          <w:szCs w:val="24"/>
        </w:rPr>
        <w:t xml:space="preserve">DG </w:t>
      </w:r>
      <w:r w:rsidR="00BA397A" w:rsidRPr="00226BE5">
        <w:rPr>
          <w:rFonts w:ascii="Times New Roman" w:eastAsia="Times New Roman" w:hAnsi="Times New Roman" w:cs="Times New Roman"/>
          <w:noProof/>
          <w:sz w:val="24"/>
          <w:szCs w:val="24"/>
        </w:rPr>
        <w:t>M</w:t>
      </w:r>
      <w:r w:rsidR="00BA397A">
        <w:rPr>
          <w:rFonts w:ascii="Times New Roman" w:eastAsia="Times New Roman" w:hAnsi="Times New Roman" w:cs="Times New Roman"/>
          <w:noProof/>
          <w:sz w:val="24"/>
          <w:szCs w:val="24"/>
        </w:rPr>
        <w:t>AR</w:t>
      </w:r>
      <w:r w:rsidR="00BA397A" w:rsidRPr="00226BE5">
        <w:rPr>
          <w:rFonts w:ascii="Times New Roman" w:eastAsia="Times New Roman" w:hAnsi="Times New Roman" w:cs="Times New Roman"/>
          <w:noProof/>
          <w:sz w:val="24"/>
          <w:szCs w:val="24"/>
        </w:rPr>
        <w:t>E</w:t>
      </w:r>
      <w:r w:rsidR="00BA397A">
        <w:rPr>
          <w:rFonts w:ascii="Times New Roman" w:eastAsia="Times New Roman" w:hAnsi="Times New Roman" w:cs="Times New Roman"/>
          <w:noProof/>
          <w:sz w:val="24"/>
          <w:szCs w:val="24"/>
        </w:rPr>
        <w:t xml:space="preserve"> </w:t>
      </w:r>
      <w:r w:rsidRPr="00226BE5">
        <w:rPr>
          <w:rFonts w:ascii="Times New Roman" w:eastAsia="Times New Roman" w:hAnsi="Times New Roman" w:cs="Times New Roman"/>
          <w:noProof/>
          <w:sz w:val="24"/>
          <w:szCs w:val="24"/>
        </w:rPr>
        <w:t>shall provide secretarial services.</w:t>
      </w:r>
      <w:r w:rsidR="009A7508">
        <w:rPr>
          <w:rFonts w:ascii="Times New Roman" w:eastAsia="Times New Roman" w:hAnsi="Times New Roman" w:cs="Times New Roman"/>
          <w:noProof/>
          <w:sz w:val="24"/>
          <w:szCs w:val="24"/>
        </w:rPr>
        <w:t xml:space="preserve"> </w:t>
      </w:r>
    </w:p>
    <w:p w14:paraId="716CCC4A" w14:textId="6CA00300" w:rsidR="00211A1E" w:rsidRPr="00226BE5" w:rsidRDefault="00FC259D" w:rsidP="00226BE5">
      <w:pPr>
        <w:tabs>
          <w:tab w:val="left" w:pos="0"/>
        </w:tabs>
        <w:spacing w:after="240" w:line="240" w:lineRule="auto"/>
        <w:jc w:val="both"/>
        <w:rPr>
          <w:rFonts w:ascii="Times New Roman" w:eastAsia="Times New Roman" w:hAnsi="Times New Roman" w:cs="Times New Roman"/>
          <w:noProof/>
          <w:sz w:val="24"/>
          <w:szCs w:val="24"/>
          <w:shd w:val="clear" w:color="auto" w:fill="FFFFFF"/>
        </w:rPr>
      </w:pPr>
      <w:r w:rsidRPr="00226BE5">
        <w:rPr>
          <w:rFonts w:ascii="Times New Roman" w:eastAsia="Times New Roman" w:hAnsi="Times New Roman" w:cs="Times New Roman"/>
          <w:noProof/>
          <w:sz w:val="24"/>
          <w:szCs w:val="24"/>
          <w:shd w:val="clear" w:color="auto" w:fill="FFFFFF"/>
          <w:lang w:val="en-US"/>
        </w:rPr>
        <w:t>Members'</w:t>
      </w:r>
      <w:r w:rsidR="00211A1E" w:rsidRPr="00226BE5">
        <w:rPr>
          <w:rFonts w:ascii="Times New Roman" w:eastAsia="Times New Roman" w:hAnsi="Times New Roman" w:cs="Times New Roman"/>
          <w:noProof/>
          <w:sz w:val="24"/>
          <w:szCs w:val="24"/>
          <w:shd w:val="clear" w:color="auto" w:fill="FFFFFF"/>
          <w:lang w:val="en-US"/>
        </w:rPr>
        <w:t xml:space="preserve"> representatives </w:t>
      </w:r>
      <w:r w:rsidR="00211A1E" w:rsidRPr="00226BE5">
        <w:rPr>
          <w:rFonts w:ascii="Times New Roman" w:eastAsia="Times New Roman" w:hAnsi="Times New Roman" w:cs="Times New Roman"/>
          <w:noProof/>
          <w:sz w:val="24"/>
          <w:szCs w:val="24"/>
          <w:shd w:val="clear" w:color="auto" w:fill="FFFFFF"/>
        </w:rPr>
        <w:t xml:space="preserve">should be prepared to attend meetings systematically, to contribute actively to discussions in the </w:t>
      </w:r>
      <w:r w:rsidR="00E0405E">
        <w:rPr>
          <w:rFonts w:ascii="Times New Roman" w:eastAsia="Times New Roman" w:hAnsi="Times New Roman" w:cs="Times New Roman"/>
          <w:noProof/>
          <w:sz w:val="24"/>
          <w:szCs w:val="24"/>
          <w:shd w:val="clear" w:color="auto" w:fill="FFFFFF"/>
        </w:rPr>
        <w:t>group</w:t>
      </w:r>
      <w:r w:rsidR="00211A1E" w:rsidRPr="00226BE5">
        <w:rPr>
          <w:rFonts w:ascii="Times New Roman" w:eastAsia="Times New Roman" w:hAnsi="Times New Roman" w:cs="Times New Roman"/>
          <w:noProof/>
          <w:sz w:val="24"/>
          <w:szCs w:val="24"/>
          <w:shd w:val="clear" w:color="auto" w:fill="FFFFFF"/>
        </w:rPr>
        <w:t>, to be involved in preparatory work ahead of meetings</w:t>
      </w:r>
      <w:r w:rsidR="00606587">
        <w:rPr>
          <w:rFonts w:ascii="Times New Roman" w:eastAsia="Times New Roman" w:hAnsi="Times New Roman" w:cs="Times New Roman"/>
          <w:noProof/>
          <w:sz w:val="24"/>
          <w:szCs w:val="24"/>
          <w:shd w:val="clear" w:color="auto" w:fill="FFFFFF"/>
        </w:rPr>
        <w:t xml:space="preserve">, </w:t>
      </w:r>
      <w:r w:rsidR="00211A1E" w:rsidRPr="00226BE5">
        <w:rPr>
          <w:rFonts w:ascii="Times New Roman" w:eastAsia="Times New Roman" w:hAnsi="Times New Roman" w:cs="Times New Roman"/>
          <w:noProof/>
          <w:sz w:val="24"/>
          <w:szCs w:val="24"/>
          <w:shd w:val="clear" w:color="auto" w:fill="FFFFFF"/>
        </w:rPr>
        <w:t xml:space="preserve"> to examine and provide comments on documents under discussion</w:t>
      </w:r>
      <w:r w:rsidR="00606587">
        <w:rPr>
          <w:rFonts w:ascii="Times New Roman" w:eastAsia="Times New Roman" w:hAnsi="Times New Roman" w:cs="Times New Roman"/>
          <w:noProof/>
          <w:sz w:val="24"/>
          <w:szCs w:val="24"/>
          <w:shd w:val="clear" w:color="auto" w:fill="FFFFFF"/>
        </w:rPr>
        <w:t xml:space="preserve"> </w:t>
      </w:r>
      <w:r w:rsidR="00606587" w:rsidRPr="00296839">
        <w:rPr>
          <w:rFonts w:ascii="Times New Roman" w:eastAsia="Times New Roman" w:hAnsi="Times New Roman" w:cs="Times New Roman"/>
          <w:noProof/>
          <w:sz w:val="24"/>
          <w:szCs w:val="24"/>
          <w:shd w:val="clear" w:color="auto" w:fill="FFFFFF"/>
        </w:rPr>
        <w:t xml:space="preserve">and </w:t>
      </w:r>
      <w:r w:rsidR="00606587" w:rsidRPr="00296839">
        <w:rPr>
          <w:rStyle w:val="Corpsdutexte"/>
          <w:rFonts w:ascii="Times New Roman" w:hAnsi="Times New Roman" w:cs="Times New Roman"/>
          <w:noProof/>
          <w:sz w:val="24"/>
          <w:szCs w:val="24"/>
        </w:rPr>
        <w:t xml:space="preserve">to act, as appropriate, as 'rapporteurs' on </w:t>
      </w:r>
      <w:r w:rsidR="00606587" w:rsidRPr="00296839">
        <w:rPr>
          <w:rStyle w:val="Corpsdutexte"/>
          <w:rFonts w:ascii="Times New Roman" w:hAnsi="Times New Roman" w:cs="Times New Roman"/>
          <w:i/>
          <w:noProof/>
          <w:sz w:val="24"/>
          <w:szCs w:val="24"/>
        </w:rPr>
        <w:t>ad hoc</w:t>
      </w:r>
      <w:r w:rsidR="00606587" w:rsidRPr="00296839">
        <w:rPr>
          <w:rStyle w:val="Corpsdutexte"/>
          <w:rFonts w:ascii="Times New Roman" w:hAnsi="Times New Roman" w:cs="Times New Roman"/>
          <w:noProof/>
          <w:sz w:val="24"/>
          <w:szCs w:val="24"/>
        </w:rPr>
        <w:t xml:space="preserve"> basis</w:t>
      </w:r>
      <w:r w:rsidR="00211A1E" w:rsidRPr="00296839">
        <w:rPr>
          <w:rFonts w:ascii="Times New Roman" w:eastAsia="Times New Roman" w:hAnsi="Times New Roman" w:cs="Times New Roman"/>
          <w:noProof/>
          <w:sz w:val="24"/>
          <w:szCs w:val="24"/>
          <w:shd w:val="clear" w:color="auto" w:fill="FFFFFF"/>
        </w:rPr>
        <w:t>.</w:t>
      </w:r>
      <w:r w:rsidR="00211A1E" w:rsidRPr="00226BE5">
        <w:rPr>
          <w:rFonts w:ascii="Times New Roman" w:eastAsia="Times New Roman" w:hAnsi="Times New Roman" w:cs="Times New Roman"/>
          <w:noProof/>
          <w:sz w:val="24"/>
          <w:szCs w:val="24"/>
          <w:shd w:val="clear" w:color="auto" w:fill="FFFFFF"/>
        </w:rPr>
        <w:t xml:space="preserve"> </w:t>
      </w:r>
    </w:p>
    <w:p w14:paraId="75E62080" w14:textId="77777777" w:rsidR="00211A1E" w:rsidRPr="00226BE5" w:rsidRDefault="00211A1E" w:rsidP="004058F6">
      <w:pPr>
        <w:tabs>
          <w:tab w:val="left" w:pos="0"/>
        </w:tabs>
        <w:spacing w:after="240" w:line="240" w:lineRule="auto"/>
        <w:jc w:val="both"/>
        <w:rPr>
          <w:rFonts w:ascii="Times New Roman" w:eastAsia="Times New Roman" w:hAnsi="Times New Roman" w:cs="Times New Roman"/>
          <w:noProof/>
          <w:sz w:val="24"/>
          <w:szCs w:val="24"/>
          <w:shd w:val="clear" w:color="auto" w:fill="FFFFFF"/>
        </w:rPr>
      </w:pPr>
      <w:r w:rsidRPr="00226BE5">
        <w:rPr>
          <w:rFonts w:ascii="Times New Roman" w:eastAsia="Times New Roman" w:hAnsi="Times New Roman" w:cs="Times New Roman"/>
          <w:noProof/>
          <w:sz w:val="24"/>
          <w:szCs w:val="24"/>
          <w:shd w:val="clear" w:color="auto" w:fill="FFFFFF"/>
        </w:rPr>
        <w:t>As a general rule, working documents will be drafted in English and meetings will be also conducted in English.</w:t>
      </w:r>
    </w:p>
    <w:p w14:paraId="1879C4D1" w14:textId="51A014BB" w:rsidR="00C9022E" w:rsidRDefault="00C9022E" w:rsidP="001F710B">
      <w:pPr>
        <w:tabs>
          <w:tab w:val="left" w:pos="0"/>
        </w:tabs>
        <w:spacing w:before="120" w:after="120" w:line="240" w:lineRule="auto"/>
        <w:jc w:val="both"/>
        <w:rPr>
          <w:rFonts w:ascii="Times New Roman" w:hAnsi="Times New Roman" w:cs="Times New Roman"/>
          <w:noProof/>
          <w:sz w:val="24"/>
          <w:szCs w:val="24"/>
        </w:rPr>
      </w:pPr>
      <w:r w:rsidRPr="00C9022E">
        <w:rPr>
          <w:rFonts w:ascii="Times New Roman" w:hAnsi="Times New Roman" w:cs="Times New Roman"/>
          <w:noProof/>
          <w:sz w:val="24"/>
          <w:szCs w:val="24"/>
        </w:rPr>
        <w:t xml:space="preserve">The </w:t>
      </w:r>
      <w:r w:rsidR="009429C7">
        <w:rPr>
          <w:rFonts w:ascii="Times New Roman" w:hAnsi="Times New Roman" w:cs="Times New Roman"/>
          <w:noProof/>
          <w:sz w:val="24"/>
          <w:szCs w:val="24"/>
        </w:rPr>
        <w:t>sub-</w:t>
      </w:r>
      <w:r w:rsidRPr="00C9022E">
        <w:rPr>
          <w:rFonts w:ascii="Times New Roman" w:hAnsi="Times New Roman" w:cs="Times New Roman"/>
          <w:noProof/>
          <w:sz w:val="24"/>
          <w:szCs w:val="24"/>
        </w:rPr>
        <w:t>group shall adopt its opinions, recommendations or reports by consensus. In the event of a vote</w:t>
      </w:r>
      <w:r w:rsidR="00E0405E">
        <w:rPr>
          <w:rFonts w:ascii="Times New Roman" w:hAnsi="Times New Roman" w:cs="Times New Roman"/>
          <w:noProof/>
          <w:sz w:val="24"/>
          <w:szCs w:val="24"/>
        </w:rPr>
        <w:t xml:space="preserve"> </w:t>
      </w:r>
      <w:r w:rsidRPr="00C9022E">
        <w:rPr>
          <w:rFonts w:ascii="Times New Roman" w:hAnsi="Times New Roman" w:cs="Times New Roman"/>
          <w:noProof/>
          <w:sz w:val="24"/>
          <w:szCs w:val="24"/>
        </w:rPr>
        <w:t>the outcome of the vote shall be decided by simple majority of the members. The members that voted against or abstained shall have the right to have a document summarising the reasons for their position annexed to the opinio</w:t>
      </w:r>
      <w:r>
        <w:rPr>
          <w:rFonts w:ascii="Times New Roman" w:hAnsi="Times New Roman" w:cs="Times New Roman"/>
          <w:noProof/>
          <w:sz w:val="24"/>
          <w:szCs w:val="24"/>
        </w:rPr>
        <w:t>ns, recommendations or reports.</w:t>
      </w:r>
    </w:p>
    <w:p w14:paraId="12803236" w14:textId="14B7B2A9" w:rsidR="00C9022E" w:rsidRPr="00C9022E" w:rsidRDefault="00C9022E" w:rsidP="004058F6">
      <w:pPr>
        <w:tabs>
          <w:tab w:val="left" w:pos="0"/>
        </w:tabs>
        <w:spacing w:after="240" w:line="240" w:lineRule="auto"/>
        <w:jc w:val="both"/>
        <w:rPr>
          <w:rFonts w:ascii="Times New Roman" w:eastAsia="Times New Roman" w:hAnsi="Times New Roman" w:cs="Times New Roman"/>
          <w:noProof/>
          <w:sz w:val="24"/>
          <w:szCs w:val="24"/>
        </w:rPr>
      </w:pPr>
      <w:r w:rsidRPr="00C9022E">
        <w:rPr>
          <w:rFonts w:ascii="Times New Roman" w:hAnsi="Times New Roman" w:cs="Times New Roman"/>
          <w:noProof/>
          <w:sz w:val="24"/>
          <w:szCs w:val="24"/>
        </w:rPr>
        <w:t xml:space="preserve">In agreement with DG </w:t>
      </w:r>
      <w:r w:rsidR="00BA397A" w:rsidRPr="00226BE5">
        <w:rPr>
          <w:rFonts w:ascii="Times New Roman" w:eastAsia="Times New Roman" w:hAnsi="Times New Roman" w:cs="Times New Roman"/>
          <w:noProof/>
          <w:sz w:val="24"/>
          <w:szCs w:val="24"/>
        </w:rPr>
        <w:t>M</w:t>
      </w:r>
      <w:r w:rsidR="00BA397A">
        <w:rPr>
          <w:rFonts w:ascii="Times New Roman" w:eastAsia="Times New Roman" w:hAnsi="Times New Roman" w:cs="Times New Roman"/>
          <w:noProof/>
          <w:sz w:val="24"/>
          <w:szCs w:val="24"/>
        </w:rPr>
        <w:t>AR</w:t>
      </w:r>
      <w:r w:rsidR="00BA397A" w:rsidRPr="00226BE5">
        <w:rPr>
          <w:rFonts w:ascii="Times New Roman" w:eastAsia="Times New Roman" w:hAnsi="Times New Roman" w:cs="Times New Roman"/>
          <w:noProof/>
          <w:sz w:val="24"/>
          <w:szCs w:val="24"/>
        </w:rPr>
        <w:t>E</w:t>
      </w:r>
      <w:r w:rsidRPr="00C9022E">
        <w:rPr>
          <w:rFonts w:ascii="Times New Roman" w:hAnsi="Times New Roman" w:cs="Times New Roman"/>
          <w:noProof/>
          <w:sz w:val="24"/>
          <w:szCs w:val="24"/>
        </w:rPr>
        <w:t xml:space="preserve">, the </w:t>
      </w:r>
      <w:r w:rsidR="0083770D">
        <w:rPr>
          <w:rFonts w:ascii="Times New Roman" w:hAnsi="Times New Roman" w:cs="Times New Roman"/>
          <w:noProof/>
          <w:sz w:val="24"/>
          <w:szCs w:val="24"/>
        </w:rPr>
        <w:t>sub-</w:t>
      </w:r>
      <w:r w:rsidRPr="00C9022E">
        <w:rPr>
          <w:rFonts w:ascii="Times New Roman" w:hAnsi="Times New Roman" w:cs="Times New Roman"/>
          <w:noProof/>
          <w:sz w:val="24"/>
          <w:szCs w:val="24"/>
        </w:rPr>
        <w:t>group may, by simple majority of its members, decide that deliberations shall be public.</w:t>
      </w:r>
    </w:p>
    <w:p w14:paraId="5B130281" w14:textId="332168FA" w:rsidR="0083770D" w:rsidRDefault="00211A1E" w:rsidP="00226BE5">
      <w:pPr>
        <w:tabs>
          <w:tab w:val="left" w:pos="0"/>
        </w:tabs>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Participants in </w:t>
      </w:r>
      <w:r w:rsidR="00FD388D" w:rsidRPr="00226BE5">
        <w:rPr>
          <w:rFonts w:ascii="Times New Roman" w:eastAsia="Times New Roman" w:hAnsi="Times New Roman" w:cs="Times New Roman"/>
          <w:noProof/>
          <w:sz w:val="24"/>
          <w:szCs w:val="24"/>
        </w:rPr>
        <w:t xml:space="preserve">the activities of the </w:t>
      </w:r>
      <w:r w:rsidRPr="00226BE5">
        <w:rPr>
          <w:rFonts w:ascii="Times New Roman" w:eastAsia="Times New Roman" w:hAnsi="Times New Roman" w:cs="Times New Roman"/>
          <w:noProof/>
          <w:sz w:val="24"/>
          <w:szCs w:val="24"/>
        </w:rPr>
        <w:t>sub-group shall not be remunerated for the services they offer.</w:t>
      </w:r>
      <w:r w:rsidR="00B56D2E" w:rsidRPr="00B56D2E">
        <w:t xml:space="preserve"> </w:t>
      </w:r>
      <w:r w:rsidR="00B56D2E" w:rsidRPr="00675455">
        <w:rPr>
          <w:rFonts w:ascii="Times New Roman" w:eastAsia="Times New Roman" w:hAnsi="Times New Roman" w:cs="Times New Roman"/>
          <w:noProof/>
          <w:sz w:val="24"/>
          <w:szCs w:val="24"/>
        </w:rPr>
        <w:t xml:space="preserve">Travel and </w:t>
      </w:r>
      <w:r w:rsidR="00096190">
        <w:rPr>
          <w:rFonts w:ascii="Times New Roman" w:eastAsia="Times New Roman" w:hAnsi="Times New Roman" w:cs="Times New Roman"/>
          <w:noProof/>
          <w:sz w:val="24"/>
          <w:szCs w:val="24"/>
        </w:rPr>
        <w:t>subsistence</w:t>
      </w:r>
      <w:r w:rsidR="00096190" w:rsidRPr="00675455">
        <w:rPr>
          <w:rFonts w:ascii="Times New Roman" w:eastAsia="Times New Roman" w:hAnsi="Times New Roman" w:cs="Times New Roman"/>
          <w:noProof/>
          <w:sz w:val="24"/>
          <w:szCs w:val="24"/>
        </w:rPr>
        <w:t xml:space="preserve"> </w:t>
      </w:r>
      <w:r w:rsidR="00B56D2E" w:rsidRPr="00675455">
        <w:rPr>
          <w:rFonts w:ascii="Times New Roman" w:eastAsia="Times New Roman" w:hAnsi="Times New Roman" w:cs="Times New Roman"/>
          <w:noProof/>
          <w:sz w:val="24"/>
          <w:szCs w:val="24"/>
        </w:rPr>
        <w:t>expenses incurred by participants in the activities of the sub-group shall not be reimbursed by the Commission</w:t>
      </w:r>
      <w:r w:rsidR="00B56D2E">
        <w:rPr>
          <w:rFonts w:ascii="Times New Roman" w:eastAsia="Times New Roman" w:hAnsi="Times New Roman" w:cs="Times New Roman"/>
          <w:noProof/>
          <w:sz w:val="24"/>
          <w:szCs w:val="24"/>
        </w:rPr>
        <w:t>.</w:t>
      </w:r>
    </w:p>
    <w:p w14:paraId="0353F43F" w14:textId="23C5003C" w:rsidR="00211A1E" w:rsidRDefault="00211A1E" w:rsidP="00226BE5">
      <w:pPr>
        <w:tabs>
          <w:tab w:val="left" w:pos="0"/>
        </w:tabs>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The members of the </w:t>
      </w:r>
      <w:r w:rsidR="0083770D">
        <w:rPr>
          <w:rFonts w:ascii="Times New Roman" w:eastAsia="Times New Roman" w:hAnsi="Times New Roman" w:cs="Times New Roman"/>
          <w:noProof/>
          <w:sz w:val="24"/>
          <w:szCs w:val="24"/>
        </w:rPr>
        <w:t xml:space="preserve">sub-group </w:t>
      </w:r>
      <w:r w:rsidR="00536CCD">
        <w:rPr>
          <w:rFonts w:ascii="Times New Roman" w:eastAsia="Times New Roman" w:hAnsi="Times New Roman" w:cs="Times New Roman"/>
          <w:noProof/>
          <w:sz w:val="24"/>
          <w:szCs w:val="24"/>
        </w:rPr>
        <w:t xml:space="preserve">and their representatives, </w:t>
      </w:r>
      <w:r w:rsidR="0083770D">
        <w:rPr>
          <w:rFonts w:ascii="Times New Roman" w:eastAsia="Times New Roman" w:hAnsi="Times New Roman" w:cs="Times New Roman"/>
          <w:noProof/>
          <w:sz w:val="24"/>
          <w:szCs w:val="24"/>
        </w:rPr>
        <w:t>as well as invited experts and observers a</w:t>
      </w:r>
      <w:r w:rsidRPr="00226BE5">
        <w:rPr>
          <w:rFonts w:ascii="Times New Roman" w:eastAsia="Times New Roman" w:hAnsi="Times New Roman" w:cs="Times New Roman"/>
          <w:noProof/>
          <w:sz w:val="24"/>
          <w:szCs w:val="24"/>
        </w:rPr>
        <w:t xml:space="preserve">re subject to the obligation </w:t>
      </w:r>
      <w:r w:rsidRPr="00226BE5">
        <w:rPr>
          <w:rFonts w:ascii="Times New Roman" w:eastAsia="Times New Roman" w:hAnsi="Times New Roman" w:cs="Times New Roman"/>
          <w:noProof/>
          <w:sz w:val="24"/>
          <w:szCs w:val="24"/>
          <w:lang w:eastAsia="en-GB"/>
        </w:rPr>
        <w:t>of professional secrecy, which by virtue of the Treaties and the rules implementing them</w:t>
      </w:r>
      <w:r w:rsidRPr="00226BE5">
        <w:rPr>
          <w:rFonts w:ascii="Times New Roman" w:eastAsia="Times New Roman" w:hAnsi="Times New Roman" w:cs="Times New Roman"/>
          <w:noProof/>
          <w:sz w:val="24"/>
          <w:szCs w:val="24"/>
        </w:rPr>
        <w:t xml:space="preserve"> applies to all members of the institutions and their staff</w:t>
      </w:r>
      <w:r w:rsidRPr="00226BE5">
        <w:rPr>
          <w:rFonts w:ascii="Times New Roman" w:eastAsia="Times New Roman" w:hAnsi="Times New Roman" w:cs="Times New Roman"/>
          <w:noProof/>
          <w:sz w:val="24"/>
          <w:szCs w:val="24"/>
          <w:lang w:eastAsia="en-GB"/>
        </w:rPr>
        <w:t xml:space="preserve">, as </w:t>
      </w:r>
      <w:r w:rsidRPr="00226BE5">
        <w:rPr>
          <w:rFonts w:ascii="Times New Roman" w:eastAsia="Times New Roman" w:hAnsi="Times New Roman" w:cs="Times New Roman"/>
          <w:noProof/>
          <w:sz w:val="24"/>
          <w:szCs w:val="24"/>
          <w:lang w:eastAsia="en-GB"/>
        </w:rPr>
        <w:lastRenderedPageBreak/>
        <w:t xml:space="preserve">well as to the </w:t>
      </w:r>
      <w:r w:rsidRPr="00226BE5">
        <w:rPr>
          <w:rFonts w:ascii="Times New Roman" w:eastAsia="Times New Roman" w:hAnsi="Times New Roman" w:cs="Times New Roman"/>
          <w:noProof/>
          <w:sz w:val="24"/>
          <w:szCs w:val="24"/>
        </w:rPr>
        <w:t xml:space="preserve">Commission's rules on security regarding the protection of Union classified information, laid down in </w:t>
      </w:r>
      <w:r w:rsidRPr="00226BE5">
        <w:rPr>
          <w:rFonts w:ascii="Times New Roman" w:eastAsia="PMingLiU" w:hAnsi="Times New Roman" w:cs="Times New Roman"/>
          <w:noProof/>
          <w:sz w:val="24"/>
          <w:szCs w:val="24"/>
          <w:lang w:eastAsia="zh-TW"/>
        </w:rPr>
        <w:t>Commission Decisions (EU, Euratom) 2015/443</w:t>
      </w:r>
      <w:r w:rsidRPr="00226BE5">
        <w:rPr>
          <w:rFonts w:ascii="Times New Roman" w:eastAsia="PMingLiU" w:hAnsi="Times New Roman" w:cs="Times New Roman"/>
          <w:noProof/>
          <w:sz w:val="24"/>
          <w:szCs w:val="24"/>
          <w:vertAlign w:val="superscript"/>
          <w:lang w:val="fr-LU" w:eastAsia="zh-TW"/>
        </w:rPr>
        <w:footnoteReference w:id="3"/>
      </w:r>
      <w:r w:rsidRPr="00226BE5">
        <w:rPr>
          <w:rFonts w:ascii="Times New Roman" w:eastAsia="PMingLiU" w:hAnsi="Times New Roman" w:cs="Times New Roman"/>
          <w:noProof/>
          <w:sz w:val="24"/>
          <w:szCs w:val="24"/>
          <w:lang w:eastAsia="zh-TW"/>
        </w:rPr>
        <w:t xml:space="preserve"> and 2015/444</w:t>
      </w:r>
      <w:r w:rsidRPr="00226BE5">
        <w:rPr>
          <w:rFonts w:ascii="Times New Roman" w:eastAsia="PMingLiU" w:hAnsi="Times New Roman" w:cs="Times New Roman"/>
          <w:noProof/>
          <w:sz w:val="24"/>
          <w:szCs w:val="24"/>
          <w:vertAlign w:val="superscript"/>
          <w:lang w:val="fr-LU" w:eastAsia="zh-TW"/>
        </w:rPr>
        <w:footnoteReference w:id="4"/>
      </w:r>
      <w:r w:rsidRPr="00226BE5">
        <w:rPr>
          <w:rFonts w:ascii="Times New Roman" w:eastAsia="Times New Roman" w:hAnsi="Times New Roman" w:cs="Times New Roman"/>
          <w:noProof/>
          <w:sz w:val="24"/>
          <w:szCs w:val="24"/>
        </w:rPr>
        <w:t>. Should they fail to respect these obligations, the Commission may take all appropriate measures.</w:t>
      </w:r>
    </w:p>
    <w:p w14:paraId="0DE37D1E" w14:textId="1164CF4B" w:rsidR="00536CCD" w:rsidRPr="00226BE5" w:rsidRDefault="00846F79" w:rsidP="00226BE5">
      <w:pPr>
        <w:tabs>
          <w:tab w:val="left" w:pos="0"/>
        </w:tabs>
        <w:spacing w:after="240" w:line="240" w:lineRule="auto"/>
        <w:jc w:val="both"/>
        <w:rPr>
          <w:rFonts w:ascii="Times New Roman" w:eastAsia="Times New Roman" w:hAnsi="Times New Roman" w:cs="Times New Roman"/>
          <w:noProof/>
          <w:sz w:val="24"/>
          <w:szCs w:val="24"/>
          <w:shd w:val="clear" w:color="auto" w:fill="FFFFFF"/>
        </w:rPr>
      </w:pPr>
      <w:r>
        <w:rPr>
          <w:rFonts w:ascii="Times New Roman" w:eastAsia="Times New Roman" w:hAnsi="Times New Roman" w:cs="Times New Roman"/>
          <w:noProof/>
          <w:sz w:val="24"/>
          <w:szCs w:val="24"/>
        </w:rPr>
        <w:t>The sub-group will operate according</w:t>
      </w:r>
      <w:r w:rsidR="00E81C37">
        <w:rPr>
          <w:rFonts w:ascii="Times New Roman" w:eastAsia="Times New Roman" w:hAnsi="Times New Roman" w:cs="Times New Roman"/>
          <w:noProof/>
          <w:sz w:val="24"/>
          <w:szCs w:val="24"/>
        </w:rPr>
        <w:t xml:space="preserve"> to</w:t>
      </w:r>
      <w:r>
        <w:rPr>
          <w:rFonts w:ascii="Times New Roman" w:eastAsia="Times New Roman" w:hAnsi="Times New Roman" w:cs="Times New Roman"/>
          <w:noProof/>
          <w:sz w:val="24"/>
          <w:szCs w:val="24"/>
        </w:rPr>
        <w:t xml:space="preserve"> the r</w:t>
      </w:r>
      <w:r w:rsidR="00536CCD">
        <w:rPr>
          <w:rFonts w:ascii="Times New Roman" w:eastAsia="Times New Roman" w:hAnsi="Times New Roman" w:cs="Times New Roman"/>
          <w:noProof/>
          <w:sz w:val="24"/>
          <w:szCs w:val="24"/>
        </w:rPr>
        <w:t>ules of procedure</w:t>
      </w:r>
      <w:r>
        <w:rPr>
          <w:rFonts w:ascii="Times New Roman" w:eastAsia="Times New Roman" w:hAnsi="Times New Roman" w:cs="Times New Roman"/>
          <w:noProof/>
          <w:sz w:val="24"/>
          <w:szCs w:val="24"/>
        </w:rPr>
        <w:t xml:space="preserve"> of the EPF.</w:t>
      </w:r>
    </w:p>
    <w:p w14:paraId="46CDBF25" w14:textId="59A7FA3F" w:rsidR="00667BED" w:rsidRDefault="00174D63" w:rsidP="002D11ED">
      <w:pPr>
        <w:tabs>
          <w:tab w:val="left" w:pos="0"/>
        </w:tabs>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DG </w:t>
      </w:r>
      <w:r w:rsidR="00BA397A" w:rsidRPr="00226BE5">
        <w:rPr>
          <w:rFonts w:ascii="Times New Roman" w:eastAsia="Times New Roman" w:hAnsi="Times New Roman" w:cs="Times New Roman"/>
          <w:noProof/>
          <w:sz w:val="24"/>
          <w:szCs w:val="24"/>
        </w:rPr>
        <w:t>M</w:t>
      </w:r>
      <w:r w:rsidR="00BA397A">
        <w:rPr>
          <w:rFonts w:ascii="Times New Roman" w:eastAsia="Times New Roman" w:hAnsi="Times New Roman" w:cs="Times New Roman"/>
          <w:noProof/>
          <w:sz w:val="24"/>
          <w:szCs w:val="24"/>
        </w:rPr>
        <w:t>AR</w:t>
      </w:r>
      <w:r w:rsidR="00BA397A" w:rsidRPr="00226BE5">
        <w:rPr>
          <w:rFonts w:ascii="Times New Roman" w:eastAsia="Times New Roman" w:hAnsi="Times New Roman" w:cs="Times New Roman"/>
          <w:noProof/>
          <w:sz w:val="24"/>
          <w:szCs w:val="24"/>
        </w:rPr>
        <w:t>E</w:t>
      </w:r>
      <w:r w:rsidR="00BA397A">
        <w:rPr>
          <w:rFonts w:ascii="Times New Roman" w:eastAsia="Times New Roman" w:hAnsi="Times New Roman" w:cs="Times New Roman"/>
          <w:noProof/>
          <w:sz w:val="24"/>
          <w:szCs w:val="24"/>
        </w:rPr>
        <w:t xml:space="preserve"> </w:t>
      </w:r>
      <w:r w:rsidR="00211A1E" w:rsidRPr="00226BE5">
        <w:rPr>
          <w:rFonts w:ascii="Times New Roman" w:eastAsia="Times New Roman" w:hAnsi="Times New Roman" w:cs="Times New Roman"/>
          <w:noProof/>
          <w:sz w:val="24"/>
          <w:szCs w:val="24"/>
        </w:rPr>
        <w:t xml:space="preserve">may invite experts with specific expertise with respect to a subject matter on the agenda to take part in the work of </w:t>
      </w:r>
      <w:r w:rsidR="00410649">
        <w:rPr>
          <w:rFonts w:ascii="Times New Roman" w:eastAsia="Times New Roman" w:hAnsi="Times New Roman" w:cs="Times New Roman"/>
          <w:noProof/>
          <w:sz w:val="24"/>
          <w:szCs w:val="24"/>
        </w:rPr>
        <w:t xml:space="preserve">the </w:t>
      </w:r>
      <w:r w:rsidR="00211A1E" w:rsidRPr="00226BE5">
        <w:rPr>
          <w:rFonts w:ascii="Times New Roman" w:eastAsia="Times New Roman" w:hAnsi="Times New Roman" w:cs="Times New Roman"/>
          <w:noProof/>
          <w:sz w:val="24"/>
          <w:szCs w:val="24"/>
        </w:rPr>
        <w:t xml:space="preserve">sub-group on an </w:t>
      </w:r>
      <w:r w:rsidR="00211A1E" w:rsidRPr="00322F1B">
        <w:rPr>
          <w:rFonts w:ascii="Times New Roman" w:eastAsia="Times New Roman" w:hAnsi="Times New Roman" w:cs="Times New Roman"/>
          <w:i/>
          <w:noProof/>
          <w:sz w:val="24"/>
          <w:szCs w:val="24"/>
        </w:rPr>
        <w:t>ad hoc</w:t>
      </w:r>
      <w:r w:rsidR="00211A1E" w:rsidRPr="00226BE5">
        <w:rPr>
          <w:rFonts w:ascii="Times New Roman" w:eastAsia="Times New Roman" w:hAnsi="Times New Roman" w:cs="Times New Roman"/>
          <w:noProof/>
          <w:sz w:val="24"/>
          <w:szCs w:val="24"/>
        </w:rPr>
        <w:t xml:space="preserve"> basis. </w:t>
      </w:r>
    </w:p>
    <w:p w14:paraId="5E2AD95D" w14:textId="71F72D60" w:rsidR="00211A1E" w:rsidRPr="00226BE5" w:rsidRDefault="00667BED" w:rsidP="00B77085">
      <w:pPr>
        <w:tabs>
          <w:tab w:val="left" w:pos="0"/>
        </w:tabs>
        <w:spacing w:after="240" w:line="240" w:lineRule="auto"/>
        <w:jc w:val="both"/>
        <w:rPr>
          <w:rFonts w:ascii="Times New Roman" w:eastAsia="SimSun" w:hAnsi="Times New Roman" w:cs="Times New Roman"/>
          <w:noProof/>
          <w:sz w:val="24"/>
          <w:szCs w:val="24"/>
        </w:rPr>
      </w:pPr>
      <w:r>
        <w:rPr>
          <w:rFonts w:ascii="Times New Roman" w:eastAsia="Times New Roman" w:hAnsi="Times New Roman" w:cs="Times New Roman"/>
          <w:noProof/>
          <w:sz w:val="24"/>
          <w:szCs w:val="24"/>
        </w:rPr>
        <w:t>I</w:t>
      </w:r>
      <w:r w:rsidR="00504BAD" w:rsidRPr="00226BE5">
        <w:rPr>
          <w:rFonts w:ascii="Times New Roman" w:eastAsia="Times New Roman" w:hAnsi="Times New Roman" w:cs="Times New Roman"/>
          <w:noProof/>
          <w:sz w:val="24"/>
          <w:szCs w:val="24"/>
        </w:rPr>
        <w:t>ndividuals</w:t>
      </w:r>
      <w:r w:rsidR="00DD5427" w:rsidRPr="00226BE5">
        <w:rPr>
          <w:rFonts w:ascii="Times New Roman" w:eastAsia="Times New Roman" w:hAnsi="Times New Roman" w:cs="Times New Roman"/>
          <w:noProof/>
          <w:sz w:val="24"/>
          <w:szCs w:val="24"/>
        </w:rPr>
        <w:t xml:space="preserve">, </w:t>
      </w:r>
      <w:r w:rsidR="00211A1E" w:rsidRPr="00226BE5">
        <w:rPr>
          <w:rFonts w:ascii="Times New Roman" w:eastAsia="Times New Roman" w:hAnsi="Times New Roman" w:cs="Times New Roman"/>
          <w:noProof/>
          <w:sz w:val="24"/>
          <w:szCs w:val="24"/>
        </w:rPr>
        <w:t>organisations</w:t>
      </w:r>
      <w:r w:rsidR="00DD5427" w:rsidRPr="00226BE5">
        <w:rPr>
          <w:rFonts w:ascii="Times New Roman" w:eastAsia="Times New Roman" w:hAnsi="Times New Roman" w:cs="Times New Roman"/>
          <w:noProof/>
          <w:sz w:val="24"/>
          <w:szCs w:val="24"/>
        </w:rPr>
        <w:t xml:space="preserve"> and</w:t>
      </w:r>
      <w:r w:rsidR="00211A1E" w:rsidRPr="00226BE5">
        <w:rPr>
          <w:rFonts w:ascii="Times New Roman" w:eastAsia="Times New Roman" w:hAnsi="Times New Roman" w:cs="Times New Roman"/>
          <w:noProof/>
          <w:sz w:val="24"/>
          <w:szCs w:val="24"/>
        </w:rPr>
        <w:t xml:space="preserve"> public entities </w:t>
      </w:r>
      <w:r>
        <w:rPr>
          <w:rFonts w:ascii="Times New Roman" w:eastAsia="Times New Roman" w:hAnsi="Times New Roman" w:cs="Times New Roman"/>
          <w:noProof/>
          <w:sz w:val="24"/>
          <w:szCs w:val="24"/>
        </w:rPr>
        <w:t>may be granted an observer status,</w:t>
      </w:r>
      <w:r w:rsidR="00BE5AEF">
        <w:rPr>
          <w:rFonts w:ascii="Times New Roman" w:eastAsia="Times New Roman" w:hAnsi="Times New Roman" w:cs="Times New Roman"/>
          <w:noProof/>
          <w:sz w:val="24"/>
          <w:szCs w:val="24"/>
        </w:rPr>
        <w:t xml:space="preserve"> </w:t>
      </w:r>
      <w:r w:rsidR="003919B8" w:rsidRPr="00226BE5">
        <w:rPr>
          <w:rFonts w:ascii="Times New Roman" w:eastAsia="Times New Roman" w:hAnsi="Times New Roman" w:cs="Times New Roman"/>
          <w:noProof/>
          <w:sz w:val="24"/>
          <w:szCs w:val="24"/>
        </w:rPr>
        <w:t>in compliance with the horizontal rules</w:t>
      </w:r>
      <w:r w:rsidR="003919B8">
        <w:rPr>
          <w:rFonts w:ascii="Times New Roman" w:eastAsia="Times New Roman" w:hAnsi="Times New Roman" w:cs="Times New Roman"/>
          <w:noProof/>
          <w:sz w:val="24"/>
          <w:szCs w:val="24"/>
        </w:rPr>
        <w:t xml:space="preserve">, </w:t>
      </w:r>
      <w:r w:rsidR="00BE5AEF">
        <w:rPr>
          <w:rFonts w:ascii="Times New Roman" w:eastAsia="Times New Roman" w:hAnsi="Times New Roman" w:cs="Times New Roman"/>
          <w:noProof/>
          <w:sz w:val="24"/>
          <w:szCs w:val="24"/>
        </w:rPr>
        <w:t>by direct invitation.</w:t>
      </w:r>
      <w:r w:rsidR="00211A1E" w:rsidRPr="00226BE5">
        <w:rPr>
          <w:rFonts w:ascii="Times New Roman" w:eastAsia="Times New Roman" w:hAnsi="Times New Roman" w:cs="Times New Roman"/>
          <w:noProof/>
          <w:sz w:val="24"/>
          <w:szCs w:val="24"/>
        </w:rPr>
        <w:t xml:space="preserve"> </w:t>
      </w:r>
      <w:r w:rsidR="003919B8">
        <w:rPr>
          <w:rFonts w:ascii="Times New Roman" w:eastAsia="Times New Roman" w:hAnsi="Times New Roman" w:cs="Times New Roman"/>
          <w:noProof/>
          <w:sz w:val="24"/>
          <w:szCs w:val="24"/>
        </w:rPr>
        <w:t xml:space="preserve">Organisations and public entities appointed as observers shall nominate their representatives. Observers and their representatives may be permitted by the Chair to take part in the discussions of the group and provide expertise. However, they </w:t>
      </w:r>
      <w:r w:rsidR="00211A1E" w:rsidRPr="00226BE5">
        <w:rPr>
          <w:rFonts w:ascii="Times New Roman" w:eastAsia="Times New Roman" w:hAnsi="Times New Roman" w:cs="Times New Roman"/>
          <w:noProof/>
          <w:sz w:val="24"/>
          <w:szCs w:val="24"/>
          <w:shd w:val="clear" w:color="auto" w:fill="FFFFFF"/>
        </w:rPr>
        <w:t>shall not have voting rights and</w:t>
      </w:r>
      <w:r w:rsidR="00211A1E" w:rsidRPr="00226BE5">
        <w:rPr>
          <w:rFonts w:ascii="Times New Roman" w:eastAsia="SimSun" w:hAnsi="Times New Roman" w:cs="Times New Roman"/>
          <w:iCs/>
          <w:noProof/>
          <w:sz w:val="24"/>
          <w:szCs w:val="24"/>
          <w:lang w:eastAsia="zh-CN"/>
        </w:rPr>
        <w:t xml:space="preserve"> shall not participate in the formulation of recommendations or advice of the group</w:t>
      </w:r>
      <w:r w:rsidR="00211A1E" w:rsidRPr="00226BE5">
        <w:rPr>
          <w:rFonts w:ascii="Times New Roman" w:eastAsia="SimSun" w:hAnsi="Times New Roman" w:cs="Times New Roman"/>
          <w:noProof/>
          <w:sz w:val="24"/>
          <w:szCs w:val="24"/>
        </w:rPr>
        <w:t>.</w:t>
      </w:r>
    </w:p>
    <w:p w14:paraId="2CE1BD59" w14:textId="77777777" w:rsidR="00211A1E" w:rsidRPr="00226BE5" w:rsidRDefault="00211A1E" w:rsidP="00226BE5">
      <w:pPr>
        <w:keepNext/>
        <w:keepLines/>
        <w:widowControl w:val="0"/>
        <w:tabs>
          <w:tab w:val="left" w:pos="0"/>
        </w:tabs>
        <w:spacing w:after="240" w:line="240" w:lineRule="auto"/>
        <w:jc w:val="both"/>
        <w:outlineLvl w:val="1"/>
        <w:rPr>
          <w:rFonts w:ascii="Times New Roman" w:eastAsia="Times New Roman" w:hAnsi="Times New Roman" w:cs="Times New Roman"/>
          <w:b/>
          <w:bCs/>
          <w:noProof/>
          <w:sz w:val="24"/>
          <w:szCs w:val="24"/>
          <w:lang w:val="en-US" w:eastAsia="en-GB"/>
        </w:rPr>
      </w:pPr>
      <w:r w:rsidRPr="00226BE5">
        <w:rPr>
          <w:rFonts w:ascii="Times New Roman" w:eastAsia="Times New Roman" w:hAnsi="Times New Roman" w:cs="Times New Roman"/>
          <w:b/>
          <w:bCs/>
          <w:noProof/>
          <w:sz w:val="24"/>
          <w:szCs w:val="24"/>
          <w:lang w:val="en-US" w:eastAsia="en-GB"/>
        </w:rPr>
        <w:t>2.4.</w:t>
      </w:r>
      <w:r w:rsidRPr="00226BE5">
        <w:rPr>
          <w:rFonts w:ascii="Times New Roman" w:eastAsia="Times New Roman" w:hAnsi="Times New Roman" w:cs="Times New Roman"/>
          <w:b/>
          <w:bCs/>
          <w:noProof/>
          <w:sz w:val="24"/>
          <w:szCs w:val="24"/>
          <w:lang w:val="en-US" w:eastAsia="en-GB"/>
        </w:rPr>
        <w:tab/>
      </w:r>
      <w:r w:rsidRPr="00226BE5">
        <w:rPr>
          <w:rFonts w:ascii="Times New Roman" w:eastAsia="Times New Roman" w:hAnsi="Times New Roman" w:cs="Times New Roman"/>
          <w:b/>
          <w:bCs/>
          <w:smallCaps/>
          <w:noProof/>
          <w:sz w:val="24"/>
          <w:szCs w:val="24"/>
          <w:lang w:val="en-US" w:eastAsia="en-GB"/>
        </w:rPr>
        <w:t xml:space="preserve">Transparency </w:t>
      </w:r>
      <w:r w:rsidRPr="00226BE5">
        <w:rPr>
          <w:rFonts w:ascii="Times New Roman" w:eastAsia="Times New Roman" w:hAnsi="Times New Roman" w:cs="Times New Roman"/>
          <w:b/>
          <w:bCs/>
          <w:smallCaps/>
          <w:noProof/>
          <w:sz w:val="24"/>
          <w:szCs w:val="24"/>
          <w:lang w:val="en-US" w:eastAsia="en-GB"/>
        </w:rPr>
        <w:br/>
      </w:r>
      <w:r w:rsidRPr="00226BE5">
        <w:rPr>
          <w:rFonts w:ascii="Times New Roman" w:eastAsia="Times New Roman" w:hAnsi="Times New Roman" w:cs="Times New Roman"/>
          <w:b/>
          <w:bCs/>
          <w:noProof/>
          <w:sz w:val="24"/>
          <w:szCs w:val="24"/>
          <w:lang w:val="en-US" w:eastAsia="en-GB"/>
        </w:rPr>
        <w:br/>
      </w:r>
      <w:r w:rsidRPr="00226BE5">
        <w:rPr>
          <w:rFonts w:ascii="Times New Roman" w:eastAsia="Times New Roman" w:hAnsi="Times New Roman" w:cs="Times New Roman"/>
          <w:noProof/>
          <w:sz w:val="24"/>
          <w:szCs w:val="24"/>
        </w:rPr>
        <w:t>The</w:t>
      </w:r>
      <w:r w:rsidR="00903258">
        <w:rPr>
          <w:rFonts w:ascii="Times New Roman" w:eastAsia="Times New Roman" w:hAnsi="Times New Roman" w:cs="Times New Roman"/>
          <w:noProof/>
          <w:sz w:val="24"/>
          <w:szCs w:val="24"/>
        </w:rPr>
        <w:t xml:space="preserve"> sub-</w:t>
      </w:r>
      <w:r w:rsidRPr="00226BE5">
        <w:rPr>
          <w:rFonts w:ascii="Times New Roman" w:eastAsia="Times New Roman" w:hAnsi="Times New Roman" w:cs="Times New Roman"/>
          <w:noProof/>
          <w:sz w:val="24"/>
          <w:szCs w:val="24"/>
        </w:rPr>
        <w:t>group shall be registered in the Register of Commission expert groups and other similar entities (‘the Register of expert groups’).</w:t>
      </w:r>
    </w:p>
    <w:p w14:paraId="6B29BCC5" w14:textId="1C3838FA" w:rsidR="00211A1E" w:rsidRPr="00226BE5" w:rsidRDefault="00211A1E" w:rsidP="00226BE5">
      <w:pPr>
        <w:tabs>
          <w:tab w:val="left" w:pos="851"/>
        </w:tabs>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As concerns the </w:t>
      </w:r>
      <w:r w:rsidR="00903258">
        <w:rPr>
          <w:rFonts w:ascii="Times New Roman" w:eastAsia="Times New Roman" w:hAnsi="Times New Roman" w:cs="Times New Roman"/>
          <w:noProof/>
          <w:sz w:val="24"/>
          <w:szCs w:val="24"/>
        </w:rPr>
        <w:t>sub-</w:t>
      </w:r>
      <w:r w:rsidRPr="00226BE5">
        <w:rPr>
          <w:rFonts w:ascii="Times New Roman" w:eastAsia="Times New Roman" w:hAnsi="Times New Roman" w:cs="Times New Roman"/>
          <w:noProof/>
          <w:sz w:val="24"/>
          <w:szCs w:val="24"/>
        </w:rPr>
        <w:t xml:space="preserve">group composition, </w:t>
      </w:r>
      <w:r w:rsidR="00174D63" w:rsidRPr="00226BE5">
        <w:rPr>
          <w:rFonts w:ascii="Times New Roman" w:eastAsia="Times New Roman" w:hAnsi="Times New Roman" w:cs="Times New Roman"/>
          <w:noProof/>
          <w:sz w:val="24"/>
          <w:szCs w:val="24"/>
        </w:rPr>
        <w:t xml:space="preserve">DG </w:t>
      </w:r>
      <w:r w:rsidR="00A27607" w:rsidRPr="00226BE5">
        <w:rPr>
          <w:rFonts w:ascii="Times New Roman" w:eastAsia="Times New Roman" w:hAnsi="Times New Roman" w:cs="Times New Roman"/>
          <w:noProof/>
          <w:sz w:val="24"/>
          <w:szCs w:val="24"/>
        </w:rPr>
        <w:t>M</w:t>
      </w:r>
      <w:r w:rsidR="00A27607">
        <w:rPr>
          <w:rFonts w:ascii="Times New Roman" w:eastAsia="Times New Roman" w:hAnsi="Times New Roman" w:cs="Times New Roman"/>
          <w:noProof/>
          <w:sz w:val="24"/>
          <w:szCs w:val="24"/>
        </w:rPr>
        <w:t>AR</w:t>
      </w:r>
      <w:r w:rsidR="00A27607" w:rsidRPr="00226BE5">
        <w:rPr>
          <w:rFonts w:ascii="Times New Roman" w:eastAsia="Times New Roman" w:hAnsi="Times New Roman" w:cs="Times New Roman"/>
          <w:noProof/>
          <w:sz w:val="24"/>
          <w:szCs w:val="24"/>
        </w:rPr>
        <w:t>E</w:t>
      </w:r>
      <w:r w:rsidR="00174D63" w:rsidRPr="00226BE5">
        <w:rPr>
          <w:rFonts w:ascii="Times New Roman" w:eastAsia="Times New Roman" w:hAnsi="Times New Roman" w:cs="Times New Roman"/>
          <w:noProof/>
          <w:sz w:val="24"/>
          <w:szCs w:val="24"/>
        </w:rPr>
        <w:t xml:space="preserve"> </w:t>
      </w:r>
      <w:r w:rsidRPr="00226BE5">
        <w:rPr>
          <w:rFonts w:ascii="Times New Roman" w:eastAsia="Times New Roman" w:hAnsi="Times New Roman" w:cs="Times New Roman"/>
          <w:noProof/>
          <w:sz w:val="24"/>
          <w:szCs w:val="24"/>
        </w:rPr>
        <w:t>shall publish the following data on the Register of expert groups:</w:t>
      </w:r>
    </w:p>
    <w:p w14:paraId="3B3BCFAC" w14:textId="401D7F7E" w:rsidR="00E65869" w:rsidRDefault="00961D3B" w:rsidP="00226BE5">
      <w:pPr>
        <w:numPr>
          <w:ilvl w:val="0"/>
          <w:numId w:val="11"/>
        </w:numPr>
        <w:tabs>
          <w:tab w:val="left" w:pos="0"/>
        </w:tabs>
        <w:spacing w:after="240" w:line="240"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w:t>
      </w:r>
      <w:r w:rsidR="00E65869">
        <w:rPr>
          <w:rFonts w:ascii="Times New Roman" w:eastAsia="Times New Roman" w:hAnsi="Times New Roman" w:cs="Times New Roman"/>
          <w:noProof/>
          <w:sz w:val="24"/>
          <w:szCs w:val="24"/>
        </w:rPr>
        <w:t>he name of the Member States</w:t>
      </w:r>
      <w:r w:rsidR="00605990">
        <w:rPr>
          <w:rFonts w:ascii="Times New Roman" w:eastAsia="Times New Roman" w:hAnsi="Times New Roman" w:cs="Times New Roman"/>
          <w:noProof/>
          <w:sz w:val="24"/>
          <w:szCs w:val="24"/>
        </w:rPr>
        <w:t>;</w:t>
      </w:r>
    </w:p>
    <w:p w14:paraId="009AC7F0" w14:textId="3294B1F7" w:rsidR="00211A1E" w:rsidRPr="00226BE5" w:rsidRDefault="00211A1E" w:rsidP="00226BE5">
      <w:pPr>
        <w:numPr>
          <w:ilvl w:val="0"/>
          <w:numId w:val="11"/>
        </w:numPr>
        <w:tabs>
          <w:tab w:val="left" w:pos="0"/>
        </w:tabs>
        <w:spacing w:after="240" w:line="240" w:lineRule="auto"/>
        <w:ind w:left="426" w:hanging="426"/>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the name of member organisations</w:t>
      </w:r>
      <w:r w:rsidR="00296768">
        <w:rPr>
          <w:rFonts w:ascii="Times New Roman" w:eastAsia="Times New Roman" w:hAnsi="Times New Roman" w:cs="Times New Roman"/>
          <w:noProof/>
          <w:sz w:val="24"/>
          <w:szCs w:val="24"/>
        </w:rPr>
        <w:t xml:space="preserve">; </w:t>
      </w:r>
      <w:r w:rsidR="00E641CA">
        <w:rPr>
          <w:rFonts w:ascii="Times New Roman" w:eastAsia="Times New Roman" w:hAnsi="Times New Roman" w:cs="Times New Roman"/>
          <w:noProof/>
          <w:sz w:val="24"/>
          <w:szCs w:val="24"/>
        </w:rPr>
        <w:t xml:space="preserve"> </w:t>
      </w:r>
      <w:r w:rsidRPr="00226BE5">
        <w:rPr>
          <w:rFonts w:ascii="Times New Roman" w:eastAsia="Times New Roman" w:hAnsi="Times New Roman" w:cs="Times New Roman"/>
          <w:noProof/>
          <w:sz w:val="24"/>
          <w:szCs w:val="24"/>
        </w:rPr>
        <w:t>the interest represented</w:t>
      </w:r>
      <w:r w:rsidR="00296768">
        <w:rPr>
          <w:rFonts w:ascii="Times New Roman" w:eastAsia="Times New Roman" w:hAnsi="Times New Roman" w:cs="Times New Roman"/>
          <w:noProof/>
          <w:sz w:val="24"/>
          <w:szCs w:val="24"/>
        </w:rPr>
        <w:t xml:space="preserve"> shall be disclosed</w:t>
      </w:r>
      <w:r w:rsidR="00E641CA">
        <w:rPr>
          <w:rFonts w:ascii="Times New Roman" w:eastAsia="Times New Roman" w:hAnsi="Times New Roman" w:cs="Times New Roman"/>
          <w:noProof/>
          <w:sz w:val="24"/>
          <w:szCs w:val="24"/>
        </w:rPr>
        <w:t>;</w:t>
      </w:r>
      <w:r w:rsidRPr="00226BE5">
        <w:rPr>
          <w:rFonts w:ascii="Times New Roman" w:eastAsia="Times New Roman" w:hAnsi="Times New Roman" w:cs="Times New Roman"/>
          <w:noProof/>
          <w:sz w:val="24"/>
          <w:szCs w:val="24"/>
        </w:rPr>
        <w:t xml:space="preserve"> </w:t>
      </w:r>
    </w:p>
    <w:p w14:paraId="4CF4FC7B" w14:textId="77777777" w:rsidR="00090548" w:rsidRPr="00226BE5" w:rsidRDefault="00090548" w:rsidP="00226BE5">
      <w:pPr>
        <w:numPr>
          <w:ilvl w:val="0"/>
          <w:numId w:val="11"/>
        </w:numPr>
        <w:tabs>
          <w:tab w:val="left" w:pos="0"/>
        </w:tabs>
        <w:spacing w:after="240" w:line="240" w:lineRule="auto"/>
        <w:ind w:left="426" w:hanging="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name of other public entitites; </w:t>
      </w:r>
    </w:p>
    <w:p w14:paraId="6D86E0A9" w14:textId="77777777" w:rsidR="00211A1E" w:rsidRPr="00226BE5" w:rsidRDefault="00211A1E" w:rsidP="00226BE5">
      <w:pPr>
        <w:numPr>
          <w:ilvl w:val="0"/>
          <w:numId w:val="11"/>
        </w:numPr>
        <w:tabs>
          <w:tab w:val="left" w:pos="0"/>
        </w:tabs>
        <w:spacing w:after="240" w:line="240" w:lineRule="auto"/>
        <w:ind w:left="426" w:hanging="426"/>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the name of observers</w:t>
      </w:r>
      <w:r w:rsidR="00605990">
        <w:rPr>
          <w:rFonts w:ascii="Times New Roman" w:eastAsia="Times New Roman" w:hAnsi="Times New Roman" w:cs="Times New Roman"/>
          <w:noProof/>
          <w:sz w:val="24"/>
          <w:szCs w:val="24"/>
        </w:rPr>
        <w:t>.</w:t>
      </w:r>
    </w:p>
    <w:p w14:paraId="6A65A0DD" w14:textId="61905DB1" w:rsidR="00675455" w:rsidRDefault="00174D63" w:rsidP="00675455">
      <w:pPr>
        <w:spacing w:after="240" w:line="240" w:lineRule="auto"/>
        <w:jc w:val="both"/>
        <w:rPr>
          <w:rFonts w:ascii="Times New Roman" w:eastAsia="Times New Roman" w:hAnsi="Times New Roman" w:cs="Times New Roman"/>
          <w:noProof/>
          <w:sz w:val="24"/>
          <w:szCs w:val="24"/>
          <w:lang w:eastAsia="en-GB"/>
        </w:rPr>
      </w:pPr>
      <w:r w:rsidRPr="00226BE5">
        <w:rPr>
          <w:rFonts w:ascii="Times New Roman" w:eastAsia="Times New Roman" w:hAnsi="Times New Roman" w:cs="Times New Roman"/>
          <w:noProof/>
          <w:sz w:val="24"/>
          <w:szCs w:val="24"/>
        </w:rPr>
        <w:t xml:space="preserve">DG </w:t>
      </w:r>
      <w:r w:rsidR="00A27607" w:rsidRPr="00226BE5">
        <w:rPr>
          <w:rFonts w:ascii="Times New Roman" w:eastAsia="Times New Roman" w:hAnsi="Times New Roman" w:cs="Times New Roman"/>
          <w:noProof/>
          <w:sz w:val="24"/>
          <w:szCs w:val="24"/>
        </w:rPr>
        <w:t>M</w:t>
      </w:r>
      <w:r w:rsidR="00A27607">
        <w:rPr>
          <w:rFonts w:ascii="Times New Roman" w:eastAsia="Times New Roman" w:hAnsi="Times New Roman" w:cs="Times New Roman"/>
          <w:noProof/>
          <w:sz w:val="24"/>
          <w:szCs w:val="24"/>
        </w:rPr>
        <w:t>AR</w:t>
      </w:r>
      <w:r w:rsidR="00A27607" w:rsidRPr="00226BE5">
        <w:rPr>
          <w:rFonts w:ascii="Times New Roman" w:eastAsia="Times New Roman" w:hAnsi="Times New Roman" w:cs="Times New Roman"/>
          <w:noProof/>
          <w:sz w:val="24"/>
          <w:szCs w:val="24"/>
        </w:rPr>
        <w:t>E</w:t>
      </w:r>
      <w:r w:rsidRPr="00226BE5">
        <w:rPr>
          <w:rFonts w:ascii="Times New Roman" w:eastAsia="Times New Roman" w:hAnsi="Times New Roman" w:cs="Times New Roman"/>
          <w:noProof/>
          <w:sz w:val="24"/>
          <w:szCs w:val="24"/>
        </w:rPr>
        <w:t xml:space="preserve"> </w:t>
      </w:r>
      <w:r w:rsidR="00211A1E" w:rsidRPr="00226BE5">
        <w:rPr>
          <w:rFonts w:ascii="Times New Roman" w:eastAsia="Times New Roman" w:hAnsi="Times New Roman" w:cs="Times New Roman"/>
          <w:noProof/>
          <w:sz w:val="24"/>
          <w:szCs w:val="24"/>
          <w:lang w:eastAsia="en-GB"/>
        </w:rPr>
        <w:t xml:space="preserve">shall make available all relevant documents, including  the agendas, the minutes and the participants’ submissions, either on the Register </w:t>
      </w:r>
      <w:r w:rsidR="00211A1E" w:rsidRPr="00226BE5">
        <w:rPr>
          <w:rFonts w:ascii="Times New Roman" w:eastAsia="Times New Roman" w:hAnsi="Times New Roman" w:cs="Times New Roman"/>
          <w:noProof/>
          <w:sz w:val="24"/>
          <w:szCs w:val="24"/>
        </w:rPr>
        <w:t>of expert groups</w:t>
      </w:r>
      <w:r w:rsidR="00211A1E" w:rsidRPr="00226BE5">
        <w:rPr>
          <w:rFonts w:ascii="Times New Roman" w:eastAsia="Times New Roman" w:hAnsi="Times New Roman" w:cs="Times New Roman"/>
          <w:noProof/>
          <w:sz w:val="24"/>
          <w:szCs w:val="24"/>
          <w:lang w:eastAsia="en-GB"/>
        </w:rPr>
        <w:t xml:space="preserve"> or </w:t>
      </w:r>
      <w:r w:rsidR="00211A1E" w:rsidRPr="00226BE5">
        <w:rPr>
          <w:rFonts w:ascii="Times New Roman" w:eastAsia="Times New Roman" w:hAnsi="Times New Roman" w:cs="Times New Roman"/>
          <w:i/>
          <w:noProof/>
          <w:sz w:val="24"/>
          <w:szCs w:val="24"/>
          <w:lang w:eastAsia="en-GB"/>
        </w:rPr>
        <w:t>via</w:t>
      </w:r>
      <w:r w:rsidR="00211A1E" w:rsidRPr="00226BE5">
        <w:rPr>
          <w:rFonts w:ascii="Times New Roman" w:eastAsia="Times New Roman" w:hAnsi="Times New Roman" w:cs="Times New Roman"/>
          <w:noProof/>
          <w:sz w:val="24"/>
          <w:szCs w:val="24"/>
          <w:lang w:eastAsia="en-GB"/>
        </w:rPr>
        <w:t xml:space="preserve"> a link from the Register to a dedicated website, where this information can be found. Access to dedicated websites shall not be submitted to user registration or any other restriction. In particular, </w:t>
      </w:r>
      <w:r w:rsidRPr="00226BE5">
        <w:rPr>
          <w:rFonts w:ascii="Times New Roman" w:eastAsia="Times New Roman" w:hAnsi="Times New Roman" w:cs="Times New Roman"/>
          <w:noProof/>
          <w:sz w:val="24"/>
          <w:szCs w:val="24"/>
        </w:rPr>
        <w:t xml:space="preserve">DG </w:t>
      </w:r>
      <w:r w:rsidR="00A27607" w:rsidRPr="00226BE5">
        <w:rPr>
          <w:rFonts w:ascii="Times New Roman" w:eastAsia="Times New Roman" w:hAnsi="Times New Roman" w:cs="Times New Roman"/>
          <w:noProof/>
          <w:sz w:val="24"/>
          <w:szCs w:val="24"/>
        </w:rPr>
        <w:t>M</w:t>
      </w:r>
      <w:r w:rsidR="00A27607">
        <w:rPr>
          <w:rFonts w:ascii="Times New Roman" w:eastAsia="Times New Roman" w:hAnsi="Times New Roman" w:cs="Times New Roman"/>
          <w:noProof/>
          <w:sz w:val="24"/>
          <w:szCs w:val="24"/>
        </w:rPr>
        <w:t>AR</w:t>
      </w:r>
      <w:r w:rsidR="00A27607" w:rsidRPr="00226BE5">
        <w:rPr>
          <w:rFonts w:ascii="Times New Roman" w:eastAsia="Times New Roman" w:hAnsi="Times New Roman" w:cs="Times New Roman"/>
          <w:noProof/>
          <w:sz w:val="24"/>
          <w:szCs w:val="24"/>
        </w:rPr>
        <w:t>E</w:t>
      </w:r>
      <w:r w:rsidR="00211A1E" w:rsidRPr="00226BE5">
        <w:rPr>
          <w:rFonts w:ascii="Times New Roman" w:eastAsia="Times New Roman" w:hAnsi="Times New Roman" w:cs="Times New Roman"/>
          <w:noProof/>
          <w:sz w:val="24"/>
          <w:szCs w:val="24"/>
          <w:lang w:eastAsia="en-GB"/>
        </w:rPr>
        <w:t xml:space="preserve"> shall ensure publication of the agenda and other relevant background documents in due time ahead of the meeting, followed by timely publication of minutes. Exceptions to publication shall only be foreseen where it is deemed that disclosure of a document would undermine the protection of a public or private interest as defined in Article 4 of Regulation (EC) N° 1049/2001</w:t>
      </w:r>
      <w:r w:rsidR="00211A1E" w:rsidRPr="00E81C37">
        <w:rPr>
          <w:rFonts w:ascii="Times New Roman" w:eastAsia="Times New Roman" w:hAnsi="Times New Roman" w:cs="Times New Roman"/>
          <w:noProof/>
          <w:position w:val="6"/>
          <w:sz w:val="24"/>
          <w:szCs w:val="24"/>
          <w:vertAlign w:val="superscript"/>
          <w:lang w:eastAsia="en-GB"/>
        </w:rPr>
        <w:footnoteReference w:id="5"/>
      </w:r>
      <w:r w:rsidR="00211A1E" w:rsidRPr="00226BE5">
        <w:rPr>
          <w:rFonts w:ascii="Times New Roman" w:eastAsia="Times New Roman" w:hAnsi="Times New Roman" w:cs="Times New Roman"/>
          <w:noProof/>
          <w:sz w:val="24"/>
          <w:szCs w:val="24"/>
          <w:lang w:eastAsia="en-GB"/>
        </w:rPr>
        <w:t>.</w:t>
      </w:r>
    </w:p>
    <w:p w14:paraId="57D926A9" w14:textId="77777777" w:rsidR="00211A1E" w:rsidRPr="00675455" w:rsidRDefault="00211A1E" w:rsidP="00675455">
      <w:pPr>
        <w:spacing w:after="240" w:line="240" w:lineRule="auto"/>
        <w:jc w:val="both"/>
        <w:rPr>
          <w:rFonts w:ascii="Times New Roman" w:eastAsia="Times New Roman" w:hAnsi="Times New Roman" w:cs="Times New Roman"/>
          <w:noProof/>
          <w:sz w:val="24"/>
          <w:szCs w:val="24"/>
          <w:lang w:eastAsia="en-GB"/>
        </w:rPr>
      </w:pPr>
      <w:r w:rsidRPr="00226BE5">
        <w:rPr>
          <w:rFonts w:ascii="Times New Roman" w:eastAsia="Times New Roman" w:hAnsi="Times New Roman" w:cs="Times New Roman"/>
          <w:noProof/>
          <w:sz w:val="24"/>
          <w:szCs w:val="24"/>
        </w:rPr>
        <w:lastRenderedPageBreak/>
        <w:t>Personal data shall be collected, processed and published in accordance with Regulation (EC) No 45/2001.</w:t>
      </w:r>
    </w:p>
    <w:p w14:paraId="40ACFC35" w14:textId="77777777" w:rsidR="00211A1E" w:rsidRPr="00226BE5" w:rsidRDefault="00211A1E" w:rsidP="00226BE5">
      <w:pPr>
        <w:keepNext/>
        <w:keepLines/>
        <w:widowControl w:val="0"/>
        <w:numPr>
          <w:ilvl w:val="0"/>
          <w:numId w:val="9"/>
        </w:numPr>
        <w:spacing w:after="240" w:line="523" w:lineRule="exact"/>
        <w:ind w:hanging="720"/>
        <w:jc w:val="both"/>
        <w:outlineLvl w:val="1"/>
        <w:rPr>
          <w:rFonts w:ascii="Times New Roman" w:eastAsia="Times New Roman" w:hAnsi="Times New Roman" w:cs="Times New Roman"/>
          <w:b/>
          <w:bCs/>
          <w:noProof/>
          <w:sz w:val="24"/>
          <w:szCs w:val="24"/>
          <w:lang w:val="sl" w:eastAsia="en-GB"/>
        </w:rPr>
      </w:pPr>
      <w:r w:rsidRPr="00226BE5">
        <w:rPr>
          <w:rFonts w:ascii="Times New Roman" w:eastAsia="Times New Roman" w:hAnsi="Times New Roman" w:cs="Times New Roman"/>
          <w:b/>
          <w:bCs/>
          <w:noProof/>
          <w:sz w:val="24"/>
          <w:szCs w:val="24"/>
          <w:lang w:val="sl" w:eastAsia="en-GB"/>
        </w:rPr>
        <w:t>Application procedure</w:t>
      </w:r>
    </w:p>
    <w:p w14:paraId="47545CCA" w14:textId="7A6737AC" w:rsidR="00211A1E" w:rsidRPr="00226BE5" w:rsidRDefault="00211A1E" w:rsidP="00226BE5">
      <w:pPr>
        <w:widowControl w:val="0"/>
        <w:spacing w:after="240" w:line="240" w:lineRule="auto"/>
        <w:ind w:left="20"/>
        <w:jc w:val="both"/>
        <w:rPr>
          <w:rFonts w:ascii="Times New Roman" w:eastAsia="Times New Roman" w:hAnsi="Times New Roman" w:cs="Times New Roman"/>
          <w:noProof/>
          <w:sz w:val="24"/>
          <w:szCs w:val="24"/>
          <w:lang w:val="en-US" w:eastAsia="en-GB"/>
        </w:rPr>
      </w:pPr>
      <w:r w:rsidRPr="00226BE5">
        <w:rPr>
          <w:rFonts w:ascii="Times New Roman" w:eastAsia="Times New Roman" w:hAnsi="Times New Roman" w:cs="Times New Roman"/>
          <w:noProof/>
          <w:sz w:val="24"/>
          <w:szCs w:val="24"/>
          <w:lang w:val="en-US" w:eastAsia="en-GB"/>
        </w:rPr>
        <w:t>Interested organisations</w:t>
      </w:r>
      <w:r w:rsidR="00B63628">
        <w:rPr>
          <w:rFonts w:ascii="Times New Roman" w:eastAsia="Times New Roman" w:hAnsi="Times New Roman" w:cs="Times New Roman"/>
          <w:noProof/>
          <w:sz w:val="24"/>
          <w:szCs w:val="24"/>
          <w:lang w:val="en-US" w:eastAsia="en-GB"/>
        </w:rPr>
        <w:t xml:space="preserve"> </w:t>
      </w:r>
      <w:r w:rsidRPr="00226BE5">
        <w:rPr>
          <w:rFonts w:ascii="Times New Roman" w:eastAsia="Times New Roman" w:hAnsi="Times New Roman" w:cs="Times New Roman"/>
          <w:noProof/>
          <w:sz w:val="24"/>
          <w:szCs w:val="24"/>
          <w:lang w:val="en-US" w:eastAsia="en-GB"/>
        </w:rPr>
        <w:t xml:space="preserve">are invited to submit their application to </w:t>
      </w:r>
      <w:r w:rsidR="00174D63" w:rsidRPr="00226BE5">
        <w:rPr>
          <w:rFonts w:ascii="Times New Roman" w:eastAsia="Times New Roman" w:hAnsi="Times New Roman" w:cs="Times New Roman"/>
          <w:noProof/>
          <w:sz w:val="24"/>
          <w:szCs w:val="24"/>
        </w:rPr>
        <w:t xml:space="preserve">DG </w:t>
      </w:r>
      <w:r w:rsidR="00A27607" w:rsidRPr="00226BE5">
        <w:rPr>
          <w:rFonts w:ascii="Times New Roman" w:eastAsia="Times New Roman" w:hAnsi="Times New Roman" w:cs="Times New Roman"/>
          <w:noProof/>
          <w:sz w:val="24"/>
          <w:szCs w:val="24"/>
        </w:rPr>
        <w:t>M</w:t>
      </w:r>
      <w:r w:rsidR="00A27607">
        <w:rPr>
          <w:rFonts w:ascii="Times New Roman" w:eastAsia="Times New Roman" w:hAnsi="Times New Roman" w:cs="Times New Roman"/>
          <w:noProof/>
          <w:sz w:val="24"/>
          <w:szCs w:val="24"/>
        </w:rPr>
        <w:t>AR</w:t>
      </w:r>
      <w:r w:rsidR="00A27607" w:rsidRPr="00226BE5">
        <w:rPr>
          <w:rFonts w:ascii="Times New Roman" w:eastAsia="Times New Roman" w:hAnsi="Times New Roman" w:cs="Times New Roman"/>
          <w:noProof/>
          <w:sz w:val="24"/>
          <w:szCs w:val="24"/>
        </w:rPr>
        <w:t>E</w:t>
      </w:r>
      <w:r w:rsidRPr="00226BE5">
        <w:rPr>
          <w:rFonts w:ascii="Times New Roman" w:eastAsia="Times New Roman" w:hAnsi="Times New Roman" w:cs="Times New Roman"/>
          <w:noProof/>
          <w:sz w:val="24"/>
          <w:szCs w:val="24"/>
          <w:lang w:val="en-US" w:eastAsia="en-GB"/>
        </w:rPr>
        <w:t>.</w:t>
      </w:r>
    </w:p>
    <w:p w14:paraId="0A787B91" w14:textId="77777777" w:rsidR="00211A1E" w:rsidRDefault="00211A1E" w:rsidP="00226BE5">
      <w:pPr>
        <w:widowControl w:val="0"/>
        <w:spacing w:after="240" w:line="240" w:lineRule="auto"/>
        <w:ind w:left="20"/>
        <w:jc w:val="both"/>
        <w:rPr>
          <w:rFonts w:ascii="Times New Roman" w:eastAsia="Times New Roman" w:hAnsi="Times New Roman" w:cs="Times New Roman"/>
          <w:noProof/>
          <w:sz w:val="24"/>
          <w:szCs w:val="24"/>
          <w:lang w:eastAsia="en-GB"/>
        </w:rPr>
      </w:pPr>
      <w:r w:rsidRPr="00226BE5">
        <w:rPr>
          <w:rFonts w:ascii="Times New Roman" w:eastAsia="Times New Roman" w:hAnsi="Times New Roman" w:cs="Times New Roman"/>
          <w:noProof/>
          <w:sz w:val="24"/>
          <w:szCs w:val="24"/>
        </w:rPr>
        <w:t xml:space="preserve">Applications must be completed in one of the official languages of the European Union. However, </w:t>
      </w:r>
      <w:r w:rsidRPr="00226BE5">
        <w:rPr>
          <w:rFonts w:ascii="Times New Roman" w:eastAsia="Times New Roman" w:hAnsi="Times New Roman" w:cs="Times New Roman"/>
          <w:noProof/>
          <w:sz w:val="24"/>
          <w:szCs w:val="24"/>
          <w:lang w:eastAsia="en-GB"/>
        </w:rPr>
        <w:t xml:space="preserve">applications in English would facilitate the evaluation procedure. If another language is used, it would be helpful to include a summary of the </w:t>
      </w:r>
      <w:r w:rsidR="002823E9">
        <w:rPr>
          <w:rFonts w:ascii="Times New Roman" w:eastAsia="Times New Roman" w:hAnsi="Times New Roman" w:cs="Times New Roman"/>
          <w:noProof/>
          <w:sz w:val="24"/>
          <w:szCs w:val="24"/>
          <w:lang w:eastAsia="en-GB"/>
        </w:rPr>
        <w:t>application</w:t>
      </w:r>
      <w:r w:rsidR="003010F7" w:rsidRPr="00226BE5">
        <w:rPr>
          <w:rFonts w:ascii="Times New Roman" w:eastAsia="Times New Roman" w:hAnsi="Times New Roman" w:cs="Times New Roman"/>
          <w:noProof/>
          <w:sz w:val="24"/>
          <w:szCs w:val="24"/>
          <w:lang w:eastAsia="en-GB"/>
        </w:rPr>
        <w:t xml:space="preserve"> </w:t>
      </w:r>
      <w:r w:rsidRPr="00226BE5">
        <w:rPr>
          <w:rFonts w:ascii="Times New Roman" w:eastAsia="Times New Roman" w:hAnsi="Times New Roman" w:cs="Times New Roman"/>
          <w:noProof/>
          <w:sz w:val="24"/>
          <w:szCs w:val="24"/>
          <w:lang w:eastAsia="en-GB"/>
        </w:rPr>
        <w:t>in English.</w:t>
      </w:r>
    </w:p>
    <w:p w14:paraId="4B291668" w14:textId="0D7C0E66" w:rsidR="00DD2064" w:rsidRPr="00DD2064" w:rsidRDefault="00DD2064" w:rsidP="00226BE5">
      <w:pPr>
        <w:widowControl w:val="0"/>
        <w:spacing w:after="240" w:line="240" w:lineRule="auto"/>
        <w:ind w:left="20"/>
        <w:jc w:val="both"/>
        <w:rPr>
          <w:rFonts w:ascii="Times New Roman" w:eastAsia="Times New Roman" w:hAnsi="Times New Roman" w:cs="Times New Roman"/>
          <w:noProof/>
          <w:sz w:val="24"/>
          <w:szCs w:val="24"/>
          <w:lang w:eastAsia="en-GB"/>
        </w:rPr>
      </w:pPr>
      <w:r w:rsidRPr="00DD2064">
        <w:rPr>
          <w:rFonts w:ascii="Times New Roman" w:hAnsi="Times New Roman" w:cs="Times New Roman"/>
          <w:noProof/>
          <w:sz w:val="24"/>
          <w:szCs w:val="24"/>
          <w:lang w:eastAsia="en-GB"/>
        </w:rPr>
        <w:t>Organisations shall indicate the name of their representative</w:t>
      </w:r>
      <w:r w:rsidR="00886473">
        <w:rPr>
          <w:rFonts w:ascii="Times New Roman" w:hAnsi="Times New Roman" w:cs="Times New Roman"/>
          <w:noProof/>
          <w:sz w:val="24"/>
          <w:szCs w:val="24"/>
          <w:lang w:eastAsia="en-GB"/>
        </w:rPr>
        <w:t>(s)</w:t>
      </w:r>
      <w:r w:rsidRPr="00DD2064">
        <w:rPr>
          <w:rFonts w:ascii="Times New Roman" w:hAnsi="Times New Roman" w:cs="Times New Roman"/>
          <w:noProof/>
          <w:sz w:val="24"/>
          <w:szCs w:val="24"/>
          <w:lang w:eastAsia="en-GB"/>
        </w:rPr>
        <w:t xml:space="preserve"> in the </w:t>
      </w:r>
      <w:r w:rsidR="0047793B">
        <w:rPr>
          <w:rFonts w:ascii="Times New Roman" w:hAnsi="Times New Roman" w:cs="Times New Roman"/>
          <w:noProof/>
          <w:sz w:val="24"/>
          <w:szCs w:val="24"/>
          <w:lang w:eastAsia="en-GB"/>
        </w:rPr>
        <w:t>sub-</w:t>
      </w:r>
      <w:r w:rsidRPr="00DD2064">
        <w:rPr>
          <w:rFonts w:ascii="Times New Roman" w:hAnsi="Times New Roman" w:cs="Times New Roman"/>
          <w:noProof/>
          <w:sz w:val="24"/>
          <w:szCs w:val="24"/>
          <w:lang w:eastAsia="en-GB"/>
        </w:rPr>
        <w:t>group.</w:t>
      </w:r>
    </w:p>
    <w:p w14:paraId="024D7E7C" w14:textId="068B2ADC" w:rsidR="00211A1E" w:rsidRPr="00226BE5" w:rsidRDefault="00211A1E" w:rsidP="00226BE5">
      <w:pPr>
        <w:widowControl w:val="0"/>
        <w:spacing w:after="240" w:line="240" w:lineRule="auto"/>
        <w:ind w:left="20"/>
        <w:jc w:val="both"/>
        <w:rPr>
          <w:rFonts w:ascii="Times New Roman" w:eastAsia="Times New Roman" w:hAnsi="Times New Roman" w:cs="Times New Roman"/>
          <w:noProof/>
          <w:sz w:val="24"/>
          <w:szCs w:val="24"/>
          <w:lang w:eastAsia="en-GB"/>
        </w:rPr>
      </w:pPr>
      <w:r w:rsidRPr="00226BE5">
        <w:rPr>
          <w:rFonts w:ascii="Times New Roman" w:eastAsia="Times New Roman" w:hAnsi="Times New Roman" w:cs="Times New Roman"/>
          <w:noProof/>
          <w:sz w:val="24"/>
          <w:szCs w:val="24"/>
          <w:lang w:eastAsia="en-GB"/>
        </w:rPr>
        <w:t>An application will be deemed admissible only if it includes the documents referred to below. All documents submitted by applicants should be duly filled in, legible, signed and numbered sequentially.</w:t>
      </w:r>
    </w:p>
    <w:p w14:paraId="71FA0155" w14:textId="77777777" w:rsidR="00211A1E" w:rsidRPr="00226BE5" w:rsidRDefault="00211A1E" w:rsidP="00226BE5">
      <w:pPr>
        <w:widowControl w:val="0"/>
        <w:spacing w:after="240" w:line="240" w:lineRule="auto"/>
        <w:ind w:left="20"/>
        <w:jc w:val="both"/>
        <w:rPr>
          <w:rFonts w:ascii="Times New Roman" w:eastAsia="Times New Roman" w:hAnsi="Times New Roman" w:cs="Times New Roman"/>
          <w:noProof/>
          <w:sz w:val="24"/>
          <w:szCs w:val="24"/>
          <w:u w:val="single"/>
          <w:lang w:eastAsia="en-GB"/>
        </w:rPr>
      </w:pPr>
      <w:r w:rsidRPr="00226BE5">
        <w:rPr>
          <w:rFonts w:ascii="Times New Roman" w:eastAsia="Times New Roman" w:hAnsi="Times New Roman" w:cs="Times New Roman"/>
          <w:noProof/>
          <w:sz w:val="24"/>
          <w:szCs w:val="24"/>
          <w:u w:val="single"/>
          <w:lang w:eastAsia="en-GB"/>
        </w:rPr>
        <w:t>Supporting documents</w:t>
      </w:r>
    </w:p>
    <w:p w14:paraId="1F12131E" w14:textId="77777777" w:rsidR="00211A1E" w:rsidRPr="00226BE5" w:rsidRDefault="00211A1E" w:rsidP="00226BE5">
      <w:pPr>
        <w:widowControl w:val="0"/>
        <w:spacing w:after="240" w:line="240" w:lineRule="auto"/>
        <w:ind w:left="20"/>
        <w:jc w:val="both"/>
        <w:rPr>
          <w:rFonts w:ascii="Times New Roman" w:eastAsia="Times New Roman" w:hAnsi="Times New Roman" w:cs="Times New Roman"/>
          <w:noProof/>
          <w:sz w:val="24"/>
          <w:szCs w:val="24"/>
          <w:lang w:val="en-US" w:eastAsia="en-GB"/>
        </w:rPr>
      </w:pPr>
      <w:r w:rsidRPr="00226BE5">
        <w:rPr>
          <w:rFonts w:ascii="Times New Roman" w:eastAsia="Times New Roman" w:hAnsi="Times New Roman" w:cs="Times New Roman"/>
          <w:noProof/>
          <w:sz w:val="24"/>
          <w:szCs w:val="24"/>
          <w:lang w:val="en-US" w:eastAsia="en-GB"/>
        </w:rPr>
        <w:t>Each application shall include the following documents:</w:t>
      </w:r>
    </w:p>
    <w:p w14:paraId="13742C69" w14:textId="6B412556" w:rsidR="00211A1E" w:rsidRPr="00DD40E6" w:rsidRDefault="00211A1E" w:rsidP="00DD40E6">
      <w:pPr>
        <w:pStyle w:val="ListParagraph"/>
        <w:widowControl w:val="0"/>
        <w:numPr>
          <w:ilvl w:val="0"/>
          <w:numId w:val="29"/>
        </w:numPr>
        <w:tabs>
          <w:tab w:val="left" w:pos="0"/>
        </w:tabs>
        <w:spacing w:after="240" w:line="240" w:lineRule="auto"/>
        <w:jc w:val="both"/>
        <w:rPr>
          <w:rFonts w:ascii="Times New Roman" w:eastAsia="Times New Roman" w:hAnsi="Times New Roman" w:cs="Times New Roman"/>
          <w:noProof/>
          <w:sz w:val="24"/>
          <w:szCs w:val="24"/>
          <w:lang w:val="en-US" w:eastAsia="en-GB"/>
        </w:rPr>
      </w:pPr>
      <w:r w:rsidRPr="00DD40E6">
        <w:rPr>
          <w:rFonts w:ascii="Times New Roman" w:eastAsia="Times New Roman" w:hAnsi="Times New Roman" w:cs="Times New Roman"/>
          <w:noProof/>
          <w:sz w:val="24"/>
          <w:szCs w:val="24"/>
          <w:lang w:val="en-US" w:eastAsia="en-GB"/>
        </w:rPr>
        <w:t xml:space="preserve">a cover letter explaining the applicant's motivation for answering this call and </w:t>
      </w:r>
      <w:r w:rsidRPr="00DD40E6">
        <w:rPr>
          <w:rFonts w:ascii="Times New Roman" w:eastAsia="Times New Roman" w:hAnsi="Times New Roman" w:cs="Times New Roman"/>
          <w:noProof/>
          <w:sz w:val="24"/>
          <w:szCs w:val="24"/>
          <w:lang w:eastAsia="en-GB"/>
        </w:rPr>
        <w:t xml:space="preserve">stating what contribution the applicant could make to the </w:t>
      </w:r>
      <w:r w:rsidR="005A48E6">
        <w:rPr>
          <w:rFonts w:ascii="Times New Roman" w:eastAsia="Times New Roman" w:hAnsi="Times New Roman" w:cs="Times New Roman"/>
          <w:noProof/>
          <w:sz w:val="24"/>
          <w:szCs w:val="24"/>
          <w:lang w:eastAsia="en-GB"/>
        </w:rPr>
        <w:t>sub-</w:t>
      </w:r>
      <w:r w:rsidRPr="00DD40E6">
        <w:rPr>
          <w:rFonts w:ascii="Times New Roman" w:eastAsia="Times New Roman" w:hAnsi="Times New Roman" w:cs="Times New Roman"/>
          <w:noProof/>
          <w:sz w:val="24"/>
          <w:szCs w:val="24"/>
          <w:lang w:eastAsia="en-GB"/>
        </w:rPr>
        <w:t>group;</w:t>
      </w:r>
    </w:p>
    <w:p w14:paraId="6AD868B2" w14:textId="77777777" w:rsidR="00211A1E" w:rsidRPr="00DD40E6" w:rsidRDefault="00211A1E" w:rsidP="00DD40E6">
      <w:pPr>
        <w:pStyle w:val="ListParagraph"/>
        <w:widowControl w:val="0"/>
        <w:numPr>
          <w:ilvl w:val="0"/>
          <w:numId w:val="29"/>
        </w:numPr>
        <w:tabs>
          <w:tab w:val="left" w:pos="0"/>
        </w:tabs>
        <w:spacing w:after="240" w:line="240" w:lineRule="auto"/>
        <w:jc w:val="both"/>
        <w:rPr>
          <w:rFonts w:ascii="Times New Roman" w:eastAsia="Times New Roman" w:hAnsi="Times New Roman" w:cs="Times New Roman"/>
          <w:noProof/>
          <w:sz w:val="24"/>
          <w:szCs w:val="24"/>
          <w:lang w:val="en-US" w:eastAsia="en-GB"/>
        </w:rPr>
      </w:pPr>
      <w:r w:rsidRPr="00DD40E6">
        <w:rPr>
          <w:rFonts w:ascii="Times New Roman" w:eastAsia="Times New Roman" w:hAnsi="Times New Roman" w:cs="Times New Roman"/>
          <w:noProof/>
          <w:sz w:val="24"/>
          <w:szCs w:val="24"/>
          <w:lang w:val="en-US" w:eastAsia="en-GB"/>
        </w:rPr>
        <w:t>a classification form duly filled in specifying the member category for which the application is made (Annex I)</w:t>
      </w:r>
      <w:r w:rsidRPr="00DD40E6">
        <w:rPr>
          <w:rFonts w:ascii="Times New Roman" w:eastAsia="Times New Roman" w:hAnsi="Times New Roman" w:cs="Times New Roman"/>
          <w:noProof/>
          <w:sz w:val="24"/>
          <w:szCs w:val="24"/>
          <w:lang w:val="sl" w:eastAsia="en-GB"/>
        </w:rPr>
        <w:t xml:space="preserve">. </w:t>
      </w:r>
    </w:p>
    <w:p w14:paraId="0B35697B" w14:textId="311C544A" w:rsidR="00211A1E" w:rsidRPr="001C7294" w:rsidRDefault="00211A1E" w:rsidP="00DD40E6">
      <w:pPr>
        <w:pStyle w:val="ListParagraph"/>
        <w:widowControl w:val="0"/>
        <w:numPr>
          <w:ilvl w:val="0"/>
          <w:numId w:val="29"/>
        </w:numPr>
        <w:tabs>
          <w:tab w:val="left" w:pos="0"/>
        </w:tabs>
        <w:spacing w:after="240" w:line="240" w:lineRule="auto"/>
        <w:ind w:right="40"/>
        <w:jc w:val="both"/>
        <w:rPr>
          <w:rFonts w:ascii="Times New Roman" w:eastAsia="Times New Roman" w:hAnsi="Times New Roman" w:cs="Times New Roman"/>
          <w:noProof/>
          <w:sz w:val="24"/>
          <w:szCs w:val="24"/>
          <w:lang w:val="en-US" w:eastAsia="en-GB"/>
        </w:rPr>
      </w:pPr>
      <w:r w:rsidRPr="00DD40E6">
        <w:rPr>
          <w:rFonts w:ascii="Times New Roman" w:eastAsia="Times New Roman" w:hAnsi="Times New Roman" w:cs="Times New Roman"/>
          <w:noProof/>
          <w:sz w:val="24"/>
          <w:szCs w:val="24"/>
          <w:lang w:val="en-US" w:eastAsia="en-GB"/>
        </w:rPr>
        <w:t xml:space="preserve">a selection criteria form duly filled in documenting how the applicant fulfills the selection criteria listed in </w:t>
      </w:r>
      <w:r w:rsidR="00296768">
        <w:rPr>
          <w:rFonts w:ascii="Times New Roman" w:eastAsia="Times New Roman" w:hAnsi="Times New Roman" w:cs="Times New Roman"/>
          <w:noProof/>
          <w:sz w:val="24"/>
          <w:szCs w:val="24"/>
          <w:lang w:val="en-US" w:eastAsia="en-GB"/>
        </w:rPr>
        <w:t>chapter</w:t>
      </w:r>
      <w:r w:rsidR="00296768" w:rsidRPr="00DD40E6">
        <w:rPr>
          <w:rFonts w:ascii="Times New Roman" w:eastAsia="Times New Roman" w:hAnsi="Times New Roman" w:cs="Times New Roman"/>
          <w:noProof/>
          <w:sz w:val="24"/>
          <w:szCs w:val="24"/>
          <w:lang w:val="en-US" w:eastAsia="en-GB"/>
        </w:rPr>
        <w:t xml:space="preserve"> </w:t>
      </w:r>
      <w:r w:rsidRPr="00DD40E6">
        <w:rPr>
          <w:rFonts w:ascii="Times New Roman" w:eastAsia="Times New Roman" w:hAnsi="Times New Roman" w:cs="Times New Roman"/>
          <w:noProof/>
          <w:sz w:val="24"/>
          <w:szCs w:val="24"/>
          <w:lang w:val="en-US" w:eastAsia="en-GB"/>
        </w:rPr>
        <w:t>4 of this call (Annex II</w:t>
      </w:r>
      <w:r w:rsidRPr="00DD40E6">
        <w:rPr>
          <w:rFonts w:ascii="Times New Roman" w:eastAsia="Times New Roman" w:hAnsi="Times New Roman" w:cs="Times New Roman"/>
          <w:noProof/>
          <w:sz w:val="24"/>
          <w:szCs w:val="24"/>
          <w:lang w:val="sl" w:eastAsia="en-GB"/>
        </w:rPr>
        <w:t>).</w:t>
      </w:r>
    </w:p>
    <w:p w14:paraId="62DC6454" w14:textId="4F960E5D" w:rsidR="00E14AAE" w:rsidRPr="00705018" w:rsidRDefault="00E14AAE" w:rsidP="00F72FB4">
      <w:pPr>
        <w:pStyle w:val="ListParagraph"/>
        <w:widowControl w:val="0"/>
        <w:numPr>
          <w:ilvl w:val="0"/>
          <w:numId w:val="29"/>
        </w:numPr>
        <w:tabs>
          <w:tab w:val="left" w:pos="0"/>
        </w:tabs>
        <w:spacing w:after="240" w:line="240" w:lineRule="auto"/>
        <w:ind w:right="40"/>
        <w:rPr>
          <w:rFonts w:ascii="Times New Roman" w:eastAsia="Times New Roman" w:hAnsi="Times New Roman" w:cs="Times New Roman"/>
          <w:noProof/>
          <w:sz w:val="24"/>
          <w:szCs w:val="24"/>
          <w:lang w:val="en-US" w:eastAsia="en-GB"/>
        </w:rPr>
      </w:pPr>
      <w:r w:rsidRPr="00E14AAE">
        <w:rPr>
          <w:rFonts w:ascii="Times New Roman" w:eastAsia="Times New Roman" w:hAnsi="Times New Roman" w:cs="Times New Roman"/>
          <w:noProof/>
          <w:sz w:val="24"/>
          <w:szCs w:val="24"/>
          <w:lang w:val="en-US" w:eastAsia="en-GB"/>
        </w:rPr>
        <w:t>For individuals indicated by organisations as their representatives, a curriculum vitae (CV) shall also be provided, preferably not exceeding three pages. All CVs shall be submitted in the European format (https://europass.cedefop.europa.eu/en/documents/curriculum-vitae/templates-instructions).</w:t>
      </w:r>
    </w:p>
    <w:p w14:paraId="1B1C4E0E" w14:textId="77777777" w:rsidR="00211A1E" w:rsidRPr="00226BE5" w:rsidRDefault="00211A1E" w:rsidP="00226BE5">
      <w:pPr>
        <w:widowControl w:val="0"/>
        <w:tabs>
          <w:tab w:val="left" w:pos="0"/>
        </w:tabs>
        <w:spacing w:after="240" w:line="240" w:lineRule="auto"/>
        <w:ind w:right="40"/>
        <w:jc w:val="both"/>
        <w:rPr>
          <w:rFonts w:ascii="Times New Roman" w:eastAsia="Times New Roman" w:hAnsi="Times New Roman" w:cs="Times New Roman"/>
          <w:noProof/>
          <w:sz w:val="24"/>
          <w:szCs w:val="24"/>
          <w:lang w:val="en-US" w:eastAsia="en-GB"/>
        </w:rPr>
      </w:pPr>
      <w:r w:rsidRPr="00226BE5">
        <w:rPr>
          <w:rFonts w:ascii="Times New Roman" w:eastAsia="Times New Roman" w:hAnsi="Times New Roman" w:cs="Times New Roman"/>
          <w:noProof/>
          <w:sz w:val="24"/>
          <w:szCs w:val="24"/>
          <w:lang w:eastAsia="en-GB"/>
        </w:rPr>
        <w:t>Additional supporting documents (e.g. publications) may be requested at a later stage.</w:t>
      </w:r>
    </w:p>
    <w:p w14:paraId="27EB35AC" w14:textId="77777777" w:rsidR="00211A1E" w:rsidRPr="00226BE5" w:rsidRDefault="00211A1E" w:rsidP="00226BE5">
      <w:pPr>
        <w:widowControl w:val="0"/>
        <w:spacing w:after="240" w:line="240" w:lineRule="auto"/>
        <w:jc w:val="both"/>
        <w:rPr>
          <w:rFonts w:ascii="Times New Roman" w:eastAsia="Times New Roman" w:hAnsi="Times New Roman" w:cs="Times New Roman"/>
          <w:noProof/>
          <w:sz w:val="24"/>
          <w:szCs w:val="24"/>
          <w:lang w:val="en-US" w:eastAsia="en-GB"/>
        </w:rPr>
      </w:pPr>
      <w:r w:rsidRPr="00226BE5">
        <w:rPr>
          <w:rFonts w:ascii="Times New Roman" w:eastAsia="Times New Roman" w:hAnsi="Times New Roman" w:cs="Times New Roman"/>
          <w:noProof/>
          <w:sz w:val="24"/>
          <w:szCs w:val="24"/>
          <w:u w:val="single"/>
          <w:lang w:val="en-US" w:eastAsia="en-GB"/>
        </w:rPr>
        <w:t>Deadline for application</w:t>
      </w:r>
    </w:p>
    <w:p w14:paraId="332A5F30" w14:textId="64CFC2A9" w:rsidR="00D0464C" w:rsidRDefault="00C65F6F" w:rsidP="00731041">
      <w:pPr>
        <w:widowControl w:val="0"/>
        <w:spacing w:after="240" w:line="240" w:lineRule="auto"/>
        <w:ind w:right="40"/>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noProof/>
          <w:sz w:val="24"/>
          <w:szCs w:val="24"/>
          <w:lang w:val="en-US" w:eastAsia="en-GB"/>
        </w:rPr>
        <w:t>This call is an open call with no deadline, i.e. applications can be received</w:t>
      </w:r>
      <w:r w:rsidR="00672D3A">
        <w:rPr>
          <w:rFonts w:ascii="Times New Roman" w:eastAsia="Times New Roman" w:hAnsi="Times New Roman" w:cs="Times New Roman"/>
          <w:noProof/>
          <w:sz w:val="24"/>
          <w:szCs w:val="24"/>
          <w:lang w:val="en-US" w:eastAsia="en-GB"/>
        </w:rPr>
        <w:t xml:space="preserve"> at any given time throughout the </w:t>
      </w:r>
      <w:r w:rsidR="003B5B5E">
        <w:rPr>
          <w:rFonts w:ascii="Times New Roman" w:eastAsia="Times New Roman" w:hAnsi="Times New Roman" w:cs="Times New Roman"/>
          <w:noProof/>
          <w:sz w:val="24"/>
          <w:szCs w:val="24"/>
          <w:lang w:val="en-US" w:eastAsia="en-GB"/>
        </w:rPr>
        <w:t>existence</w:t>
      </w:r>
      <w:r w:rsidR="00672D3A">
        <w:rPr>
          <w:rFonts w:ascii="Times New Roman" w:eastAsia="Times New Roman" w:hAnsi="Times New Roman" w:cs="Times New Roman"/>
          <w:noProof/>
          <w:sz w:val="24"/>
          <w:szCs w:val="24"/>
          <w:lang w:val="en-US" w:eastAsia="en-GB"/>
        </w:rPr>
        <w:t xml:space="preserve"> of the sub-group. </w:t>
      </w:r>
      <w:r w:rsidR="00D0464C">
        <w:rPr>
          <w:rFonts w:ascii="Times New Roman" w:eastAsia="Times New Roman" w:hAnsi="Times New Roman" w:cs="Times New Roman"/>
          <w:noProof/>
          <w:sz w:val="24"/>
          <w:szCs w:val="24"/>
          <w:lang w:val="en-US" w:eastAsia="en-GB"/>
        </w:rPr>
        <w:t xml:space="preserve">DG </w:t>
      </w:r>
      <w:r w:rsidR="00A27607">
        <w:rPr>
          <w:rFonts w:ascii="Times New Roman" w:eastAsia="Times New Roman" w:hAnsi="Times New Roman" w:cs="Times New Roman"/>
          <w:noProof/>
          <w:sz w:val="24"/>
          <w:szCs w:val="24"/>
          <w:lang w:val="en-US" w:eastAsia="en-GB"/>
        </w:rPr>
        <w:t>MARE</w:t>
      </w:r>
      <w:r w:rsidR="00D0464C">
        <w:rPr>
          <w:rFonts w:ascii="Times New Roman" w:eastAsia="Times New Roman" w:hAnsi="Times New Roman" w:cs="Times New Roman"/>
          <w:noProof/>
          <w:sz w:val="24"/>
          <w:szCs w:val="24"/>
          <w:lang w:val="en-US" w:eastAsia="en-GB"/>
        </w:rPr>
        <w:t xml:space="preserve"> will assess applications received if the work of the sub-group should require additional members.</w:t>
      </w:r>
    </w:p>
    <w:p w14:paraId="50F7304A" w14:textId="4CF4A152" w:rsidR="009B6098" w:rsidRDefault="00672D3A" w:rsidP="00731041">
      <w:pPr>
        <w:widowControl w:val="0"/>
        <w:spacing w:after="240" w:line="240" w:lineRule="auto"/>
        <w:ind w:right="40"/>
        <w:jc w:val="both"/>
        <w:rPr>
          <w:rFonts w:ascii="Times New Roman" w:hAnsi="Times New Roman" w:cs="Times New Roman"/>
          <w:sz w:val="24"/>
          <w:szCs w:val="24"/>
        </w:rPr>
      </w:pPr>
      <w:r>
        <w:rPr>
          <w:rFonts w:ascii="Times New Roman" w:eastAsia="Times New Roman" w:hAnsi="Times New Roman" w:cs="Times New Roman"/>
          <w:noProof/>
          <w:sz w:val="24"/>
          <w:szCs w:val="24"/>
          <w:lang w:val="en-US" w:eastAsia="en-GB"/>
        </w:rPr>
        <w:t xml:space="preserve">However, DG </w:t>
      </w:r>
      <w:r w:rsidR="00A27607">
        <w:rPr>
          <w:rFonts w:ascii="Times New Roman" w:eastAsia="Times New Roman" w:hAnsi="Times New Roman" w:cs="Times New Roman"/>
          <w:noProof/>
          <w:sz w:val="24"/>
          <w:szCs w:val="24"/>
          <w:lang w:val="en-US" w:eastAsia="en-GB"/>
        </w:rPr>
        <w:t>MARE</w:t>
      </w:r>
      <w:r>
        <w:rPr>
          <w:rFonts w:ascii="Times New Roman" w:eastAsia="Times New Roman" w:hAnsi="Times New Roman" w:cs="Times New Roman"/>
          <w:noProof/>
          <w:sz w:val="24"/>
          <w:szCs w:val="24"/>
          <w:lang w:val="en-US" w:eastAsia="en-GB"/>
        </w:rPr>
        <w:t xml:space="preserve"> will organise a first round of evaluations during </w:t>
      </w:r>
      <w:r w:rsidR="00DD28C5">
        <w:rPr>
          <w:rFonts w:ascii="Times New Roman" w:eastAsia="Times New Roman" w:hAnsi="Times New Roman" w:cs="Times New Roman"/>
          <w:noProof/>
          <w:sz w:val="24"/>
          <w:szCs w:val="24"/>
          <w:lang w:val="en-US" w:eastAsia="en-GB"/>
        </w:rPr>
        <w:t xml:space="preserve">January </w:t>
      </w:r>
      <w:r w:rsidR="00A27607">
        <w:rPr>
          <w:rFonts w:ascii="Times New Roman" w:eastAsia="Times New Roman" w:hAnsi="Times New Roman" w:cs="Times New Roman"/>
          <w:noProof/>
          <w:sz w:val="24"/>
          <w:szCs w:val="24"/>
          <w:lang w:val="en-US" w:eastAsia="en-GB"/>
        </w:rPr>
        <w:t>202</w:t>
      </w:r>
      <w:r w:rsidR="00DD28C5">
        <w:rPr>
          <w:rFonts w:ascii="Times New Roman" w:eastAsia="Times New Roman" w:hAnsi="Times New Roman" w:cs="Times New Roman"/>
          <w:noProof/>
          <w:sz w:val="24"/>
          <w:szCs w:val="24"/>
          <w:lang w:val="en-US" w:eastAsia="en-GB"/>
        </w:rPr>
        <w:t>1</w:t>
      </w:r>
      <w:r w:rsidR="00A27607">
        <w:rPr>
          <w:rFonts w:ascii="Times New Roman" w:eastAsia="Times New Roman" w:hAnsi="Times New Roman" w:cs="Times New Roman"/>
          <w:noProof/>
          <w:sz w:val="24"/>
          <w:szCs w:val="24"/>
          <w:lang w:val="en-US" w:eastAsia="en-GB"/>
        </w:rPr>
        <w:t xml:space="preserve"> </w:t>
      </w:r>
      <w:r w:rsidR="000D283A">
        <w:rPr>
          <w:rFonts w:ascii="Times New Roman" w:eastAsia="Times New Roman" w:hAnsi="Times New Roman" w:cs="Times New Roman"/>
          <w:noProof/>
          <w:sz w:val="24"/>
          <w:szCs w:val="24"/>
          <w:lang w:val="en-US" w:eastAsia="en-GB"/>
        </w:rPr>
        <w:t xml:space="preserve">in view of the first meeting of the sub-group in early </w:t>
      </w:r>
      <w:r w:rsidR="00A27607">
        <w:rPr>
          <w:rFonts w:ascii="Times New Roman" w:eastAsia="Times New Roman" w:hAnsi="Times New Roman" w:cs="Times New Roman"/>
          <w:noProof/>
          <w:sz w:val="24"/>
          <w:szCs w:val="24"/>
          <w:lang w:val="en-US" w:eastAsia="en-GB"/>
        </w:rPr>
        <w:t>2021</w:t>
      </w:r>
      <w:r>
        <w:rPr>
          <w:rFonts w:ascii="Times New Roman" w:eastAsia="Times New Roman" w:hAnsi="Times New Roman" w:cs="Times New Roman"/>
          <w:noProof/>
          <w:sz w:val="24"/>
          <w:szCs w:val="24"/>
          <w:lang w:val="en-US" w:eastAsia="en-GB"/>
        </w:rPr>
        <w:t>.</w:t>
      </w:r>
      <w:r w:rsidR="00CD0496">
        <w:rPr>
          <w:rFonts w:ascii="Times New Roman" w:eastAsia="Times New Roman" w:hAnsi="Times New Roman" w:cs="Times New Roman"/>
          <w:noProof/>
          <w:sz w:val="24"/>
          <w:szCs w:val="24"/>
          <w:lang w:val="en-US" w:eastAsia="en-GB"/>
        </w:rPr>
        <w:t xml:space="preserve"> </w:t>
      </w:r>
      <w:r w:rsidR="000D283A">
        <w:rPr>
          <w:rFonts w:ascii="Times New Roman" w:eastAsia="Times New Roman" w:hAnsi="Times New Roman" w:cs="Times New Roman"/>
          <w:noProof/>
          <w:sz w:val="24"/>
          <w:szCs w:val="24"/>
          <w:lang w:val="en-US" w:eastAsia="en-GB"/>
        </w:rPr>
        <w:t>In</w:t>
      </w:r>
      <w:r>
        <w:rPr>
          <w:rFonts w:ascii="Times New Roman" w:eastAsia="Times New Roman" w:hAnsi="Times New Roman" w:cs="Times New Roman"/>
          <w:noProof/>
          <w:sz w:val="24"/>
          <w:szCs w:val="24"/>
          <w:lang w:val="en-US" w:eastAsia="en-GB"/>
        </w:rPr>
        <w:t xml:space="preserve"> order to be</w:t>
      </w:r>
      <w:r w:rsidR="00731041">
        <w:rPr>
          <w:rFonts w:ascii="Times New Roman" w:eastAsia="Times New Roman" w:hAnsi="Times New Roman" w:cs="Times New Roman"/>
          <w:noProof/>
          <w:sz w:val="24"/>
          <w:szCs w:val="24"/>
          <w:lang w:val="en-US" w:eastAsia="en-GB"/>
        </w:rPr>
        <w:t xml:space="preserve"> considered</w:t>
      </w:r>
      <w:r w:rsidR="00E12B74">
        <w:rPr>
          <w:rFonts w:ascii="Times New Roman" w:eastAsia="Times New Roman" w:hAnsi="Times New Roman" w:cs="Times New Roman"/>
          <w:noProof/>
          <w:sz w:val="24"/>
          <w:szCs w:val="24"/>
          <w:lang w:val="en-US" w:eastAsia="en-GB"/>
        </w:rPr>
        <w:t xml:space="preserve"> in th</w:t>
      </w:r>
      <w:r w:rsidR="00731041">
        <w:rPr>
          <w:rFonts w:ascii="Times New Roman" w:eastAsia="Times New Roman" w:hAnsi="Times New Roman" w:cs="Times New Roman"/>
          <w:noProof/>
          <w:sz w:val="24"/>
          <w:szCs w:val="24"/>
          <w:lang w:val="en-US" w:eastAsia="en-GB"/>
        </w:rPr>
        <w:t>e</w:t>
      </w:r>
      <w:r w:rsidR="00E12B74">
        <w:rPr>
          <w:rFonts w:ascii="Times New Roman" w:eastAsia="Times New Roman" w:hAnsi="Times New Roman" w:cs="Times New Roman"/>
          <w:noProof/>
          <w:sz w:val="24"/>
          <w:szCs w:val="24"/>
          <w:lang w:val="en-US" w:eastAsia="en-GB"/>
        </w:rPr>
        <w:t xml:space="preserve"> first round of evaluations</w:t>
      </w:r>
      <w:r w:rsidR="000D283A">
        <w:rPr>
          <w:rFonts w:ascii="Times New Roman" w:eastAsia="Times New Roman" w:hAnsi="Times New Roman" w:cs="Times New Roman"/>
          <w:noProof/>
          <w:sz w:val="24"/>
          <w:szCs w:val="24"/>
          <w:lang w:val="en-US" w:eastAsia="en-GB"/>
        </w:rPr>
        <w:t xml:space="preserve"> and </w:t>
      </w:r>
      <w:r w:rsidR="00731041">
        <w:rPr>
          <w:rFonts w:ascii="Times New Roman" w:eastAsia="Times New Roman" w:hAnsi="Times New Roman" w:cs="Times New Roman"/>
          <w:noProof/>
          <w:sz w:val="24"/>
          <w:szCs w:val="24"/>
          <w:lang w:val="en-US" w:eastAsia="en-GB"/>
        </w:rPr>
        <w:t xml:space="preserve">be able </w:t>
      </w:r>
      <w:r w:rsidR="000D283A">
        <w:rPr>
          <w:rFonts w:ascii="Times New Roman" w:eastAsia="Times New Roman" w:hAnsi="Times New Roman" w:cs="Times New Roman"/>
          <w:noProof/>
          <w:sz w:val="24"/>
          <w:szCs w:val="24"/>
          <w:lang w:val="en-US" w:eastAsia="en-GB"/>
        </w:rPr>
        <w:t>to attend th</w:t>
      </w:r>
      <w:r w:rsidR="00731041">
        <w:rPr>
          <w:rFonts w:ascii="Times New Roman" w:eastAsia="Times New Roman" w:hAnsi="Times New Roman" w:cs="Times New Roman"/>
          <w:noProof/>
          <w:sz w:val="24"/>
          <w:szCs w:val="24"/>
          <w:lang w:val="en-US" w:eastAsia="en-GB"/>
        </w:rPr>
        <w:t>e</w:t>
      </w:r>
      <w:r w:rsidR="000D283A">
        <w:rPr>
          <w:rFonts w:ascii="Times New Roman" w:eastAsia="Times New Roman" w:hAnsi="Times New Roman" w:cs="Times New Roman"/>
          <w:noProof/>
          <w:sz w:val="24"/>
          <w:szCs w:val="24"/>
          <w:lang w:val="en-US" w:eastAsia="en-GB"/>
        </w:rPr>
        <w:t xml:space="preserve"> first meeting</w:t>
      </w:r>
      <w:r w:rsidR="00731041">
        <w:rPr>
          <w:rFonts w:ascii="Times New Roman" w:eastAsia="Times New Roman" w:hAnsi="Times New Roman" w:cs="Times New Roman"/>
          <w:noProof/>
          <w:sz w:val="24"/>
          <w:szCs w:val="24"/>
          <w:lang w:val="en-US" w:eastAsia="en-GB"/>
        </w:rPr>
        <w:t xml:space="preserve"> of the sub-group </w:t>
      </w:r>
      <w:r w:rsidR="00731041" w:rsidRPr="001C7294">
        <w:rPr>
          <w:rFonts w:ascii="Times New Roman" w:eastAsia="Times New Roman" w:hAnsi="Times New Roman" w:cs="Times New Roman"/>
          <w:b/>
          <w:noProof/>
          <w:sz w:val="24"/>
          <w:szCs w:val="24"/>
          <w:lang w:val="en-US" w:eastAsia="en-GB"/>
        </w:rPr>
        <w:t>if selected</w:t>
      </w:r>
      <w:r w:rsidR="000D283A">
        <w:rPr>
          <w:rFonts w:ascii="Times New Roman" w:eastAsia="Times New Roman" w:hAnsi="Times New Roman" w:cs="Times New Roman"/>
          <w:noProof/>
          <w:sz w:val="24"/>
          <w:szCs w:val="24"/>
          <w:lang w:val="en-US" w:eastAsia="en-GB"/>
        </w:rPr>
        <w:t xml:space="preserve">, applicants are expected to send duly signed applications </w:t>
      </w:r>
      <w:r w:rsidR="00211A1E" w:rsidRPr="009D2699">
        <w:rPr>
          <w:rFonts w:ascii="Times New Roman" w:eastAsia="Times New Roman" w:hAnsi="Times New Roman" w:cs="Times New Roman"/>
          <w:noProof/>
          <w:sz w:val="24"/>
          <w:szCs w:val="24"/>
          <w:lang w:val="en-US" w:eastAsia="en-GB"/>
        </w:rPr>
        <w:t xml:space="preserve">by </w:t>
      </w:r>
      <w:r w:rsidR="00226305">
        <w:rPr>
          <w:rFonts w:ascii="Times New Roman" w:eastAsia="Times New Roman" w:hAnsi="Times New Roman" w:cs="Times New Roman"/>
          <w:b/>
          <w:noProof/>
          <w:sz w:val="24"/>
          <w:szCs w:val="24"/>
          <w:lang w:val="en-US" w:eastAsia="en-GB"/>
        </w:rPr>
        <w:t xml:space="preserve">15 January </w:t>
      </w:r>
      <w:r w:rsidR="00A27607">
        <w:rPr>
          <w:rFonts w:ascii="Times New Roman" w:eastAsia="Times New Roman" w:hAnsi="Times New Roman" w:cs="Times New Roman"/>
          <w:b/>
          <w:noProof/>
          <w:sz w:val="24"/>
          <w:szCs w:val="24"/>
          <w:lang w:val="en-US" w:eastAsia="en-GB"/>
        </w:rPr>
        <w:t>202</w:t>
      </w:r>
      <w:r w:rsidR="00226305">
        <w:rPr>
          <w:rFonts w:ascii="Times New Roman" w:eastAsia="Times New Roman" w:hAnsi="Times New Roman" w:cs="Times New Roman"/>
          <w:b/>
          <w:noProof/>
          <w:sz w:val="24"/>
          <w:szCs w:val="24"/>
          <w:lang w:val="en-US" w:eastAsia="en-GB"/>
        </w:rPr>
        <w:t>1</w:t>
      </w:r>
      <w:r w:rsidR="00A27607">
        <w:rPr>
          <w:rFonts w:ascii="Times New Roman" w:eastAsia="Times New Roman" w:hAnsi="Times New Roman" w:cs="Times New Roman"/>
          <w:b/>
          <w:noProof/>
          <w:sz w:val="24"/>
          <w:szCs w:val="24"/>
          <w:lang w:val="en-US" w:eastAsia="en-GB"/>
        </w:rPr>
        <w:t xml:space="preserve"> </w:t>
      </w:r>
      <w:r w:rsidR="00211A1E" w:rsidRPr="009D2699">
        <w:rPr>
          <w:rFonts w:ascii="Times New Roman" w:eastAsia="Times New Roman" w:hAnsi="Times New Roman" w:cs="Times New Roman"/>
          <w:noProof/>
          <w:sz w:val="24"/>
          <w:szCs w:val="24"/>
          <w:lang w:val="en-US" w:eastAsia="en-GB"/>
        </w:rPr>
        <w:t>at the</w:t>
      </w:r>
      <w:r w:rsidR="00211A1E" w:rsidRPr="00226BE5">
        <w:rPr>
          <w:rFonts w:ascii="Times New Roman" w:eastAsia="Times New Roman" w:hAnsi="Times New Roman" w:cs="Times New Roman"/>
          <w:noProof/>
          <w:sz w:val="24"/>
          <w:szCs w:val="24"/>
          <w:lang w:val="en-US" w:eastAsia="en-GB"/>
        </w:rPr>
        <w:t xml:space="preserve"> latest. </w:t>
      </w:r>
    </w:p>
    <w:p w14:paraId="0576BF03" w14:textId="7B5397E5" w:rsidR="00211A1E" w:rsidRPr="00226BE5" w:rsidRDefault="00214EA5" w:rsidP="00226BE5">
      <w:pPr>
        <w:widowControl w:val="0"/>
        <w:spacing w:after="240" w:line="240" w:lineRule="auto"/>
        <w:ind w:right="40"/>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noProof/>
          <w:sz w:val="24"/>
          <w:szCs w:val="24"/>
          <w:lang w:val="en-US" w:eastAsia="en-GB"/>
        </w:rPr>
        <w:t>The following procedure should be followed</w:t>
      </w:r>
      <w:r w:rsidR="00211A1E" w:rsidRPr="00226BE5">
        <w:rPr>
          <w:rFonts w:ascii="Times New Roman" w:eastAsia="Times New Roman" w:hAnsi="Times New Roman" w:cs="Times New Roman"/>
          <w:noProof/>
          <w:sz w:val="24"/>
          <w:szCs w:val="24"/>
          <w:lang w:val="en-US" w:eastAsia="en-GB"/>
        </w:rPr>
        <w:t>:</w:t>
      </w:r>
    </w:p>
    <w:p w14:paraId="378A7A0E" w14:textId="4820096F" w:rsidR="00226BE5" w:rsidRPr="00DD40E6" w:rsidRDefault="00214EA5" w:rsidP="00E81C37">
      <w:pPr>
        <w:pStyle w:val="ListParagraph"/>
        <w:widowControl w:val="0"/>
        <w:numPr>
          <w:ilvl w:val="0"/>
          <w:numId w:val="30"/>
        </w:numPr>
        <w:tabs>
          <w:tab w:val="left" w:pos="851"/>
        </w:tabs>
        <w:spacing w:after="240" w:line="240" w:lineRule="auto"/>
        <w:ind w:right="40"/>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noProof/>
          <w:sz w:val="24"/>
          <w:szCs w:val="24"/>
          <w:lang w:val="en-US" w:eastAsia="en-GB"/>
        </w:rPr>
        <w:t>A</w:t>
      </w:r>
      <w:r w:rsidR="00211A1E" w:rsidRPr="00DD40E6">
        <w:rPr>
          <w:rFonts w:ascii="Times New Roman" w:eastAsia="Times New Roman" w:hAnsi="Times New Roman" w:cs="Times New Roman"/>
          <w:noProof/>
          <w:sz w:val="24"/>
          <w:szCs w:val="24"/>
          <w:lang w:val="en-US" w:eastAsia="en-GB"/>
        </w:rPr>
        <w:t xml:space="preserve">pplications </w:t>
      </w:r>
      <w:r>
        <w:rPr>
          <w:rFonts w:ascii="Times New Roman" w:eastAsia="Times New Roman" w:hAnsi="Times New Roman" w:cs="Times New Roman"/>
          <w:noProof/>
          <w:sz w:val="24"/>
          <w:szCs w:val="24"/>
          <w:lang w:val="en-US" w:eastAsia="en-GB"/>
        </w:rPr>
        <w:t>can be</w:t>
      </w:r>
      <w:r w:rsidR="00211A1E" w:rsidRPr="00DD40E6">
        <w:rPr>
          <w:rFonts w:ascii="Times New Roman" w:eastAsia="Times New Roman" w:hAnsi="Times New Roman" w:cs="Times New Roman"/>
          <w:noProof/>
          <w:sz w:val="24"/>
          <w:szCs w:val="24"/>
          <w:lang w:val="en-US" w:eastAsia="en-GB"/>
        </w:rPr>
        <w:t xml:space="preserve"> sent by e-mail to the following e-mail address: </w:t>
      </w:r>
      <w:r w:rsidR="00E81C37" w:rsidRPr="00E81C37">
        <w:rPr>
          <w:rFonts w:ascii="Times New Roman" w:eastAsia="Times New Roman" w:hAnsi="Times New Roman" w:cs="Times New Roman"/>
          <w:noProof/>
          <w:sz w:val="24"/>
          <w:szCs w:val="24"/>
          <w:lang w:val="en-US" w:eastAsia="en-GB"/>
        </w:rPr>
        <w:t>MARE-A2@ec.europa.eu</w:t>
      </w:r>
      <w:r w:rsidR="00E81C37">
        <w:rPr>
          <w:rFonts w:ascii="Times New Roman" w:eastAsia="Times New Roman" w:hAnsi="Times New Roman" w:cs="Times New Roman"/>
          <w:noProof/>
          <w:sz w:val="24"/>
          <w:szCs w:val="24"/>
          <w:lang w:val="en-US" w:eastAsia="en-GB"/>
        </w:rPr>
        <w:t xml:space="preserve">; </w:t>
      </w:r>
      <w:r w:rsidR="00296768" w:rsidRPr="00E81C37">
        <w:rPr>
          <w:rFonts w:ascii="Times New Roman" w:eastAsia="Times New Roman" w:hAnsi="Times New Roman" w:cs="Times New Roman"/>
          <w:noProof/>
          <w:sz w:val="24"/>
          <w:szCs w:val="24"/>
          <w:lang w:val="en-US" w:eastAsia="en-GB"/>
        </w:rPr>
        <w:t>the date of the e-mail will be the date of sending</w:t>
      </w:r>
    </w:p>
    <w:p w14:paraId="56794C1E" w14:textId="4F76EFD6" w:rsidR="00211A1E" w:rsidRPr="00DD40E6" w:rsidRDefault="00242B84" w:rsidP="00DD40E6">
      <w:pPr>
        <w:pStyle w:val="ListParagraph"/>
        <w:widowControl w:val="0"/>
        <w:numPr>
          <w:ilvl w:val="0"/>
          <w:numId w:val="30"/>
        </w:numPr>
        <w:tabs>
          <w:tab w:val="left" w:pos="851"/>
        </w:tabs>
        <w:spacing w:after="240" w:line="240" w:lineRule="auto"/>
        <w:ind w:right="40"/>
        <w:jc w:val="both"/>
        <w:rPr>
          <w:rFonts w:ascii="Times New Roman" w:eastAsia="Times New Roman" w:hAnsi="Times New Roman" w:cs="Times New Roman"/>
          <w:noProof/>
          <w:sz w:val="24"/>
          <w:szCs w:val="24"/>
          <w:lang w:val="en-US" w:eastAsia="en-GB"/>
        </w:rPr>
      </w:pPr>
      <w:r w:rsidRPr="00DD40E6">
        <w:rPr>
          <w:rFonts w:ascii="Times New Roman" w:eastAsia="Times New Roman" w:hAnsi="Times New Roman" w:cs="Times New Roman"/>
          <w:noProof/>
          <w:sz w:val="24"/>
          <w:szCs w:val="24"/>
          <w:lang w:val="en-US" w:eastAsia="en-GB"/>
        </w:rPr>
        <w:t>The subject of the email shall mention the following:</w:t>
      </w:r>
      <w:r w:rsidR="002C13A7" w:rsidRPr="00DD40E6">
        <w:rPr>
          <w:rFonts w:ascii="Times New Roman" w:eastAsia="Times New Roman" w:hAnsi="Times New Roman" w:cs="Times New Roman"/>
          <w:noProof/>
          <w:sz w:val="24"/>
          <w:szCs w:val="24"/>
          <w:lang w:val="en-US" w:eastAsia="en-GB"/>
        </w:rPr>
        <w:t xml:space="preserve"> “</w:t>
      </w:r>
      <w:r w:rsidR="002C13A7" w:rsidRPr="00DD40E6">
        <w:rPr>
          <w:rFonts w:ascii="Times New Roman" w:eastAsia="Times New Roman" w:hAnsi="Times New Roman" w:cs="Times New Roman"/>
          <w:b/>
          <w:noProof/>
          <w:sz w:val="24"/>
          <w:szCs w:val="24"/>
          <w:lang w:val="en-US" w:eastAsia="en-GB"/>
        </w:rPr>
        <w:t>Call for applications –</w:t>
      </w:r>
      <w:r w:rsidR="00A27607">
        <w:rPr>
          <w:rFonts w:ascii="Times New Roman" w:eastAsia="Times New Roman" w:hAnsi="Times New Roman" w:cs="Times New Roman"/>
          <w:b/>
          <w:noProof/>
          <w:sz w:val="24"/>
          <w:szCs w:val="24"/>
          <w:lang w:val="en-US" w:eastAsia="en-GB"/>
        </w:rPr>
        <w:t xml:space="preserve"> </w:t>
      </w:r>
      <w:r w:rsidR="001F710B" w:rsidRPr="00DD40E6">
        <w:rPr>
          <w:rFonts w:ascii="Times New Roman" w:eastAsia="Times New Roman" w:hAnsi="Times New Roman" w:cs="Times New Roman"/>
          <w:b/>
          <w:noProof/>
          <w:sz w:val="24"/>
          <w:szCs w:val="24"/>
          <w:lang w:val="en-US" w:eastAsia="en-GB"/>
        </w:rPr>
        <w:t>Ports</w:t>
      </w:r>
      <w:r w:rsidR="00A27607">
        <w:rPr>
          <w:rFonts w:ascii="Times New Roman" w:eastAsia="Times New Roman" w:hAnsi="Times New Roman" w:cs="Times New Roman"/>
          <w:b/>
          <w:noProof/>
          <w:sz w:val="24"/>
          <w:szCs w:val="24"/>
          <w:lang w:val="en-US" w:eastAsia="en-GB"/>
        </w:rPr>
        <w:t xml:space="preserve"> </w:t>
      </w:r>
      <w:r w:rsidR="00A27607">
        <w:rPr>
          <w:rFonts w:ascii="Times New Roman" w:eastAsia="Times New Roman" w:hAnsi="Times New Roman" w:cs="Times New Roman"/>
          <w:b/>
          <w:noProof/>
          <w:sz w:val="24"/>
          <w:szCs w:val="24"/>
          <w:lang w:val="en-US" w:eastAsia="en-GB"/>
        </w:rPr>
        <w:lastRenderedPageBreak/>
        <w:t xml:space="preserve">as hubs of the </w:t>
      </w:r>
      <w:r w:rsidR="0008040D">
        <w:rPr>
          <w:rFonts w:ascii="Times New Roman" w:eastAsia="Times New Roman" w:hAnsi="Times New Roman" w:cs="Times New Roman"/>
          <w:b/>
          <w:noProof/>
          <w:sz w:val="24"/>
          <w:szCs w:val="24"/>
          <w:lang w:val="en-US" w:eastAsia="en-GB"/>
        </w:rPr>
        <w:t xml:space="preserve">sustainable </w:t>
      </w:r>
      <w:r w:rsidR="00A27607">
        <w:rPr>
          <w:rFonts w:ascii="Times New Roman" w:eastAsia="Times New Roman" w:hAnsi="Times New Roman" w:cs="Times New Roman"/>
          <w:b/>
          <w:noProof/>
          <w:sz w:val="24"/>
          <w:szCs w:val="24"/>
          <w:lang w:val="en-US" w:eastAsia="en-GB"/>
        </w:rPr>
        <w:t xml:space="preserve">Blue </w:t>
      </w:r>
      <w:r w:rsidR="0008040D">
        <w:rPr>
          <w:rFonts w:ascii="Times New Roman" w:eastAsia="Times New Roman" w:hAnsi="Times New Roman" w:cs="Times New Roman"/>
          <w:b/>
          <w:noProof/>
          <w:sz w:val="24"/>
          <w:szCs w:val="24"/>
          <w:lang w:val="en-US" w:eastAsia="en-GB"/>
        </w:rPr>
        <w:t xml:space="preserve">Economy </w:t>
      </w:r>
      <w:r w:rsidR="002C13A7" w:rsidRPr="00DD40E6">
        <w:rPr>
          <w:rFonts w:ascii="Times New Roman" w:eastAsia="Times New Roman" w:hAnsi="Times New Roman" w:cs="Times New Roman"/>
          <w:noProof/>
          <w:sz w:val="24"/>
          <w:szCs w:val="24"/>
          <w:lang w:val="en-US" w:eastAsia="en-GB"/>
        </w:rPr>
        <w:t>”</w:t>
      </w:r>
    </w:p>
    <w:p w14:paraId="0669FD5C" w14:textId="15438942" w:rsidR="00211A1E" w:rsidRPr="00DD40E6" w:rsidRDefault="00214EA5" w:rsidP="00DD40E6">
      <w:pPr>
        <w:pStyle w:val="ListParagraph"/>
        <w:widowControl w:val="0"/>
        <w:numPr>
          <w:ilvl w:val="0"/>
          <w:numId w:val="30"/>
        </w:numPr>
        <w:tabs>
          <w:tab w:val="left" w:pos="851"/>
        </w:tabs>
        <w:spacing w:after="240" w:line="240" w:lineRule="auto"/>
        <w:ind w:right="40"/>
        <w:jc w:val="both"/>
        <w:rPr>
          <w:rFonts w:ascii="Times New Roman" w:eastAsia="Times New Roman" w:hAnsi="Times New Roman" w:cs="Times New Roman"/>
          <w:noProof/>
          <w:sz w:val="24"/>
          <w:szCs w:val="24"/>
          <w:lang w:val="en-US" w:eastAsia="en-GB"/>
        </w:rPr>
      </w:pPr>
      <w:r>
        <w:rPr>
          <w:rFonts w:ascii="Times New Roman" w:eastAsia="Times New Roman" w:hAnsi="Times New Roman" w:cs="Times New Roman"/>
          <w:noProof/>
          <w:sz w:val="24"/>
          <w:szCs w:val="24"/>
          <w:lang w:val="en-US" w:eastAsia="en-GB"/>
        </w:rPr>
        <w:t>A</w:t>
      </w:r>
      <w:r w:rsidR="00211A1E" w:rsidRPr="00DD40E6">
        <w:rPr>
          <w:rFonts w:ascii="Times New Roman" w:eastAsia="Times New Roman" w:hAnsi="Times New Roman" w:cs="Times New Roman"/>
          <w:noProof/>
          <w:sz w:val="24"/>
          <w:szCs w:val="24"/>
          <w:lang w:val="en-US" w:eastAsia="en-GB"/>
        </w:rPr>
        <w:t xml:space="preserve">pplications </w:t>
      </w:r>
      <w:r>
        <w:rPr>
          <w:rFonts w:ascii="Times New Roman" w:eastAsia="Times New Roman" w:hAnsi="Times New Roman" w:cs="Times New Roman"/>
          <w:noProof/>
          <w:sz w:val="24"/>
          <w:szCs w:val="24"/>
          <w:lang w:val="en-US" w:eastAsia="en-GB"/>
        </w:rPr>
        <w:t>can also be</w:t>
      </w:r>
      <w:r w:rsidR="00211A1E" w:rsidRPr="00DD40E6">
        <w:rPr>
          <w:rFonts w:ascii="Times New Roman" w:eastAsia="Times New Roman" w:hAnsi="Times New Roman" w:cs="Times New Roman"/>
          <w:noProof/>
          <w:sz w:val="24"/>
          <w:szCs w:val="24"/>
          <w:lang w:val="en-US" w:eastAsia="en-GB"/>
        </w:rPr>
        <w:t xml:space="preserve"> sent by </w:t>
      </w:r>
      <w:r w:rsidR="00211A1E" w:rsidRPr="00DD40E6">
        <w:rPr>
          <w:rFonts w:ascii="Times New Roman" w:eastAsia="Times New Roman" w:hAnsi="Times New Roman" w:cs="Times New Roman"/>
          <w:noProof/>
          <w:sz w:val="24"/>
          <w:szCs w:val="24"/>
          <w:lang w:val="hr" w:eastAsia="en-GB"/>
        </w:rPr>
        <w:t xml:space="preserve">post </w:t>
      </w:r>
      <w:r w:rsidR="00211A1E" w:rsidRPr="00DD40E6">
        <w:rPr>
          <w:rFonts w:ascii="Times New Roman" w:eastAsia="Times New Roman" w:hAnsi="Times New Roman" w:cs="Times New Roman"/>
          <w:noProof/>
          <w:sz w:val="24"/>
          <w:szCs w:val="24"/>
          <w:lang w:val="en-US" w:eastAsia="en-GB"/>
        </w:rPr>
        <w:t xml:space="preserve">to the following address: European Commission, DG </w:t>
      </w:r>
      <w:r w:rsidR="00A27607">
        <w:rPr>
          <w:rFonts w:ascii="Times New Roman" w:eastAsia="Times New Roman" w:hAnsi="Times New Roman" w:cs="Times New Roman"/>
          <w:noProof/>
          <w:sz w:val="24"/>
          <w:szCs w:val="24"/>
          <w:lang w:val="en-US" w:eastAsia="en-GB"/>
        </w:rPr>
        <w:t>MARE</w:t>
      </w:r>
      <w:r w:rsidR="00211A1E" w:rsidRPr="00DD40E6">
        <w:rPr>
          <w:rFonts w:ascii="Times New Roman" w:eastAsia="Times New Roman" w:hAnsi="Times New Roman" w:cs="Times New Roman"/>
          <w:noProof/>
          <w:sz w:val="24"/>
          <w:szCs w:val="24"/>
          <w:lang w:val="en-US" w:eastAsia="en-GB"/>
        </w:rPr>
        <w:t xml:space="preserve">, Unit </w:t>
      </w:r>
      <w:r w:rsidR="00A27607">
        <w:rPr>
          <w:rFonts w:ascii="Times New Roman" w:eastAsia="Times New Roman" w:hAnsi="Times New Roman" w:cs="Times New Roman"/>
          <w:noProof/>
          <w:sz w:val="24"/>
          <w:szCs w:val="24"/>
          <w:lang w:val="en-US" w:eastAsia="en-GB"/>
        </w:rPr>
        <w:t>A2</w:t>
      </w:r>
      <w:r w:rsidR="00A27607" w:rsidRPr="00DD40E6">
        <w:rPr>
          <w:rFonts w:ascii="Times New Roman" w:eastAsia="Times New Roman" w:hAnsi="Times New Roman" w:cs="Times New Roman"/>
          <w:noProof/>
          <w:sz w:val="24"/>
          <w:szCs w:val="24"/>
          <w:lang w:val="en-US" w:eastAsia="en-GB"/>
        </w:rPr>
        <w:t xml:space="preserve"> </w:t>
      </w:r>
      <w:r w:rsidR="00211A1E" w:rsidRPr="00DD40E6">
        <w:rPr>
          <w:rFonts w:ascii="Times New Roman" w:eastAsia="Times New Roman" w:hAnsi="Times New Roman" w:cs="Times New Roman"/>
          <w:noProof/>
          <w:sz w:val="24"/>
          <w:szCs w:val="24"/>
          <w:lang w:val="en-US" w:eastAsia="en-GB"/>
        </w:rPr>
        <w:t xml:space="preserve">secretariat – </w:t>
      </w:r>
      <w:r w:rsidR="00E81C37">
        <w:rPr>
          <w:rFonts w:ascii="Times New Roman" w:eastAsia="Times New Roman" w:hAnsi="Times New Roman" w:cs="Times New Roman"/>
          <w:noProof/>
          <w:sz w:val="24"/>
          <w:szCs w:val="24"/>
          <w:lang w:val="en-US" w:eastAsia="en-GB"/>
        </w:rPr>
        <w:t>J-</w:t>
      </w:r>
      <w:r w:rsidR="00A27607">
        <w:rPr>
          <w:rFonts w:ascii="Times New Roman" w:eastAsia="Times New Roman" w:hAnsi="Times New Roman" w:cs="Times New Roman"/>
          <w:noProof/>
          <w:sz w:val="24"/>
          <w:szCs w:val="24"/>
          <w:lang w:val="en-US" w:eastAsia="en-GB"/>
        </w:rPr>
        <w:t xml:space="preserve">99 </w:t>
      </w:r>
      <w:r w:rsidR="00A66AB6" w:rsidRPr="00DD40E6">
        <w:rPr>
          <w:rFonts w:ascii="Times New Roman" w:eastAsia="Times New Roman" w:hAnsi="Times New Roman" w:cs="Times New Roman"/>
          <w:noProof/>
          <w:sz w:val="24"/>
          <w:szCs w:val="24"/>
          <w:lang w:val="en-US" w:eastAsia="en-GB"/>
        </w:rPr>
        <w:t>6/</w:t>
      </w:r>
      <w:r w:rsidR="00A27607" w:rsidRPr="00DD40E6">
        <w:rPr>
          <w:rFonts w:ascii="Times New Roman" w:eastAsia="Times New Roman" w:hAnsi="Times New Roman" w:cs="Times New Roman"/>
          <w:noProof/>
          <w:sz w:val="24"/>
          <w:szCs w:val="24"/>
          <w:lang w:val="en-US" w:eastAsia="en-GB"/>
        </w:rPr>
        <w:t>0</w:t>
      </w:r>
      <w:r w:rsidR="00A27607">
        <w:rPr>
          <w:rFonts w:ascii="Times New Roman" w:eastAsia="Times New Roman" w:hAnsi="Times New Roman" w:cs="Times New Roman"/>
          <w:noProof/>
          <w:sz w:val="24"/>
          <w:szCs w:val="24"/>
          <w:lang w:val="en-US" w:eastAsia="en-GB"/>
        </w:rPr>
        <w:t>55</w:t>
      </w:r>
      <w:r>
        <w:rPr>
          <w:rFonts w:ascii="Times New Roman" w:eastAsia="Times New Roman" w:hAnsi="Times New Roman" w:cs="Times New Roman"/>
          <w:noProof/>
          <w:sz w:val="24"/>
          <w:szCs w:val="24"/>
          <w:lang w:val="en-US" w:eastAsia="en-GB"/>
        </w:rPr>
        <w:t xml:space="preserve">, B-1049 </w:t>
      </w:r>
      <w:r w:rsidRPr="00A27607">
        <w:rPr>
          <w:rFonts w:ascii="Times New Roman" w:eastAsia="Times New Roman" w:hAnsi="Times New Roman" w:cs="Times New Roman"/>
          <w:noProof/>
          <w:sz w:val="24"/>
          <w:szCs w:val="24"/>
          <w:lang w:val="en-US" w:eastAsia="en-GB"/>
        </w:rPr>
        <w:t>Brussels</w:t>
      </w:r>
      <w:r w:rsidR="00296768" w:rsidRPr="00A27607">
        <w:rPr>
          <w:rFonts w:ascii="Times New Roman" w:eastAsia="Times New Roman" w:hAnsi="Times New Roman" w:cs="Times New Roman"/>
          <w:noProof/>
          <w:sz w:val="24"/>
          <w:szCs w:val="24"/>
          <w:lang w:val="en-US" w:eastAsia="en-GB"/>
        </w:rPr>
        <w:t xml:space="preserve">; </w:t>
      </w:r>
      <w:r w:rsidR="00296768" w:rsidRPr="003F3E9D">
        <w:rPr>
          <w:rFonts w:ascii="Times New Roman" w:hAnsi="Times New Roman" w:cs="Times New Roman"/>
          <w:noProof/>
          <w:color w:val="000000"/>
          <w:sz w:val="24"/>
          <w:szCs w:val="24"/>
          <w:lang w:val="en-US" w:eastAsia="en-GB"/>
        </w:rPr>
        <w:t>the postmark will be considered the date of sending</w:t>
      </w:r>
      <w:r w:rsidR="00211A1E" w:rsidRPr="00DD40E6">
        <w:rPr>
          <w:rFonts w:ascii="Times New Roman" w:eastAsia="Times New Roman" w:hAnsi="Times New Roman" w:cs="Times New Roman"/>
          <w:noProof/>
          <w:sz w:val="24"/>
          <w:szCs w:val="24"/>
          <w:lang w:val="en-US" w:eastAsia="en-GB"/>
        </w:rPr>
        <w:t>.</w:t>
      </w:r>
    </w:p>
    <w:p w14:paraId="6C59CFB1" w14:textId="77777777" w:rsidR="00211A1E" w:rsidRPr="00226BE5" w:rsidRDefault="00211A1E" w:rsidP="00226BE5">
      <w:pPr>
        <w:keepNext/>
        <w:keepLines/>
        <w:widowControl w:val="0"/>
        <w:numPr>
          <w:ilvl w:val="0"/>
          <w:numId w:val="9"/>
        </w:numPr>
        <w:spacing w:after="240" w:line="523" w:lineRule="exact"/>
        <w:ind w:hanging="720"/>
        <w:jc w:val="both"/>
        <w:outlineLvl w:val="1"/>
        <w:rPr>
          <w:rFonts w:ascii="Times New Roman" w:eastAsia="Times New Roman" w:hAnsi="Times New Roman" w:cs="Times New Roman"/>
          <w:b/>
          <w:bCs/>
          <w:noProof/>
          <w:sz w:val="24"/>
          <w:szCs w:val="24"/>
          <w:lang w:val="sl" w:eastAsia="en-GB"/>
        </w:rPr>
      </w:pPr>
      <w:r w:rsidRPr="00226BE5">
        <w:rPr>
          <w:rFonts w:ascii="Times New Roman" w:eastAsia="Times New Roman" w:hAnsi="Times New Roman" w:cs="Times New Roman"/>
          <w:b/>
          <w:bCs/>
          <w:noProof/>
          <w:sz w:val="24"/>
          <w:szCs w:val="24"/>
          <w:lang w:val="sl" w:eastAsia="en-GB"/>
        </w:rPr>
        <w:t>Selection criteria</w:t>
      </w:r>
      <w:r w:rsidR="00BA0626" w:rsidRPr="00226BE5">
        <w:rPr>
          <w:rFonts w:ascii="Times New Roman" w:eastAsia="Times New Roman" w:hAnsi="Times New Roman" w:cs="Times New Roman"/>
          <w:noProof/>
          <w:sz w:val="24"/>
          <w:szCs w:val="24"/>
          <w:vertAlign w:val="superscript"/>
          <w:lang w:val="en-US" w:eastAsia="en-GB"/>
        </w:rPr>
        <w:t xml:space="preserve"> </w:t>
      </w:r>
    </w:p>
    <w:p w14:paraId="4C81B29C" w14:textId="77985880" w:rsidR="00211A1E" w:rsidRPr="00226BE5" w:rsidRDefault="004653F2" w:rsidP="00226BE5">
      <w:pPr>
        <w:spacing w:after="24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DG </w:t>
      </w:r>
      <w:r w:rsidR="00A27607">
        <w:rPr>
          <w:rFonts w:ascii="Times New Roman" w:eastAsia="Times New Roman" w:hAnsi="Times New Roman" w:cs="Times New Roman"/>
          <w:noProof/>
          <w:sz w:val="24"/>
          <w:szCs w:val="24"/>
        </w:rPr>
        <w:t>MARE</w:t>
      </w:r>
      <w:r w:rsidRPr="00226BE5">
        <w:rPr>
          <w:rFonts w:ascii="Times New Roman" w:eastAsia="Times New Roman" w:hAnsi="Times New Roman" w:cs="Times New Roman"/>
          <w:noProof/>
          <w:sz w:val="24"/>
          <w:szCs w:val="24"/>
        </w:rPr>
        <w:t xml:space="preserve"> </w:t>
      </w:r>
      <w:r w:rsidR="00211A1E" w:rsidRPr="00226BE5">
        <w:rPr>
          <w:rFonts w:ascii="Times New Roman" w:eastAsia="Times New Roman" w:hAnsi="Times New Roman" w:cs="Times New Roman"/>
          <w:noProof/>
          <w:sz w:val="24"/>
          <w:szCs w:val="24"/>
        </w:rPr>
        <w:t>will take the following criteria into account when assessing applications:</w:t>
      </w:r>
    </w:p>
    <w:p w14:paraId="26ADE783" w14:textId="50493A3C" w:rsidR="00042F49" w:rsidRPr="005A563A" w:rsidRDefault="00042F49" w:rsidP="00F77349">
      <w:pPr>
        <w:numPr>
          <w:ilvl w:val="0"/>
          <w:numId w:val="31"/>
        </w:numPr>
        <w:spacing w:after="240" w:line="240" w:lineRule="auto"/>
        <w:jc w:val="both"/>
        <w:rPr>
          <w:rFonts w:ascii="Times New Roman" w:hAnsi="Times New Roman" w:cs="Times New Roman"/>
          <w:noProof/>
          <w:sz w:val="24"/>
          <w:szCs w:val="24"/>
        </w:rPr>
      </w:pPr>
      <w:r w:rsidRPr="00F77349">
        <w:rPr>
          <w:rFonts w:ascii="Times New Roman" w:eastAsia="Times New Roman" w:hAnsi="Times New Roman" w:cs="Times New Roman"/>
          <w:noProof/>
          <w:sz w:val="24"/>
          <w:szCs w:val="24"/>
        </w:rPr>
        <w:t xml:space="preserve">proven and relevant competence and experience, including at European level, in relation to the tasks and areas </w:t>
      </w:r>
      <w:r w:rsidR="006E1544" w:rsidRPr="00F77349">
        <w:rPr>
          <w:rFonts w:ascii="Times New Roman" w:eastAsia="Times New Roman" w:hAnsi="Times New Roman" w:cs="Times New Roman"/>
          <w:noProof/>
          <w:sz w:val="24"/>
          <w:szCs w:val="24"/>
        </w:rPr>
        <w:t xml:space="preserve">of the sub-group </w:t>
      </w:r>
      <w:r w:rsidRPr="00F77349">
        <w:rPr>
          <w:rFonts w:ascii="Times New Roman" w:eastAsia="Times New Roman" w:hAnsi="Times New Roman" w:cs="Times New Roman"/>
          <w:noProof/>
          <w:sz w:val="24"/>
          <w:szCs w:val="24"/>
        </w:rPr>
        <w:t xml:space="preserve">as detailed </w:t>
      </w:r>
      <w:r w:rsidR="006E1544" w:rsidRPr="00F77349">
        <w:rPr>
          <w:rFonts w:ascii="Times New Roman" w:eastAsia="Times New Roman" w:hAnsi="Times New Roman" w:cs="Times New Roman"/>
          <w:noProof/>
          <w:sz w:val="24"/>
          <w:szCs w:val="24"/>
        </w:rPr>
        <w:t>under Point 1</w:t>
      </w:r>
      <w:r w:rsidRPr="00F77349">
        <w:rPr>
          <w:rFonts w:ascii="Times New Roman" w:eastAsia="Times New Roman" w:hAnsi="Times New Roman" w:cs="Times New Roman"/>
          <w:noProof/>
          <w:sz w:val="24"/>
          <w:szCs w:val="24"/>
        </w:rPr>
        <w:t xml:space="preserve"> of the present Call</w:t>
      </w:r>
      <w:r w:rsidR="00E14AAE" w:rsidRPr="00F77349">
        <w:rPr>
          <w:rFonts w:ascii="Times New Roman" w:eastAsia="Times New Roman" w:hAnsi="Times New Roman" w:cs="Times New Roman"/>
          <w:noProof/>
          <w:sz w:val="24"/>
          <w:szCs w:val="24"/>
        </w:rPr>
        <w:t xml:space="preserve">, in particular </w:t>
      </w:r>
      <w:r w:rsidR="00F77349" w:rsidRPr="00F77349">
        <w:rPr>
          <w:rFonts w:ascii="Times New Roman" w:eastAsia="Times New Roman" w:hAnsi="Times New Roman" w:cs="Times New Roman"/>
          <w:noProof/>
          <w:sz w:val="24"/>
          <w:szCs w:val="24"/>
        </w:rPr>
        <w:t>to ports as hubs for  the sustainable Blue Economy, coastal and marine construction and engineering, circular economy in the port context, manufacturing of wind turbine construction material, shipbuilding and transport, coastal, maritime and cruise tourism, fisheries and aquaculture</w:t>
      </w:r>
      <w:r w:rsidR="00F77349">
        <w:rPr>
          <w:rFonts w:ascii="Times New Roman" w:eastAsia="Times New Roman" w:hAnsi="Times New Roman" w:cs="Times New Roman"/>
          <w:noProof/>
          <w:sz w:val="24"/>
          <w:szCs w:val="24"/>
        </w:rPr>
        <w:t xml:space="preserve">, and/or </w:t>
      </w:r>
      <w:r w:rsidR="00F77349" w:rsidRPr="00F77349">
        <w:rPr>
          <w:rFonts w:ascii="Times New Roman" w:eastAsia="Times New Roman" w:hAnsi="Times New Roman" w:cs="Times New Roman"/>
          <w:noProof/>
          <w:sz w:val="24"/>
          <w:szCs w:val="24"/>
        </w:rPr>
        <w:t>maritime spatial planning</w:t>
      </w:r>
      <w:r w:rsidR="00F667B0">
        <w:rPr>
          <w:rFonts w:ascii="Times New Roman" w:eastAsia="Times New Roman" w:hAnsi="Times New Roman" w:cs="Times New Roman"/>
          <w:noProof/>
          <w:sz w:val="24"/>
          <w:szCs w:val="24"/>
        </w:rPr>
        <w:t>.</w:t>
      </w:r>
    </w:p>
    <w:p w14:paraId="0155BDD2" w14:textId="2A8818B1" w:rsidR="002525A0" w:rsidRPr="00042F49" w:rsidRDefault="00441286" w:rsidP="00E641CA">
      <w:pPr>
        <w:numPr>
          <w:ilvl w:val="0"/>
          <w:numId w:val="31"/>
        </w:num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c</w:t>
      </w:r>
      <w:r w:rsidR="002525A0">
        <w:rPr>
          <w:rFonts w:ascii="Times New Roman" w:eastAsia="Times New Roman" w:hAnsi="Times New Roman" w:cs="Times New Roman"/>
          <w:noProof/>
          <w:sz w:val="24"/>
          <w:szCs w:val="24"/>
        </w:rPr>
        <w:t>ompetence, experience and hierarchical level of the proposed organisations’ representatives;</w:t>
      </w:r>
    </w:p>
    <w:p w14:paraId="524D0DC7" w14:textId="03EEA86F" w:rsidR="001C7294" w:rsidRPr="001C7294" w:rsidRDefault="001C7294" w:rsidP="001C7294">
      <w:pPr>
        <w:numPr>
          <w:ilvl w:val="0"/>
          <w:numId w:val="31"/>
        </w:num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sufficient knowledge of the English language of the proposed organisations’ representatives allowing active participation in the discussions;</w:t>
      </w:r>
    </w:p>
    <w:p w14:paraId="71FE9257" w14:textId="77777777" w:rsidR="00211A1E" w:rsidRPr="00226BE5" w:rsidRDefault="00211A1E" w:rsidP="00226BE5">
      <w:pPr>
        <w:keepNext/>
        <w:keepLines/>
        <w:widowControl w:val="0"/>
        <w:numPr>
          <w:ilvl w:val="0"/>
          <w:numId w:val="10"/>
        </w:numPr>
        <w:spacing w:after="240" w:line="230" w:lineRule="exact"/>
        <w:ind w:hanging="720"/>
        <w:jc w:val="both"/>
        <w:outlineLvl w:val="1"/>
        <w:rPr>
          <w:rFonts w:ascii="Times New Roman" w:eastAsia="Times New Roman" w:hAnsi="Times New Roman" w:cs="Times New Roman"/>
          <w:b/>
          <w:bCs/>
          <w:noProof/>
          <w:sz w:val="24"/>
          <w:szCs w:val="24"/>
          <w:lang w:val="en-US" w:eastAsia="en-GB"/>
        </w:rPr>
      </w:pPr>
      <w:bookmarkStart w:id="2" w:name="bookmark12"/>
      <w:r w:rsidRPr="00226BE5">
        <w:rPr>
          <w:rFonts w:ascii="Times New Roman" w:eastAsia="Times New Roman" w:hAnsi="Times New Roman" w:cs="Times New Roman"/>
          <w:b/>
          <w:bCs/>
          <w:noProof/>
          <w:sz w:val="24"/>
          <w:szCs w:val="24"/>
          <w:lang w:val="en-US" w:eastAsia="en-GB"/>
        </w:rPr>
        <w:t>Selection procedure</w:t>
      </w:r>
      <w:bookmarkEnd w:id="2"/>
    </w:p>
    <w:p w14:paraId="4E411947" w14:textId="4228113F" w:rsidR="00211A1E" w:rsidRDefault="00211A1E" w:rsidP="00EA3D1B">
      <w:pPr>
        <w:keepNext/>
        <w:keepLines/>
        <w:widowControl w:val="0"/>
        <w:spacing w:after="0" w:line="240" w:lineRule="auto"/>
        <w:jc w:val="both"/>
        <w:outlineLvl w:val="1"/>
        <w:rPr>
          <w:rFonts w:ascii="Times New Roman" w:eastAsia="Times New Roman" w:hAnsi="Times New Roman" w:cs="Times New Roman"/>
          <w:noProof/>
          <w:sz w:val="24"/>
          <w:szCs w:val="24"/>
          <w:lang w:val="en-US" w:eastAsia="en-GB"/>
        </w:rPr>
      </w:pPr>
      <w:r w:rsidRPr="00226BE5">
        <w:rPr>
          <w:rFonts w:ascii="Times New Roman" w:eastAsia="Times New Roman" w:hAnsi="Times New Roman" w:cs="Times New Roman"/>
          <w:noProof/>
          <w:sz w:val="24"/>
          <w:szCs w:val="24"/>
          <w:lang w:val="en-US" w:eastAsia="en-GB"/>
        </w:rPr>
        <w:t xml:space="preserve">The selection procedure shall consist of an assessment of the applications performed by </w:t>
      </w:r>
      <w:r w:rsidR="00F56ADB" w:rsidRPr="00226BE5">
        <w:rPr>
          <w:rFonts w:ascii="Times New Roman" w:eastAsia="Times New Roman" w:hAnsi="Times New Roman" w:cs="Times New Roman"/>
          <w:noProof/>
          <w:sz w:val="24"/>
          <w:szCs w:val="24"/>
        </w:rPr>
        <w:t xml:space="preserve">DG </w:t>
      </w:r>
      <w:r w:rsidR="00A27607">
        <w:rPr>
          <w:rFonts w:ascii="Times New Roman" w:eastAsia="Times New Roman" w:hAnsi="Times New Roman" w:cs="Times New Roman"/>
          <w:noProof/>
          <w:sz w:val="24"/>
          <w:szCs w:val="24"/>
        </w:rPr>
        <w:t>MARE</w:t>
      </w:r>
      <w:r w:rsidR="00F56ADB" w:rsidRPr="00226BE5">
        <w:rPr>
          <w:rFonts w:ascii="Times New Roman" w:eastAsia="Times New Roman" w:hAnsi="Times New Roman" w:cs="Times New Roman"/>
          <w:noProof/>
          <w:sz w:val="24"/>
          <w:szCs w:val="24"/>
        </w:rPr>
        <w:t xml:space="preserve"> </w:t>
      </w:r>
      <w:r w:rsidRPr="00226BE5">
        <w:rPr>
          <w:rFonts w:ascii="Times New Roman" w:eastAsia="Times New Roman" w:hAnsi="Times New Roman" w:cs="Times New Roman"/>
          <w:noProof/>
          <w:sz w:val="24"/>
          <w:szCs w:val="24"/>
          <w:lang w:val="en-US" w:eastAsia="en-GB"/>
        </w:rPr>
        <w:t xml:space="preserve">against the selection criteria listed in </w:t>
      </w:r>
      <w:r w:rsidR="008324BA">
        <w:rPr>
          <w:rFonts w:ascii="Times New Roman" w:eastAsia="Times New Roman" w:hAnsi="Times New Roman" w:cs="Times New Roman"/>
          <w:noProof/>
          <w:sz w:val="24"/>
          <w:szCs w:val="24"/>
          <w:lang w:val="en-US" w:eastAsia="en-GB"/>
        </w:rPr>
        <w:t>Point</w:t>
      </w:r>
      <w:r w:rsidRPr="00226BE5">
        <w:rPr>
          <w:rFonts w:ascii="Times New Roman" w:eastAsia="Times New Roman" w:hAnsi="Times New Roman" w:cs="Times New Roman"/>
          <w:noProof/>
          <w:sz w:val="24"/>
          <w:szCs w:val="24"/>
          <w:lang w:val="en-US" w:eastAsia="en-GB"/>
        </w:rPr>
        <w:t xml:space="preserve"> 4 of this call, followed by the establishment of a list of the </w:t>
      </w:r>
      <w:r w:rsidRPr="00226BE5">
        <w:rPr>
          <w:rFonts w:ascii="Times New Roman" w:eastAsia="Times New Roman" w:hAnsi="Times New Roman" w:cs="Times New Roman"/>
          <w:noProof/>
          <w:sz w:val="24"/>
          <w:szCs w:val="24"/>
          <w:lang w:val="hr" w:eastAsia="en-GB"/>
        </w:rPr>
        <w:t xml:space="preserve">most </w:t>
      </w:r>
      <w:r w:rsidRPr="00226BE5">
        <w:rPr>
          <w:rFonts w:ascii="Times New Roman" w:eastAsia="Times New Roman" w:hAnsi="Times New Roman" w:cs="Times New Roman"/>
          <w:noProof/>
          <w:sz w:val="24"/>
          <w:szCs w:val="24"/>
          <w:lang w:val="en-US" w:eastAsia="en-GB"/>
        </w:rPr>
        <w:t xml:space="preserve">suitable applicants, and concluded by the appointment of the members of the </w:t>
      </w:r>
      <w:r w:rsidR="008324BA">
        <w:rPr>
          <w:rFonts w:ascii="Times New Roman" w:eastAsia="Times New Roman" w:hAnsi="Times New Roman" w:cs="Times New Roman"/>
          <w:noProof/>
          <w:sz w:val="24"/>
          <w:szCs w:val="24"/>
          <w:lang w:val="en-US" w:eastAsia="en-GB"/>
        </w:rPr>
        <w:t>sub-</w:t>
      </w:r>
      <w:r w:rsidRPr="00226BE5">
        <w:rPr>
          <w:rFonts w:ascii="Times New Roman" w:eastAsia="Times New Roman" w:hAnsi="Times New Roman" w:cs="Times New Roman"/>
          <w:noProof/>
          <w:sz w:val="24"/>
          <w:szCs w:val="24"/>
          <w:lang w:val="en-US" w:eastAsia="en-GB"/>
        </w:rPr>
        <w:t xml:space="preserve">group. </w:t>
      </w:r>
    </w:p>
    <w:p w14:paraId="3273946E" w14:textId="77777777" w:rsidR="00EA3D1B" w:rsidRPr="00226BE5" w:rsidRDefault="00EA3D1B" w:rsidP="00EA3D1B">
      <w:pPr>
        <w:keepNext/>
        <w:keepLines/>
        <w:widowControl w:val="0"/>
        <w:spacing w:after="0" w:line="240" w:lineRule="auto"/>
        <w:jc w:val="both"/>
        <w:outlineLvl w:val="1"/>
        <w:rPr>
          <w:rFonts w:ascii="Times New Roman" w:eastAsia="Times New Roman" w:hAnsi="Times New Roman" w:cs="Times New Roman"/>
          <w:noProof/>
          <w:sz w:val="24"/>
          <w:szCs w:val="24"/>
          <w:lang w:val="en-US" w:eastAsia="en-GB"/>
        </w:rPr>
      </w:pPr>
    </w:p>
    <w:p w14:paraId="17121F6C" w14:textId="162A7AA7" w:rsidR="00211A1E" w:rsidRDefault="00211A1E" w:rsidP="00EA3D1B">
      <w:pPr>
        <w:spacing w:after="0" w:line="240" w:lineRule="auto"/>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 xml:space="preserve">When defining the composition of the </w:t>
      </w:r>
      <w:r w:rsidR="008324BA">
        <w:rPr>
          <w:rFonts w:ascii="Times New Roman" w:eastAsia="Times New Roman" w:hAnsi="Times New Roman" w:cs="Times New Roman"/>
          <w:noProof/>
          <w:sz w:val="24"/>
          <w:szCs w:val="24"/>
          <w:lang w:val="en-US" w:eastAsia="en-GB"/>
        </w:rPr>
        <w:t>sub-</w:t>
      </w:r>
      <w:r w:rsidR="008324BA" w:rsidRPr="00226BE5">
        <w:rPr>
          <w:rFonts w:ascii="Times New Roman" w:eastAsia="Times New Roman" w:hAnsi="Times New Roman" w:cs="Times New Roman"/>
          <w:noProof/>
          <w:sz w:val="24"/>
          <w:szCs w:val="24"/>
          <w:lang w:val="en-US" w:eastAsia="en-GB"/>
        </w:rPr>
        <w:t>group</w:t>
      </w:r>
      <w:r w:rsidRPr="00226BE5">
        <w:rPr>
          <w:rFonts w:ascii="Times New Roman" w:eastAsia="Times New Roman" w:hAnsi="Times New Roman" w:cs="Times New Roman"/>
          <w:noProof/>
          <w:sz w:val="24"/>
          <w:szCs w:val="24"/>
        </w:rPr>
        <w:t xml:space="preserve">, </w:t>
      </w:r>
      <w:r w:rsidR="00F56ADB" w:rsidRPr="00226BE5">
        <w:rPr>
          <w:rFonts w:ascii="Times New Roman" w:eastAsia="Times New Roman" w:hAnsi="Times New Roman" w:cs="Times New Roman"/>
          <w:noProof/>
          <w:sz w:val="24"/>
          <w:szCs w:val="24"/>
        </w:rPr>
        <w:t xml:space="preserve">DG </w:t>
      </w:r>
      <w:r w:rsidR="00A27607">
        <w:rPr>
          <w:rFonts w:ascii="Times New Roman" w:eastAsia="Times New Roman" w:hAnsi="Times New Roman" w:cs="Times New Roman"/>
          <w:noProof/>
          <w:sz w:val="24"/>
          <w:szCs w:val="24"/>
        </w:rPr>
        <w:t>MARE</w:t>
      </w:r>
      <w:r w:rsidR="00F56ADB" w:rsidRPr="00226BE5">
        <w:rPr>
          <w:rFonts w:ascii="Times New Roman" w:eastAsia="Times New Roman" w:hAnsi="Times New Roman" w:cs="Times New Roman"/>
          <w:noProof/>
          <w:sz w:val="24"/>
          <w:szCs w:val="24"/>
        </w:rPr>
        <w:t xml:space="preserve"> </w:t>
      </w:r>
      <w:r w:rsidRPr="00226BE5">
        <w:rPr>
          <w:rFonts w:ascii="Times New Roman" w:eastAsia="Times New Roman" w:hAnsi="Times New Roman" w:cs="Times New Roman"/>
          <w:noProof/>
          <w:sz w:val="24"/>
          <w:szCs w:val="24"/>
        </w:rPr>
        <w:t xml:space="preserve">shall aim at ensuring, as far as  possible, a high level of expertise, as well as a balanced representation of relevant know how and areas of interest, while taking into account the specific tasks of the </w:t>
      </w:r>
      <w:r w:rsidR="008324BA">
        <w:rPr>
          <w:rFonts w:ascii="Times New Roman" w:eastAsia="Times New Roman" w:hAnsi="Times New Roman" w:cs="Times New Roman"/>
          <w:noProof/>
          <w:sz w:val="24"/>
          <w:szCs w:val="24"/>
          <w:lang w:val="en-US" w:eastAsia="en-GB"/>
        </w:rPr>
        <w:t>sub-</w:t>
      </w:r>
      <w:r w:rsidR="008324BA" w:rsidRPr="00226BE5">
        <w:rPr>
          <w:rFonts w:ascii="Times New Roman" w:eastAsia="Times New Roman" w:hAnsi="Times New Roman" w:cs="Times New Roman"/>
          <w:noProof/>
          <w:sz w:val="24"/>
          <w:szCs w:val="24"/>
          <w:lang w:val="en-US" w:eastAsia="en-GB"/>
        </w:rPr>
        <w:t>group</w:t>
      </w:r>
      <w:r w:rsidRPr="00226BE5">
        <w:rPr>
          <w:rFonts w:ascii="Times New Roman" w:eastAsia="Times New Roman" w:hAnsi="Times New Roman" w:cs="Times New Roman"/>
          <w:noProof/>
          <w:sz w:val="24"/>
          <w:szCs w:val="24"/>
        </w:rPr>
        <w:t xml:space="preserve">, the type of expertise required, as well as the relevance of the applications received. </w:t>
      </w:r>
    </w:p>
    <w:p w14:paraId="5FAB2DA1" w14:textId="11F982BB" w:rsidR="00EA3D1B" w:rsidRDefault="008A2C03" w:rsidP="00EA3D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7BBF2BD" w14:textId="52BECAD2" w:rsidR="00F63770" w:rsidRDefault="00211A1E" w:rsidP="00EA3D1B">
      <w:pPr>
        <w:spacing w:after="0" w:line="240" w:lineRule="auto"/>
        <w:jc w:val="both"/>
        <w:rPr>
          <w:rFonts w:ascii="Times New Roman" w:hAnsi="Times New Roman" w:cs="Times New Roman"/>
          <w:sz w:val="24"/>
          <w:szCs w:val="24"/>
        </w:rPr>
      </w:pPr>
      <w:r w:rsidRPr="00226BE5">
        <w:rPr>
          <w:rFonts w:ascii="Times New Roman" w:eastAsia="Times New Roman" w:hAnsi="Times New Roman" w:cs="Times New Roman"/>
          <w:noProof/>
          <w:sz w:val="24"/>
          <w:szCs w:val="24"/>
        </w:rPr>
        <w:t xml:space="preserve">For any further information please contact </w:t>
      </w:r>
      <w:r w:rsidR="00D5357C">
        <w:rPr>
          <w:rFonts w:ascii="Times New Roman" w:hAnsi="Times New Roman" w:cs="Times New Roman"/>
          <w:sz w:val="24"/>
          <w:szCs w:val="24"/>
        </w:rPr>
        <w:t>M</w:t>
      </w:r>
      <w:r w:rsidR="001A5FC2">
        <w:rPr>
          <w:rFonts w:ascii="Times New Roman" w:hAnsi="Times New Roman" w:cs="Times New Roman"/>
          <w:sz w:val="24"/>
          <w:szCs w:val="24"/>
        </w:rPr>
        <w:t>r Linos Voskaride</w:t>
      </w:r>
      <w:r w:rsidR="00D5357C">
        <w:rPr>
          <w:rFonts w:ascii="Times New Roman" w:hAnsi="Times New Roman" w:cs="Times New Roman"/>
          <w:sz w:val="24"/>
          <w:szCs w:val="24"/>
        </w:rPr>
        <w:t>s</w:t>
      </w:r>
      <w:r w:rsidR="003363C1">
        <w:rPr>
          <w:rFonts w:ascii="Times New Roman" w:hAnsi="Times New Roman" w:cs="Times New Roman"/>
          <w:sz w:val="24"/>
          <w:szCs w:val="24"/>
        </w:rPr>
        <w:t>, Policy Officer</w:t>
      </w:r>
      <w:r w:rsidR="00042F49">
        <w:rPr>
          <w:rFonts w:ascii="Times New Roman" w:hAnsi="Times New Roman" w:cs="Times New Roman"/>
          <w:sz w:val="24"/>
          <w:szCs w:val="24"/>
        </w:rPr>
        <w:t xml:space="preserve">, </w:t>
      </w:r>
      <w:r w:rsidR="001A5FC2">
        <w:rPr>
          <w:rFonts w:ascii="Times New Roman" w:hAnsi="Times New Roman" w:cs="Times New Roman"/>
          <w:sz w:val="24"/>
          <w:szCs w:val="24"/>
        </w:rPr>
        <w:t>Blue Economy Sectors</w:t>
      </w:r>
      <w:r w:rsidR="00042F49">
        <w:rPr>
          <w:rFonts w:ascii="Times New Roman" w:hAnsi="Times New Roman" w:cs="Times New Roman"/>
          <w:sz w:val="24"/>
          <w:szCs w:val="24"/>
        </w:rPr>
        <w:t xml:space="preserve">, tel. </w:t>
      </w:r>
      <w:r w:rsidR="003363C1">
        <w:rPr>
          <w:rFonts w:ascii="Times New Roman" w:hAnsi="Times New Roman" w:cs="Times New Roman"/>
          <w:sz w:val="24"/>
          <w:szCs w:val="24"/>
        </w:rPr>
        <w:t>+32 2 29</w:t>
      </w:r>
      <w:r w:rsidR="001A5FC2">
        <w:rPr>
          <w:rFonts w:ascii="Times New Roman" w:hAnsi="Times New Roman" w:cs="Times New Roman"/>
          <w:sz w:val="24"/>
          <w:szCs w:val="24"/>
        </w:rPr>
        <w:t>9</w:t>
      </w:r>
      <w:r w:rsidR="003363C1">
        <w:rPr>
          <w:rFonts w:ascii="Times New Roman" w:hAnsi="Times New Roman" w:cs="Times New Roman"/>
          <w:sz w:val="24"/>
          <w:szCs w:val="24"/>
        </w:rPr>
        <w:t xml:space="preserve"> </w:t>
      </w:r>
      <w:r w:rsidR="001A5FC2">
        <w:rPr>
          <w:rFonts w:ascii="Times New Roman" w:hAnsi="Times New Roman" w:cs="Times New Roman"/>
          <w:sz w:val="24"/>
          <w:szCs w:val="24"/>
        </w:rPr>
        <w:t>88</w:t>
      </w:r>
      <w:r w:rsidR="00D5357C">
        <w:rPr>
          <w:rFonts w:ascii="Times New Roman" w:hAnsi="Times New Roman" w:cs="Times New Roman"/>
          <w:sz w:val="24"/>
          <w:szCs w:val="24"/>
        </w:rPr>
        <w:t xml:space="preserve"> </w:t>
      </w:r>
      <w:r w:rsidR="001A5FC2">
        <w:rPr>
          <w:rFonts w:ascii="Times New Roman" w:hAnsi="Times New Roman" w:cs="Times New Roman"/>
          <w:sz w:val="24"/>
          <w:szCs w:val="24"/>
        </w:rPr>
        <w:t>90</w:t>
      </w:r>
      <w:r w:rsidR="00042F49" w:rsidRPr="00D5357C">
        <w:rPr>
          <w:rFonts w:ascii="Times New Roman" w:hAnsi="Times New Roman" w:cs="Times New Roman"/>
          <w:sz w:val="24"/>
          <w:szCs w:val="24"/>
        </w:rPr>
        <w:t xml:space="preserve">, </w:t>
      </w:r>
      <w:hyperlink r:id="rId8" w:history="1">
        <w:r w:rsidR="001A5FC2" w:rsidRPr="00383B42">
          <w:rPr>
            <w:rStyle w:val="Hyperlink"/>
            <w:rFonts w:ascii="Times New Roman" w:hAnsi="Times New Roman" w:cs="Times New Roman"/>
            <w:sz w:val="24"/>
            <w:szCs w:val="24"/>
          </w:rPr>
          <w:t>Linos.VOSKARIDES@ec.europa.eu</w:t>
        </w:r>
      </w:hyperlink>
      <w:r w:rsidR="00042F49" w:rsidRPr="00D5357C">
        <w:rPr>
          <w:rFonts w:ascii="Times New Roman" w:hAnsi="Times New Roman" w:cs="Times New Roman"/>
          <w:sz w:val="24"/>
          <w:szCs w:val="24"/>
        </w:rPr>
        <w:t>.</w:t>
      </w:r>
    </w:p>
    <w:p w14:paraId="505BFDC6" w14:textId="77777777" w:rsidR="00EA3D1B" w:rsidRPr="00EA3D1B" w:rsidRDefault="00EA3D1B" w:rsidP="00EA3D1B">
      <w:pPr>
        <w:spacing w:after="0" w:line="240" w:lineRule="auto"/>
        <w:jc w:val="both"/>
        <w:rPr>
          <w:rFonts w:ascii="Times New Roman" w:hAnsi="Times New Roman" w:cs="Times New Roman"/>
          <w:sz w:val="24"/>
          <w:szCs w:val="24"/>
        </w:rPr>
      </w:pPr>
    </w:p>
    <w:p w14:paraId="742368D9" w14:textId="77777777" w:rsidR="00211A1E" w:rsidRPr="00226BE5" w:rsidRDefault="00211A1E" w:rsidP="00DD40E6">
      <w:pPr>
        <w:spacing w:after="240" w:line="240" w:lineRule="auto"/>
        <w:jc w:val="both"/>
        <w:rPr>
          <w:rFonts w:ascii="Times New Roman" w:eastAsia="Times New Roman" w:hAnsi="Times New Roman" w:cs="Times New Roman"/>
          <w:noProof/>
          <w:sz w:val="24"/>
          <w:szCs w:val="24"/>
          <w:u w:val="single"/>
        </w:rPr>
      </w:pPr>
      <w:r w:rsidRPr="00226BE5">
        <w:rPr>
          <w:rFonts w:ascii="Times New Roman" w:eastAsia="Times New Roman" w:hAnsi="Times New Roman" w:cs="Times New Roman"/>
          <w:noProof/>
          <w:sz w:val="24"/>
          <w:szCs w:val="24"/>
          <w:u w:val="single"/>
        </w:rPr>
        <w:t>ANNEXES:</w:t>
      </w:r>
    </w:p>
    <w:p w14:paraId="0D7A3775" w14:textId="77777777" w:rsidR="00211A1E" w:rsidRPr="00226BE5" w:rsidRDefault="00211A1E" w:rsidP="00857D57">
      <w:pPr>
        <w:numPr>
          <w:ilvl w:val="0"/>
          <w:numId w:val="12"/>
        </w:numPr>
        <w:spacing w:after="120" w:line="240" w:lineRule="auto"/>
        <w:ind w:hanging="720"/>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Classification form</w:t>
      </w:r>
      <w:r w:rsidR="0012041B">
        <w:rPr>
          <w:rFonts w:ascii="Times New Roman" w:eastAsia="Times New Roman" w:hAnsi="Times New Roman" w:cs="Times New Roman"/>
          <w:noProof/>
          <w:sz w:val="24"/>
          <w:szCs w:val="24"/>
        </w:rPr>
        <w:t xml:space="preserve"> (Annex I)</w:t>
      </w:r>
    </w:p>
    <w:p w14:paraId="24AE4944" w14:textId="77777777" w:rsidR="00211A1E" w:rsidRPr="00226BE5" w:rsidRDefault="00211A1E" w:rsidP="00857D57">
      <w:pPr>
        <w:numPr>
          <w:ilvl w:val="0"/>
          <w:numId w:val="12"/>
        </w:numPr>
        <w:spacing w:after="120" w:line="240" w:lineRule="auto"/>
        <w:ind w:hanging="720"/>
        <w:jc w:val="both"/>
        <w:rPr>
          <w:rFonts w:ascii="Times New Roman" w:eastAsia="Times New Roman" w:hAnsi="Times New Roman" w:cs="Times New Roman"/>
          <w:noProof/>
          <w:sz w:val="24"/>
          <w:szCs w:val="24"/>
        </w:rPr>
      </w:pPr>
      <w:r w:rsidRPr="00226BE5">
        <w:rPr>
          <w:rFonts w:ascii="Times New Roman" w:eastAsia="Times New Roman" w:hAnsi="Times New Roman" w:cs="Times New Roman"/>
          <w:noProof/>
          <w:sz w:val="24"/>
          <w:szCs w:val="24"/>
        </w:rPr>
        <w:t>Selection criteria form</w:t>
      </w:r>
      <w:r w:rsidR="0012041B">
        <w:rPr>
          <w:rFonts w:ascii="Times New Roman" w:eastAsia="Times New Roman" w:hAnsi="Times New Roman" w:cs="Times New Roman"/>
          <w:noProof/>
          <w:sz w:val="24"/>
          <w:szCs w:val="24"/>
        </w:rPr>
        <w:t xml:space="preserve"> (Annex II)</w:t>
      </w:r>
    </w:p>
    <w:p w14:paraId="4D3D6D4D" w14:textId="77777777" w:rsidR="00285E48" w:rsidRPr="006E1544" w:rsidRDefault="00211A1E" w:rsidP="006E1544">
      <w:pPr>
        <w:numPr>
          <w:ilvl w:val="0"/>
          <w:numId w:val="12"/>
        </w:numPr>
        <w:spacing w:after="120" w:line="240" w:lineRule="auto"/>
        <w:ind w:hanging="720"/>
        <w:jc w:val="both"/>
        <w:rPr>
          <w:rFonts w:ascii="Times New Roman" w:eastAsia="Times New Roman" w:hAnsi="Times New Roman" w:cs="Times New Roman"/>
          <w:bCs/>
          <w:noProof/>
          <w:sz w:val="24"/>
          <w:szCs w:val="24"/>
        </w:rPr>
      </w:pPr>
      <w:r w:rsidRPr="00226BE5">
        <w:rPr>
          <w:rFonts w:ascii="Times New Roman" w:eastAsia="Times New Roman" w:hAnsi="Times New Roman" w:cs="Times New Roman"/>
          <w:bCs/>
          <w:noProof/>
          <w:sz w:val="24"/>
          <w:szCs w:val="24"/>
        </w:rPr>
        <w:t>Privacy statement</w:t>
      </w:r>
      <w:r w:rsidR="0012041B">
        <w:rPr>
          <w:rFonts w:ascii="Times New Roman" w:eastAsia="Times New Roman" w:hAnsi="Times New Roman" w:cs="Times New Roman"/>
          <w:bCs/>
          <w:noProof/>
          <w:sz w:val="24"/>
          <w:szCs w:val="24"/>
        </w:rPr>
        <w:t xml:space="preserve"> (Annex I</w:t>
      </w:r>
      <w:r w:rsidR="00653A20">
        <w:rPr>
          <w:rFonts w:ascii="Times New Roman" w:eastAsia="Times New Roman" w:hAnsi="Times New Roman" w:cs="Times New Roman"/>
          <w:bCs/>
          <w:noProof/>
          <w:sz w:val="24"/>
          <w:szCs w:val="24"/>
        </w:rPr>
        <w:t>II</w:t>
      </w:r>
      <w:r w:rsidR="0012041B">
        <w:rPr>
          <w:rFonts w:ascii="Times New Roman" w:eastAsia="Times New Roman" w:hAnsi="Times New Roman" w:cs="Times New Roman"/>
          <w:bCs/>
          <w:noProof/>
          <w:sz w:val="24"/>
          <w:szCs w:val="24"/>
        </w:rPr>
        <w:t>)</w:t>
      </w:r>
      <w:r w:rsidR="00285E48" w:rsidRPr="006E1544">
        <w:rPr>
          <w:rFonts w:ascii="Times New Roman" w:eastAsia="Times New Roman" w:hAnsi="Times New Roman" w:cs="Times New Roman"/>
          <w:b/>
          <w:noProof/>
          <w:sz w:val="24"/>
          <w:szCs w:val="24"/>
        </w:rPr>
        <w:br w:type="page"/>
      </w:r>
    </w:p>
    <w:p w14:paraId="4896F445" w14:textId="77777777" w:rsidR="00F11453" w:rsidRPr="00A0050E" w:rsidRDefault="00F11453" w:rsidP="00F11453">
      <w:pPr>
        <w:spacing w:before="120" w:after="120"/>
        <w:jc w:val="center"/>
        <w:rPr>
          <w:rFonts w:ascii="Times New Roman" w:hAnsi="Times New Roman" w:cs="Times New Roman"/>
          <w:b/>
          <w:noProof/>
        </w:rPr>
      </w:pPr>
      <w:r w:rsidRPr="00A0050E">
        <w:rPr>
          <w:rFonts w:ascii="Times New Roman" w:hAnsi="Times New Roman" w:cs="Times New Roman"/>
          <w:b/>
          <w:noProof/>
        </w:rPr>
        <w:lastRenderedPageBreak/>
        <w:t>Annex I - Classification form</w:t>
      </w:r>
      <w:r w:rsidRPr="00A0050E">
        <w:rPr>
          <w:rFonts w:ascii="Times New Roman" w:hAnsi="Times New Roman" w:cs="Times New Roman"/>
          <w:b/>
          <w:noProof/>
          <w:vertAlign w:val="superscript"/>
          <w:lang w:val="fr-BE"/>
        </w:rPr>
        <w:footnoteReference w:id="6"/>
      </w:r>
    </w:p>
    <w:p w14:paraId="6225D7FA" w14:textId="77777777" w:rsidR="00F11453" w:rsidRPr="00A0050E" w:rsidRDefault="00F11453" w:rsidP="00F11453">
      <w:pPr>
        <w:spacing w:before="120" w:after="120"/>
        <w:jc w:val="center"/>
        <w:rPr>
          <w:rFonts w:ascii="Times New Roman" w:hAnsi="Times New Roman" w:cs="Times New Roman"/>
          <w:noProof/>
          <w:u w:val="single"/>
        </w:rPr>
      </w:pPr>
      <w:r w:rsidRPr="00A0050E">
        <w:rPr>
          <w:rFonts w:ascii="Times New Roman" w:hAnsi="Times New Roman" w:cs="Times New Roman"/>
          <w:noProof/>
          <w:u w:val="single"/>
        </w:rPr>
        <w:t>To be filled in by all applicants</w:t>
      </w:r>
    </w:p>
    <w:p w14:paraId="60DB74A6"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 xml:space="preserve">This application is made as: </w:t>
      </w:r>
    </w:p>
    <w:p w14:paraId="5E16F48C" w14:textId="77777777" w:rsidR="00F11453" w:rsidRPr="00A0050E" w:rsidRDefault="00F11453" w:rsidP="00F11453">
      <w:pPr>
        <w:tabs>
          <w:tab w:val="left" w:pos="360"/>
        </w:tabs>
        <w:spacing w:before="120" w:after="120"/>
        <w:rPr>
          <w:rFonts w:ascii="Times New Roman" w:hAnsi="Times New Roman" w:cs="Times New Roman"/>
          <w:noProof/>
          <w:szCs w:val="24"/>
          <w:u w:val="single"/>
        </w:rPr>
      </w:pPr>
    </w:p>
    <w:p w14:paraId="31B07C72" w14:textId="77777777" w:rsidR="00F11453" w:rsidRPr="00A0050E" w:rsidRDefault="00F11453" w:rsidP="00F11453">
      <w:pPr>
        <w:numPr>
          <w:ilvl w:val="0"/>
          <w:numId w:val="5"/>
        </w:numPr>
        <w:tabs>
          <w:tab w:val="clear" w:pos="720"/>
          <w:tab w:val="num" w:pos="5400"/>
        </w:tabs>
        <w:spacing w:before="120" w:after="120" w:line="240" w:lineRule="auto"/>
        <w:ind w:left="0"/>
        <w:rPr>
          <w:rFonts w:ascii="Times New Roman" w:hAnsi="Times New Roman" w:cs="Times New Roman"/>
          <w:noProof/>
        </w:rPr>
      </w:pPr>
      <w:r w:rsidRPr="00A0050E">
        <w:rPr>
          <w:rFonts w:ascii="Times New Roman" w:hAnsi="Times New Roman" w:cs="Times New Roman"/>
          <w:b/>
          <w:noProof/>
          <w:szCs w:val="24"/>
        </w:rPr>
        <w:t>An organisation (Type C member)</w:t>
      </w:r>
      <w:r w:rsidRPr="00A0050E">
        <w:rPr>
          <w:rFonts w:ascii="Times New Roman" w:hAnsi="Times New Roman" w:cs="Times New Roman"/>
          <w:noProof/>
          <w:szCs w:val="24"/>
        </w:rPr>
        <w:t xml:space="preserve">. </w:t>
      </w:r>
    </w:p>
    <w:p w14:paraId="5AA2F63B"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Transparency Register identification number: […]</w:t>
      </w:r>
    </w:p>
    <w:p w14:paraId="38CD26F3" w14:textId="5B7797FF" w:rsidR="00A0050E" w:rsidRPr="00A0050E" w:rsidRDefault="00A0050E" w:rsidP="00F11453">
      <w:pPr>
        <w:spacing w:before="120" w:after="120"/>
        <w:rPr>
          <w:rFonts w:ascii="Times New Roman" w:hAnsi="Times New Roman" w:cs="Times New Roman"/>
          <w:noProof/>
        </w:rPr>
      </w:pPr>
      <w:r w:rsidRPr="00A0050E">
        <w:rPr>
          <w:rFonts w:ascii="Times New Roman" w:hAnsi="Times New Roman" w:cs="Times New Roman"/>
          <w:noProof/>
        </w:rPr>
        <w:t xml:space="preserve">Type C </w:t>
      </w:r>
      <w:r w:rsidR="00201EAC">
        <w:rPr>
          <w:rFonts w:ascii="Times New Roman" w:hAnsi="Times New Roman" w:cs="Times New Roman"/>
          <w:noProof/>
        </w:rPr>
        <w:t xml:space="preserve">member </w:t>
      </w:r>
      <w:r w:rsidRPr="00A0050E">
        <w:rPr>
          <w:rFonts w:ascii="Times New Roman" w:hAnsi="Times New Roman" w:cs="Times New Roman"/>
          <w:noProof/>
        </w:rPr>
        <w:t>refer</w:t>
      </w:r>
      <w:r w:rsidR="00713040">
        <w:rPr>
          <w:rFonts w:ascii="Times New Roman" w:hAnsi="Times New Roman" w:cs="Times New Roman"/>
          <w:noProof/>
        </w:rPr>
        <w:t>s</w:t>
      </w:r>
      <w:r w:rsidRPr="00A0050E">
        <w:rPr>
          <w:rFonts w:ascii="Times New Roman" w:hAnsi="Times New Roman" w:cs="Times New Roman"/>
          <w:noProof/>
        </w:rPr>
        <w:t xml:space="preserve"> to the meaning of</w:t>
      </w:r>
      <w:r w:rsidR="00201EAC">
        <w:rPr>
          <w:rFonts w:ascii="Times New Roman" w:hAnsi="Times New Roman" w:cs="Times New Roman"/>
          <w:noProof/>
        </w:rPr>
        <w:t xml:space="preserve"> that term in</w:t>
      </w:r>
      <w:r w:rsidRPr="00A0050E">
        <w:rPr>
          <w:rFonts w:ascii="Times New Roman" w:hAnsi="Times New Roman" w:cs="Times New Roman"/>
          <w:noProof/>
        </w:rPr>
        <w:t xml:space="preserve"> </w:t>
      </w:r>
      <w:r w:rsidR="000042BC">
        <w:rPr>
          <w:rFonts w:ascii="Times New Roman" w:hAnsi="Times New Roman" w:cs="Times New Roman"/>
          <w:noProof/>
        </w:rPr>
        <w:t xml:space="preserve">Article 7 of </w:t>
      </w:r>
      <w:r w:rsidRPr="00A0050E">
        <w:rPr>
          <w:rFonts w:ascii="Times New Roman" w:hAnsi="Times New Roman" w:cs="Times New Roman"/>
          <w:noProof/>
        </w:rPr>
        <w:t>Commission's Decision C(2016)3301</w:t>
      </w:r>
    </w:p>
    <w:p w14:paraId="315C193C" w14:textId="77777777" w:rsidR="00F11453" w:rsidRPr="00A0050E" w:rsidRDefault="00F11453" w:rsidP="00F11453">
      <w:pPr>
        <w:spacing w:before="120" w:after="120"/>
        <w:jc w:val="center"/>
        <w:rPr>
          <w:rFonts w:ascii="Times New Roman" w:hAnsi="Times New Roman" w:cs="Times New Roman"/>
          <w:noProof/>
        </w:rPr>
      </w:pPr>
      <w:r w:rsidRPr="00A0050E">
        <w:rPr>
          <w:rFonts w:ascii="Times New Roman" w:hAnsi="Times New Roman" w:cs="Times New Roman"/>
          <w:noProof/>
        </w:rPr>
        <w:t>***</w:t>
      </w:r>
    </w:p>
    <w:p w14:paraId="3540EE49" w14:textId="77777777" w:rsidR="00F11453" w:rsidRPr="00A0050E" w:rsidRDefault="00F11453" w:rsidP="00F11453">
      <w:pPr>
        <w:spacing w:before="120" w:after="120"/>
        <w:jc w:val="center"/>
        <w:rPr>
          <w:rFonts w:ascii="Times New Roman" w:hAnsi="Times New Roman" w:cs="Times New Roman"/>
          <w:noProof/>
          <w:u w:val="single"/>
        </w:rPr>
      </w:pPr>
      <w:r w:rsidRPr="00A0050E">
        <w:rPr>
          <w:rFonts w:ascii="Times New Roman" w:hAnsi="Times New Roman" w:cs="Times New Roman"/>
          <w:noProof/>
          <w:u w:val="single"/>
        </w:rPr>
        <w:t>To be filled in by organisations applying to be appointed as Type C members</w:t>
      </w:r>
    </w:p>
    <w:p w14:paraId="1702380B"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 xml:space="preserve">This application is made as the following </w:t>
      </w:r>
      <w:r w:rsidRPr="00A0050E">
        <w:rPr>
          <w:rFonts w:ascii="Times New Roman" w:hAnsi="Times New Roman" w:cs="Times New Roman"/>
          <w:b/>
          <w:noProof/>
        </w:rPr>
        <w:t>type of organisation</w:t>
      </w:r>
      <w:r w:rsidRPr="00A0050E">
        <w:rPr>
          <w:rFonts w:ascii="Times New Roman" w:hAnsi="Times New Roman" w:cs="Times New Roman"/>
          <w:noProof/>
        </w:rPr>
        <w:t>: (</w:t>
      </w:r>
      <w:r w:rsidRPr="00A0050E">
        <w:rPr>
          <w:rFonts w:ascii="Times New Roman" w:hAnsi="Times New Roman" w:cs="Times New Roman"/>
          <w:b/>
          <w:i/>
          <w:noProof/>
        </w:rPr>
        <w:t xml:space="preserve">please select </w:t>
      </w:r>
      <w:r w:rsidRPr="00A0050E">
        <w:rPr>
          <w:rFonts w:ascii="Times New Roman" w:hAnsi="Times New Roman" w:cs="Times New Roman"/>
          <w:b/>
          <w:i/>
          <w:noProof/>
          <w:u w:val="single"/>
        </w:rPr>
        <w:t>only one option</w:t>
      </w:r>
      <w:r w:rsidRPr="00A0050E">
        <w:rPr>
          <w:rFonts w:ascii="Times New Roman" w:hAnsi="Times New Roman" w:cs="Times New Roman"/>
          <w:b/>
          <w:i/>
          <w:noProof/>
        </w:rPr>
        <w:t>, taking into account the definitions indicated below</w:t>
      </w:r>
      <w:r w:rsidRPr="00A0050E">
        <w:rPr>
          <w:rFonts w:ascii="Times New Roman" w:hAnsi="Times New Roman" w:cs="Times New Roman"/>
          <w:noProof/>
        </w:rPr>
        <w:t>).</w:t>
      </w:r>
    </w:p>
    <w:p w14:paraId="4B2CC973"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a) Academia, research Institutes and Think Tanks</w:t>
      </w:r>
    </w:p>
    <w:p w14:paraId="1039173F"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 xml:space="preserve">b) Banks/Financial institutions </w:t>
      </w:r>
    </w:p>
    <w:p w14:paraId="793D96E3"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c) Companies/groups</w:t>
      </w:r>
    </w:p>
    <w:p w14:paraId="4AD27BD9"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d) Law firms</w:t>
      </w:r>
    </w:p>
    <w:p w14:paraId="07E61791"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e) NGOs</w:t>
      </w:r>
    </w:p>
    <w:p w14:paraId="2122C016"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f) Professionals’ associations</w:t>
      </w:r>
    </w:p>
    <w:p w14:paraId="4D2FDE7D"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g) Professional consultancies</w:t>
      </w:r>
    </w:p>
    <w:p w14:paraId="40773ABA"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h) Trade and business associations</w:t>
      </w:r>
    </w:p>
    <w:p w14:paraId="3914B8D4"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i) Trade unions</w:t>
      </w:r>
    </w:p>
    <w:p w14:paraId="6B036CE3" w14:textId="77777777" w:rsidR="00F11453" w:rsidRPr="00A0050E" w:rsidRDefault="00F11453" w:rsidP="00F11453">
      <w:pPr>
        <w:numPr>
          <w:ilvl w:val="0"/>
          <w:numId w:val="4"/>
        </w:numPr>
        <w:tabs>
          <w:tab w:val="clear" w:pos="360"/>
          <w:tab w:val="num" w:pos="720"/>
        </w:tabs>
        <w:spacing w:before="120" w:after="120" w:line="240" w:lineRule="auto"/>
        <w:ind w:left="0"/>
        <w:jc w:val="both"/>
        <w:rPr>
          <w:rFonts w:ascii="Times New Roman" w:hAnsi="Times New Roman" w:cs="Times New Roman"/>
          <w:noProof/>
        </w:rPr>
      </w:pPr>
      <w:r w:rsidRPr="00A0050E">
        <w:rPr>
          <w:rFonts w:ascii="Times New Roman" w:hAnsi="Times New Roman" w:cs="Times New Roman"/>
          <w:noProof/>
        </w:rPr>
        <w:t>j) Other (please specify):</w:t>
      </w:r>
    </w:p>
    <w:p w14:paraId="7D75326D" w14:textId="77777777" w:rsidR="00F11453" w:rsidRPr="00A0050E" w:rsidRDefault="00F11453" w:rsidP="00F11453">
      <w:pPr>
        <w:tabs>
          <w:tab w:val="left" w:pos="0"/>
        </w:tabs>
        <w:spacing w:before="120" w:after="120"/>
        <w:rPr>
          <w:rFonts w:ascii="Times New Roman" w:hAnsi="Times New Roman" w:cs="Times New Roman"/>
          <w:noProof/>
        </w:rPr>
      </w:pPr>
    </w:p>
    <w:p w14:paraId="141C8A71" w14:textId="77777777" w:rsidR="00F11453" w:rsidRPr="00A0050E" w:rsidRDefault="00F11453" w:rsidP="00F11453">
      <w:pPr>
        <w:spacing w:before="120" w:after="120"/>
        <w:rPr>
          <w:rFonts w:ascii="Times New Roman" w:hAnsi="Times New Roman" w:cs="Times New Roman"/>
          <w:noProof/>
          <w:u w:val="single"/>
        </w:rPr>
      </w:pPr>
      <w:r w:rsidRPr="00A0050E">
        <w:rPr>
          <w:rFonts w:ascii="Times New Roman" w:hAnsi="Times New Roman" w:cs="Times New Roman"/>
          <w:noProof/>
          <w:u w:val="single"/>
        </w:rPr>
        <w:t>Definitions for organisation types</w:t>
      </w:r>
    </w:p>
    <w:p w14:paraId="25F7DADB"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Academia, Research Institutes and Think Tanks</w:t>
      </w:r>
    </w:p>
    <w:p w14:paraId="3093DA2D" w14:textId="77777777" w:rsidR="00F11453" w:rsidRPr="00A0050E" w:rsidRDefault="00F11453" w:rsidP="00F11453">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Universities, schools, research centers, think tanks and other similar bodies performing academic and/or educational activities.</w:t>
      </w:r>
    </w:p>
    <w:p w14:paraId="3325C94A" w14:textId="77777777" w:rsidR="00F11453" w:rsidRPr="00A0050E" w:rsidRDefault="00F11453" w:rsidP="00F11453">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Banks/Financial institutions</w:t>
      </w:r>
    </w:p>
    <w:p w14:paraId="4BA7E6A9"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Cs/>
          <w:noProof/>
          <w:szCs w:val="24"/>
          <w:lang w:eastAsia="en-GB"/>
        </w:rPr>
        <w:t xml:space="preserve">Banks and other similar bodies </w:t>
      </w:r>
      <w:r w:rsidRPr="00A0050E">
        <w:rPr>
          <w:rFonts w:ascii="Times New Roman" w:hAnsi="Times New Roman" w:cs="Times New Roman"/>
          <w:noProof/>
          <w:szCs w:val="24"/>
          <w:lang w:eastAsia="en-GB"/>
        </w:rPr>
        <w:t>providing financial services, including financial intermediation. All sorts of banks should be classified within this category, including national central banks.</w:t>
      </w:r>
    </w:p>
    <w:p w14:paraId="0348C5E1" w14:textId="77777777" w:rsidR="00F11453" w:rsidRPr="00A0050E" w:rsidRDefault="00F11453" w:rsidP="00F11453">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Companies/groups</w:t>
      </w:r>
    </w:p>
    <w:p w14:paraId="19DBEC1B"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Individual companies or groups of companies operating in the business sector, whether they are national companies or multinational ones.</w:t>
      </w:r>
    </w:p>
    <w:p w14:paraId="24FD9776" w14:textId="77777777" w:rsidR="00F11453" w:rsidRPr="00A0050E" w:rsidRDefault="00F11453" w:rsidP="00F11453">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Law firms</w:t>
      </w:r>
    </w:p>
    <w:p w14:paraId="2FA85792"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lastRenderedPageBreak/>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68343D60" w14:textId="77777777" w:rsidR="00F11453" w:rsidRPr="00A0050E" w:rsidRDefault="00F11453" w:rsidP="00F11453">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NGOs</w:t>
      </w:r>
    </w:p>
    <w:p w14:paraId="372374B3"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eastAsia="Calibri" w:hAnsi="Times New Roman" w:cs="Times New Roman"/>
          <w:noProof/>
          <w:szCs w:val="24"/>
        </w:rPr>
        <w:t xml:space="preserve">Non-profit organisations which are independent from public authorities </w:t>
      </w:r>
      <w:r w:rsidRPr="00A0050E">
        <w:rPr>
          <w:rFonts w:ascii="Times New Roman" w:eastAsia="Calibri" w:hAnsi="Times New Roman" w:cs="Times New Roman"/>
          <w:noProof/>
          <w:color w:val="333333"/>
          <w:szCs w:val="24"/>
          <w:lang w:val="en"/>
        </w:rPr>
        <w:t>and</w:t>
      </w:r>
      <w:r w:rsidRPr="00A0050E">
        <w:rPr>
          <w:rFonts w:ascii="Times New Roman" w:eastAsia="Calibri" w:hAnsi="Times New Roman" w:cs="Times New Roman"/>
          <w:noProof/>
          <w:szCs w:val="24"/>
        </w:rPr>
        <w:t xml:space="preserve"> commercial organisations</w:t>
      </w:r>
      <w:r w:rsidRPr="00A0050E">
        <w:rPr>
          <w:rFonts w:ascii="Times New Roman" w:eastAsia="Calibri" w:hAnsi="Times New Roman" w:cs="Times New Roman"/>
          <w:noProof/>
          <w:color w:val="333333"/>
          <w:szCs w:val="24"/>
          <w:lang w:val="en"/>
        </w:rPr>
        <w:t>.</w:t>
      </w:r>
      <w:r w:rsidRPr="00A0050E">
        <w:rPr>
          <w:rFonts w:ascii="Times New Roman" w:eastAsia="Calibri" w:hAnsi="Times New Roman" w:cs="Times New Roman"/>
          <w:noProof/>
          <w:szCs w:val="24"/>
        </w:rPr>
        <w:t xml:space="preserve"> </w:t>
      </w:r>
      <w:r w:rsidRPr="00A0050E">
        <w:rPr>
          <w:rFonts w:ascii="Times New Roman" w:hAnsi="Times New Roman" w:cs="Times New Roman"/>
          <w:noProof/>
          <w:szCs w:val="24"/>
          <w:lang w:eastAsia="en-GB"/>
        </w:rPr>
        <w:t>Some NGOs are organised around specific issues, such as environment, consumer affairs, health and human rights.</w:t>
      </w:r>
    </w:p>
    <w:p w14:paraId="6640D549"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Professionals’ associations</w:t>
      </w:r>
    </w:p>
    <w:p w14:paraId="60433EB0"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Non-profit organisations seeking to further the interests of individuals engaged in a particular profession, such as physicians, nurses, architects, engineers and lawyers. Professionals’ associations are different from business associations, as they promote and defend the interests of individuals carrying on a specific profession, not the interests of companies operating in the business sector.</w:t>
      </w:r>
    </w:p>
    <w:p w14:paraId="0EC8D8BB" w14:textId="77777777" w:rsidR="00F11453" w:rsidRPr="00A0050E" w:rsidRDefault="00F11453" w:rsidP="00F11453">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Professional consultancies</w:t>
      </w:r>
    </w:p>
    <w:p w14:paraId="4A2F3BE6" w14:textId="77777777" w:rsidR="00F11453" w:rsidRPr="00A0050E" w:rsidRDefault="00F11453" w:rsidP="00F11453">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eastAsia="en-GB"/>
        </w:rPr>
        <w:t xml:space="preserve">Firms </w:t>
      </w:r>
      <w:r w:rsidRPr="00A0050E">
        <w:rPr>
          <w:rFonts w:ascii="Times New Roman" w:hAnsi="Times New Roman" w:cs="Times New Roman"/>
          <w:noProof/>
          <w:szCs w:val="24"/>
          <w:lang w:val="en" w:eastAsia="en-GB"/>
        </w:rPr>
        <w:t>carrying on, on behalf of clients, activities involving advocacy, lobbying, promotion, public affairs and relations with public authorities.</w:t>
      </w:r>
    </w:p>
    <w:p w14:paraId="1119C8B7"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Trade and business associations</w:t>
      </w:r>
    </w:p>
    <w:p w14:paraId="2535C603"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Private bodies representing the interests of its members operating in the business sector.</w:t>
      </w:r>
    </w:p>
    <w:p w14:paraId="1AFA170A"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Trade unions</w:t>
      </w:r>
    </w:p>
    <w:p w14:paraId="0752AC15" w14:textId="77777777" w:rsidR="00F11453" w:rsidRPr="00A0050E" w:rsidRDefault="00F11453" w:rsidP="00F11453">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eastAsia="en-GB"/>
        </w:rPr>
        <w:t xml:space="preserve">Organisations of workers. The most common activities performed by trade unions include the negotiation of </w:t>
      </w:r>
      <w:hyperlink r:id="rId9" w:tooltip="Wage" w:history="1">
        <w:r w:rsidRPr="00A0050E">
          <w:rPr>
            <w:rFonts w:ascii="Times New Roman" w:hAnsi="Times New Roman" w:cs="Times New Roman"/>
            <w:noProof/>
            <w:szCs w:val="24"/>
            <w:lang w:eastAsia="en-GB"/>
          </w:rPr>
          <w:t>wages</w:t>
        </w:r>
      </w:hyperlink>
      <w:r w:rsidRPr="00A0050E">
        <w:rPr>
          <w:rFonts w:ascii="Times New Roman" w:hAnsi="Times New Roman" w:cs="Times New Roman"/>
          <w:noProof/>
          <w:szCs w:val="24"/>
          <w:lang w:eastAsia="en-GB"/>
        </w:rPr>
        <w:t>, work rules, rules governing hiring, firing and promotion of workers.</w:t>
      </w:r>
    </w:p>
    <w:p w14:paraId="09A0661E" w14:textId="77777777" w:rsidR="00F11453" w:rsidRPr="00A0050E" w:rsidRDefault="00F11453" w:rsidP="00F11453">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 xml:space="preserve">Other organisations </w:t>
      </w:r>
    </w:p>
    <w:p w14:paraId="697A411F" w14:textId="77777777" w:rsidR="00F11453" w:rsidRPr="00A0050E" w:rsidRDefault="00F11453" w:rsidP="00F11453">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Organisations which are not possible to classify in any other category.</w:t>
      </w:r>
    </w:p>
    <w:p w14:paraId="12213342" w14:textId="77777777" w:rsidR="00F11453" w:rsidRPr="00A0050E" w:rsidRDefault="00F11453" w:rsidP="00F11453">
      <w:pPr>
        <w:spacing w:before="120" w:after="120"/>
        <w:jc w:val="center"/>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w:t>
      </w:r>
    </w:p>
    <w:p w14:paraId="1EB81B28" w14:textId="77777777" w:rsidR="00F11453" w:rsidRPr="00A0050E" w:rsidRDefault="00F11453" w:rsidP="00F11453">
      <w:pPr>
        <w:spacing w:before="120" w:after="120"/>
        <w:contextualSpacing/>
        <w:jc w:val="center"/>
        <w:rPr>
          <w:rFonts w:ascii="Times New Roman" w:hAnsi="Times New Roman" w:cs="Times New Roman"/>
          <w:noProof/>
          <w:u w:val="single"/>
        </w:rPr>
      </w:pPr>
      <w:r w:rsidRPr="00A0050E">
        <w:rPr>
          <w:rFonts w:ascii="Times New Roman" w:hAnsi="Times New Roman" w:cs="Times New Roman"/>
          <w:noProof/>
          <w:u w:val="single"/>
        </w:rPr>
        <w:t>To be filled in by organisations applying to be appointed as Type C members</w:t>
      </w:r>
    </w:p>
    <w:p w14:paraId="17F69F81" w14:textId="77777777" w:rsidR="00F11453" w:rsidRPr="00A0050E" w:rsidRDefault="00F11453" w:rsidP="00F11453">
      <w:pPr>
        <w:spacing w:before="120" w:after="120"/>
        <w:contextualSpacing/>
        <w:rPr>
          <w:rFonts w:ascii="Times New Roman" w:hAnsi="Times New Roman" w:cs="Times New Roman"/>
          <w:noProof/>
          <w:szCs w:val="24"/>
        </w:rPr>
      </w:pPr>
    </w:p>
    <w:p w14:paraId="6B51E6C3"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 xml:space="preserve">The applicant shall represent the following </w:t>
      </w:r>
      <w:r w:rsidRPr="00A0050E">
        <w:rPr>
          <w:rFonts w:ascii="Times New Roman" w:hAnsi="Times New Roman" w:cs="Times New Roman"/>
          <w:b/>
          <w:noProof/>
        </w:rPr>
        <w:t>interest</w:t>
      </w:r>
      <w:r w:rsidRPr="00A0050E">
        <w:rPr>
          <w:rFonts w:ascii="Times New Roman" w:hAnsi="Times New Roman" w:cs="Times New Roman"/>
          <w:noProof/>
        </w:rPr>
        <w:t>: (</w:t>
      </w:r>
      <w:r w:rsidRPr="00A0050E">
        <w:rPr>
          <w:rFonts w:ascii="Times New Roman" w:hAnsi="Times New Roman" w:cs="Times New Roman"/>
          <w:b/>
          <w:i/>
          <w:noProof/>
        </w:rPr>
        <w:t xml:space="preserve">please select </w:t>
      </w:r>
      <w:r w:rsidRPr="00A0050E">
        <w:rPr>
          <w:rFonts w:ascii="Times New Roman" w:hAnsi="Times New Roman" w:cs="Times New Roman"/>
          <w:b/>
          <w:i/>
          <w:noProof/>
          <w:u w:val="single"/>
        </w:rPr>
        <w:t>one or more options</w:t>
      </w:r>
      <w:r w:rsidRPr="00A0050E">
        <w:rPr>
          <w:rFonts w:ascii="Times New Roman" w:hAnsi="Times New Roman" w:cs="Times New Roman"/>
          <w:b/>
          <w:i/>
          <w:noProof/>
        </w:rPr>
        <w:t>, taking into account the definitions indicated below</w:t>
      </w:r>
      <w:r w:rsidRPr="00A0050E">
        <w:rPr>
          <w:rFonts w:ascii="Times New Roman" w:hAnsi="Times New Roman" w:cs="Times New Roman"/>
          <w:noProof/>
        </w:rPr>
        <w:t>):</w:t>
      </w:r>
    </w:p>
    <w:p w14:paraId="400EAAF2" w14:textId="77777777" w:rsidR="00F11453" w:rsidRPr="00A0050E" w:rsidRDefault="00F11453" w:rsidP="00F11453">
      <w:pPr>
        <w:numPr>
          <w:ilvl w:val="0"/>
          <w:numId w:val="4"/>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a) Academia/Research</w:t>
      </w:r>
    </w:p>
    <w:p w14:paraId="0DC0D32B" w14:textId="77777777" w:rsidR="00F11453" w:rsidRPr="00A0050E" w:rsidRDefault="00F11453" w:rsidP="00F11453">
      <w:pPr>
        <w:numPr>
          <w:ilvl w:val="0"/>
          <w:numId w:val="4"/>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 xml:space="preserve">b) Civil society </w:t>
      </w:r>
    </w:p>
    <w:p w14:paraId="3971D683" w14:textId="77777777" w:rsidR="00F11453" w:rsidRPr="00A0050E" w:rsidRDefault="00F11453" w:rsidP="00F11453">
      <w:pPr>
        <w:numPr>
          <w:ilvl w:val="0"/>
          <w:numId w:val="4"/>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c) Employees/Workers</w:t>
      </w:r>
    </w:p>
    <w:p w14:paraId="5F3F3AC7" w14:textId="77777777" w:rsidR="00F11453" w:rsidRPr="00A0050E" w:rsidRDefault="00F11453" w:rsidP="00F11453">
      <w:pPr>
        <w:numPr>
          <w:ilvl w:val="0"/>
          <w:numId w:val="4"/>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d) Finance</w:t>
      </w:r>
    </w:p>
    <w:p w14:paraId="17BEC04F" w14:textId="77777777" w:rsidR="00F11453" w:rsidRPr="00A0050E" w:rsidRDefault="00F11453" w:rsidP="00F11453">
      <w:pPr>
        <w:numPr>
          <w:ilvl w:val="0"/>
          <w:numId w:val="4"/>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e) Industry</w:t>
      </w:r>
    </w:p>
    <w:p w14:paraId="0BE44C47" w14:textId="77777777" w:rsidR="00F11453" w:rsidRPr="00A0050E" w:rsidRDefault="00F11453" w:rsidP="00F11453">
      <w:pPr>
        <w:numPr>
          <w:ilvl w:val="0"/>
          <w:numId w:val="4"/>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f) Professionals</w:t>
      </w:r>
    </w:p>
    <w:p w14:paraId="504EEE66" w14:textId="77777777" w:rsidR="00F11453" w:rsidRPr="00A0050E" w:rsidRDefault="00F11453" w:rsidP="00F11453">
      <w:pPr>
        <w:numPr>
          <w:ilvl w:val="0"/>
          <w:numId w:val="4"/>
        </w:numPr>
        <w:spacing w:before="120" w:after="120" w:line="240" w:lineRule="auto"/>
        <w:ind w:left="0"/>
        <w:jc w:val="both"/>
        <w:rPr>
          <w:rFonts w:ascii="Times New Roman" w:hAnsi="Times New Roman" w:cs="Times New Roman"/>
          <w:noProof/>
          <w:szCs w:val="24"/>
        </w:rPr>
      </w:pPr>
      <w:r w:rsidRPr="00A0050E">
        <w:rPr>
          <w:rFonts w:ascii="Times New Roman" w:hAnsi="Times New Roman" w:cs="Times New Roman"/>
          <w:noProof/>
          <w:szCs w:val="24"/>
        </w:rPr>
        <w:t>g) SMEs</w:t>
      </w:r>
    </w:p>
    <w:p w14:paraId="7F1C9824" w14:textId="77777777" w:rsidR="00F11453" w:rsidRPr="00A0050E" w:rsidRDefault="00F11453" w:rsidP="00F11453">
      <w:pPr>
        <w:numPr>
          <w:ilvl w:val="0"/>
          <w:numId w:val="4"/>
        </w:numPr>
        <w:spacing w:before="120" w:after="120" w:line="240" w:lineRule="auto"/>
        <w:ind w:left="0"/>
        <w:rPr>
          <w:rFonts w:ascii="Times New Roman" w:hAnsi="Times New Roman" w:cs="Times New Roman"/>
          <w:noProof/>
        </w:rPr>
      </w:pPr>
      <w:r w:rsidRPr="00A0050E">
        <w:rPr>
          <w:rFonts w:ascii="Times New Roman" w:hAnsi="Times New Roman" w:cs="Times New Roman"/>
          <w:noProof/>
          <w:szCs w:val="24"/>
        </w:rPr>
        <w:t>h) Other (please specify):</w:t>
      </w:r>
    </w:p>
    <w:p w14:paraId="07059C29" w14:textId="77777777" w:rsidR="00F11453" w:rsidRPr="00A0050E" w:rsidRDefault="00F11453" w:rsidP="00F11453">
      <w:pPr>
        <w:spacing w:before="120" w:after="120"/>
        <w:rPr>
          <w:rFonts w:ascii="Times New Roman" w:hAnsi="Times New Roman" w:cs="Times New Roman"/>
          <w:noProof/>
          <w:u w:val="single"/>
        </w:rPr>
      </w:pPr>
      <w:r w:rsidRPr="00A0050E">
        <w:rPr>
          <w:rFonts w:ascii="Times New Roman" w:hAnsi="Times New Roman" w:cs="Times New Roman"/>
          <w:noProof/>
          <w:u w:val="single"/>
        </w:rPr>
        <w:t>Definitions for interests represented</w:t>
      </w:r>
    </w:p>
    <w:p w14:paraId="7D4486C4"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Academia/Research</w:t>
      </w:r>
    </w:p>
    <w:p w14:paraId="48F2FE0C" w14:textId="77777777" w:rsidR="00F11453" w:rsidRPr="00A0050E" w:rsidRDefault="00F11453" w:rsidP="00F11453">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lastRenderedPageBreak/>
        <w:t>Universities, schools, research centers, think tanks and other similar bodies performing academic and/or educational activities.</w:t>
      </w:r>
    </w:p>
    <w:p w14:paraId="2D08DB1E"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Civil society</w:t>
      </w:r>
    </w:p>
    <w:p w14:paraId="47CACFAF" w14:textId="77777777" w:rsidR="00F11453" w:rsidRPr="00A0050E" w:rsidRDefault="00F11453" w:rsidP="00F11453">
      <w:pPr>
        <w:spacing w:before="120" w:after="120"/>
        <w:rPr>
          <w:rFonts w:ascii="Times New Roman" w:eastAsia="Calibri" w:hAnsi="Times New Roman" w:cs="Times New Roman"/>
          <w:noProof/>
          <w:szCs w:val="24"/>
        </w:rPr>
      </w:pPr>
      <w:r w:rsidRPr="00A0050E">
        <w:rPr>
          <w:rFonts w:ascii="Times New Roman" w:eastAsia="Calibri" w:hAnsi="Times New Roman" w:cs="Times New Roman"/>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A8E58D8" w14:textId="77777777" w:rsidR="00F11453" w:rsidRPr="00A0050E" w:rsidRDefault="00F11453" w:rsidP="00F11453">
      <w:pPr>
        <w:spacing w:before="120" w:after="120"/>
        <w:rPr>
          <w:rFonts w:ascii="Times New Roman" w:eastAsia="Calibri" w:hAnsi="Times New Roman" w:cs="Times New Roman"/>
          <w:b/>
          <w:noProof/>
          <w:szCs w:val="24"/>
        </w:rPr>
      </w:pPr>
      <w:r w:rsidRPr="00A0050E">
        <w:rPr>
          <w:rFonts w:ascii="Times New Roman" w:eastAsia="Calibri" w:hAnsi="Times New Roman" w:cs="Times New Roman"/>
          <w:b/>
          <w:noProof/>
          <w:szCs w:val="24"/>
        </w:rPr>
        <w:t>Employees/workers</w:t>
      </w:r>
    </w:p>
    <w:p w14:paraId="51F3425D"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Individuals working part-time or full-time under a contract of employment whether oral or written, express or implied, and having recognized rights and duties.</w:t>
      </w:r>
    </w:p>
    <w:p w14:paraId="7C45D933" w14:textId="77777777" w:rsidR="00F11453" w:rsidRPr="00A0050E" w:rsidRDefault="00F11453" w:rsidP="00F11453">
      <w:pPr>
        <w:shd w:val="clear" w:color="auto" w:fill="FFFFFF"/>
        <w:spacing w:before="120" w:after="120"/>
        <w:rPr>
          <w:rFonts w:ascii="Times New Roman" w:hAnsi="Times New Roman" w:cs="Times New Roman"/>
          <w:b/>
          <w:noProof/>
          <w:color w:val="000000"/>
          <w:szCs w:val="24"/>
          <w:lang w:eastAsia="en-GB"/>
        </w:rPr>
      </w:pPr>
      <w:r w:rsidRPr="00A0050E">
        <w:rPr>
          <w:rFonts w:ascii="Times New Roman" w:hAnsi="Times New Roman" w:cs="Times New Roman"/>
          <w:b/>
          <w:noProof/>
          <w:color w:val="000000"/>
          <w:szCs w:val="24"/>
          <w:lang w:eastAsia="en-GB"/>
        </w:rPr>
        <w:t>Finance</w:t>
      </w:r>
    </w:p>
    <w:p w14:paraId="1EAA7D8E"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The management of revenues or the conduct or transaction of money matters, as in the fields of banking, insurance and investment.</w:t>
      </w:r>
    </w:p>
    <w:p w14:paraId="0D9F662A" w14:textId="77777777" w:rsidR="00F11453" w:rsidRPr="00A0050E" w:rsidRDefault="00F11453" w:rsidP="00F11453">
      <w:pPr>
        <w:shd w:val="clear" w:color="auto" w:fill="FFFFFF"/>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Industry</w:t>
      </w:r>
    </w:p>
    <w:p w14:paraId="371F07DD" w14:textId="77777777" w:rsidR="00F11453" w:rsidRPr="00A0050E" w:rsidRDefault="00F11453" w:rsidP="00F11453">
      <w:pPr>
        <w:shd w:val="clear" w:color="auto" w:fill="FFFFFF"/>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Companies and groups of companies whose number of employees and turnover or balance sheet total are higher than the ones of SMEs (see below).</w:t>
      </w:r>
    </w:p>
    <w:p w14:paraId="3C7D8260" w14:textId="77777777" w:rsidR="00F11453" w:rsidRPr="00A0050E" w:rsidRDefault="00F11453" w:rsidP="00F11453">
      <w:pPr>
        <w:shd w:val="clear" w:color="auto" w:fill="FFFFFF"/>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Professionals</w:t>
      </w:r>
    </w:p>
    <w:p w14:paraId="35FF7597" w14:textId="77777777" w:rsidR="00F11453" w:rsidRPr="00A0050E" w:rsidRDefault="00F11453" w:rsidP="00F11453">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eastAsia="en-GB"/>
        </w:rPr>
        <w:t>Individuals operating in a particular profession, such as physicians, nurses, architects, engineers and lawyers.</w:t>
      </w:r>
    </w:p>
    <w:p w14:paraId="244EFE18" w14:textId="77777777" w:rsidR="00F11453" w:rsidRPr="00A0050E" w:rsidRDefault="00F11453" w:rsidP="00F11453">
      <w:pPr>
        <w:spacing w:before="120" w:after="120"/>
        <w:rPr>
          <w:rFonts w:ascii="Times New Roman" w:hAnsi="Times New Roman" w:cs="Times New Roman"/>
          <w:b/>
          <w:noProof/>
          <w:szCs w:val="24"/>
          <w:lang w:val="en" w:eastAsia="en-GB"/>
        </w:rPr>
      </w:pPr>
      <w:r w:rsidRPr="00A0050E">
        <w:rPr>
          <w:rFonts w:ascii="Times New Roman" w:hAnsi="Times New Roman" w:cs="Times New Roman"/>
          <w:b/>
          <w:noProof/>
          <w:szCs w:val="24"/>
          <w:lang w:val="en" w:eastAsia="en-GB"/>
        </w:rPr>
        <w:t>SMEs</w:t>
      </w:r>
    </w:p>
    <w:p w14:paraId="0576A934"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xml:space="preserve">"SME" stands for small and medium-sized enterprises – as defined in EU law: </w:t>
      </w:r>
      <w:hyperlink r:id="rId10" w:tgtFrame="_blank" w:tooltip="EU recommendation 2003/361" w:history="1">
        <w:r w:rsidRPr="00A0050E">
          <w:rPr>
            <w:rFonts w:ascii="Times New Roman" w:hAnsi="Times New Roman" w:cs="Times New Roman"/>
            <w:noProof/>
            <w:color w:val="0000FF"/>
            <w:szCs w:val="24"/>
            <w:u w:val="single"/>
            <w:lang w:eastAsia="en-GB"/>
          </w:rPr>
          <w:t>EU recommendation 2003/361</w:t>
        </w:r>
      </w:hyperlink>
      <w:r w:rsidRPr="00A0050E">
        <w:rPr>
          <w:rFonts w:ascii="Times New Roman" w:hAnsi="Times New Roman" w:cs="Times New Roman"/>
          <w:noProof/>
          <w:szCs w:val="24"/>
          <w:lang w:eastAsia="en-GB"/>
        </w:rPr>
        <w:t xml:space="preserve"> </w:t>
      </w:r>
      <w:r w:rsidRPr="00A0050E">
        <w:rPr>
          <w:rFonts w:ascii="Times New Roman" w:hAnsi="Times New Roman" w:cs="Times New Roman"/>
          <w:noProof/>
          <w:szCs w:val="24"/>
          <w:lang w:eastAsia="en-GB"/>
        </w:rPr>
        <w:drawing>
          <wp:inline distT="0" distB="0" distL="0" distR="0" wp14:anchorId="694CDB67" wp14:editId="4489E2D2">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0050E">
        <w:rPr>
          <w:rFonts w:ascii="Times New Roman" w:hAnsi="Times New Roman" w:cs="Times New Roman"/>
          <w:noProof/>
          <w:szCs w:val="24"/>
          <w:lang w:eastAsia="en-GB"/>
        </w:rPr>
        <w:t>.</w:t>
      </w:r>
    </w:p>
    <w:p w14:paraId="3445D222"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The main factors determining whether a company is an SME are:</w:t>
      </w:r>
    </w:p>
    <w:p w14:paraId="759B3C90" w14:textId="77777777" w:rsidR="00F11453" w:rsidRPr="00A0050E" w:rsidRDefault="00F11453" w:rsidP="00F11453">
      <w:pPr>
        <w:numPr>
          <w:ilvl w:val="0"/>
          <w:numId w:val="6"/>
        </w:numPr>
        <w:spacing w:before="120" w:after="120" w:line="240" w:lineRule="auto"/>
        <w:ind w:left="0"/>
        <w:rPr>
          <w:rFonts w:ascii="Times New Roman" w:hAnsi="Times New Roman" w:cs="Times New Roman"/>
          <w:noProof/>
          <w:szCs w:val="24"/>
          <w:lang w:eastAsia="en-GB"/>
        </w:rPr>
      </w:pPr>
      <w:r w:rsidRPr="00A0050E">
        <w:rPr>
          <w:rFonts w:ascii="Times New Roman" w:hAnsi="Times New Roman" w:cs="Times New Roman"/>
          <w:b/>
          <w:bCs/>
          <w:noProof/>
          <w:szCs w:val="24"/>
          <w:lang w:eastAsia="en-GB"/>
        </w:rPr>
        <w:t>number of employees</w:t>
      </w:r>
      <w:r w:rsidRPr="00A0050E">
        <w:rPr>
          <w:rFonts w:ascii="Times New Roman" w:hAnsi="Times New Roman" w:cs="Times New Roman"/>
          <w:noProof/>
          <w:szCs w:val="24"/>
          <w:lang w:eastAsia="en-GB"/>
        </w:rPr>
        <w:t xml:space="preserve"> and</w:t>
      </w:r>
    </w:p>
    <w:p w14:paraId="5F6F54D3" w14:textId="77777777" w:rsidR="00F11453" w:rsidRPr="00A0050E" w:rsidRDefault="00F11453" w:rsidP="00F11453">
      <w:pPr>
        <w:numPr>
          <w:ilvl w:val="0"/>
          <w:numId w:val="6"/>
        </w:numPr>
        <w:spacing w:before="120" w:after="120" w:line="240" w:lineRule="auto"/>
        <w:ind w:left="0"/>
        <w:rPr>
          <w:rFonts w:ascii="Times New Roman" w:hAnsi="Times New Roman" w:cs="Times New Roman"/>
          <w:noProof/>
          <w:szCs w:val="24"/>
          <w:lang w:eastAsia="en-GB"/>
        </w:rPr>
      </w:pPr>
      <w:r w:rsidRPr="00A0050E">
        <w:rPr>
          <w:rFonts w:ascii="Times New Roman" w:hAnsi="Times New Roman" w:cs="Times New Roman"/>
          <w:noProof/>
          <w:szCs w:val="24"/>
          <w:lang w:eastAsia="en-GB"/>
        </w:rPr>
        <w:t xml:space="preserve">either </w:t>
      </w:r>
      <w:r w:rsidRPr="00A0050E">
        <w:rPr>
          <w:rFonts w:ascii="Times New Roman" w:hAnsi="Times New Roman" w:cs="Times New Roman"/>
          <w:b/>
          <w:bCs/>
          <w:noProof/>
          <w:szCs w:val="24"/>
          <w:lang w:eastAsia="en-GB"/>
        </w:rPr>
        <w:t>turnover</w:t>
      </w:r>
      <w:r w:rsidRPr="00A0050E">
        <w:rPr>
          <w:rFonts w:ascii="Times New Roman" w:hAnsi="Times New Roman" w:cs="Times New Roman"/>
          <w:noProof/>
          <w:szCs w:val="24"/>
          <w:lang w:eastAsia="en-GB"/>
        </w:rPr>
        <w:t xml:space="preserve"> </w:t>
      </w:r>
      <w:r w:rsidRPr="00A0050E">
        <w:rPr>
          <w:rFonts w:ascii="Times New Roman" w:hAnsi="Times New Roman" w:cs="Times New Roman"/>
          <w:b/>
          <w:noProof/>
          <w:szCs w:val="24"/>
          <w:u w:val="single"/>
          <w:lang w:eastAsia="en-GB"/>
        </w:rPr>
        <w:t>or</w:t>
      </w:r>
      <w:r w:rsidRPr="00A0050E">
        <w:rPr>
          <w:rFonts w:ascii="Times New Roman" w:hAnsi="Times New Roman" w:cs="Times New Roman"/>
          <w:noProof/>
          <w:szCs w:val="24"/>
          <w:lang w:eastAsia="en-GB"/>
        </w:rPr>
        <w:t xml:space="preserve"> </w:t>
      </w:r>
      <w:r w:rsidRPr="00A0050E">
        <w:rPr>
          <w:rFonts w:ascii="Times New Roman" w:hAnsi="Times New Roman" w:cs="Times New Roman"/>
          <w:b/>
          <w:bCs/>
          <w:noProof/>
          <w:szCs w:val="24"/>
          <w:lang w:eastAsia="en-GB"/>
        </w:rPr>
        <w:t>balance sheet total</w:t>
      </w:r>
      <w:r w:rsidRPr="00A0050E">
        <w:rPr>
          <w:rFonts w:ascii="Times New Roman" w:hAnsi="Times New Roman" w:cs="Times New Roman"/>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3"/>
        <w:gridCol w:w="1038"/>
        <w:gridCol w:w="879"/>
        <w:gridCol w:w="122"/>
        <w:gridCol w:w="122"/>
        <w:gridCol w:w="1737"/>
      </w:tblGrid>
      <w:tr w:rsidR="00F11453" w:rsidRPr="00A0050E" w14:paraId="1873DFF3" w14:textId="77777777" w:rsidTr="00667BED">
        <w:trPr>
          <w:tblCellSpacing w:w="15" w:type="dxa"/>
        </w:trPr>
        <w:tc>
          <w:tcPr>
            <w:tcW w:w="0" w:type="auto"/>
            <w:vAlign w:val="center"/>
            <w:hideMark/>
          </w:tcPr>
          <w:p w14:paraId="4D160DE0" w14:textId="77777777" w:rsidR="00F11453" w:rsidRPr="00A0050E" w:rsidRDefault="00F11453" w:rsidP="00667BED">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Company category</w:t>
            </w:r>
            <w:r w:rsidRPr="00A0050E">
              <w:rPr>
                <w:rFonts w:ascii="Times New Roman" w:hAnsi="Times New Roman" w:cs="Times New Roman"/>
                <w:noProof/>
                <w:szCs w:val="24"/>
                <w:u w:val="single"/>
                <w:lang w:eastAsia="en-GB"/>
              </w:rPr>
              <w:t xml:space="preserve"> </w:t>
            </w:r>
          </w:p>
        </w:tc>
        <w:tc>
          <w:tcPr>
            <w:tcW w:w="0" w:type="auto"/>
            <w:vAlign w:val="center"/>
            <w:hideMark/>
          </w:tcPr>
          <w:p w14:paraId="621F2171" w14:textId="77777777" w:rsidR="00F11453" w:rsidRPr="00A0050E" w:rsidRDefault="00F11453" w:rsidP="00667BED">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Employees</w:t>
            </w:r>
            <w:r w:rsidRPr="00A0050E">
              <w:rPr>
                <w:rFonts w:ascii="Times New Roman" w:hAnsi="Times New Roman" w:cs="Times New Roman"/>
                <w:noProof/>
                <w:szCs w:val="24"/>
                <w:u w:val="single"/>
                <w:lang w:eastAsia="en-GB"/>
              </w:rPr>
              <w:t xml:space="preserve"> </w:t>
            </w:r>
          </w:p>
        </w:tc>
        <w:tc>
          <w:tcPr>
            <w:tcW w:w="0" w:type="auto"/>
            <w:vAlign w:val="center"/>
            <w:hideMark/>
          </w:tcPr>
          <w:p w14:paraId="5F52C870" w14:textId="77777777" w:rsidR="00F11453" w:rsidRPr="00A0050E" w:rsidRDefault="00F11453" w:rsidP="00667BED">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Turnover</w:t>
            </w:r>
            <w:r w:rsidRPr="00A0050E">
              <w:rPr>
                <w:rFonts w:ascii="Times New Roman" w:hAnsi="Times New Roman" w:cs="Times New Roman"/>
                <w:noProof/>
                <w:szCs w:val="24"/>
                <w:u w:val="single"/>
                <w:lang w:eastAsia="en-GB"/>
              </w:rPr>
              <w:t xml:space="preserve"> </w:t>
            </w:r>
          </w:p>
        </w:tc>
        <w:tc>
          <w:tcPr>
            <w:tcW w:w="0" w:type="auto"/>
            <w:gridSpan w:val="2"/>
            <w:vAlign w:val="center"/>
            <w:hideMark/>
          </w:tcPr>
          <w:p w14:paraId="05E0491B" w14:textId="77777777" w:rsidR="00F11453" w:rsidRPr="00A0050E" w:rsidRDefault="00F11453" w:rsidP="00667BED">
            <w:pPr>
              <w:spacing w:before="120" w:after="120"/>
              <w:rPr>
                <w:rFonts w:ascii="Times New Roman" w:hAnsi="Times New Roman" w:cs="Times New Roman"/>
                <w:noProof/>
                <w:szCs w:val="24"/>
                <w:u w:val="single"/>
                <w:lang w:eastAsia="en-GB"/>
              </w:rPr>
            </w:pPr>
            <w:r w:rsidRPr="00A0050E">
              <w:rPr>
                <w:rFonts w:ascii="Times New Roman" w:hAnsi="Times New Roman" w:cs="Times New Roman"/>
                <w:noProof/>
                <w:szCs w:val="24"/>
                <w:u w:val="single"/>
                <w:lang w:eastAsia="en-GB"/>
              </w:rPr>
              <w:t>or</w:t>
            </w:r>
          </w:p>
        </w:tc>
        <w:tc>
          <w:tcPr>
            <w:tcW w:w="0" w:type="auto"/>
            <w:vAlign w:val="center"/>
            <w:hideMark/>
          </w:tcPr>
          <w:p w14:paraId="0861512D" w14:textId="77777777" w:rsidR="00F11453" w:rsidRPr="00A0050E" w:rsidRDefault="00F11453" w:rsidP="00667BED">
            <w:pPr>
              <w:spacing w:before="120" w:after="120"/>
              <w:rPr>
                <w:rFonts w:ascii="Times New Roman" w:hAnsi="Times New Roman" w:cs="Times New Roman"/>
                <w:noProof/>
                <w:szCs w:val="24"/>
                <w:u w:val="single"/>
                <w:lang w:eastAsia="en-GB"/>
              </w:rPr>
            </w:pPr>
            <w:r w:rsidRPr="00A0050E">
              <w:rPr>
                <w:rFonts w:ascii="Times New Roman" w:hAnsi="Times New Roman" w:cs="Times New Roman"/>
                <w:bCs/>
                <w:noProof/>
                <w:szCs w:val="24"/>
                <w:u w:val="single"/>
                <w:lang w:eastAsia="en-GB"/>
              </w:rPr>
              <w:t>Balance sheet total</w:t>
            </w:r>
            <w:r w:rsidRPr="00A0050E">
              <w:rPr>
                <w:rFonts w:ascii="Times New Roman" w:hAnsi="Times New Roman" w:cs="Times New Roman"/>
                <w:noProof/>
                <w:szCs w:val="24"/>
                <w:u w:val="single"/>
                <w:lang w:eastAsia="en-GB"/>
              </w:rPr>
              <w:t xml:space="preserve"> </w:t>
            </w:r>
          </w:p>
        </w:tc>
      </w:tr>
      <w:tr w:rsidR="00F11453" w:rsidRPr="00A0050E" w14:paraId="5CAC1DF1" w14:textId="77777777" w:rsidTr="00667BED">
        <w:trPr>
          <w:tblCellSpacing w:w="15" w:type="dxa"/>
        </w:trPr>
        <w:tc>
          <w:tcPr>
            <w:tcW w:w="0" w:type="auto"/>
            <w:vAlign w:val="center"/>
            <w:hideMark/>
          </w:tcPr>
          <w:p w14:paraId="30633463"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Medium-sized</w:t>
            </w:r>
          </w:p>
        </w:tc>
        <w:tc>
          <w:tcPr>
            <w:tcW w:w="0" w:type="auto"/>
            <w:vAlign w:val="center"/>
            <w:hideMark/>
          </w:tcPr>
          <w:p w14:paraId="68DD7BE6"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&lt; 250</w:t>
            </w:r>
          </w:p>
        </w:tc>
        <w:tc>
          <w:tcPr>
            <w:tcW w:w="0" w:type="auto"/>
            <w:gridSpan w:val="2"/>
            <w:vAlign w:val="center"/>
            <w:hideMark/>
          </w:tcPr>
          <w:p w14:paraId="13E720C4"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€ 50 m</w:t>
            </w:r>
          </w:p>
        </w:tc>
        <w:tc>
          <w:tcPr>
            <w:tcW w:w="0" w:type="auto"/>
            <w:gridSpan w:val="2"/>
            <w:vAlign w:val="center"/>
            <w:hideMark/>
          </w:tcPr>
          <w:p w14:paraId="24E0BC7F"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€ 43 m</w:t>
            </w:r>
          </w:p>
        </w:tc>
      </w:tr>
      <w:tr w:rsidR="00F11453" w:rsidRPr="00A0050E" w14:paraId="4EF62F79" w14:textId="77777777" w:rsidTr="00667BED">
        <w:trPr>
          <w:tblCellSpacing w:w="15" w:type="dxa"/>
        </w:trPr>
        <w:tc>
          <w:tcPr>
            <w:tcW w:w="0" w:type="auto"/>
            <w:vAlign w:val="center"/>
            <w:hideMark/>
          </w:tcPr>
          <w:p w14:paraId="52057D2B"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Small</w:t>
            </w:r>
          </w:p>
        </w:tc>
        <w:tc>
          <w:tcPr>
            <w:tcW w:w="0" w:type="auto"/>
            <w:vAlign w:val="center"/>
            <w:hideMark/>
          </w:tcPr>
          <w:p w14:paraId="379FB390"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&lt; 50</w:t>
            </w:r>
          </w:p>
        </w:tc>
        <w:tc>
          <w:tcPr>
            <w:tcW w:w="0" w:type="auto"/>
            <w:gridSpan w:val="2"/>
            <w:vAlign w:val="center"/>
            <w:hideMark/>
          </w:tcPr>
          <w:p w14:paraId="04B86618"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€ 10 m</w:t>
            </w:r>
          </w:p>
        </w:tc>
        <w:tc>
          <w:tcPr>
            <w:tcW w:w="0" w:type="auto"/>
            <w:gridSpan w:val="2"/>
            <w:vAlign w:val="center"/>
            <w:hideMark/>
          </w:tcPr>
          <w:p w14:paraId="313164D6"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€ 10 m</w:t>
            </w:r>
          </w:p>
        </w:tc>
      </w:tr>
      <w:tr w:rsidR="00F11453" w:rsidRPr="00A0050E" w14:paraId="0C6A0D11" w14:textId="77777777" w:rsidTr="00667BED">
        <w:trPr>
          <w:tblCellSpacing w:w="15" w:type="dxa"/>
        </w:trPr>
        <w:tc>
          <w:tcPr>
            <w:tcW w:w="0" w:type="auto"/>
            <w:vAlign w:val="center"/>
            <w:hideMark/>
          </w:tcPr>
          <w:p w14:paraId="5588049B"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Micro</w:t>
            </w:r>
          </w:p>
        </w:tc>
        <w:tc>
          <w:tcPr>
            <w:tcW w:w="0" w:type="auto"/>
            <w:vAlign w:val="center"/>
            <w:hideMark/>
          </w:tcPr>
          <w:p w14:paraId="5E258B5E"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&lt; 10</w:t>
            </w:r>
          </w:p>
        </w:tc>
        <w:tc>
          <w:tcPr>
            <w:tcW w:w="0" w:type="auto"/>
            <w:gridSpan w:val="2"/>
            <w:vAlign w:val="center"/>
            <w:hideMark/>
          </w:tcPr>
          <w:p w14:paraId="616085EA"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€ 2 m</w:t>
            </w:r>
          </w:p>
        </w:tc>
        <w:tc>
          <w:tcPr>
            <w:tcW w:w="0" w:type="auto"/>
            <w:gridSpan w:val="2"/>
            <w:vAlign w:val="center"/>
            <w:hideMark/>
          </w:tcPr>
          <w:p w14:paraId="4EFE4A02" w14:textId="77777777" w:rsidR="00F11453" w:rsidRPr="00A0050E" w:rsidRDefault="00F11453" w:rsidP="00667BED">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 € 2 m</w:t>
            </w:r>
          </w:p>
        </w:tc>
      </w:tr>
    </w:tbl>
    <w:p w14:paraId="5B83EC96" w14:textId="77777777" w:rsidR="00F11453" w:rsidRPr="00A0050E" w:rsidRDefault="00F11453" w:rsidP="00F11453">
      <w:pPr>
        <w:spacing w:before="120" w:after="120"/>
        <w:rPr>
          <w:rFonts w:ascii="Times New Roman" w:hAnsi="Times New Roman" w:cs="Times New Roman"/>
          <w:noProof/>
          <w:szCs w:val="24"/>
          <w:lang w:eastAsia="en-GB"/>
        </w:rPr>
      </w:pPr>
      <w:r w:rsidRPr="00A0050E">
        <w:rPr>
          <w:rFonts w:ascii="Times New Roman" w:hAnsi="Times New Roman" w:cs="Times New Roman"/>
          <w:noProof/>
          <w:szCs w:val="24"/>
          <w:lang w:eastAsia="en-GB"/>
        </w:rPr>
        <w:t>These ceilings apply to the figures for individual firms only. A firm which is part of larger grouping may need to include employee/turnover/balance sheet data from that grouping too.</w:t>
      </w:r>
    </w:p>
    <w:p w14:paraId="6F182529" w14:textId="77777777" w:rsidR="00F11453" w:rsidRPr="00A0050E" w:rsidRDefault="00F11453" w:rsidP="00F11453">
      <w:pPr>
        <w:spacing w:before="120" w:after="120"/>
        <w:rPr>
          <w:rFonts w:ascii="Times New Roman" w:hAnsi="Times New Roman" w:cs="Times New Roman"/>
          <w:b/>
          <w:noProof/>
          <w:szCs w:val="24"/>
          <w:lang w:eastAsia="en-GB"/>
        </w:rPr>
      </w:pPr>
      <w:r w:rsidRPr="00A0050E">
        <w:rPr>
          <w:rFonts w:ascii="Times New Roman" w:hAnsi="Times New Roman" w:cs="Times New Roman"/>
          <w:b/>
          <w:noProof/>
          <w:szCs w:val="24"/>
          <w:lang w:eastAsia="en-GB"/>
        </w:rPr>
        <w:t>Other interest</w:t>
      </w:r>
    </w:p>
    <w:p w14:paraId="0C567A9A" w14:textId="77777777" w:rsidR="00F11453" w:rsidRPr="00A0050E" w:rsidRDefault="00F11453" w:rsidP="00F11453">
      <w:pPr>
        <w:spacing w:before="120" w:after="120"/>
        <w:rPr>
          <w:rFonts w:ascii="Times New Roman" w:hAnsi="Times New Roman" w:cs="Times New Roman"/>
          <w:noProof/>
          <w:szCs w:val="24"/>
          <w:lang w:val="en" w:eastAsia="en-GB"/>
        </w:rPr>
      </w:pPr>
      <w:r w:rsidRPr="00A0050E">
        <w:rPr>
          <w:rFonts w:ascii="Times New Roman" w:hAnsi="Times New Roman" w:cs="Times New Roman"/>
          <w:noProof/>
          <w:szCs w:val="24"/>
          <w:lang w:val="en" w:eastAsia="en-GB"/>
        </w:rPr>
        <w:t>Interest which is not possible to classify in any other category.</w:t>
      </w:r>
    </w:p>
    <w:p w14:paraId="6CAA1E37" w14:textId="77777777" w:rsidR="00F11453" w:rsidRPr="00A0050E" w:rsidRDefault="00F11453" w:rsidP="00F11453">
      <w:pPr>
        <w:spacing w:before="120" w:after="120"/>
        <w:jc w:val="center"/>
        <w:rPr>
          <w:rFonts w:ascii="Times New Roman" w:hAnsi="Times New Roman" w:cs="Times New Roman"/>
          <w:noProof/>
          <w:u w:val="single"/>
        </w:rPr>
      </w:pPr>
      <w:r w:rsidRPr="00A0050E">
        <w:rPr>
          <w:rFonts w:ascii="Times New Roman" w:hAnsi="Times New Roman" w:cs="Times New Roman"/>
          <w:noProof/>
          <w:szCs w:val="24"/>
          <w:lang w:val="en" w:eastAsia="en-GB"/>
        </w:rPr>
        <w:t>***</w:t>
      </w:r>
    </w:p>
    <w:p w14:paraId="55560DA1" w14:textId="77777777" w:rsidR="00F11453" w:rsidRPr="00A0050E" w:rsidRDefault="00F11453" w:rsidP="00F11453">
      <w:pPr>
        <w:spacing w:before="120" w:after="120"/>
        <w:jc w:val="center"/>
        <w:rPr>
          <w:rFonts w:ascii="Times New Roman" w:hAnsi="Times New Roman" w:cs="Times New Roman"/>
          <w:noProof/>
          <w:szCs w:val="24"/>
        </w:rPr>
      </w:pPr>
      <w:r w:rsidRPr="00A0050E">
        <w:rPr>
          <w:rFonts w:ascii="Times New Roman" w:hAnsi="Times New Roman" w:cs="Times New Roman"/>
          <w:noProof/>
          <w:u w:val="single"/>
        </w:rPr>
        <w:br w:type="page"/>
      </w:r>
      <w:r w:rsidRPr="00A0050E">
        <w:rPr>
          <w:rFonts w:ascii="Times New Roman" w:hAnsi="Times New Roman" w:cs="Times New Roman"/>
          <w:noProof/>
          <w:u w:val="single"/>
        </w:rPr>
        <w:lastRenderedPageBreak/>
        <w:t>To be filled in by organisations applying to be appointed as Type C members</w:t>
      </w:r>
    </w:p>
    <w:p w14:paraId="6155B7D2" w14:textId="77777777" w:rsidR="00F11453" w:rsidRPr="00A0050E" w:rsidRDefault="00F11453" w:rsidP="00F11453">
      <w:pPr>
        <w:spacing w:before="120" w:after="120"/>
        <w:rPr>
          <w:rFonts w:ascii="Times New Roman" w:hAnsi="Times New Roman" w:cs="Times New Roman"/>
          <w:noProof/>
          <w:szCs w:val="24"/>
        </w:rPr>
      </w:pPr>
      <w:r w:rsidRPr="00A0050E">
        <w:rPr>
          <w:rFonts w:ascii="Times New Roman" w:hAnsi="Times New Roman" w:cs="Times New Roman"/>
          <w:noProof/>
          <w:szCs w:val="24"/>
        </w:rPr>
        <w:t xml:space="preserve">Please select one </w:t>
      </w:r>
      <w:r w:rsidRPr="00A0050E">
        <w:rPr>
          <w:rFonts w:ascii="Times New Roman" w:hAnsi="Times New Roman" w:cs="Times New Roman"/>
          <w:b/>
          <w:noProof/>
          <w:szCs w:val="24"/>
          <w:u w:val="single"/>
        </w:rPr>
        <w:t>or more policy areas</w:t>
      </w:r>
      <w:r w:rsidRPr="00A0050E">
        <w:rPr>
          <w:rFonts w:ascii="Times New Roman" w:hAnsi="Times New Roman" w:cs="Times New Roman"/>
          <w:noProof/>
          <w:szCs w:val="24"/>
        </w:rPr>
        <w:t xml:space="preserve"> in which your organisation operates:</w:t>
      </w:r>
    </w:p>
    <w:p w14:paraId="3079E76E"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Agriculture</w:t>
      </w:r>
    </w:p>
    <w:p w14:paraId="4FB02F44"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Archaeology</w:t>
      </w:r>
    </w:p>
    <w:p w14:paraId="35122868"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Architecture</w:t>
      </w:r>
    </w:p>
    <w:p w14:paraId="14A4FC6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Audiovisual and media</w:t>
      </w:r>
    </w:p>
    <w:p w14:paraId="18745829"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Audit</w:t>
      </w:r>
    </w:p>
    <w:p w14:paraId="4266D4B7"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Banking</w:t>
      </w:r>
    </w:p>
    <w:p w14:paraId="7DFB56AE"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Biodiversity</w:t>
      </w:r>
    </w:p>
    <w:p w14:paraId="2E394820"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Civil protection</w:t>
      </w:r>
    </w:p>
    <w:p w14:paraId="6690B14A"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Civil service</w:t>
      </w:r>
    </w:p>
    <w:p w14:paraId="57EE5087"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Climate</w:t>
      </w:r>
    </w:p>
    <w:p w14:paraId="6C94336A"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Competition</w:t>
      </w:r>
    </w:p>
    <w:p w14:paraId="0C856AB0"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Conservation</w:t>
      </w:r>
    </w:p>
    <w:p w14:paraId="755A9B1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Consumer affairs</w:t>
      </w:r>
    </w:p>
    <w:p w14:paraId="2FFD4B5A"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Culture</w:t>
      </w:r>
    </w:p>
    <w:p w14:paraId="23408EF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Cultural Heritage</w:t>
      </w:r>
    </w:p>
    <w:p w14:paraId="7EB885D2"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Cultural Landscape</w:t>
      </w:r>
    </w:p>
    <w:p w14:paraId="07F2B41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Customs</w:t>
      </w:r>
    </w:p>
    <w:p w14:paraId="04F29D83"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Development</w:t>
      </w:r>
    </w:p>
    <w:p w14:paraId="6A9159F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Disaster Risk Reduction</w:t>
      </w:r>
    </w:p>
    <w:p w14:paraId="65346AF5"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Economy</w:t>
      </w:r>
    </w:p>
    <w:p w14:paraId="26F8353D"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Education</w:t>
      </w:r>
    </w:p>
    <w:p w14:paraId="1B1F1EC8"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Employment and social affairs</w:t>
      </w:r>
    </w:p>
    <w:p w14:paraId="13ECAC49"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Energy</w:t>
      </w:r>
    </w:p>
    <w:p w14:paraId="799A26E3"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(chemical)</w:t>
      </w:r>
    </w:p>
    <w:p w14:paraId="29D2BF6A"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(civil)</w:t>
      </w:r>
    </w:p>
    <w:p w14:paraId="1505FD2F"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(infrastructure)</w:t>
      </w:r>
    </w:p>
    <w:p w14:paraId="21CEA5F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(IT)</w:t>
      </w:r>
    </w:p>
    <w:p w14:paraId="0FC2409D"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(maritime)</w:t>
      </w:r>
    </w:p>
    <w:p w14:paraId="2A3583E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(space policy)</w:t>
      </w:r>
    </w:p>
    <w:p w14:paraId="62111518"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Engineering (space research)</w:t>
      </w:r>
    </w:p>
    <w:p w14:paraId="44632910"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Enlargement</w:t>
      </w:r>
    </w:p>
    <w:p w14:paraId="2B2B2182"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Environment</w:t>
      </w:r>
    </w:p>
    <w:p w14:paraId="30B131C6"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Equal opportunities</w:t>
      </w:r>
    </w:p>
    <w:p w14:paraId="18CF3F97"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lang w:val="fr-BE"/>
        </w:rPr>
      </w:pPr>
      <w:r w:rsidRPr="00A0050E">
        <w:rPr>
          <w:rFonts w:ascii="Times New Roman" w:hAnsi="Times New Roman" w:cs="Times New Roman"/>
          <w:noProof/>
          <w:szCs w:val="24"/>
          <w:lang w:val="fr-BE"/>
        </w:rPr>
        <w:t>External relations</w:t>
      </w:r>
    </w:p>
    <w:p w14:paraId="61C74258"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External trade</w:t>
      </w:r>
    </w:p>
    <w:p w14:paraId="3449168A"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Finance</w:t>
      </w:r>
    </w:p>
    <w:p w14:paraId="72F28D89"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Fisheries and aquaculture</w:t>
      </w:r>
    </w:p>
    <w:p w14:paraId="5E2CC61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Food safety</w:t>
      </w:r>
    </w:p>
    <w:p w14:paraId="76B75968"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Forestry</w:t>
      </w:r>
    </w:p>
    <w:p w14:paraId="72EDE5D0"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Fundamental rights</w:t>
      </w:r>
    </w:p>
    <w:p w14:paraId="2B96404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Humanitarian aid</w:t>
      </w:r>
    </w:p>
    <w:p w14:paraId="3E2D4E18"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Industry</w:t>
      </w:r>
    </w:p>
    <w:p w14:paraId="6B19C82E"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Information society</w:t>
      </w:r>
    </w:p>
    <w:p w14:paraId="57218844"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Innovation</w:t>
      </w:r>
    </w:p>
    <w:p w14:paraId="3C7586C6"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Insurance</w:t>
      </w:r>
    </w:p>
    <w:p w14:paraId="03C02D4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Labour</w:t>
      </w:r>
    </w:p>
    <w:p w14:paraId="7E94C97C"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Land management</w:t>
      </w:r>
    </w:p>
    <w:p w14:paraId="2D02A710"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(civil)</w:t>
      </w:r>
    </w:p>
    <w:p w14:paraId="59CFE4F5"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(corporate)</w:t>
      </w:r>
    </w:p>
    <w:p w14:paraId="178F642C"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(criminal)</w:t>
      </w:r>
    </w:p>
    <w:p w14:paraId="7302A54D"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Law (taxation)</w:t>
      </w:r>
    </w:p>
    <w:p w14:paraId="478C7974"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Linguistics and Terminology</w:t>
      </w:r>
    </w:p>
    <w:p w14:paraId="731C21FE"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lastRenderedPageBreak/>
        <w:t>Livestock</w:t>
      </w:r>
    </w:p>
    <w:p w14:paraId="1950F8B9"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Medical profession</w:t>
      </w:r>
    </w:p>
    <w:p w14:paraId="526296F7"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Migration</w:t>
      </w:r>
    </w:p>
    <w:p w14:paraId="2B465FB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Natural resources</w:t>
      </w:r>
    </w:p>
    <w:p w14:paraId="45D1DA99"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Plant production</w:t>
      </w:r>
    </w:p>
    <w:p w14:paraId="1EBBFC7F"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Public affairs</w:t>
      </w:r>
    </w:p>
    <w:p w14:paraId="2CD2509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Public health</w:t>
      </w:r>
    </w:p>
    <w:p w14:paraId="1B6B1431"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Public relations</w:t>
      </w:r>
    </w:p>
    <w:p w14:paraId="75F25305"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Raw materials</w:t>
      </w:r>
    </w:p>
    <w:p w14:paraId="6C67E1FF"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Research</w:t>
      </w:r>
    </w:p>
    <w:p w14:paraId="6855E527"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Science</w:t>
      </w:r>
    </w:p>
    <w:p w14:paraId="4244EA33"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 xml:space="preserve">Science diplomacy </w:t>
      </w:r>
    </w:p>
    <w:p w14:paraId="68D988F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Security</w:t>
      </w:r>
    </w:p>
    <w:p w14:paraId="7C68F8F2"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Smart specialisation</w:t>
      </w:r>
    </w:p>
    <w:p w14:paraId="62234E1A"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Social service</w:t>
      </w:r>
    </w:p>
    <w:p w14:paraId="7F7834C0"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Space and Satellites (policy)</w:t>
      </w:r>
    </w:p>
    <w:p w14:paraId="418CACE0"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Space and Satellites (research)</w:t>
      </w:r>
    </w:p>
    <w:p w14:paraId="4CD0E26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Sport</w:t>
      </w:r>
    </w:p>
    <w:p w14:paraId="048B02EF"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Statistics</w:t>
      </w:r>
    </w:p>
    <w:p w14:paraId="63FC390E"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Sustainable Development</w:t>
      </w:r>
    </w:p>
    <w:p w14:paraId="5E25AAB2"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Systemic eco-innovation</w:t>
      </w:r>
    </w:p>
    <w:p w14:paraId="66125BFC"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Tax</w:t>
      </w:r>
    </w:p>
    <w:p w14:paraId="695FACE8"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Trade</w:t>
      </w:r>
    </w:p>
    <w:p w14:paraId="167942BC"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Training</w:t>
      </w:r>
    </w:p>
    <w:p w14:paraId="4501E2D7"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Transport</w:t>
      </w:r>
    </w:p>
    <w:p w14:paraId="746822F3"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Urban development</w:t>
      </w:r>
    </w:p>
    <w:p w14:paraId="5A11C41B"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Water</w:t>
      </w:r>
    </w:p>
    <w:p w14:paraId="769D1526"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Youth</w:t>
      </w:r>
    </w:p>
    <w:p w14:paraId="03414EBD" w14:textId="77777777" w:rsidR="00F11453" w:rsidRPr="00A0050E" w:rsidRDefault="00F11453" w:rsidP="00F11453">
      <w:pPr>
        <w:numPr>
          <w:ilvl w:val="0"/>
          <w:numId w:val="7"/>
        </w:numPr>
        <w:spacing w:before="120" w:after="120" w:line="240" w:lineRule="auto"/>
        <w:ind w:left="0"/>
        <w:contextualSpacing/>
        <w:rPr>
          <w:rFonts w:ascii="Times New Roman" w:hAnsi="Times New Roman" w:cs="Times New Roman"/>
          <w:noProof/>
          <w:szCs w:val="24"/>
        </w:rPr>
      </w:pPr>
      <w:r w:rsidRPr="00A0050E">
        <w:rPr>
          <w:rFonts w:ascii="Times New Roman" w:hAnsi="Times New Roman" w:cs="Times New Roman"/>
          <w:noProof/>
          <w:szCs w:val="24"/>
        </w:rPr>
        <w:t>Other</w:t>
      </w:r>
    </w:p>
    <w:p w14:paraId="7B766CEB" w14:textId="77777777" w:rsidR="00F11453" w:rsidRPr="00A0050E" w:rsidRDefault="00F11453" w:rsidP="00F11453">
      <w:pPr>
        <w:spacing w:before="120" w:after="120"/>
        <w:rPr>
          <w:rFonts w:ascii="Times New Roman" w:hAnsi="Times New Roman" w:cs="Times New Roman"/>
          <w:noProof/>
          <w:u w:val="single"/>
        </w:rPr>
      </w:pPr>
    </w:p>
    <w:p w14:paraId="093D5F6C" w14:textId="77777777" w:rsidR="00F11453" w:rsidRPr="00A0050E" w:rsidRDefault="00F11453" w:rsidP="00F11453">
      <w:pPr>
        <w:spacing w:before="120" w:after="120"/>
        <w:rPr>
          <w:rFonts w:ascii="Times New Roman" w:hAnsi="Times New Roman" w:cs="Times New Roman"/>
          <w:noProof/>
          <w:u w:val="single"/>
        </w:rPr>
      </w:pPr>
      <w:r w:rsidRPr="00A0050E">
        <w:rPr>
          <w:rFonts w:ascii="Times New Roman" w:hAnsi="Times New Roman" w:cs="Times New Roman"/>
          <w:noProof/>
          <w:u w:val="single"/>
        </w:rPr>
        <w:br w:type="page"/>
      </w:r>
    </w:p>
    <w:p w14:paraId="128279F2" w14:textId="77777777" w:rsidR="00F11453" w:rsidRPr="00A0050E" w:rsidRDefault="00F11453" w:rsidP="00F11453">
      <w:pPr>
        <w:spacing w:before="120" w:after="120"/>
        <w:rPr>
          <w:rFonts w:ascii="Times New Roman" w:hAnsi="Times New Roman" w:cs="Times New Roman"/>
          <w:noProof/>
        </w:rPr>
      </w:pPr>
    </w:p>
    <w:p w14:paraId="328CE5DF" w14:textId="77777777" w:rsidR="00F11453" w:rsidRPr="00A0050E" w:rsidRDefault="00F11453" w:rsidP="00F11453">
      <w:pPr>
        <w:spacing w:before="120" w:after="120"/>
        <w:rPr>
          <w:rFonts w:ascii="Times New Roman" w:hAnsi="Times New Roman" w:cs="Times New Roman"/>
          <w:noProof/>
          <w:u w:val="single"/>
        </w:rPr>
      </w:pPr>
    </w:p>
    <w:p w14:paraId="625B7540" w14:textId="77777777" w:rsidR="00F11453" w:rsidRPr="00A0050E" w:rsidRDefault="00F11453" w:rsidP="00F11453">
      <w:pPr>
        <w:spacing w:before="120" w:after="120"/>
        <w:rPr>
          <w:rFonts w:ascii="Times New Roman" w:hAnsi="Times New Roman" w:cs="Times New Roman"/>
          <w:noProof/>
          <w:u w:val="single"/>
        </w:rPr>
      </w:pPr>
      <w:r w:rsidRPr="00A0050E">
        <w:rPr>
          <w:rFonts w:ascii="Times New Roman" w:hAnsi="Times New Roman" w:cs="Times New Roman"/>
          <w:noProof/>
          <w:u w:val="single"/>
        </w:rPr>
        <w:t xml:space="preserve">For organisations applying to be appointed as Type C members </w:t>
      </w:r>
    </w:p>
    <w:p w14:paraId="69ADFEE6"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Name of the organisation</w:t>
      </w:r>
      <w:r w:rsidRPr="00A0050E">
        <w:rPr>
          <w:rFonts w:ascii="Times New Roman" w:hAnsi="Times New Roman" w:cs="Times New Roman"/>
          <w:noProof/>
          <w:vertAlign w:val="superscript"/>
        </w:rPr>
        <w:footnoteReference w:id="7"/>
      </w:r>
      <w:r w:rsidRPr="00A0050E">
        <w:rPr>
          <w:rFonts w:ascii="Times New Roman" w:hAnsi="Times New Roman" w:cs="Times New Roman"/>
          <w:noProof/>
        </w:rPr>
        <w:t>: ………………….</w:t>
      </w:r>
    </w:p>
    <w:p w14:paraId="5318B7E9"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Surname of the representative proposed: ………………….</w:t>
      </w:r>
    </w:p>
    <w:p w14:paraId="7654573C"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First name of the representative proposed: ………………….</w:t>
      </w:r>
    </w:p>
    <w:p w14:paraId="1CA380BA"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Surname of the person applying on behalf of the organisation: ………………….</w:t>
      </w:r>
    </w:p>
    <w:p w14:paraId="478E10A6"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First name of the person applying on behalf of the organisation: ………………….</w:t>
      </w:r>
    </w:p>
    <w:p w14:paraId="3021892C"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Date: ………………….</w:t>
      </w:r>
    </w:p>
    <w:p w14:paraId="119820CC"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Signature …………………..</w:t>
      </w:r>
    </w:p>
    <w:p w14:paraId="142EF459" w14:textId="77777777" w:rsidR="00F11453" w:rsidRPr="00481F86" w:rsidRDefault="00F11453" w:rsidP="00F11453">
      <w:pPr>
        <w:spacing w:before="120" w:after="120"/>
        <w:jc w:val="center"/>
        <w:rPr>
          <w:rFonts w:ascii="Times New Roman" w:hAnsi="Times New Roman" w:cs="Times New Roman"/>
          <w:noProof/>
        </w:rPr>
      </w:pPr>
      <w:r w:rsidRPr="00A0050E">
        <w:rPr>
          <w:rFonts w:ascii="Times New Roman" w:hAnsi="Times New Roman" w:cs="Times New Roman"/>
          <w:b/>
          <w:noProof/>
          <w:sz w:val="28"/>
          <w:szCs w:val="24"/>
        </w:rPr>
        <w:br w:type="page"/>
      </w:r>
      <w:r w:rsidRPr="00481F86">
        <w:rPr>
          <w:rFonts w:ascii="Times New Roman" w:hAnsi="Times New Roman" w:cs="Times New Roman"/>
          <w:b/>
          <w:noProof/>
        </w:rPr>
        <w:lastRenderedPageBreak/>
        <w:t>Annex I</w:t>
      </w:r>
      <w:r w:rsidR="00A0050E" w:rsidRPr="00481F86">
        <w:rPr>
          <w:rFonts w:ascii="Times New Roman" w:hAnsi="Times New Roman" w:cs="Times New Roman"/>
          <w:b/>
          <w:noProof/>
        </w:rPr>
        <w:t>I</w:t>
      </w:r>
      <w:r w:rsidRPr="00481F86">
        <w:rPr>
          <w:rFonts w:ascii="Times New Roman" w:hAnsi="Times New Roman" w:cs="Times New Roman"/>
          <w:b/>
          <w:noProof/>
        </w:rPr>
        <w:t>: Selection criteria form</w:t>
      </w:r>
      <w:r w:rsidRPr="00481F86">
        <w:rPr>
          <w:rFonts w:ascii="Times New Roman" w:hAnsi="Times New Roman" w:cs="Times New Roman"/>
          <w:b/>
          <w:noProof/>
          <w:vertAlign w:val="superscript"/>
          <w:lang w:val="fr-BE"/>
        </w:rPr>
        <w:footnoteReference w:id="8"/>
      </w:r>
    </w:p>
    <w:p w14:paraId="6860C3AF" w14:textId="77777777" w:rsidR="00F11453" w:rsidRPr="00A0050E" w:rsidRDefault="00A0050E" w:rsidP="00F11453">
      <w:pPr>
        <w:tabs>
          <w:tab w:val="right" w:leader="dot" w:pos="9071"/>
        </w:tabs>
        <w:spacing w:before="120" w:after="120"/>
        <w:ind w:hanging="850"/>
        <w:rPr>
          <w:rFonts w:ascii="Times New Roman" w:hAnsi="Times New Roman" w:cs="Times New Roman"/>
          <w:noProof/>
          <w:szCs w:val="24"/>
        </w:rPr>
      </w:pPr>
      <w:r w:rsidRPr="00A0050E">
        <w:rPr>
          <w:rFonts w:ascii="Times New Roman" w:hAnsi="Times New Roman" w:cs="Times New Roman"/>
          <w:noProof/>
          <w:szCs w:val="24"/>
        </w:rPr>
        <w:tab/>
      </w:r>
      <w:r w:rsidR="00F11453" w:rsidRPr="00A0050E">
        <w:rPr>
          <w:rFonts w:ascii="Times New Roman" w:hAnsi="Times New Roman" w:cs="Times New Roman"/>
          <w:noProof/>
          <w:szCs w:val="24"/>
        </w:rPr>
        <w:t xml:space="preserve">Applicants are requested to describe how they fulfil </w:t>
      </w:r>
      <w:r w:rsidR="00F11453" w:rsidRPr="00A0050E">
        <w:rPr>
          <w:rFonts w:ascii="Times New Roman" w:hAnsi="Times New Roman" w:cs="Times New Roman"/>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0050E" w:rsidRPr="00A0050E" w14:paraId="5D6055A5" w14:textId="77777777" w:rsidTr="00A0050E">
        <w:tc>
          <w:tcPr>
            <w:tcW w:w="4644" w:type="dxa"/>
            <w:shd w:val="clear" w:color="auto" w:fill="auto"/>
          </w:tcPr>
          <w:p w14:paraId="63400A1B" w14:textId="5F253C5B" w:rsidR="00A0050E" w:rsidRDefault="00A0050E" w:rsidP="00BD129F">
            <w:pPr>
              <w:spacing w:after="240" w:line="240" w:lineRule="auto"/>
              <w:jc w:val="both"/>
              <w:rPr>
                <w:rFonts w:ascii="Times New Roman" w:eastAsia="Times New Roman" w:hAnsi="Times New Roman" w:cs="Times New Roman"/>
                <w:noProof/>
                <w:sz w:val="24"/>
                <w:szCs w:val="24"/>
              </w:rPr>
            </w:pPr>
            <w:r w:rsidRPr="00A0050E">
              <w:rPr>
                <w:rFonts w:ascii="Times New Roman" w:eastAsia="Times New Roman" w:hAnsi="Times New Roman" w:cs="Times New Roman"/>
                <w:noProof/>
                <w:sz w:val="24"/>
                <w:szCs w:val="24"/>
              </w:rPr>
              <w:t xml:space="preserve">Proven and relevant competence and experience, including at European level, taking into account the tasks and areas of the </w:t>
            </w:r>
            <w:r w:rsidR="001739E1">
              <w:rPr>
                <w:rFonts w:ascii="Times New Roman" w:eastAsia="Times New Roman" w:hAnsi="Times New Roman" w:cs="Times New Roman"/>
                <w:noProof/>
                <w:sz w:val="24"/>
                <w:szCs w:val="24"/>
              </w:rPr>
              <w:t>sub-</w:t>
            </w:r>
            <w:r w:rsidR="00BD129F">
              <w:rPr>
                <w:rFonts w:ascii="Times New Roman" w:eastAsia="Times New Roman" w:hAnsi="Times New Roman" w:cs="Times New Roman"/>
                <w:noProof/>
                <w:sz w:val="24"/>
                <w:szCs w:val="24"/>
              </w:rPr>
              <w:t>group</w:t>
            </w:r>
            <w:r w:rsidR="00E92C66">
              <w:rPr>
                <w:rFonts w:ascii="Times New Roman" w:eastAsia="Times New Roman" w:hAnsi="Times New Roman" w:cs="Times New Roman"/>
                <w:noProof/>
                <w:sz w:val="24"/>
                <w:szCs w:val="24"/>
              </w:rPr>
              <w:t>, i.e.:</w:t>
            </w:r>
          </w:p>
          <w:p w14:paraId="2AD09F7A" w14:textId="59791A24" w:rsidR="00E92C66" w:rsidRDefault="00E92C66" w:rsidP="00BD129F">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1. ports</w:t>
            </w:r>
            <w:r w:rsidR="008851BB">
              <w:rPr>
                <w:rFonts w:ascii="Times New Roman" w:eastAsia="Times New Roman" w:hAnsi="Times New Roman" w:cs="Times New Roman"/>
                <w:noProof/>
                <w:sz w:val="24"/>
                <w:szCs w:val="24"/>
              </w:rPr>
              <w:t xml:space="preserve"> as hubs </w:t>
            </w:r>
            <w:r w:rsidR="0008040D">
              <w:rPr>
                <w:rFonts w:ascii="Times New Roman" w:eastAsia="Times New Roman" w:hAnsi="Times New Roman" w:cs="Times New Roman"/>
                <w:noProof/>
                <w:sz w:val="24"/>
                <w:szCs w:val="24"/>
              </w:rPr>
              <w:t xml:space="preserve">for </w:t>
            </w:r>
            <w:r w:rsidR="008851BB">
              <w:rPr>
                <w:rFonts w:ascii="Times New Roman" w:eastAsia="Times New Roman" w:hAnsi="Times New Roman" w:cs="Times New Roman"/>
                <w:noProof/>
                <w:sz w:val="24"/>
                <w:szCs w:val="24"/>
              </w:rPr>
              <w:t xml:space="preserve"> </w:t>
            </w:r>
            <w:r w:rsidR="0008040D">
              <w:rPr>
                <w:rFonts w:ascii="Times New Roman" w:eastAsia="Times New Roman" w:hAnsi="Times New Roman" w:cs="Times New Roman"/>
                <w:noProof/>
                <w:sz w:val="24"/>
                <w:szCs w:val="24"/>
              </w:rPr>
              <w:t xml:space="preserve">the sustainable </w:t>
            </w:r>
            <w:r w:rsidR="008851BB">
              <w:rPr>
                <w:rFonts w:ascii="Times New Roman" w:eastAsia="Times New Roman" w:hAnsi="Times New Roman" w:cs="Times New Roman"/>
                <w:noProof/>
                <w:sz w:val="24"/>
                <w:szCs w:val="24"/>
              </w:rPr>
              <w:t xml:space="preserve">Blue </w:t>
            </w:r>
            <w:r w:rsidR="0008040D">
              <w:rPr>
                <w:rFonts w:ascii="Times New Roman" w:eastAsia="Times New Roman" w:hAnsi="Times New Roman" w:cs="Times New Roman"/>
                <w:noProof/>
                <w:sz w:val="24"/>
                <w:szCs w:val="24"/>
              </w:rPr>
              <w:t>Economy</w:t>
            </w:r>
          </w:p>
          <w:p w14:paraId="1D3F7EDE" w14:textId="6E1D2363" w:rsidR="008851BB" w:rsidRDefault="008851BB" w:rsidP="00E81C37">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2</w:t>
            </w:r>
            <w:r w:rsidR="00031DA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coastal </w:t>
            </w:r>
            <w:r>
              <w:rPr>
                <w:rFonts w:ascii="Times New Roman" w:hAnsi="Times New Roman" w:cs="Times New Roman"/>
                <w:sz w:val="24"/>
                <w:szCs w:val="24"/>
                <w:lang w:eastAsia="en-GB"/>
              </w:rPr>
              <w:t>and marine construction and engineering</w:t>
            </w:r>
            <w:r>
              <w:rPr>
                <w:rFonts w:ascii="Times New Roman" w:hAnsi="Times New Roman" w:cs="Times New Roman"/>
                <w:sz w:val="24"/>
                <w:szCs w:val="24"/>
              </w:rPr>
              <w:t xml:space="preserve"> as well as building with respect to the nature</w:t>
            </w:r>
          </w:p>
          <w:p w14:paraId="1DD3E10A" w14:textId="582A9C42" w:rsidR="008851BB" w:rsidRDefault="00E81C37" w:rsidP="00BD129F">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3</w:t>
            </w:r>
            <w:r w:rsidR="008851BB">
              <w:rPr>
                <w:rFonts w:ascii="Times New Roman" w:eastAsia="Times New Roman" w:hAnsi="Times New Roman" w:cs="Times New Roman"/>
                <w:noProof/>
                <w:sz w:val="24"/>
                <w:szCs w:val="24"/>
              </w:rPr>
              <w:t>. circular economy in the port context</w:t>
            </w:r>
          </w:p>
          <w:p w14:paraId="0EB25E91" w14:textId="1E576A0A" w:rsidR="00031DA3" w:rsidRDefault="00E81C37" w:rsidP="00BD129F">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4</w:t>
            </w:r>
            <w:r w:rsidR="00031DA3">
              <w:rPr>
                <w:rFonts w:ascii="Times New Roman" w:eastAsia="Times New Roman" w:hAnsi="Times New Roman" w:cs="Times New Roman"/>
                <w:noProof/>
                <w:sz w:val="24"/>
                <w:szCs w:val="24"/>
              </w:rPr>
              <w:t xml:space="preserve">. </w:t>
            </w:r>
            <w:r w:rsidR="008851BB">
              <w:rPr>
                <w:rFonts w:ascii="Times New Roman" w:eastAsia="Times New Roman" w:hAnsi="Times New Roman" w:cs="Times New Roman"/>
                <w:noProof/>
                <w:sz w:val="24"/>
                <w:szCs w:val="24"/>
              </w:rPr>
              <w:t>manufacturing of wind</w:t>
            </w:r>
            <w:r>
              <w:rPr>
                <w:rFonts w:ascii="Times New Roman" w:eastAsia="Times New Roman" w:hAnsi="Times New Roman" w:cs="Times New Roman"/>
                <w:noProof/>
                <w:sz w:val="24"/>
                <w:szCs w:val="24"/>
              </w:rPr>
              <w:t xml:space="preserve"> turbine</w:t>
            </w:r>
            <w:r w:rsidR="008851BB">
              <w:rPr>
                <w:rFonts w:ascii="Times New Roman" w:eastAsia="Times New Roman" w:hAnsi="Times New Roman" w:cs="Times New Roman"/>
                <w:noProof/>
                <w:sz w:val="24"/>
                <w:szCs w:val="24"/>
              </w:rPr>
              <w:t xml:space="preserve"> construction material </w:t>
            </w:r>
          </w:p>
          <w:p w14:paraId="7484DBA6" w14:textId="3E42FC5C" w:rsidR="00E81C37" w:rsidRDefault="00E81C37" w:rsidP="008851BB">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5</w:t>
            </w:r>
            <w:r w:rsidR="00031DA3">
              <w:rPr>
                <w:rFonts w:ascii="Times New Roman" w:eastAsia="Times New Roman" w:hAnsi="Times New Roman" w:cs="Times New Roman"/>
                <w:noProof/>
                <w:sz w:val="24"/>
                <w:szCs w:val="24"/>
              </w:rPr>
              <w:t xml:space="preserve">. </w:t>
            </w:r>
            <w:r w:rsidR="008851BB">
              <w:rPr>
                <w:rFonts w:ascii="Times New Roman" w:eastAsia="Times New Roman" w:hAnsi="Times New Roman" w:cs="Times New Roman"/>
                <w:noProof/>
                <w:sz w:val="24"/>
                <w:szCs w:val="24"/>
              </w:rPr>
              <w:t>shipbuilding and transport</w:t>
            </w:r>
          </w:p>
          <w:p w14:paraId="5A4EC4EA" w14:textId="33FCC6E2" w:rsidR="00E81C37" w:rsidRDefault="00E81C37" w:rsidP="008851BB">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6</w:t>
            </w:r>
            <w:r w:rsidR="00B96BBB">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coastal, maritime and cruise tourism</w:t>
            </w:r>
          </w:p>
          <w:p w14:paraId="3B3FFCDE" w14:textId="382988D2" w:rsidR="00E81C37" w:rsidRDefault="00E81C37" w:rsidP="00E81C37">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7. fisheries and aquaculture</w:t>
            </w:r>
          </w:p>
          <w:p w14:paraId="6BE28DEE" w14:textId="057F2C5A" w:rsidR="00B96BBB" w:rsidRPr="00A0050E" w:rsidRDefault="00E81C37" w:rsidP="00E81C37">
            <w:pPr>
              <w:spacing w:after="240" w:line="240" w:lineRule="auto"/>
              <w:jc w:val="both"/>
              <w:rPr>
                <w:rFonts w:ascii="Times New Roman" w:hAnsi="Times New Roman" w:cs="Times New Roman"/>
                <w:noProof/>
                <w:sz w:val="24"/>
                <w:szCs w:val="24"/>
              </w:rPr>
            </w:pPr>
            <w:r>
              <w:rPr>
                <w:rFonts w:ascii="Times New Roman" w:eastAsia="Times New Roman" w:hAnsi="Times New Roman" w:cs="Times New Roman"/>
                <w:noProof/>
                <w:sz w:val="24"/>
                <w:szCs w:val="24"/>
              </w:rPr>
              <w:t xml:space="preserve">8. </w:t>
            </w:r>
            <w:r w:rsidR="00B96BBB">
              <w:rPr>
                <w:rFonts w:ascii="Times New Roman" w:eastAsia="Times New Roman" w:hAnsi="Times New Roman" w:cs="Times New Roman"/>
                <w:noProof/>
                <w:sz w:val="24"/>
                <w:szCs w:val="24"/>
              </w:rPr>
              <w:t>maritime spatial planning</w:t>
            </w:r>
          </w:p>
        </w:tc>
        <w:tc>
          <w:tcPr>
            <w:tcW w:w="4644" w:type="dxa"/>
            <w:shd w:val="clear" w:color="auto" w:fill="auto"/>
          </w:tcPr>
          <w:p w14:paraId="6D6BD892" w14:textId="77777777" w:rsidR="00A0050E" w:rsidRPr="00A0050E" w:rsidRDefault="00A0050E" w:rsidP="00667BED">
            <w:pPr>
              <w:tabs>
                <w:tab w:val="left" w:pos="0"/>
              </w:tabs>
              <w:spacing w:before="120" w:after="120"/>
              <w:rPr>
                <w:rFonts w:ascii="Times New Roman" w:hAnsi="Times New Roman" w:cs="Times New Roman"/>
                <w:noProof/>
                <w:szCs w:val="24"/>
              </w:rPr>
            </w:pPr>
          </w:p>
        </w:tc>
      </w:tr>
      <w:tr w:rsidR="00A0050E" w:rsidRPr="00A0050E" w14:paraId="0C765ADF" w14:textId="77777777" w:rsidTr="00A0050E">
        <w:tc>
          <w:tcPr>
            <w:tcW w:w="4644" w:type="dxa"/>
            <w:shd w:val="clear" w:color="auto" w:fill="auto"/>
          </w:tcPr>
          <w:p w14:paraId="7BC90ACD" w14:textId="58BE45B7" w:rsidR="00A0050E" w:rsidRPr="00A0050E" w:rsidRDefault="00A0050E" w:rsidP="00D53661">
            <w:pPr>
              <w:spacing w:after="240" w:line="240" w:lineRule="auto"/>
              <w:jc w:val="both"/>
              <w:rPr>
                <w:rFonts w:ascii="Times New Roman" w:eastAsia="Times New Roman" w:hAnsi="Times New Roman" w:cs="Times New Roman"/>
                <w:noProof/>
                <w:sz w:val="24"/>
                <w:szCs w:val="24"/>
              </w:rPr>
            </w:pPr>
            <w:r w:rsidRPr="00A0050E">
              <w:rPr>
                <w:rFonts w:ascii="Times New Roman" w:eastAsia="Times New Roman" w:hAnsi="Times New Roman" w:cs="Times New Roman"/>
                <w:noProof/>
                <w:sz w:val="24"/>
                <w:szCs w:val="24"/>
              </w:rPr>
              <w:t xml:space="preserve">Competence, experience and hierarchical level of the representative who will be </w:t>
            </w:r>
            <w:r w:rsidR="009D2699">
              <w:rPr>
                <w:rFonts w:ascii="Times New Roman" w:eastAsia="Times New Roman" w:hAnsi="Times New Roman" w:cs="Times New Roman"/>
                <w:noProof/>
                <w:sz w:val="24"/>
                <w:szCs w:val="24"/>
              </w:rPr>
              <w:t>indicated</w:t>
            </w:r>
            <w:r w:rsidR="009D2699" w:rsidRPr="00A0050E">
              <w:rPr>
                <w:rFonts w:ascii="Times New Roman" w:eastAsia="Times New Roman" w:hAnsi="Times New Roman" w:cs="Times New Roman"/>
                <w:noProof/>
                <w:sz w:val="24"/>
                <w:szCs w:val="24"/>
              </w:rPr>
              <w:t xml:space="preserve"> </w:t>
            </w:r>
            <w:r w:rsidRPr="00A0050E">
              <w:rPr>
                <w:rFonts w:ascii="Times New Roman" w:eastAsia="Times New Roman" w:hAnsi="Times New Roman" w:cs="Times New Roman"/>
                <w:noProof/>
                <w:sz w:val="24"/>
                <w:szCs w:val="24"/>
              </w:rPr>
              <w:t>by the organisation to attend the meetings of the</w:t>
            </w:r>
            <w:r w:rsidR="00AB037A">
              <w:rPr>
                <w:rFonts w:ascii="Times New Roman" w:eastAsia="Times New Roman" w:hAnsi="Times New Roman" w:cs="Times New Roman"/>
                <w:noProof/>
                <w:sz w:val="24"/>
                <w:szCs w:val="24"/>
              </w:rPr>
              <w:t xml:space="preserve"> </w:t>
            </w:r>
            <w:r w:rsidR="001739E1">
              <w:rPr>
                <w:rFonts w:ascii="Times New Roman" w:eastAsia="Times New Roman" w:hAnsi="Times New Roman" w:cs="Times New Roman"/>
                <w:noProof/>
                <w:sz w:val="24"/>
                <w:szCs w:val="24"/>
              </w:rPr>
              <w:t>sub-</w:t>
            </w:r>
            <w:r w:rsidR="009D2699">
              <w:rPr>
                <w:rFonts w:ascii="Times New Roman" w:eastAsia="Times New Roman" w:hAnsi="Times New Roman" w:cs="Times New Roman"/>
                <w:noProof/>
                <w:sz w:val="24"/>
                <w:szCs w:val="24"/>
              </w:rPr>
              <w:t>group</w:t>
            </w:r>
            <w:r w:rsidRPr="00A0050E">
              <w:rPr>
                <w:rFonts w:ascii="Times New Roman" w:eastAsia="Times New Roman" w:hAnsi="Times New Roman" w:cs="Times New Roman"/>
                <w:noProof/>
                <w:sz w:val="24"/>
                <w:szCs w:val="24"/>
              </w:rPr>
              <w:t xml:space="preserve">  </w:t>
            </w:r>
          </w:p>
        </w:tc>
        <w:tc>
          <w:tcPr>
            <w:tcW w:w="4644" w:type="dxa"/>
            <w:shd w:val="clear" w:color="auto" w:fill="auto"/>
          </w:tcPr>
          <w:p w14:paraId="6AB06743" w14:textId="77777777" w:rsidR="00A0050E" w:rsidRPr="00A0050E" w:rsidRDefault="00A0050E" w:rsidP="00667BED">
            <w:pPr>
              <w:tabs>
                <w:tab w:val="left" w:pos="0"/>
              </w:tabs>
              <w:spacing w:before="120" w:after="120"/>
              <w:rPr>
                <w:rFonts w:ascii="Times New Roman" w:hAnsi="Times New Roman" w:cs="Times New Roman"/>
                <w:noProof/>
                <w:szCs w:val="24"/>
              </w:rPr>
            </w:pPr>
          </w:p>
        </w:tc>
      </w:tr>
      <w:tr w:rsidR="007F2B42" w:rsidRPr="00A0050E" w14:paraId="3A8AC900" w14:textId="77777777" w:rsidTr="00A0050E">
        <w:tc>
          <w:tcPr>
            <w:tcW w:w="4644" w:type="dxa"/>
            <w:shd w:val="clear" w:color="auto" w:fill="auto"/>
          </w:tcPr>
          <w:p w14:paraId="59EB9735" w14:textId="52D2D360" w:rsidR="007F2B42" w:rsidRPr="00A0050E" w:rsidRDefault="007F2B42" w:rsidP="00E81C37">
            <w:pPr>
              <w:spacing w:after="24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Sufficient knowledge of the English language allowing active participation in the discussions;</w:t>
            </w:r>
          </w:p>
        </w:tc>
        <w:tc>
          <w:tcPr>
            <w:tcW w:w="4644" w:type="dxa"/>
            <w:shd w:val="clear" w:color="auto" w:fill="auto"/>
          </w:tcPr>
          <w:p w14:paraId="3E14AF03" w14:textId="77777777" w:rsidR="007F2B42" w:rsidRPr="00A0050E" w:rsidRDefault="007F2B42" w:rsidP="00667BED">
            <w:pPr>
              <w:tabs>
                <w:tab w:val="left" w:pos="0"/>
              </w:tabs>
              <w:spacing w:before="120" w:after="120"/>
              <w:rPr>
                <w:rFonts w:ascii="Times New Roman" w:hAnsi="Times New Roman" w:cs="Times New Roman"/>
                <w:noProof/>
                <w:szCs w:val="24"/>
              </w:rPr>
            </w:pPr>
          </w:p>
        </w:tc>
      </w:tr>
    </w:tbl>
    <w:p w14:paraId="236834F0" w14:textId="77777777" w:rsidR="00F11453" w:rsidRPr="00A0050E" w:rsidRDefault="00F11453" w:rsidP="00F11453">
      <w:pPr>
        <w:spacing w:before="120" w:after="120"/>
        <w:rPr>
          <w:rFonts w:ascii="Times New Roman" w:hAnsi="Times New Roman" w:cs="Times New Roman"/>
          <w:noProof/>
          <w:u w:val="single"/>
        </w:rPr>
      </w:pPr>
      <w:r w:rsidRPr="00A0050E">
        <w:rPr>
          <w:rFonts w:ascii="Times New Roman" w:hAnsi="Times New Roman" w:cs="Times New Roman"/>
          <w:noProof/>
          <w:u w:val="single"/>
        </w:rPr>
        <w:t>For organisations applying to be appointed as Type C members</w:t>
      </w:r>
    </w:p>
    <w:p w14:paraId="6FC39721"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Name of the organisation</w:t>
      </w:r>
      <w:r w:rsidRPr="00A0050E">
        <w:rPr>
          <w:rFonts w:ascii="Times New Roman" w:hAnsi="Times New Roman" w:cs="Times New Roman"/>
          <w:noProof/>
          <w:vertAlign w:val="superscript"/>
        </w:rPr>
        <w:footnoteReference w:id="9"/>
      </w:r>
      <w:r w:rsidRPr="00A0050E">
        <w:rPr>
          <w:rFonts w:ascii="Times New Roman" w:hAnsi="Times New Roman" w:cs="Times New Roman"/>
          <w:noProof/>
        </w:rPr>
        <w:t>: ………………….</w:t>
      </w:r>
    </w:p>
    <w:p w14:paraId="3D89B2D1"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Surname of the representative proposed: ………………….</w:t>
      </w:r>
    </w:p>
    <w:p w14:paraId="669DD011"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First name of the representative proposed: ………………….</w:t>
      </w:r>
    </w:p>
    <w:p w14:paraId="4F441BB4"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Surname of the person applying on behalf of the organisation: ………………….</w:t>
      </w:r>
    </w:p>
    <w:p w14:paraId="02E7A814"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First name of the person applying on behalf of the organisation: ………………….</w:t>
      </w:r>
    </w:p>
    <w:p w14:paraId="0C27B906" w14:textId="77777777" w:rsidR="00F11453" w:rsidRPr="00A0050E"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Date: ………………….</w:t>
      </w:r>
    </w:p>
    <w:p w14:paraId="6AF1BFAB" w14:textId="77777777" w:rsidR="00F11453" w:rsidRDefault="00F11453" w:rsidP="00F11453">
      <w:pPr>
        <w:spacing w:before="120" w:after="120"/>
        <w:rPr>
          <w:rFonts w:ascii="Times New Roman" w:hAnsi="Times New Roman" w:cs="Times New Roman"/>
          <w:noProof/>
        </w:rPr>
      </w:pPr>
      <w:r w:rsidRPr="00A0050E">
        <w:rPr>
          <w:rFonts w:ascii="Times New Roman" w:hAnsi="Times New Roman" w:cs="Times New Roman"/>
          <w:noProof/>
        </w:rPr>
        <w:t>Signature …………………..</w:t>
      </w:r>
    </w:p>
    <w:p w14:paraId="38249248" w14:textId="77777777" w:rsidR="00B52487" w:rsidRPr="00481F86" w:rsidRDefault="00B52487" w:rsidP="00B52487">
      <w:pPr>
        <w:spacing w:before="120" w:after="120"/>
        <w:jc w:val="center"/>
        <w:rPr>
          <w:rFonts w:ascii="Times New Roman" w:hAnsi="Times New Roman" w:cs="Times New Roman"/>
          <w:noProof/>
          <w:sz w:val="28"/>
        </w:rPr>
      </w:pPr>
      <w:r w:rsidRPr="00481F86">
        <w:rPr>
          <w:rFonts w:ascii="Times New Roman" w:hAnsi="Times New Roman" w:cs="Times New Roman"/>
          <w:b/>
          <w:noProof/>
        </w:rPr>
        <w:lastRenderedPageBreak/>
        <w:t>Annex I</w:t>
      </w:r>
      <w:r w:rsidR="00653A20">
        <w:rPr>
          <w:rFonts w:ascii="Times New Roman" w:hAnsi="Times New Roman" w:cs="Times New Roman"/>
          <w:b/>
          <w:noProof/>
        </w:rPr>
        <w:t>II</w:t>
      </w:r>
      <w:r w:rsidRPr="00481F86">
        <w:rPr>
          <w:rFonts w:ascii="Times New Roman" w:hAnsi="Times New Roman" w:cs="Times New Roman"/>
          <w:b/>
          <w:noProof/>
        </w:rPr>
        <w:t>: Privacy statement</w:t>
      </w:r>
    </w:p>
    <w:p w14:paraId="75A75663" w14:textId="77777777" w:rsidR="00B52487" w:rsidRPr="00300D23" w:rsidRDefault="00B52487" w:rsidP="00B52487">
      <w:pPr>
        <w:spacing w:after="480"/>
        <w:jc w:val="center"/>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PROTECTION OF YOUR PERSONAL DATA</w:t>
      </w:r>
    </w:p>
    <w:p w14:paraId="2FAA00FD" w14:textId="77777777" w:rsidR="00B52487" w:rsidRPr="00300D23" w:rsidRDefault="00B52487" w:rsidP="00B52487">
      <w:pPr>
        <w:rPr>
          <w:rFonts w:ascii="Times New Roman" w:eastAsia="Calibri" w:hAnsi="Times New Roman" w:cs="Times New Roman"/>
          <w:b/>
          <w:szCs w:val="24"/>
        </w:rPr>
      </w:pPr>
      <w:r w:rsidRPr="00300D23">
        <w:rPr>
          <w:rFonts w:ascii="Times New Roman" w:eastAsia="Calibri" w:hAnsi="Times New Roman" w:cs="Times New Roman"/>
          <w:b/>
          <w:szCs w:val="24"/>
        </w:rPr>
        <w:t>Table of Contents</w:t>
      </w:r>
    </w:p>
    <w:p w14:paraId="27F4A87A" w14:textId="77777777" w:rsidR="00B52487" w:rsidRPr="00300D23" w:rsidRDefault="00B52487" w:rsidP="00B52487">
      <w:pPr>
        <w:numPr>
          <w:ilvl w:val="0"/>
          <w:numId w:val="17"/>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Introduction</w:t>
      </w:r>
    </w:p>
    <w:p w14:paraId="6FF01D7E" w14:textId="77777777" w:rsidR="00B52487" w:rsidRPr="00300D23" w:rsidRDefault="00B52487" w:rsidP="00B52487">
      <w:pPr>
        <w:numPr>
          <w:ilvl w:val="0"/>
          <w:numId w:val="17"/>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Why do we process your data?</w:t>
      </w:r>
    </w:p>
    <w:p w14:paraId="69A86E6C" w14:textId="77777777" w:rsidR="00B52487" w:rsidRPr="00300D23" w:rsidRDefault="00B52487" w:rsidP="00B52487">
      <w:pPr>
        <w:numPr>
          <w:ilvl w:val="0"/>
          <w:numId w:val="17"/>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Which data do we collect and process?</w:t>
      </w:r>
    </w:p>
    <w:p w14:paraId="7DA1049D" w14:textId="77777777" w:rsidR="00B52487" w:rsidRPr="00300D23" w:rsidRDefault="00B52487" w:rsidP="00B52487">
      <w:pPr>
        <w:numPr>
          <w:ilvl w:val="0"/>
          <w:numId w:val="17"/>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How long do we keep your data?</w:t>
      </w:r>
    </w:p>
    <w:p w14:paraId="253B0402" w14:textId="77777777" w:rsidR="00B52487" w:rsidRPr="00300D23" w:rsidRDefault="00B52487" w:rsidP="00B52487">
      <w:pPr>
        <w:numPr>
          <w:ilvl w:val="0"/>
          <w:numId w:val="17"/>
        </w:numPr>
        <w:rPr>
          <w:rFonts w:ascii="Times New Roman" w:eastAsia="Calibri" w:hAnsi="Times New Roman" w:cs="Times New Roman"/>
          <w:b/>
          <w:bCs/>
          <w:szCs w:val="24"/>
        </w:rPr>
      </w:pPr>
      <w:r w:rsidRPr="00300D23">
        <w:rPr>
          <w:rFonts w:ascii="Times New Roman" w:eastAsia="Calibri" w:hAnsi="Times New Roman" w:cs="Times New Roman"/>
          <w:b/>
          <w:bCs/>
          <w:szCs w:val="24"/>
        </w:rPr>
        <w:t>How do we protect your data?</w:t>
      </w:r>
    </w:p>
    <w:p w14:paraId="641575B3" w14:textId="77777777" w:rsidR="00B52487" w:rsidRPr="00300D23" w:rsidRDefault="00B52487" w:rsidP="00B52487">
      <w:pPr>
        <w:numPr>
          <w:ilvl w:val="0"/>
          <w:numId w:val="17"/>
        </w:numPr>
        <w:rPr>
          <w:rFonts w:ascii="Times New Roman" w:eastAsia="Calibri" w:hAnsi="Times New Roman" w:cs="Times New Roman"/>
          <w:b/>
          <w:bCs/>
          <w:szCs w:val="24"/>
        </w:rPr>
      </w:pPr>
      <w:r w:rsidRPr="00300D23">
        <w:rPr>
          <w:rFonts w:ascii="Times New Roman" w:eastAsia="Calibri" w:hAnsi="Times New Roman" w:cs="Times New Roman"/>
          <w:b/>
          <w:bCs/>
          <w:szCs w:val="24"/>
        </w:rPr>
        <w:t>Who has access to your data</w:t>
      </w:r>
      <w:r w:rsidRPr="00300D23">
        <w:rPr>
          <w:rFonts w:ascii="Times New Roman" w:eastAsia="Calibri" w:hAnsi="Times New Roman" w:cs="Times New Roman"/>
          <w:szCs w:val="24"/>
        </w:rPr>
        <w:t xml:space="preserve"> </w:t>
      </w:r>
      <w:r w:rsidRPr="00300D23">
        <w:rPr>
          <w:rFonts w:ascii="Times New Roman" w:eastAsia="Calibri" w:hAnsi="Times New Roman" w:cs="Times New Roman"/>
          <w:b/>
          <w:bCs/>
          <w:szCs w:val="24"/>
        </w:rPr>
        <w:t>and to whom is it disclosed?</w:t>
      </w:r>
    </w:p>
    <w:p w14:paraId="26513DFA" w14:textId="77777777" w:rsidR="00B52487" w:rsidRPr="00300D23" w:rsidRDefault="00B52487" w:rsidP="00B52487">
      <w:pPr>
        <w:numPr>
          <w:ilvl w:val="0"/>
          <w:numId w:val="17"/>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 xml:space="preserve">What are your rights and how can you exercise them? </w:t>
      </w:r>
    </w:p>
    <w:p w14:paraId="15C37385" w14:textId="77777777" w:rsidR="00B52487" w:rsidRPr="00300D23" w:rsidRDefault="00B52487" w:rsidP="00B52487">
      <w:pPr>
        <w:numPr>
          <w:ilvl w:val="0"/>
          <w:numId w:val="17"/>
        </w:numPr>
        <w:ind w:left="357" w:hanging="357"/>
        <w:rPr>
          <w:rFonts w:ascii="Times New Roman" w:eastAsia="Calibri" w:hAnsi="Times New Roman" w:cs="Times New Roman"/>
          <w:b/>
          <w:bCs/>
          <w:szCs w:val="24"/>
        </w:rPr>
      </w:pPr>
      <w:r w:rsidRPr="00300D23">
        <w:rPr>
          <w:rFonts w:ascii="Times New Roman" w:eastAsia="Calibri" w:hAnsi="Times New Roman" w:cs="Times New Roman"/>
          <w:b/>
          <w:bCs/>
          <w:szCs w:val="24"/>
        </w:rPr>
        <w:t>Contact information</w:t>
      </w:r>
    </w:p>
    <w:p w14:paraId="063364AD" w14:textId="77777777" w:rsidR="00B52487" w:rsidRPr="00300D23" w:rsidRDefault="00B52487" w:rsidP="00B52487">
      <w:pPr>
        <w:numPr>
          <w:ilvl w:val="0"/>
          <w:numId w:val="17"/>
        </w:numPr>
        <w:spacing w:after="480"/>
        <w:ind w:left="357" w:hanging="357"/>
        <w:rPr>
          <w:rFonts w:ascii="Times New Roman" w:eastAsia="Calibri" w:hAnsi="Times New Roman" w:cs="Times New Roman"/>
          <w:b/>
          <w:szCs w:val="24"/>
        </w:rPr>
      </w:pPr>
      <w:r w:rsidRPr="00300D23">
        <w:rPr>
          <w:rFonts w:ascii="Times New Roman" w:eastAsia="Calibri" w:hAnsi="Times New Roman" w:cs="Times New Roman"/>
          <w:b/>
          <w:bCs/>
          <w:szCs w:val="24"/>
        </w:rPr>
        <w:t xml:space="preserve">Where to find more detailed information </w:t>
      </w:r>
    </w:p>
    <w:p w14:paraId="7CA9EC87"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Introduction</w:t>
      </w:r>
    </w:p>
    <w:p w14:paraId="1DE3F347" w14:textId="77777777" w:rsidR="00B52487" w:rsidRPr="00300D23" w:rsidRDefault="00B52487" w:rsidP="009A4BFF">
      <w:pPr>
        <w:jc w:val="both"/>
        <w:rPr>
          <w:rFonts w:ascii="Times New Roman" w:eastAsia="Calibri" w:hAnsi="Times New Roman" w:cs="Times New Roman"/>
          <w:szCs w:val="24"/>
        </w:rPr>
      </w:pPr>
      <w:r w:rsidRPr="00300D23">
        <w:rPr>
          <w:rFonts w:ascii="Times New Roman" w:eastAsia="Calibri" w:hAnsi="Times New Roman" w:cs="Times New Roman"/>
          <w:szCs w:val="24"/>
        </w:rPr>
        <w:t>This privacy statement explains the reason for the processing, the way we collect, handle and ensure protection of all personal data provided, how that information is used and what rights you may exercise in relation to your data (the right to access, rectify, block etc.).</w:t>
      </w:r>
    </w:p>
    <w:p w14:paraId="4CF8A490" w14:textId="77777777" w:rsidR="00B52487" w:rsidRPr="00300D23" w:rsidRDefault="00B52487" w:rsidP="009A4BFF">
      <w:pPr>
        <w:jc w:val="both"/>
        <w:rPr>
          <w:rFonts w:ascii="Times New Roman" w:eastAsia="Calibri" w:hAnsi="Times New Roman" w:cs="Times New Roman"/>
          <w:szCs w:val="24"/>
        </w:rPr>
      </w:pPr>
      <w:r w:rsidRPr="00300D23">
        <w:rPr>
          <w:rFonts w:ascii="Times New Roman" w:eastAsia="Calibri" w:hAnsi="Times New Roman" w:cs="Times New Roman"/>
          <w:szCs w:val="24"/>
        </w:rPr>
        <w:t>The European institutions are committed to protecting and respecting your privacy. As this service/application collects and further processes personal data, Regulation (EC) N°45/2001</w:t>
      </w:r>
      <w:r w:rsidRPr="00300D23">
        <w:rPr>
          <w:rFonts w:ascii="Times New Roman" w:eastAsia="Calibri" w:hAnsi="Times New Roman" w:cs="Times New Roman"/>
          <w:szCs w:val="24"/>
          <w:vertAlign w:val="superscript"/>
        </w:rPr>
        <w:footnoteReference w:id="10"/>
      </w:r>
      <w:r w:rsidRPr="00300D23">
        <w:rPr>
          <w:rFonts w:ascii="Times New Roman" w:eastAsia="Calibri" w:hAnsi="Times New Roman" w:cs="Times New Roman"/>
          <w:szCs w:val="24"/>
        </w:rPr>
        <w:t xml:space="preserve"> of the European Parliament and of the Council of 18 December 2000 on the protection of individuals with regard to the processing of personal data by the Community institutions and bodies and on the free movement of such data, is applicable.</w:t>
      </w:r>
    </w:p>
    <w:p w14:paraId="79CE03DF" w14:textId="2C190D56" w:rsidR="00B52487" w:rsidRPr="00300D23" w:rsidRDefault="00B52487" w:rsidP="009A4BFF">
      <w:pPr>
        <w:jc w:val="both"/>
        <w:rPr>
          <w:rFonts w:ascii="Times New Roman" w:hAnsi="Times New Roman" w:cs="Times New Roman"/>
          <w:szCs w:val="24"/>
          <w:lang w:val="en-US" w:eastAsia="fr-FR"/>
        </w:rPr>
      </w:pPr>
      <w:r w:rsidRPr="00300D23">
        <w:rPr>
          <w:rFonts w:ascii="Times New Roman" w:eastAsia="Calibri" w:hAnsi="Times New Roman" w:cs="Times New Roman"/>
          <w:szCs w:val="24"/>
        </w:rPr>
        <w:t xml:space="preserve">This statement concerns the Register of Commission Expert Groups and Other Similar Entities (‘Register of expert groups’) undertaken by the European Commission, Secretariat-General, Head of Unit </w:t>
      </w:r>
      <w:r w:rsidR="0041420E">
        <w:rPr>
          <w:rFonts w:ascii="Times New Roman" w:eastAsia="Calibri" w:hAnsi="Times New Roman" w:cs="Times New Roman"/>
          <w:szCs w:val="24"/>
        </w:rPr>
        <w:t>G.4</w:t>
      </w:r>
      <w:r w:rsidRPr="00300D23">
        <w:rPr>
          <w:rFonts w:ascii="Times New Roman" w:eastAsia="Calibri" w:hAnsi="Times New Roman" w:cs="Times New Roman"/>
          <w:szCs w:val="24"/>
        </w:rPr>
        <w:t xml:space="preserve"> (Institutional Affairs).  The Register is a database containing a list of Commission expert groups and other similar entities and their sub-groups. </w:t>
      </w:r>
      <w:r w:rsidRPr="00300D23">
        <w:rPr>
          <w:rFonts w:ascii="Times New Roman" w:hAnsi="Times New Roman" w:cs="Times New Roman"/>
          <w:szCs w:val="24"/>
          <w:lang w:val="en-US" w:eastAsia="fr-FR"/>
        </w:rPr>
        <w:t>For each expert group, the Register provides valuable information including on the Commission department which is running the group, as well as on the group members, mission and tasks. The Register also includes relevant documents which are produced and discussed by expert groups.</w:t>
      </w:r>
    </w:p>
    <w:p w14:paraId="6F7780DD" w14:textId="77777777" w:rsidR="00B52487" w:rsidRPr="00300D23" w:rsidRDefault="00B52487" w:rsidP="009A4BFF">
      <w:pPr>
        <w:jc w:val="both"/>
        <w:rPr>
          <w:rFonts w:ascii="Times New Roman" w:eastAsia="Calibri" w:hAnsi="Times New Roman" w:cs="Times New Roman"/>
          <w:szCs w:val="24"/>
        </w:rPr>
      </w:pPr>
      <w:r w:rsidRPr="00300D23">
        <w:rPr>
          <w:rFonts w:ascii="Times New Roman" w:eastAsia="Calibri" w:hAnsi="Times New Roman" w:cs="Times New Roman"/>
          <w:szCs w:val="24"/>
        </w:rPr>
        <w:t>Personal data submitted to Commission departments as part of rejected applications are not published on the Register of expert groups. The competent Commission departments keep these data for six months and do not process them for other purposes.</w:t>
      </w:r>
    </w:p>
    <w:p w14:paraId="56978C0E" w14:textId="77777777" w:rsidR="00B52487" w:rsidRPr="00300D23" w:rsidRDefault="00B52487" w:rsidP="00DD28C5">
      <w:pPr>
        <w:keepNext/>
        <w:numPr>
          <w:ilvl w:val="0"/>
          <w:numId w:val="18"/>
        </w:numPr>
        <w:ind w:left="714" w:hanging="714"/>
        <w:rPr>
          <w:rFonts w:ascii="Times New Roman" w:eastAsia="Calibri" w:hAnsi="Times New Roman" w:cs="Times New Roman"/>
          <w:b/>
          <w:bCs/>
          <w:szCs w:val="24"/>
          <w:u w:val="single"/>
        </w:rPr>
      </w:pPr>
      <w:r w:rsidRPr="00300D23">
        <w:rPr>
          <w:rFonts w:ascii="Times New Roman" w:eastAsia="Calibri" w:hAnsi="Times New Roman" w:cs="Times New Roman"/>
          <w:b/>
          <w:bCs/>
          <w:szCs w:val="24"/>
          <w:u w:val="single"/>
        </w:rPr>
        <w:lastRenderedPageBreak/>
        <w:t>Why do we process your data?</w:t>
      </w:r>
    </w:p>
    <w:p w14:paraId="0EE4D2F9" w14:textId="58216812" w:rsidR="00B52487" w:rsidRPr="00300D23" w:rsidRDefault="00B52487" w:rsidP="009A4BFF">
      <w:pPr>
        <w:jc w:val="both"/>
        <w:rPr>
          <w:rFonts w:ascii="Times New Roman" w:hAnsi="Times New Roman" w:cs="Times New Roman"/>
          <w:szCs w:val="24"/>
          <w:lang w:eastAsia="en-GB"/>
        </w:rPr>
      </w:pPr>
      <w:r w:rsidRPr="00300D23">
        <w:rPr>
          <w:rFonts w:ascii="Times New Roman" w:eastAsia="Calibri" w:hAnsi="Times New Roman" w:cs="Times New Roman"/>
          <w:szCs w:val="24"/>
          <w:u w:val="single"/>
        </w:rPr>
        <w:t>Purpose of the processing operation</w:t>
      </w:r>
      <w:r w:rsidRPr="00300D23">
        <w:rPr>
          <w:rFonts w:ascii="Times New Roman" w:eastAsia="Calibri" w:hAnsi="Times New Roman" w:cs="Times New Roman"/>
          <w:szCs w:val="24"/>
        </w:rPr>
        <w:t xml:space="preserve">: The European Commission, Secretariat-General, Head of Unit </w:t>
      </w:r>
      <w:r w:rsidR="0041420E">
        <w:rPr>
          <w:rFonts w:ascii="Times New Roman" w:eastAsia="Calibri" w:hAnsi="Times New Roman" w:cs="Times New Roman"/>
          <w:szCs w:val="24"/>
        </w:rPr>
        <w:t>G.4</w:t>
      </w:r>
      <w:r w:rsidRPr="00300D23">
        <w:rPr>
          <w:rFonts w:ascii="Times New Roman" w:eastAsia="Calibri" w:hAnsi="Times New Roman" w:cs="Times New Roman"/>
          <w:szCs w:val="24"/>
        </w:rPr>
        <w:t xml:space="preserve"> (Institutional Affairs) (‘the Data Controller’) </w:t>
      </w:r>
      <w:r w:rsidRPr="00300D23">
        <w:rPr>
          <w:rFonts w:ascii="Times New Roman" w:hAnsi="Times New Roman" w:cs="Times New Roman"/>
          <w:szCs w:val="24"/>
          <w:lang w:eastAsia="en-GB"/>
        </w:rPr>
        <w:t>collects and uses your personal information to</w:t>
      </w:r>
      <w:r w:rsidRPr="00300D23">
        <w:rPr>
          <w:rFonts w:ascii="Times New Roman" w:hAnsi="Times New Roman" w:cs="Times New Roman"/>
          <w:szCs w:val="24"/>
          <w:lang w:val="en-US" w:eastAsia="fr-FR"/>
        </w:rPr>
        <w:t xml:space="preserve"> ensure transparency on expert groups’ membership and activities.</w:t>
      </w:r>
    </w:p>
    <w:p w14:paraId="7B7E64C8" w14:textId="77777777" w:rsidR="00B52487" w:rsidRPr="00300D23" w:rsidRDefault="00B52487" w:rsidP="009A4BFF">
      <w:pPr>
        <w:jc w:val="both"/>
        <w:rPr>
          <w:rFonts w:ascii="Times New Roman" w:hAnsi="Times New Roman" w:cs="Times New Roman"/>
          <w:szCs w:val="24"/>
          <w:lang w:eastAsia="en-GB"/>
        </w:rPr>
      </w:pPr>
      <w:r w:rsidRPr="00300D23">
        <w:rPr>
          <w:rFonts w:ascii="Times New Roman" w:hAnsi="Times New Roman" w:cs="Times New Roman"/>
          <w:szCs w:val="24"/>
          <w:lang w:eastAsia="en-GB"/>
        </w:rPr>
        <w:t>The processing and publication on the Register of expert’s personal data is necessary for the performance of a task carried out in the public interest, since it increases the transparency on Commission expert groups (article 5 (a)</w:t>
      </w:r>
      <w:r w:rsidRPr="00300D23">
        <w:rPr>
          <w:rFonts w:ascii="Times New Roman" w:hAnsi="Times New Roman" w:cs="Times New Roman"/>
          <w:i/>
          <w:color w:val="FF0000"/>
          <w:szCs w:val="24"/>
          <w:lang w:eastAsia="en-GB"/>
        </w:rPr>
        <w:t xml:space="preserve"> </w:t>
      </w:r>
      <w:r w:rsidRPr="00300D23">
        <w:rPr>
          <w:rFonts w:ascii="Times New Roman" w:hAnsi="Times New Roman" w:cs="Times New Roman"/>
          <w:szCs w:val="24"/>
          <w:lang w:eastAsia="en-GB"/>
        </w:rPr>
        <w:t xml:space="preserve">of Regulation </w:t>
      </w:r>
      <w:r w:rsidRPr="00300D23">
        <w:rPr>
          <w:rFonts w:ascii="Times New Roman" w:hAnsi="Times New Roman" w:cs="Times New Roman"/>
          <w:szCs w:val="24"/>
          <w:u w:val="single"/>
          <w:lang w:eastAsia="en-GB"/>
        </w:rPr>
        <w:t>(EC) N° 45/2001)</w:t>
      </w:r>
      <w:r w:rsidRPr="00300D23">
        <w:rPr>
          <w:rFonts w:ascii="Times New Roman" w:hAnsi="Times New Roman" w:cs="Times New Roman"/>
          <w:szCs w:val="24"/>
          <w:lang w:eastAsia="en-GB"/>
        </w:rPr>
        <w:t xml:space="preserve">. </w:t>
      </w:r>
    </w:p>
    <w:p w14:paraId="3AED540D" w14:textId="77777777" w:rsidR="00B52487" w:rsidRPr="00300D23" w:rsidRDefault="00B52487" w:rsidP="009A4BFF">
      <w:pPr>
        <w:jc w:val="both"/>
        <w:rPr>
          <w:rFonts w:ascii="Times New Roman" w:hAnsi="Times New Roman" w:cs="Times New Roman"/>
          <w:i/>
          <w:szCs w:val="24"/>
          <w:lang w:eastAsia="en-GB"/>
        </w:rPr>
      </w:pPr>
      <w:r w:rsidRPr="00300D23">
        <w:rPr>
          <w:rFonts w:ascii="Times New Roman" w:hAnsi="Times New Roman" w:cs="Times New Roman"/>
          <w:szCs w:val="24"/>
          <w:shd w:val="clear" w:color="auto" w:fill="FFFFFF"/>
        </w:rPr>
        <w:t xml:space="preserve">As regards, in particular, the declarations of interests filled in by experts appointed in a personal capacity, the processing of personal data of these experts serves the </w:t>
      </w:r>
      <w:r w:rsidRPr="00300D23">
        <w:rPr>
          <w:rFonts w:ascii="Times New Roman" w:hAnsi="Times New Roman" w:cs="Times New Roman"/>
          <w:bCs/>
          <w:szCs w:val="24"/>
          <w:shd w:val="clear" w:color="auto" w:fill="FFFFFF"/>
        </w:rPr>
        <w:t xml:space="preserve">public interest of enabling the Commission to </w:t>
      </w:r>
      <w:r w:rsidRPr="00300D23">
        <w:rPr>
          <w:rFonts w:ascii="Times New Roman" w:hAnsi="Times New Roman" w:cs="Times New Roman"/>
          <w:szCs w:val="24"/>
          <w:shd w:val="clear" w:color="auto" w:fill="FFFFFF"/>
        </w:rPr>
        <w:t xml:space="preserve">verify </w:t>
      </w:r>
      <w:r w:rsidRPr="00300D23">
        <w:rPr>
          <w:rFonts w:ascii="Times New Roman" w:hAnsi="Times New Roman" w:cs="Times New Roman"/>
          <w:szCs w:val="24"/>
        </w:rPr>
        <w:t>the experts' independence in providing advice to the Commission</w:t>
      </w:r>
      <w:r w:rsidRPr="00300D23">
        <w:rPr>
          <w:rFonts w:ascii="Times New Roman" w:hAnsi="Times New Roman" w:cs="Times New Roman"/>
          <w:szCs w:val="24"/>
          <w:shd w:val="clear" w:color="auto" w:fill="FFFFFF"/>
        </w:rPr>
        <w:t>. Furthermore, t</w:t>
      </w:r>
      <w:r w:rsidRPr="00300D23">
        <w:rPr>
          <w:rFonts w:ascii="Times New Roman" w:eastAsia="SimSun" w:hAnsi="Times New Roman" w:cs="Times New Roman"/>
          <w:szCs w:val="24"/>
          <w:lang w:val="en-US" w:eastAsia="zh-CN"/>
        </w:rPr>
        <w:t>he public</w:t>
      </w:r>
      <w:r w:rsidRPr="00300D23">
        <w:rPr>
          <w:rFonts w:ascii="Times New Roman" w:eastAsia="SimSun" w:hAnsi="Times New Roman" w:cs="Times New Roman"/>
          <w:szCs w:val="24"/>
          <w:lang w:val="en-US"/>
        </w:rPr>
        <w:t xml:space="preserve"> </w:t>
      </w:r>
      <w:r w:rsidRPr="00300D23">
        <w:rPr>
          <w:rFonts w:ascii="Times New Roman" w:eastAsia="SimSun" w:hAnsi="Times New Roman" w:cs="Times New Roman"/>
          <w:szCs w:val="24"/>
          <w:lang w:eastAsia="zh-CN"/>
        </w:rPr>
        <w:t xml:space="preserve">disclosure of declarations of interests allows for </w:t>
      </w:r>
      <w:r w:rsidRPr="00300D23">
        <w:rPr>
          <w:rFonts w:ascii="Times New Roman" w:hAnsi="Times New Roman" w:cs="Times New Roman"/>
          <w:szCs w:val="24"/>
          <w:lang w:val="en-US"/>
        </w:rPr>
        <w:t xml:space="preserve">public scrutiny of the </w:t>
      </w:r>
      <w:r w:rsidRPr="00300D23">
        <w:rPr>
          <w:rFonts w:ascii="Times New Roman" w:hAnsi="Times New Roman" w:cs="Times New Roman"/>
          <w:szCs w:val="24"/>
        </w:rPr>
        <w:t xml:space="preserve">interests declared by experts </w:t>
      </w:r>
      <w:r w:rsidRPr="00300D23">
        <w:rPr>
          <w:rFonts w:ascii="Times New Roman" w:hAnsi="Times New Roman" w:cs="Times New Roman"/>
          <w:szCs w:val="24"/>
          <w:lang w:val="en-US"/>
        </w:rPr>
        <w:t xml:space="preserve">appointed in a personal capacity, which is necessary </w:t>
      </w:r>
      <w:r w:rsidRPr="00300D23">
        <w:rPr>
          <w:rFonts w:ascii="Times New Roman" w:eastAsia="SimSun" w:hAnsi="Times New Roman" w:cs="Times New Roman"/>
          <w:szCs w:val="24"/>
          <w:lang w:eastAsia="zh-CN"/>
        </w:rPr>
        <w:t>in order to ensure public confidence in</w:t>
      </w:r>
      <w:r w:rsidRPr="00300D23">
        <w:rPr>
          <w:rFonts w:ascii="Times New Roman" w:eastAsia="SimSun" w:hAnsi="Times New Roman" w:cs="Times New Roman"/>
          <w:szCs w:val="24"/>
        </w:rPr>
        <w:t xml:space="preserve"> the independence of these </w:t>
      </w:r>
      <w:r w:rsidRPr="00300D23">
        <w:rPr>
          <w:rFonts w:ascii="Times New Roman" w:eastAsia="SimSun" w:hAnsi="Times New Roman" w:cs="Times New Roman"/>
          <w:szCs w:val="24"/>
          <w:lang w:eastAsia="zh-CN"/>
        </w:rPr>
        <w:t>experts.</w:t>
      </w:r>
      <w:r w:rsidRPr="00300D23">
        <w:rPr>
          <w:rFonts w:ascii="Times New Roman" w:hAnsi="Times New Roman" w:cs="Times New Roman"/>
          <w:szCs w:val="24"/>
          <w:lang w:val="en-US"/>
        </w:rPr>
        <w:t xml:space="preserve"> The public disclosure of declarations of interests also ensures a high degree of transparency with respect to the membership of expert groups and aims at contributing to fostering the integrity of the experts in question.</w:t>
      </w:r>
    </w:p>
    <w:p w14:paraId="3DBE5941" w14:textId="77777777" w:rsidR="00B52487" w:rsidRPr="00300D23" w:rsidRDefault="00B52487" w:rsidP="009A4BFF">
      <w:pPr>
        <w:jc w:val="both"/>
        <w:rPr>
          <w:rFonts w:ascii="Times New Roman" w:hAnsi="Times New Roman" w:cs="Times New Roman"/>
          <w:szCs w:val="24"/>
          <w:lang w:eastAsia="en-GB"/>
        </w:rPr>
      </w:pPr>
      <w:r w:rsidRPr="00300D23">
        <w:rPr>
          <w:rFonts w:ascii="Times New Roman" w:eastAsia="Calibri" w:hAnsi="Times New Roman" w:cs="Times New Roman"/>
          <w:szCs w:val="24"/>
        </w:rPr>
        <w:t xml:space="preserve">Art 27 of Regulation </w:t>
      </w:r>
      <w:r w:rsidRPr="00300D23">
        <w:rPr>
          <w:rFonts w:ascii="Times New Roman" w:eastAsia="Calibri" w:hAnsi="Times New Roman" w:cs="Times New Roman"/>
          <w:szCs w:val="24"/>
          <w:u w:val="single"/>
        </w:rPr>
        <w:t>(EC) N° 45/2001</w:t>
      </w:r>
      <w:r w:rsidRPr="00300D23">
        <w:rPr>
          <w:rFonts w:ascii="Times New Roman" w:eastAsia="Calibri" w:hAnsi="Times New Roman" w:cs="Times New Roman"/>
          <w:szCs w:val="24"/>
        </w:rPr>
        <w:t xml:space="preserve"> is not applicable.</w:t>
      </w:r>
    </w:p>
    <w:p w14:paraId="4A72E6FB"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Which data do we collect and process</w:t>
      </w:r>
      <w:r w:rsidRPr="00300D23">
        <w:rPr>
          <w:rFonts w:ascii="Times New Roman" w:eastAsia="Calibri" w:hAnsi="Times New Roman" w:cs="Times New Roman"/>
          <w:szCs w:val="24"/>
        </w:rPr>
        <w:t>?</w:t>
      </w:r>
      <w:r w:rsidRPr="00300D23">
        <w:rPr>
          <w:rFonts w:ascii="Times New Roman" w:eastAsia="Calibri" w:hAnsi="Times New Roman" w:cs="Times New Roman"/>
          <w:i/>
          <w:szCs w:val="24"/>
        </w:rPr>
        <w:t xml:space="preserve"> </w:t>
      </w:r>
    </w:p>
    <w:p w14:paraId="35141941" w14:textId="77777777" w:rsidR="00B52487" w:rsidRPr="00300D23" w:rsidRDefault="00B52487" w:rsidP="00B52487">
      <w:pPr>
        <w:rPr>
          <w:rFonts w:ascii="Times New Roman" w:eastAsia="Calibri" w:hAnsi="Times New Roman" w:cs="Times New Roman"/>
          <w:i/>
          <w:szCs w:val="24"/>
        </w:rPr>
      </w:pPr>
      <w:r w:rsidRPr="00300D23">
        <w:rPr>
          <w:rFonts w:ascii="Times New Roman" w:eastAsia="Calibri" w:hAnsi="Times New Roman" w:cs="Times New Roman"/>
          <w:szCs w:val="24"/>
        </w:rPr>
        <w:t xml:space="preserve">The personal data collected and further processed may be: </w:t>
      </w:r>
    </w:p>
    <w:p w14:paraId="5F19A5EF" w14:textId="77777777" w:rsidR="00B52487" w:rsidRPr="00300D23" w:rsidRDefault="00B52487" w:rsidP="00B52487">
      <w:pPr>
        <w:numPr>
          <w:ilvl w:val="0"/>
          <w:numId w:val="16"/>
        </w:numPr>
        <w:tabs>
          <w:tab w:val="left"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 xml:space="preserve">Name; </w:t>
      </w:r>
    </w:p>
    <w:p w14:paraId="75FF9B10" w14:textId="77777777" w:rsidR="00B52487" w:rsidRPr="00300D23" w:rsidRDefault="00B52487" w:rsidP="00B52487">
      <w:pPr>
        <w:numPr>
          <w:ilvl w:val="0"/>
          <w:numId w:val="16"/>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Professional title;</w:t>
      </w:r>
    </w:p>
    <w:p w14:paraId="69EC9B76" w14:textId="77777777" w:rsidR="00B52487" w:rsidRPr="00300D23" w:rsidRDefault="00B52487" w:rsidP="00B52487">
      <w:pPr>
        <w:numPr>
          <w:ilvl w:val="0"/>
          <w:numId w:val="16"/>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Professional profile;</w:t>
      </w:r>
    </w:p>
    <w:p w14:paraId="3514F860" w14:textId="77777777" w:rsidR="00B52487" w:rsidRPr="00300D23" w:rsidRDefault="00B52487" w:rsidP="00B52487">
      <w:pPr>
        <w:numPr>
          <w:ilvl w:val="0"/>
          <w:numId w:val="16"/>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Nationality;</w:t>
      </w:r>
    </w:p>
    <w:p w14:paraId="0089540B" w14:textId="77777777" w:rsidR="00B52487" w:rsidRPr="00300D23" w:rsidRDefault="00B52487" w:rsidP="00B52487">
      <w:pPr>
        <w:numPr>
          <w:ilvl w:val="0"/>
          <w:numId w:val="16"/>
        </w:numPr>
        <w:tabs>
          <w:tab w:val="num" w:pos="567"/>
        </w:tabs>
        <w:spacing w:after="120"/>
        <w:rPr>
          <w:rFonts w:ascii="Times New Roman" w:eastAsia="Calibri" w:hAnsi="Times New Roman" w:cs="Times New Roman"/>
          <w:szCs w:val="24"/>
        </w:rPr>
      </w:pPr>
      <w:r w:rsidRPr="00300D23">
        <w:rPr>
          <w:rFonts w:ascii="Times New Roman" w:eastAsia="Calibri" w:hAnsi="Times New Roman" w:cs="Times New Roman"/>
          <w:szCs w:val="24"/>
        </w:rPr>
        <w:t>Gender;</w:t>
      </w:r>
    </w:p>
    <w:p w14:paraId="2F69E351" w14:textId="77777777" w:rsidR="00B52487" w:rsidRPr="00300D23" w:rsidRDefault="00B52487" w:rsidP="00B52487">
      <w:pPr>
        <w:numPr>
          <w:ilvl w:val="0"/>
          <w:numId w:val="16"/>
        </w:numPr>
        <w:tabs>
          <w:tab w:val="num" w:pos="567"/>
        </w:tabs>
        <w:spacing w:after="120"/>
        <w:ind w:left="567" w:hanging="207"/>
        <w:rPr>
          <w:rFonts w:ascii="Times New Roman" w:eastAsia="Calibri" w:hAnsi="Times New Roman" w:cs="Times New Roman"/>
          <w:szCs w:val="24"/>
        </w:rPr>
      </w:pPr>
      <w:r w:rsidRPr="00300D23">
        <w:rPr>
          <w:rFonts w:ascii="Times New Roman" w:eastAsia="Calibri" w:hAnsi="Times New Roman" w:cs="Times New Roman"/>
          <w:szCs w:val="24"/>
        </w:rPr>
        <w:t>Interest represented (only for individuals applying to be appointed as members of expert groups or sub-groups representing a common interest and for the designated representatives of organisations applying to be appointed members of expert groups or sub-groups);</w:t>
      </w:r>
    </w:p>
    <w:p w14:paraId="0C42728C" w14:textId="77777777" w:rsidR="00B52487" w:rsidRPr="00300D23" w:rsidRDefault="00B52487" w:rsidP="00B52487">
      <w:pPr>
        <w:numPr>
          <w:ilvl w:val="0"/>
          <w:numId w:val="16"/>
        </w:numPr>
        <w:tabs>
          <w:tab w:val="num" w:pos="567"/>
        </w:tabs>
        <w:spacing w:after="120"/>
        <w:ind w:left="567" w:hanging="207"/>
        <w:rPr>
          <w:rFonts w:ascii="Times New Roman" w:eastAsia="Calibri" w:hAnsi="Times New Roman" w:cs="Times New Roman"/>
          <w:szCs w:val="24"/>
        </w:rPr>
      </w:pPr>
      <w:r w:rsidRPr="00300D23">
        <w:rPr>
          <w:rFonts w:ascii="Times New Roman" w:eastAsia="Calibri" w:hAnsi="Times New Roman" w:cs="Times New Roman"/>
          <w:szCs w:val="24"/>
        </w:rPr>
        <w:t>Information included in the declarations of interest (only for individuals applying to be appointed as members of expert groups or sub-groups in a personal capacity).</w:t>
      </w:r>
    </w:p>
    <w:p w14:paraId="6C3114D9"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How long do we keep your data?</w:t>
      </w:r>
    </w:p>
    <w:p w14:paraId="31F9C2EE" w14:textId="77777777" w:rsidR="00B52487" w:rsidRPr="00300D23" w:rsidRDefault="00B52487" w:rsidP="009A4BFF">
      <w:pPr>
        <w:jc w:val="both"/>
        <w:rPr>
          <w:rFonts w:ascii="Times New Roman" w:eastAsia="Calibri" w:hAnsi="Times New Roman" w:cs="Times New Roman"/>
          <w:color w:val="FF0000"/>
          <w:szCs w:val="24"/>
        </w:rPr>
      </w:pPr>
      <w:r w:rsidRPr="00300D23">
        <w:rPr>
          <w:rFonts w:ascii="Times New Roman" w:eastAsia="Calibri" w:hAnsi="Times New Roman" w:cs="Times New Roman"/>
          <w:szCs w:val="24"/>
        </w:rPr>
        <w:t>The Data Controller only keeps the data for the time necessary to fulfil the purpose of collection or further processing.</w:t>
      </w:r>
    </w:p>
    <w:p w14:paraId="55B7EA85" w14:textId="77777777" w:rsidR="00B52487" w:rsidRPr="00300D23" w:rsidRDefault="00B52487" w:rsidP="009A4BFF">
      <w:pPr>
        <w:spacing w:before="100" w:beforeAutospacing="1" w:after="100" w:afterAutospacing="1"/>
        <w:jc w:val="both"/>
        <w:rPr>
          <w:rFonts w:ascii="Times New Roman" w:hAnsi="Times New Roman" w:cs="Times New Roman"/>
          <w:szCs w:val="24"/>
          <w:lang w:eastAsia="en-GB"/>
        </w:rPr>
      </w:pPr>
      <w:r w:rsidRPr="00300D23">
        <w:rPr>
          <w:rFonts w:ascii="Times New Roman" w:hAnsi="Times New Roman" w:cs="Times New Roman"/>
          <w:szCs w:val="24"/>
          <w:lang w:eastAsia="en-GB"/>
        </w:rPr>
        <w:t>When an individual is no longer participating in a group listed in the Register of expert groups, all personal information related to this individual is removed from the Register. The competent Commission departments keep personal information for 5 years after the date where relevant individuals cease to participate in the work of the group.</w:t>
      </w:r>
    </w:p>
    <w:p w14:paraId="0BACC3CA" w14:textId="77777777" w:rsidR="00B52487" w:rsidRPr="00300D23" w:rsidRDefault="00B52487" w:rsidP="009A4BFF">
      <w:pPr>
        <w:spacing w:before="100" w:beforeAutospacing="1" w:after="100" w:afterAutospacing="1"/>
        <w:jc w:val="both"/>
        <w:rPr>
          <w:rFonts w:ascii="Times New Roman" w:hAnsi="Times New Roman" w:cs="Times New Roman"/>
          <w:szCs w:val="24"/>
          <w:lang w:eastAsia="en-GB"/>
        </w:rPr>
      </w:pPr>
      <w:r w:rsidRPr="00300D23">
        <w:rPr>
          <w:rFonts w:ascii="Times New Roman" w:hAnsi="Times New Roman" w:cs="Times New Roman"/>
          <w:szCs w:val="24"/>
          <w:lang w:eastAsia="en-GB"/>
        </w:rPr>
        <w:t>Declarations of interests of individuals appointed as members or alternate members in a personal capacity of expert groups or sub-groups are published on the Register as long as they are members.</w:t>
      </w:r>
    </w:p>
    <w:p w14:paraId="7DDFDD31" w14:textId="77777777" w:rsidR="00B52487" w:rsidRPr="00300D23" w:rsidRDefault="00B52487" w:rsidP="009A4BFF">
      <w:pPr>
        <w:spacing w:before="100" w:beforeAutospacing="1" w:after="100" w:afterAutospacing="1"/>
        <w:jc w:val="both"/>
        <w:rPr>
          <w:rFonts w:ascii="Times New Roman" w:hAnsi="Times New Roman" w:cs="Times New Roman"/>
          <w:szCs w:val="24"/>
          <w:lang w:eastAsia="en-GB"/>
        </w:rPr>
      </w:pPr>
      <w:r w:rsidRPr="00300D23">
        <w:rPr>
          <w:rFonts w:ascii="Times New Roman" w:hAnsi="Times New Roman" w:cs="Times New Roman"/>
          <w:szCs w:val="24"/>
          <w:lang w:eastAsia="en-GB"/>
        </w:rPr>
        <w:lastRenderedPageBreak/>
        <w:t>When a group is closed down, it remains published in the Register of expert groups for five years, with the indication 'Closed'. During such time, personal information other than the above-mentioned declarations of interests is visible on the Register.</w:t>
      </w:r>
    </w:p>
    <w:p w14:paraId="1035A594" w14:textId="77777777" w:rsidR="00B52487" w:rsidRPr="00300D23" w:rsidRDefault="00B52487" w:rsidP="00B52487">
      <w:pPr>
        <w:spacing w:before="100" w:beforeAutospacing="1" w:after="100" w:afterAutospacing="1"/>
        <w:rPr>
          <w:rFonts w:ascii="Times New Roman" w:hAnsi="Times New Roman" w:cs="Times New Roman"/>
          <w:szCs w:val="24"/>
          <w:lang w:eastAsia="en-GB"/>
        </w:rPr>
      </w:pPr>
      <w:r w:rsidRPr="00300D23">
        <w:rPr>
          <w:rFonts w:ascii="Times New Roman" w:hAnsi="Times New Roman" w:cs="Times New Roman"/>
          <w:szCs w:val="24"/>
          <w:lang w:eastAsia="en-GB"/>
        </w:rPr>
        <w:t>An XML file is created daily with all the information regarding active groups. All versions of this file, showing the situation of the Register as of the day it was created, are stored in a file server for 5 years.</w:t>
      </w:r>
    </w:p>
    <w:p w14:paraId="751DCD25"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How do we protect your data?</w:t>
      </w:r>
    </w:p>
    <w:p w14:paraId="1353EEFE" w14:textId="77777777" w:rsidR="00B52487" w:rsidRPr="00300D23" w:rsidRDefault="00B52487" w:rsidP="009A4BFF">
      <w:pPr>
        <w:jc w:val="both"/>
        <w:rPr>
          <w:rFonts w:ascii="Times New Roman" w:eastAsia="Calibri" w:hAnsi="Times New Roman" w:cs="Times New Roman"/>
          <w:bCs/>
          <w:szCs w:val="24"/>
        </w:rPr>
      </w:pPr>
      <w:r w:rsidRPr="00300D23">
        <w:rPr>
          <w:rFonts w:ascii="Times New Roman" w:eastAsia="Calibri" w:hAnsi="Times New Roman" w:cs="Times New Roman"/>
          <w:bCs/>
          <w:szCs w:val="24"/>
        </w:rPr>
        <w:t>All data in electronic format (e-mails, documents, uploaded batches of data etc.) are stored either on the servers of the European Commission or of its contractors, the operations of which abide by the European Commission’s security decision of 16 August 2006 [C(2006) 3602] concerning the security of information systems used by the European Commission.</w:t>
      </w:r>
    </w:p>
    <w:p w14:paraId="16044524" w14:textId="77777777" w:rsidR="00B52487" w:rsidRPr="00300D23" w:rsidRDefault="00B52487" w:rsidP="009A4BFF">
      <w:pPr>
        <w:jc w:val="both"/>
        <w:rPr>
          <w:rFonts w:ascii="Times New Roman" w:eastAsia="Calibri" w:hAnsi="Times New Roman" w:cs="Times New Roman"/>
          <w:bCs/>
          <w:szCs w:val="24"/>
        </w:rPr>
      </w:pPr>
      <w:r w:rsidRPr="00300D23">
        <w:rPr>
          <w:rFonts w:ascii="Times New Roman" w:eastAsia="Calibri" w:hAnsi="Times New Roman" w:cs="Times New Roman"/>
          <w:bCs/>
          <w:szCs w:val="24"/>
        </w:rPr>
        <w:t>The Commission’s contractors are bound by a specific contractual clause for any processing operations of your data on behalf of the Commission, and by the confidentiality obligations deriving from the transposition of Directive 95/46/CE.</w:t>
      </w:r>
    </w:p>
    <w:p w14:paraId="3CDD38C4"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Who has access to your data and to whom is it disclosed?</w:t>
      </w:r>
    </w:p>
    <w:p w14:paraId="0DD78402" w14:textId="77777777" w:rsidR="00B52487" w:rsidRPr="00300D23" w:rsidRDefault="00B52487" w:rsidP="009A4BFF">
      <w:pPr>
        <w:spacing w:before="100" w:beforeAutospacing="1" w:after="100" w:afterAutospacing="1"/>
        <w:jc w:val="both"/>
        <w:rPr>
          <w:rFonts w:ascii="Times New Roman" w:hAnsi="Times New Roman" w:cs="Times New Roman"/>
          <w:szCs w:val="24"/>
          <w:lang w:val="en-US" w:eastAsia="en-GB"/>
        </w:rPr>
      </w:pPr>
      <w:r w:rsidRPr="00300D23">
        <w:rPr>
          <w:rFonts w:ascii="Times New Roman" w:hAnsi="Times New Roman" w:cs="Times New Roman"/>
          <w:szCs w:val="24"/>
          <w:lang w:val="en-US" w:eastAsia="en-GB"/>
        </w:rPr>
        <w:t xml:space="preserve">Information collected is publicly available on the Register of expert groups. </w:t>
      </w:r>
    </w:p>
    <w:p w14:paraId="1FEFFB2C" w14:textId="77777777" w:rsidR="00B52487" w:rsidRPr="00300D23" w:rsidRDefault="00B52487" w:rsidP="009A4BFF">
      <w:pPr>
        <w:jc w:val="both"/>
        <w:rPr>
          <w:rFonts w:ascii="Times New Roman" w:eastAsia="Calibri" w:hAnsi="Times New Roman" w:cs="Times New Roman"/>
          <w:bCs/>
          <w:szCs w:val="24"/>
        </w:rPr>
      </w:pPr>
      <w:r w:rsidRPr="00300D23">
        <w:rPr>
          <w:rFonts w:ascii="Times New Roman" w:eastAsia="Calibri" w:hAnsi="Times New Roman" w:cs="Times New Roman"/>
          <w:bCs/>
          <w:szCs w:val="24"/>
        </w:rPr>
        <w:t>The XML files referred to in point 4 are not available neither via the internal application of the Register or the public version of the Register, and are only accessible to a reduced number of users in the System Owner and System Supplier's teams.</w:t>
      </w:r>
    </w:p>
    <w:p w14:paraId="54839489"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 xml:space="preserve">What are your rights and how can you exercise them? </w:t>
      </w:r>
    </w:p>
    <w:p w14:paraId="56E62588" w14:textId="77777777" w:rsidR="00B52487" w:rsidRPr="00300D23" w:rsidRDefault="00B52487" w:rsidP="009A4BFF">
      <w:pPr>
        <w:autoSpaceDE w:val="0"/>
        <w:autoSpaceDN w:val="0"/>
        <w:adjustRightInd w:val="0"/>
        <w:jc w:val="both"/>
        <w:rPr>
          <w:rFonts w:ascii="Times New Roman" w:eastAsia="Calibri" w:hAnsi="Times New Roman" w:cs="Times New Roman"/>
          <w:szCs w:val="24"/>
        </w:rPr>
      </w:pPr>
      <w:r w:rsidRPr="00300D23">
        <w:rPr>
          <w:rFonts w:ascii="Times New Roman" w:eastAsia="Calibri" w:hAnsi="Times New Roman" w:cs="Times New Roman"/>
          <w:szCs w:val="24"/>
        </w:rPr>
        <w:t xml:space="preserve">According to Regulation (EC) n°45/2001, you are entitled to access your personal data and rectify and/or block it in case the data is inaccurate or incomplete. </w:t>
      </w:r>
    </w:p>
    <w:p w14:paraId="563AC379" w14:textId="77777777" w:rsidR="00B52487" w:rsidRPr="00300D23" w:rsidRDefault="00B52487" w:rsidP="009A4BFF">
      <w:pPr>
        <w:autoSpaceDE w:val="0"/>
        <w:autoSpaceDN w:val="0"/>
        <w:adjustRightInd w:val="0"/>
        <w:jc w:val="both"/>
        <w:rPr>
          <w:rFonts w:ascii="Times New Roman" w:eastAsia="Calibri" w:hAnsi="Times New Roman" w:cs="Times New Roman"/>
          <w:szCs w:val="24"/>
        </w:rPr>
      </w:pPr>
      <w:r w:rsidRPr="00300D23">
        <w:rPr>
          <w:rFonts w:ascii="Times New Roman" w:eastAsia="Calibri" w:hAnsi="Times New Roman" w:cs="Times New Roman"/>
          <w:noProof/>
          <w:szCs w:val="24"/>
        </w:rPr>
        <w:t>If you do not wish to have your name published on the Register of expert groups, you may submit a request to the relevant Commission department for a derogation from publication. A derogation shall be granted where justified on compelling legitimate grounds in relation to your specific situation, in particular where disclosure of the experts’ name could endanger your security or integrity.</w:t>
      </w:r>
    </w:p>
    <w:p w14:paraId="2769D678" w14:textId="77777777" w:rsidR="00B52487" w:rsidRPr="00300D23" w:rsidRDefault="00B52487" w:rsidP="009A4BFF">
      <w:pPr>
        <w:autoSpaceDE w:val="0"/>
        <w:autoSpaceDN w:val="0"/>
        <w:adjustRightInd w:val="0"/>
        <w:jc w:val="both"/>
        <w:rPr>
          <w:rFonts w:ascii="Times New Roman" w:eastAsia="Calibri" w:hAnsi="Times New Roman" w:cs="Times New Roman"/>
          <w:szCs w:val="24"/>
        </w:rPr>
      </w:pPr>
      <w:r w:rsidRPr="00300D23">
        <w:rPr>
          <w:rFonts w:ascii="Times New Roman" w:eastAsia="Calibri" w:hAnsi="Times New Roman" w:cs="Times New Roman"/>
          <w:szCs w:val="24"/>
        </w:rPr>
        <w:t xml:space="preserve">You can exercise your rights by contacting the secretariat of the competent Commission department or in case of conflict the Data Protection Officer and if necessary the European Data Protection Supervisor using the contact information given at point 8 below. </w:t>
      </w:r>
    </w:p>
    <w:p w14:paraId="22558772"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Contact information</w:t>
      </w:r>
    </w:p>
    <w:p w14:paraId="4639EFB0" w14:textId="77777777" w:rsidR="00B52487" w:rsidRPr="00300D23" w:rsidRDefault="00B52487" w:rsidP="009A4BFF">
      <w:pPr>
        <w:widowControl w:val="0"/>
        <w:jc w:val="both"/>
        <w:rPr>
          <w:rFonts w:ascii="Times New Roman" w:eastAsia="Calibri" w:hAnsi="Times New Roman" w:cs="Times New Roman"/>
          <w:szCs w:val="24"/>
        </w:rPr>
      </w:pPr>
      <w:r w:rsidRPr="00300D23">
        <w:rPr>
          <w:rFonts w:ascii="Times New Roman" w:eastAsia="Calibri" w:hAnsi="Times New Roman" w:cs="Times New Roman"/>
          <w:szCs w:val="24"/>
        </w:rPr>
        <w:t>If you have comments or questions, any concerns or a complaint regarding the collection and use of your personal data, please feel free to contact the secretariat of the competent Commission department, using the following contact information:</w:t>
      </w:r>
    </w:p>
    <w:p w14:paraId="37AD1385" w14:textId="77777777" w:rsidR="00B52487" w:rsidRPr="00300D23" w:rsidRDefault="00B52487" w:rsidP="00B52487">
      <w:pPr>
        <w:widowControl w:val="0"/>
        <w:rPr>
          <w:rFonts w:ascii="Times New Roman" w:eastAsia="Calibri" w:hAnsi="Times New Roman" w:cs="Times New Roman"/>
          <w:szCs w:val="24"/>
        </w:rPr>
      </w:pPr>
      <w:r w:rsidRPr="00300D23">
        <w:rPr>
          <w:rFonts w:ascii="Times New Roman" w:eastAsia="Calibri" w:hAnsi="Times New Roman" w:cs="Times New Roman"/>
          <w:szCs w:val="24"/>
        </w:rPr>
        <w:t>The Data Processor:</w:t>
      </w:r>
    </w:p>
    <w:p w14:paraId="05D2B454" w14:textId="5B9A10EF" w:rsidR="00B52487" w:rsidRPr="00300D23" w:rsidRDefault="00B52487" w:rsidP="00B52487">
      <w:pPr>
        <w:pStyle w:val="ListParagraph"/>
        <w:widowControl w:val="0"/>
        <w:numPr>
          <w:ilvl w:val="0"/>
          <w:numId w:val="37"/>
        </w:numPr>
        <w:spacing w:after="240" w:line="240" w:lineRule="auto"/>
        <w:jc w:val="both"/>
        <w:rPr>
          <w:rFonts w:ascii="Times New Roman" w:eastAsia="Calibri" w:hAnsi="Times New Roman" w:cs="Times New Roman"/>
          <w:i/>
          <w:szCs w:val="24"/>
        </w:rPr>
      </w:pPr>
      <w:r w:rsidRPr="00300D23">
        <w:rPr>
          <w:rFonts w:ascii="Times New Roman" w:eastAsia="Calibri" w:hAnsi="Times New Roman" w:cs="Times New Roman"/>
          <w:i/>
          <w:szCs w:val="24"/>
        </w:rPr>
        <w:t>Directorate General for M</w:t>
      </w:r>
      <w:r w:rsidR="00A27607">
        <w:rPr>
          <w:rFonts w:ascii="Times New Roman" w:eastAsia="Calibri" w:hAnsi="Times New Roman" w:cs="Times New Roman"/>
          <w:i/>
          <w:szCs w:val="24"/>
        </w:rPr>
        <w:t>aritime Affairs and Fisheries</w:t>
      </w:r>
      <w:r w:rsidRPr="00300D23">
        <w:rPr>
          <w:rFonts w:ascii="Times New Roman" w:eastAsia="Calibri" w:hAnsi="Times New Roman" w:cs="Times New Roman"/>
          <w:i/>
          <w:szCs w:val="24"/>
        </w:rPr>
        <w:t xml:space="preserve"> (DG </w:t>
      </w:r>
      <w:r w:rsidR="00A27607">
        <w:rPr>
          <w:rFonts w:ascii="Times New Roman" w:eastAsia="Calibri" w:hAnsi="Times New Roman" w:cs="Times New Roman"/>
          <w:i/>
          <w:szCs w:val="24"/>
        </w:rPr>
        <w:t>MARE</w:t>
      </w:r>
      <w:r w:rsidRPr="00300D23">
        <w:rPr>
          <w:rFonts w:ascii="Times New Roman" w:eastAsia="Calibri" w:hAnsi="Times New Roman" w:cs="Times New Roman"/>
          <w:i/>
          <w:szCs w:val="24"/>
        </w:rPr>
        <w:t xml:space="preserve">), </w:t>
      </w:r>
      <w:r w:rsidR="00A27607">
        <w:rPr>
          <w:rFonts w:ascii="Times New Roman" w:eastAsia="Calibri" w:hAnsi="Times New Roman" w:cs="Times New Roman"/>
          <w:i/>
          <w:szCs w:val="24"/>
        </w:rPr>
        <w:t xml:space="preserve">Blue Economy Sectors and Aquaculture </w:t>
      </w:r>
      <w:r w:rsidRPr="00300D23">
        <w:rPr>
          <w:rFonts w:ascii="Times New Roman" w:eastAsia="Calibri" w:hAnsi="Times New Roman" w:cs="Times New Roman"/>
          <w:i/>
          <w:szCs w:val="24"/>
        </w:rPr>
        <w:t>Unit (</w:t>
      </w:r>
      <w:r w:rsidR="00A27607" w:rsidRPr="00300D23">
        <w:rPr>
          <w:rFonts w:ascii="Times New Roman" w:eastAsia="Calibri" w:hAnsi="Times New Roman" w:cs="Times New Roman"/>
          <w:i/>
          <w:szCs w:val="24"/>
        </w:rPr>
        <w:t>M</w:t>
      </w:r>
      <w:r w:rsidR="00A27607">
        <w:rPr>
          <w:rFonts w:ascii="Times New Roman" w:eastAsia="Calibri" w:hAnsi="Times New Roman" w:cs="Times New Roman"/>
          <w:i/>
          <w:szCs w:val="24"/>
        </w:rPr>
        <w:t>AR</w:t>
      </w:r>
      <w:r w:rsidR="00A27607" w:rsidRPr="00300D23">
        <w:rPr>
          <w:rFonts w:ascii="Times New Roman" w:eastAsia="Calibri" w:hAnsi="Times New Roman" w:cs="Times New Roman"/>
          <w:i/>
          <w:szCs w:val="24"/>
        </w:rPr>
        <w:t xml:space="preserve">E </w:t>
      </w:r>
      <w:r w:rsidR="00A27607">
        <w:rPr>
          <w:rFonts w:ascii="Times New Roman" w:eastAsia="Calibri" w:hAnsi="Times New Roman" w:cs="Times New Roman"/>
          <w:i/>
          <w:szCs w:val="24"/>
        </w:rPr>
        <w:t>A2</w:t>
      </w:r>
      <w:r w:rsidRPr="00300D23">
        <w:rPr>
          <w:rFonts w:ascii="Times New Roman" w:eastAsia="Calibri" w:hAnsi="Times New Roman" w:cs="Times New Roman"/>
          <w:i/>
          <w:szCs w:val="24"/>
        </w:rPr>
        <w:t>)</w:t>
      </w:r>
    </w:p>
    <w:p w14:paraId="7F5CBA47" w14:textId="77777777" w:rsidR="00B52487" w:rsidRPr="00C15BF2" w:rsidRDefault="00B52487" w:rsidP="00B52487">
      <w:pPr>
        <w:pStyle w:val="ListParagraph"/>
        <w:widowControl w:val="0"/>
        <w:numPr>
          <w:ilvl w:val="0"/>
          <w:numId w:val="37"/>
        </w:numPr>
        <w:spacing w:after="240" w:line="240" w:lineRule="auto"/>
        <w:jc w:val="both"/>
        <w:rPr>
          <w:rFonts w:ascii="Times New Roman" w:eastAsia="Calibri" w:hAnsi="Times New Roman" w:cs="Times New Roman"/>
          <w:i/>
          <w:szCs w:val="24"/>
        </w:rPr>
      </w:pPr>
      <w:r w:rsidRPr="00C15BF2">
        <w:rPr>
          <w:rFonts w:ascii="Times New Roman" w:eastAsia="Calibri" w:hAnsi="Times New Roman" w:cs="Times New Roman"/>
          <w:i/>
          <w:szCs w:val="24"/>
        </w:rPr>
        <w:t>Telephone: (32-2) 29 69 866 and (32-2) 29 92 133</w:t>
      </w:r>
    </w:p>
    <w:p w14:paraId="236325BD" w14:textId="6E4B34D6" w:rsidR="00B52487" w:rsidRPr="00300D23" w:rsidRDefault="00A27607" w:rsidP="00B52487">
      <w:pPr>
        <w:pStyle w:val="ListParagraph"/>
        <w:widowControl w:val="0"/>
        <w:numPr>
          <w:ilvl w:val="0"/>
          <w:numId w:val="37"/>
        </w:numPr>
        <w:spacing w:after="240" w:line="240" w:lineRule="auto"/>
        <w:jc w:val="both"/>
        <w:rPr>
          <w:rFonts w:ascii="Times New Roman" w:eastAsia="Calibri" w:hAnsi="Times New Roman" w:cs="Times New Roman"/>
          <w:i/>
          <w:szCs w:val="24"/>
        </w:rPr>
      </w:pPr>
      <w:r w:rsidRPr="00300D23">
        <w:rPr>
          <w:rFonts w:ascii="Times New Roman" w:eastAsia="Calibri" w:hAnsi="Times New Roman" w:cs="Times New Roman"/>
          <w:i/>
          <w:szCs w:val="24"/>
        </w:rPr>
        <w:t>M</w:t>
      </w:r>
      <w:r>
        <w:rPr>
          <w:rFonts w:ascii="Times New Roman" w:eastAsia="Calibri" w:hAnsi="Times New Roman" w:cs="Times New Roman"/>
          <w:i/>
          <w:szCs w:val="24"/>
        </w:rPr>
        <w:t>AR</w:t>
      </w:r>
      <w:r w:rsidRPr="00300D23">
        <w:rPr>
          <w:rFonts w:ascii="Times New Roman" w:eastAsia="Calibri" w:hAnsi="Times New Roman" w:cs="Times New Roman"/>
          <w:i/>
          <w:szCs w:val="24"/>
        </w:rPr>
        <w:t>E</w:t>
      </w:r>
      <w:r w:rsidR="00B52487" w:rsidRPr="00300D23">
        <w:rPr>
          <w:rFonts w:ascii="Times New Roman" w:eastAsia="Calibri" w:hAnsi="Times New Roman" w:cs="Times New Roman"/>
          <w:i/>
          <w:szCs w:val="24"/>
        </w:rPr>
        <w:t>-</w:t>
      </w:r>
      <w:r>
        <w:rPr>
          <w:rFonts w:ascii="Times New Roman" w:eastAsia="Calibri" w:hAnsi="Times New Roman" w:cs="Times New Roman"/>
          <w:i/>
          <w:szCs w:val="24"/>
        </w:rPr>
        <w:t>A2</w:t>
      </w:r>
      <w:r w:rsidR="00B52487" w:rsidRPr="00300D23">
        <w:rPr>
          <w:rFonts w:ascii="Times New Roman" w:eastAsia="Calibri" w:hAnsi="Times New Roman" w:cs="Times New Roman"/>
          <w:i/>
          <w:szCs w:val="24"/>
        </w:rPr>
        <w:t>@ec.europa.eu</w:t>
      </w:r>
    </w:p>
    <w:p w14:paraId="2DAB8586" w14:textId="77777777" w:rsidR="00B52487" w:rsidRPr="00300D23" w:rsidRDefault="00B52487" w:rsidP="00B52487">
      <w:pPr>
        <w:widowControl w:val="0"/>
        <w:rPr>
          <w:rFonts w:ascii="Times New Roman" w:eastAsia="Calibri" w:hAnsi="Times New Roman" w:cs="Times New Roman"/>
          <w:szCs w:val="24"/>
        </w:rPr>
      </w:pPr>
      <w:r w:rsidRPr="00300D23">
        <w:rPr>
          <w:rFonts w:ascii="Times New Roman" w:eastAsia="Calibri" w:hAnsi="Times New Roman" w:cs="Times New Roman"/>
          <w:szCs w:val="24"/>
        </w:rPr>
        <w:lastRenderedPageBreak/>
        <w:t xml:space="preserve">The Data Protection Officer (DPO) of the Commission: </w:t>
      </w:r>
      <w:hyperlink r:id="rId12" w:history="1">
        <w:r w:rsidRPr="00300D23">
          <w:rPr>
            <w:rFonts w:ascii="Times New Roman" w:eastAsia="Calibri" w:hAnsi="Times New Roman" w:cs="Times New Roman"/>
            <w:color w:val="0000FF"/>
            <w:szCs w:val="24"/>
            <w:u w:val="single"/>
          </w:rPr>
          <w:t>DATA-PROTECTION-OFFICER@ec.europa.eu</w:t>
        </w:r>
      </w:hyperlink>
    </w:p>
    <w:p w14:paraId="282E328F" w14:textId="77777777" w:rsidR="00B52487" w:rsidRPr="00300D23" w:rsidRDefault="00B52487" w:rsidP="00B52487">
      <w:pPr>
        <w:widowControl w:val="0"/>
        <w:rPr>
          <w:rFonts w:ascii="Times New Roman" w:eastAsia="Calibri" w:hAnsi="Times New Roman" w:cs="Times New Roman"/>
          <w:szCs w:val="24"/>
        </w:rPr>
      </w:pPr>
      <w:r w:rsidRPr="00300D23">
        <w:rPr>
          <w:rFonts w:ascii="Times New Roman" w:eastAsia="Calibri" w:hAnsi="Times New Roman" w:cs="Times New Roman"/>
          <w:szCs w:val="24"/>
        </w:rPr>
        <w:t xml:space="preserve">The European Data Protection Supervisor (EDPS): </w:t>
      </w:r>
      <w:hyperlink r:id="rId13" w:history="1">
        <w:r w:rsidRPr="00300D23">
          <w:rPr>
            <w:rFonts w:ascii="Times New Roman" w:eastAsia="Calibri" w:hAnsi="Times New Roman" w:cs="Times New Roman"/>
            <w:color w:val="0000FF"/>
            <w:szCs w:val="24"/>
            <w:u w:val="single"/>
          </w:rPr>
          <w:t>edps@edps.europa.eu</w:t>
        </w:r>
      </w:hyperlink>
      <w:r w:rsidRPr="00300D23">
        <w:rPr>
          <w:rFonts w:ascii="Times New Roman" w:eastAsia="Calibri" w:hAnsi="Times New Roman" w:cs="Times New Roman"/>
          <w:szCs w:val="24"/>
        </w:rPr>
        <w:t>.</w:t>
      </w:r>
    </w:p>
    <w:p w14:paraId="0F56595D" w14:textId="77777777" w:rsidR="00B52487" w:rsidRPr="00300D23" w:rsidRDefault="00B52487" w:rsidP="00B52487">
      <w:pPr>
        <w:numPr>
          <w:ilvl w:val="0"/>
          <w:numId w:val="18"/>
        </w:numPr>
        <w:ind w:hanging="720"/>
        <w:rPr>
          <w:rFonts w:ascii="Times New Roman" w:eastAsia="Calibri" w:hAnsi="Times New Roman" w:cs="Times New Roman"/>
          <w:b/>
          <w:szCs w:val="24"/>
          <w:u w:val="single"/>
        </w:rPr>
      </w:pPr>
      <w:r w:rsidRPr="00300D23">
        <w:rPr>
          <w:rFonts w:ascii="Times New Roman" w:eastAsia="Calibri" w:hAnsi="Times New Roman" w:cs="Times New Roman"/>
          <w:b/>
          <w:szCs w:val="24"/>
          <w:u w:val="single"/>
        </w:rPr>
        <w:t>Where to find more detailed information?</w:t>
      </w:r>
    </w:p>
    <w:p w14:paraId="7EAF0E36" w14:textId="77777777" w:rsidR="00B52487" w:rsidRPr="00300D23" w:rsidRDefault="00B52487" w:rsidP="00B52487">
      <w:pPr>
        <w:rPr>
          <w:rFonts w:ascii="Times New Roman" w:eastAsia="Calibri" w:hAnsi="Times New Roman" w:cs="Times New Roman"/>
          <w:szCs w:val="24"/>
        </w:rPr>
      </w:pPr>
      <w:r w:rsidRPr="00300D23">
        <w:rPr>
          <w:rFonts w:ascii="Times New Roman" w:eastAsia="Calibri" w:hAnsi="Times New Roman" w:cs="Times New Roman"/>
          <w:szCs w:val="24"/>
        </w:rPr>
        <w:t xml:space="preserve">The Commission Data Protection Officer publishes the register of all operations processing personal data. You can access the register on the following link : </w:t>
      </w:r>
      <w:hyperlink r:id="rId14" w:history="1">
        <w:r w:rsidRPr="00300D23">
          <w:rPr>
            <w:rFonts w:ascii="Times New Roman" w:eastAsia="Calibri" w:hAnsi="Times New Roman" w:cs="Times New Roman"/>
            <w:color w:val="0000FF"/>
            <w:szCs w:val="24"/>
            <w:u w:val="single"/>
          </w:rPr>
          <w:t>http://ec.europa.eu/dpo-register</w:t>
        </w:r>
      </w:hyperlink>
      <w:r w:rsidRPr="00300D23">
        <w:rPr>
          <w:rFonts w:ascii="Times New Roman" w:eastAsia="Calibri" w:hAnsi="Times New Roman" w:cs="Times New Roman"/>
          <w:szCs w:val="24"/>
        </w:rPr>
        <w:t xml:space="preserve"> </w:t>
      </w:r>
    </w:p>
    <w:p w14:paraId="1CC12E1F" w14:textId="77777777" w:rsidR="00B52487" w:rsidRPr="00300D23" w:rsidRDefault="00B52487" w:rsidP="00B52487">
      <w:pPr>
        <w:rPr>
          <w:rFonts w:ascii="Times New Roman" w:eastAsia="Calibri" w:hAnsi="Times New Roman" w:cs="Times New Roman"/>
          <w:color w:val="FF0000"/>
          <w:szCs w:val="24"/>
        </w:rPr>
      </w:pPr>
      <w:r w:rsidRPr="00300D23">
        <w:rPr>
          <w:rFonts w:ascii="Times New Roman" w:eastAsia="Calibri" w:hAnsi="Times New Roman" w:cs="Times New Roman"/>
          <w:szCs w:val="24"/>
        </w:rPr>
        <w:t xml:space="preserve">This specific processing has been notified to the DPO with the following reference: </w:t>
      </w:r>
      <w:r w:rsidRPr="00300D23">
        <w:rPr>
          <w:rFonts w:ascii="Times New Roman" w:eastAsia="Calibri" w:hAnsi="Times New Roman" w:cs="Times New Roman"/>
          <w:bCs/>
          <w:szCs w:val="24"/>
        </w:rPr>
        <w:t>DPO-2194.8.</w:t>
      </w:r>
    </w:p>
    <w:p w14:paraId="3A132285" w14:textId="77777777" w:rsidR="00B52487" w:rsidRPr="00300D23" w:rsidRDefault="00B52487" w:rsidP="00B52487">
      <w:pPr>
        <w:spacing w:before="120" w:after="120"/>
        <w:rPr>
          <w:rFonts w:ascii="Times New Roman" w:hAnsi="Times New Roman" w:cs="Times New Roman"/>
          <w:noProof/>
          <w:szCs w:val="24"/>
        </w:rPr>
      </w:pPr>
    </w:p>
    <w:p w14:paraId="0B201832" w14:textId="77777777" w:rsidR="00B52487" w:rsidRPr="00300D23" w:rsidRDefault="00B52487" w:rsidP="00F11453">
      <w:pPr>
        <w:spacing w:before="120" w:after="120"/>
        <w:rPr>
          <w:rFonts w:ascii="Times New Roman" w:hAnsi="Times New Roman" w:cs="Times New Roman"/>
          <w:noProof/>
        </w:rPr>
      </w:pPr>
    </w:p>
    <w:sectPr w:rsidR="00B52487" w:rsidRPr="00300D2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1022" w14:textId="77777777" w:rsidR="00A42601" w:rsidRDefault="00A42601" w:rsidP="00211A1E">
      <w:pPr>
        <w:spacing w:after="0" w:line="240" w:lineRule="auto"/>
      </w:pPr>
      <w:r>
        <w:separator/>
      </w:r>
    </w:p>
  </w:endnote>
  <w:endnote w:type="continuationSeparator" w:id="0">
    <w:p w14:paraId="27A008FB" w14:textId="77777777" w:rsidR="00A42601" w:rsidRDefault="00A42601" w:rsidP="0021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31418"/>
      <w:docPartObj>
        <w:docPartGallery w:val="Page Numbers (Bottom of Page)"/>
        <w:docPartUnique/>
      </w:docPartObj>
    </w:sdtPr>
    <w:sdtEndPr>
      <w:rPr>
        <w:noProof/>
      </w:rPr>
    </w:sdtEndPr>
    <w:sdtContent>
      <w:p w14:paraId="031B23F8" w14:textId="20EC85CD" w:rsidR="006961C1" w:rsidRDefault="006961C1">
        <w:pPr>
          <w:pStyle w:val="Footer"/>
          <w:jc w:val="center"/>
        </w:pPr>
        <w:r>
          <w:fldChar w:fldCharType="begin"/>
        </w:r>
        <w:r>
          <w:instrText xml:space="preserve"> PAGE   \* MERGEFORMAT </w:instrText>
        </w:r>
        <w:r>
          <w:fldChar w:fldCharType="separate"/>
        </w:r>
        <w:r w:rsidR="00BE3DDA">
          <w:rPr>
            <w:noProof/>
          </w:rPr>
          <w:t>1</w:t>
        </w:r>
        <w:r>
          <w:rPr>
            <w:noProof/>
          </w:rPr>
          <w:fldChar w:fldCharType="end"/>
        </w:r>
      </w:p>
    </w:sdtContent>
  </w:sdt>
  <w:p w14:paraId="433F8489" w14:textId="77777777" w:rsidR="006961C1" w:rsidRDefault="0069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F719" w14:textId="77777777" w:rsidR="00A42601" w:rsidRDefault="00A42601" w:rsidP="00211A1E">
      <w:pPr>
        <w:spacing w:after="0" w:line="240" w:lineRule="auto"/>
      </w:pPr>
      <w:r>
        <w:separator/>
      </w:r>
    </w:p>
  </w:footnote>
  <w:footnote w:type="continuationSeparator" w:id="0">
    <w:p w14:paraId="3E4648D8" w14:textId="77777777" w:rsidR="00A42601" w:rsidRDefault="00A42601" w:rsidP="00211A1E">
      <w:pPr>
        <w:spacing w:after="0" w:line="240" w:lineRule="auto"/>
      </w:pPr>
      <w:r>
        <w:continuationSeparator/>
      </w:r>
    </w:p>
  </w:footnote>
  <w:footnote w:id="1">
    <w:p w14:paraId="607A9F81" w14:textId="4FAE3DC9" w:rsidR="006961C1" w:rsidRPr="00C15413" w:rsidRDefault="006961C1">
      <w:pPr>
        <w:pStyle w:val="FootnoteText"/>
        <w:rPr>
          <w:sz w:val="16"/>
          <w:szCs w:val="16"/>
        </w:rPr>
      </w:pPr>
      <w:r>
        <w:rPr>
          <w:rStyle w:val="FootnoteReference"/>
        </w:rPr>
        <w:footnoteRef/>
      </w:r>
      <w:r>
        <w:t xml:space="preserve"> </w:t>
      </w:r>
      <w:r w:rsidRPr="00C15413">
        <w:rPr>
          <w:sz w:val="16"/>
          <w:szCs w:val="16"/>
        </w:rPr>
        <w:t xml:space="preserve">Circular Economy package adopted on 16 January, including the EU </w:t>
      </w:r>
      <w:r w:rsidR="00462DC3" w:rsidRPr="00C15413">
        <w:rPr>
          <w:sz w:val="16"/>
          <w:szCs w:val="16"/>
        </w:rPr>
        <w:t>Strategy</w:t>
      </w:r>
      <w:r w:rsidRPr="00C15413">
        <w:rPr>
          <w:sz w:val="16"/>
          <w:szCs w:val="16"/>
        </w:rPr>
        <w:t xml:space="preserve"> for Plastics COM/2018/028 final and the proposal for a new PRF Directive: COM(2018)33</w:t>
      </w:r>
    </w:p>
  </w:footnote>
  <w:footnote w:id="2">
    <w:p w14:paraId="65850D03" w14:textId="00CD07F3" w:rsidR="006961C1" w:rsidRPr="00372DB1" w:rsidRDefault="006961C1">
      <w:pPr>
        <w:pStyle w:val="FootnoteText"/>
      </w:pPr>
      <w:r>
        <w:rPr>
          <w:rStyle w:val="FootnoteReference"/>
        </w:rPr>
        <w:footnoteRef/>
      </w:r>
      <w:r>
        <w:t xml:space="preserve"> </w:t>
      </w:r>
      <w:r w:rsidRPr="00372DB1">
        <w:t>C(2016) 3301.</w:t>
      </w:r>
    </w:p>
  </w:footnote>
  <w:footnote w:id="3">
    <w:p w14:paraId="2924CC39" w14:textId="77777777" w:rsidR="006961C1" w:rsidRPr="00FD388D" w:rsidRDefault="006961C1" w:rsidP="00857D57">
      <w:pPr>
        <w:pStyle w:val="FootnoteText"/>
        <w:spacing w:after="60"/>
        <w:rPr>
          <w:rFonts w:ascii="Times New Roman" w:hAnsi="Times New Roman" w:cs="Times New Roman"/>
        </w:rPr>
      </w:pPr>
      <w:r>
        <w:rPr>
          <w:rStyle w:val="FootnoteReference"/>
        </w:rPr>
        <w:footnoteRef/>
      </w:r>
      <w:r>
        <w:t xml:space="preserve"> </w:t>
      </w:r>
      <w:r w:rsidRPr="00FD388D">
        <w:rPr>
          <w:rFonts w:ascii="Times New Roman" w:hAnsi="Times New Roman" w:cs="Times New Roman"/>
        </w:rPr>
        <w:t>Commission Decision (EU, Euratom) 2015/443 of 13 March 2015 on Security in the Commission (OJ L 72, 17.3.2015, p. 41).</w:t>
      </w:r>
    </w:p>
  </w:footnote>
  <w:footnote w:id="4">
    <w:p w14:paraId="03BB7024" w14:textId="77777777" w:rsidR="006961C1" w:rsidRDefault="006961C1" w:rsidP="00857D57">
      <w:pPr>
        <w:pStyle w:val="FootnoteText"/>
        <w:spacing w:after="60"/>
      </w:pPr>
      <w:r w:rsidRPr="00FD388D">
        <w:rPr>
          <w:rStyle w:val="FootnoteReference"/>
          <w:rFonts w:ascii="Times New Roman" w:hAnsi="Times New Roman" w:cs="Times New Roman"/>
        </w:rPr>
        <w:footnoteRef/>
      </w:r>
      <w:r w:rsidRPr="00FD388D">
        <w:rPr>
          <w:rFonts w:ascii="Times New Roman" w:hAnsi="Times New Roman" w:cs="Times New Roman"/>
        </w:rPr>
        <w:t xml:space="preserve"> </w:t>
      </w:r>
      <w:r>
        <w:rPr>
          <w:rFonts w:ascii="Times New Roman" w:hAnsi="Times New Roman" w:cs="Times New Roman"/>
        </w:rPr>
        <w:t>C</w:t>
      </w:r>
      <w:r w:rsidRPr="00FD388D">
        <w:rPr>
          <w:rFonts w:ascii="Times New Roman" w:hAnsi="Times New Roman" w:cs="Times New Roman"/>
          <w:lang w:val="sk-SK"/>
        </w:rPr>
        <w:t>ommission Decision (EU, Euratom) 2015/444 of 13 March 2015 on the security rules for protecting EU classified information (OJ L 72, 17.3.2015, p. 53).</w:t>
      </w:r>
    </w:p>
  </w:footnote>
  <w:footnote w:id="5">
    <w:p w14:paraId="48C9C8DA" w14:textId="77777777" w:rsidR="006961C1" w:rsidRPr="003A5C1F" w:rsidRDefault="006961C1" w:rsidP="00857D57">
      <w:pPr>
        <w:pStyle w:val="FootnoteText"/>
        <w:spacing w:after="60"/>
        <w:rPr>
          <w:rFonts w:ascii="Times New Roman" w:hAnsi="Times New Roman" w:cs="Times New Roman"/>
        </w:rPr>
      </w:pPr>
      <w:r w:rsidRPr="003A5C1F">
        <w:rPr>
          <w:rStyle w:val="FootnoteReference"/>
          <w:rFonts w:ascii="Times New Roman" w:hAnsi="Times New Roman" w:cs="Times New Roman"/>
        </w:rPr>
        <w:footnoteRef/>
      </w:r>
      <w:r w:rsidRPr="003A5C1F">
        <w:rPr>
          <w:rFonts w:ascii="Times New Roman" w:hAnsi="Times New Roman" w:cs="Times New Roman"/>
        </w:rPr>
        <w:t xml:space="preserve"> 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6">
    <w:p w14:paraId="002B40BF" w14:textId="77777777" w:rsidR="006961C1" w:rsidRDefault="006961C1" w:rsidP="00F11453">
      <w:pPr>
        <w:pStyle w:val="FootnoteText"/>
      </w:pPr>
      <w:r>
        <w:rPr>
          <w:rStyle w:val="FootnoteReference"/>
        </w:rPr>
        <w:footnoteRef/>
      </w:r>
      <w:r>
        <w:t xml:space="preserve"> This form </w:t>
      </w:r>
      <w:r>
        <w:rPr>
          <w:u w:val="single"/>
        </w:rPr>
        <w:t>must</w:t>
      </w:r>
      <w:r>
        <w:t xml:space="preserve"> be filled in, signed and returned with the application.</w:t>
      </w:r>
    </w:p>
  </w:footnote>
  <w:footnote w:id="7">
    <w:p w14:paraId="165F81EE" w14:textId="14A24D7D" w:rsidR="006961C1" w:rsidRDefault="006961C1" w:rsidP="00F11453">
      <w:pPr>
        <w:pStyle w:val="FootnoteText"/>
      </w:pPr>
      <w:r>
        <w:rPr>
          <w:rStyle w:val="FootnoteReference"/>
        </w:rPr>
        <w:footnoteRef/>
      </w:r>
      <w:r>
        <w:t xml:space="preserve"> </w:t>
      </w:r>
      <w:r>
        <w:tab/>
      </w:r>
      <w:r w:rsidR="000042BC" w:rsidRPr="000042BC">
        <w:t xml:space="preserve"> It is mandatory to use exactly the same name used when registering in the Transparency Register.</w:t>
      </w:r>
    </w:p>
  </w:footnote>
  <w:footnote w:id="8">
    <w:p w14:paraId="6908572F" w14:textId="77777777" w:rsidR="006961C1" w:rsidRDefault="006961C1" w:rsidP="00F11453">
      <w:pPr>
        <w:pStyle w:val="FootnoteText"/>
      </w:pPr>
      <w:r>
        <w:rPr>
          <w:rStyle w:val="FootnoteReference"/>
        </w:rPr>
        <w:footnoteRef/>
      </w:r>
      <w:r>
        <w:t xml:space="preserve"> This form </w:t>
      </w:r>
      <w:r>
        <w:rPr>
          <w:u w:val="single"/>
        </w:rPr>
        <w:t>must</w:t>
      </w:r>
      <w:r>
        <w:t xml:space="preserve"> be filled in, signed and returned with the application.</w:t>
      </w:r>
    </w:p>
  </w:footnote>
  <w:footnote w:id="9">
    <w:p w14:paraId="0005987A" w14:textId="31836ACF" w:rsidR="006961C1" w:rsidRDefault="006961C1" w:rsidP="00F11453">
      <w:pPr>
        <w:pStyle w:val="FootnoteText"/>
      </w:pPr>
      <w:r>
        <w:rPr>
          <w:rStyle w:val="FootnoteReference"/>
        </w:rPr>
        <w:footnoteRef/>
      </w:r>
      <w:r>
        <w:t xml:space="preserve"> </w:t>
      </w:r>
      <w:r w:rsidR="00FF3FDD" w:rsidRPr="00FF3FDD">
        <w:t>It is mandatory to use exactly the same name used when registering in the Transparency Register.</w:t>
      </w:r>
      <w:r>
        <w:t>.</w:t>
      </w:r>
    </w:p>
  </w:footnote>
  <w:footnote w:id="10">
    <w:p w14:paraId="71B7234F" w14:textId="77777777" w:rsidR="006961C1" w:rsidRDefault="006961C1" w:rsidP="00B52487">
      <w:pPr>
        <w:pStyle w:val="FootnoteText"/>
      </w:pPr>
      <w:r>
        <w:rPr>
          <w:rStyle w:val="FootnoteReference"/>
        </w:rPr>
        <w:footnoteRef/>
      </w:r>
      <w:r>
        <w:t xml:space="preserve">  </w:t>
      </w:r>
      <w:hyperlink r:id="rId1" w:history="1">
        <w:r w:rsidRPr="00A95FA7">
          <w:rPr>
            <w:rStyle w:val="Hyperlink"/>
          </w:rPr>
          <w:t>Regulation (EC) N° 45/2001</w:t>
        </w:r>
      </w:hyperlink>
      <w:r>
        <w:t xml:space="preserve"> </w:t>
      </w:r>
      <w:r>
        <w:rPr>
          <w:szCs w:val="24"/>
        </w:rPr>
        <w:t>(</w:t>
      </w:r>
      <w:r>
        <w:t>OJ L8 of 12/01/2001).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76B"/>
    <w:multiLevelType w:val="hybridMultilevel"/>
    <w:tmpl w:val="571A1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A2733"/>
    <w:multiLevelType w:val="hybridMultilevel"/>
    <w:tmpl w:val="EF1E10E2"/>
    <w:lvl w:ilvl="0" w:tplc="A030D6D8">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50E54"/>
    <w:multiLevelType w:val="hybridMultilevel"/>
    <w:tmpl w:val="C97E6842"/>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74EDF"/>
    <w:multiLevelType w:val="hybridMultilevel"/>
    <w:tmpl w:val="FA8A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6" w15:restartNumberingAfterBreak="0">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F306F"/>
    <w:multiLevelType w:val="hybridMultilevel"/>
    <w:tmpl w:val="97263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75294A"/>
    <w:multiLevelType w:val="hybridMultilevel"/>
    <w:tmpl w:val="D2D01286"/>
    <w:lvl w:ilvl="0" w:tplc="A7944B2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8A5BA6"/>
    <w:multiLevelType w:val="hybridMultilevel"/>
    <w:tmpl w:val="56428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B559BD"/>
    <w:multiLevelType w:val="hybridMultilevel"/>
    <w:tmpl w:val="E2069A62"/>
    <w:lvl w:ilvl="0" w:tplc="4214844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81F57"/>
    <w:multiLevelType w:val="hybridMultilevel"/>
    <w:tmpl w:val="FDF8BD6E"/>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66D5B"/>
    <w:multiLevelType w:val="hybridMultilevel"/>
    <w:tmpl w:val="D71CD69A"/>
    <w:lvl w:ilvl="0" w:tplc="1A5A541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8E1CD9"/>
    <w:multiLevelType w:val="hybridMultilevel"/>
    <w:tmpl w:val="F3104EF2"/>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6" w15:restartNumberingAfterBreak="0">
    <w:nsid w:val="374516A8"/>
    <w:multiLevelType w:val="hybridMultilevel"/>
    <w:tmpl w:val="D2301588"/>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E2C23"/>
    <w:multiLevelType w:val="hybridMultilevel"/>
    <w:tmpl w:val="F6140282"/>
    <w:lvl w:ilvl="0" w:tplc="A030D6D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1A4765"/>
    <w:multiLevelType w:val="hybridMultilevel"/>
    <w:tmpl w:val="7826EAEA"/>
    <w:lvl w:ilvl="0" w:tplc="4AF06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32924"/>
    <w:multiLevelType w:val="hybridMultilevel"/>
    <w:tmpl w:val="1F9603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B178C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D27693"/>
    <w:multiLevelType w:val="hybridMultilevel"/>
    <w:tmpl w:val="770439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1440" w:hanging="360"/>
      </w:pPr>
      <w:rPr>
        <w:rFonts w:ascii="Symbol" w:hAnsi="Symbol" w:hint="default"/>
      </w:rPr>
    </w:lvl>
    <w:lvl w:ilvl="4" w:tplc="08090003">
      <w:start w:val="1"/>
      <w:numFmt w:val="bullet"/>
      <w:lvlText w:val="o"/>
      <w:lvlJc w:val="left"/>
      <w:pPr>
        <w:ind w:left="2160" w:hanging="360"/>
      </w:pPr>
      <w:rPr>
        <w:rFonts w:ascii="Courier New" w:hAnsi="Courier New" w:cs="Courier New" w:hint="default"/>
      </w:rPr>
    </w:lvl>
    <w:lvl w:ilvl="5" w:tplc="08090005">
      <w:start w:val="1"/>
      <w:numFmt w:val="bullet"/>
      <w:lvlText w:val=""/>
      <w:lvlJc w:val="left"/>
      <w:pPr>
        <w:ind w:left="2880" w:hanging="360"/>
      </w:pPr>
      <w:rPr>
        <w:rFonts w:ascii="Wingdings" w:hAnsi="Wingdings" w:hint="default"/>
      </w:rPr>
    </w:lvl>
    <w:lvl w:ilvl="6" w:tplc="08090001">
      <w:start w:val="1"/>
      <w:numFmt w:val="bullet"/>
      <w:lvlText w:val=""/>
      <w:lvlJc w:val="left"/>
      <w:pPr>
        <w:ind w:left="3600" w:hanging="360"/>
      </w:pPr>
      <w:rPr>
        <w:rFonts w:ascii="Symbol" w:hAnsi="Symbol" w:hint="default"/>
      </w:rPr>
    </w:lvl>
    <w:lvl w:ilvl="7" w:tplc="08090003">
      <w:start w:val="1"/>
      <w:numFmt w:val="bullet"/>
      <w:lvlText w:val="o"/>
      <w:lvlJc w:val="left"/>
      <w:pPr>
        <w:ind w:left="4320" w:hanging="360"/>
      </w:pPr>
      <w:rPr>
        <w:rFonts w:ascii="Courier New" w:hAnsi="Courier New" w:cs="Courier New" w:hint="default"/>
      </w:rPr>
    </w:lvl>
    <w:lvl w:ilvl="8" w:tplc="08090005">
      <w:start w:val="1"/>
      <w:numFmt w:val="bullet"/>
      <w:lvlText w:val=""/>
      <w:lvlJc w:val="left"/>
      <w:pPr>
        <w:ind w:left="5040" w:hanging="360"/>
      </w:pPr>
      <w:rPr>
        <w:rFonts w:ascii="Wingdings" w:hAnsi="Wingdings" w:hint="default"/>
      </w:rPr>
    </w:lvl>
  </w:abstractNum>
  <w:abstractNum w:abstractNumId="24" w15:restartNumberingAfterBreak="0">
    <w:nsid w:val="508537ED"/>
    <w:multiLevelType w:val="hybridMultilevel"/>
    <w:tmpl w:val="3328DC0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1375D5"/>
    <w:multiLevelType w:val="hybridMultilevel"/>
    <w:tmpl w:val="59044022"/>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C63961"/>
    <w:multiLevelType w:val="hybridMultilevel"/>
    <w:tmpl w:val="FADEAE3E"/>
    <w:lvl w:ilvl="0" w:tplc="09B26F3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EA22A7"/>
    <w:multiLevelType w:val="multilevel"/>
    <w:tmpl w:val="DF44EB74"/>
    <w:lvl w:ilvl="0">
      <w:start w:val="1"/>
      <w:numFmt w:val="decimal"/>
      <w:lvlText w:val="%1."/>
      <w:lvlJc w:val="left"/>
      <w:pPr>
        <w:ind w:left="502" w:hanging="360"/>
      </w:pPr>
      <w:rPr>
        <w:b/>
        <w:bCs/>
        <w:i w:val="0"/>
        <w:iCs w:val="0"/>
        <w:smallCaps w:val="0"/>
        <w:strike w:val="0"/>
        <w:color w:val="000000"/>
        <w:spacing w:val="0"/>
        <w:w w:val="100"/>
        <w:position w:val="0"/>
        <w:sz w:val="24"/>
        <w:szCs w:val="24"/>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1929D0"/>
    <w:multiLevelType w:val="multilevel"/>
    <w:tmpl w:val="9E94068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413150"/>
    <w:multiLevelType w:val="hybridMultilevel"/>
    <w:tmpl w:val="3460D316"/>
    <w:lvl w:ilvl="0" w:tplc="A030D6D8">
      <w:start w:val="1"/>
      <w:numFmt w:val="bullet"/>
      <w:lvlText w:val="-"/>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C140724"/>
    <w:multiLevelType w:val="hybridMultilevel"/>
    <w:tmpl w:val="34C6D63A"/>
    <w:lvl w:ilvl="0" w:tplc="E5AEE5A2">
      <w:start w:val="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34C0761"/>
    <w:multiLevelType w:val="hybridMultilevel"/>
    <w:tmpl w:val="6CD8F896"/>
    <w:lvl w:ilvl="0" w:tplc="A030D6D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7019C8"/>
    <w:multiLevelType w:val="hybridMultilevel"/>
    <w:tmpl w:val="8CB4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B135A"/>
    <w:multiLevelType w:val="hybridMultilevel"/>
    <w:tmpl w:val="355C9046"/>
    <w:lvl w:ilvl="0" w:tplc="A030D6D8">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56BC3"/>
    <w:multiLevelType w:val="hybridMultilevel"/>
    <w:tmpl w:val="E4DE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0" w15:restartNumberingAfterBreak="0">
    <w:nsid w:val="7D7D04CC"/>
    <w:multiLevelType w:val="hybridMultilevel"/>
    <w:tmpl w:val="50C4D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9"/>
  </w:num>
  <w:num w:numId="3">
    <w:abstractNumId w:val="6"/>
  </w:num>
  <w:num w:numId="4">
    <w:abstractNumId w:val="38"/>
  </w:num>
  <w:num w:numId="5">
    <w:abstractNumId w:val="1"/>
  </w:num>
  <w:num w:numId="6">
    <w:abstractNumId w:val="14"/>
  </w:num>
  <w:num w:numId="7">
    <w:abstractNumId w:val="22"/>
  </w:num>
  <w:num w:numId="8">
    <w:abstractNumId w:val="12"/>
  </w:num>
  <w:num w:numId="9">
    <w:abstractNumId w:val="26"/>
  </w:num>
  <w:num w:numId="10">
    <w:abstractNumId w:val="27"/>
  </w:num>
  <w:num w:numId="11">
    <w:abstractNumId w:val="31"/>
  </w:num>
  <w:num w:numId="12">
    <w:abstractNumId w:val="18"/>
  </w:num>
  <w:num w:numId="13">
    <w:abstractNumId w:val="28"/>
  </w:num>
  <w:num w:numId="14">
    <w:abstractNumId w:val="39"/>
  </w:num>
  <w:num w:numId="15">
    <w:abstractNumId w:val="17"/>
  </w:num>
  <w:num w:numId="16">
    <w:abstractNumId w:val="4"/>
  </w:num>
  <w:num w:numId="17">
    <w:abstractNumId w:val="25"/>
  </w:num>
  <w:num w:numId="18">
    <w:abstractNumId w:val="34"/>
  </w:num>
  <w:num w:numId="19">
    <w:abstractNumId w:val="7"/>
  </w:num>
  <w:num w:numId="20">
    <w:abstractNumId w:val="0"/>
  </w:num>
  <w:num w:numId="21">
    <w:abstractNumId w:val="5"/>
  </w:num>
  <w:num w:numId="22">
    <w:abstractNumId w:val="9"/>
  </w:num>
  <w:num w:numId="23">
    <w:abstractNumId w:val="23"/>
  </w:num>
  <w:num w:numId="24">
    <w:abstractNumId w:val="24"/>
  </w:num>
  <w:num w:numId="25">
    <w:abstractNumId w:val="40"/>
  </w:num>
  <w:num w:numId="26">
    <w:abstractNumId w:val="20"/>
  </w:num>
  <w:num w:numId="27">
    <w:abstractNumId w:val="35"/>
  </w:num>
  <w:num w:numId="28">
    <w:abstractNumId w:val="30"/>
  </w:num>
  <w:num w:numId="29">
    <w:abstractNumId w:val="3"/>
  </w:num>
  <w:num w:numId="30">
    <w:abstractNumId w:val="13"/>
  </w:num>
  <w:num w:numId="31">
    <w:abstractNumId w:val="11"/>
  </w:num>
  <w:num w:numId="32">
    <w:abstractNumId w:val="36"/>
  </w:num>
  <w:num w:numId="33">
    <w:abstractNumId w:val="16"/>
  </w:num>
  <w:num w:numId="34">
    <w:abstractNumId w:val="2"/>
  </w:num>
  <w:num w:numId="35">
    <w:abstractNumId w:val="37"/>
  </w:num>
  <w:num w:numId="36">
    <w:abstractNumId w:val="21"/>
  </w:num>
  <w:num w:numId="37">
    <w:abstractNumId w:val="33"/>
  </w:num>
  <w:num w:numId="38">
    <w:abstractNumId w:val="10"/>
  </w:num>
  <w:num w:numId="39">
    <w:abstractNumId w:val="19"/>
  </w:num>
  <w:num w:numId="40">
    <w:abstractNumId w:val="3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1A1E"/>
    <w:rsid w:val="000042BC"/>
    <w:rsid w:val="00006372"/>
    <w:rsid w:val="00007E9B"/>
    <w:rsid w:val="00014C76"/>
    <w:rsid w:val="00016B93"/>
    <w:rsid w:val="00031DA3"/>
    <w:rsid w:val="00042AA6"/>
    <w:rsid w:val="00042F49"/>
    <w:rsid w:val="00047214"/>
    <w:rsid w:val="0005128D"/>
    <w:rsid w:val="00053ED5"/>
    <w:rsid w:val="0006189D"/>
    <w:rsid w:val="00066089"/>
    <w:rsid w:val="0007168B"/>
    <w:rsid w:val="000728E7"/>
    <w:rsid w:val="00077C34"/>
    <w:rsid w:val="0008040D"/>
    <w:rsid w:val="00081F9C"/>
    <w:rsid w:val="00082931"/>
    <w:rsid w:val="0008776E"/>
    <w:rsid w:val="00090548"/>
    <w:rsid w:val="00095724"/>
    <w:rsid w:val="00096190"/>
    <w:rsid w:val="000A24A8"/>
    <w:rsid w:val="000B01AD"/>
    <w:rsid w:val="000C1BEB"/>
    <w:rsid w:val="000C2B1C"/>
    <w:rsid w:val="000C2C44"/>
    <w:rsid w:val="000C7846"/>
    <w:rsid w:val="000D03A3"/>
    <w:rsid w:val="000D283A"/>
    <w:rsid w:val="000E0367"/>
    <w:rsid w:val="000E487F"/>
    <w:rsid w:val="000F71E0"/>
    <w:rsid w:val="001110D7"/>
    <w:rsid w:val="00111A8E"/>
    <w:rsid w:val="0011585F"/>
    <w:rsid w:val="0011737B"/>
    <w:rsid w:val="0012041B"/>
    <w:rsid w:val="00126DE6"/>
    <w:rsid w:val="00136C60"/>
    <w:rsid w:val="00137823"/>
    <w:rsid w:val="00137875"/>
    <w:rsid w:val="0014286F"/>
    <w:rsid w:val="001526BC"/>
    <w:rsid w:val="00163197"/>
    <w:rsid w:val="00166848"/>
    <w:rsid w:val="00170721"/>
    <w:rsid w:val="001715A2"/>
    <w:rsid w:val="001739E1"/>
    <w:rsid w:val="00174D63"/>
    <w:rsid w:val="00175900"/>
    <w:rsid w:val="00176DC3"/>
    <w:rsid w:val="00182160"/>
    <w:rsid w:val="001832C2"/>
    <w:rsid w:val="00185A90"/>
    <w:rsid w:val="00190A2D"/>
    <w:rsid w:val="00192290"/>
    <w:rsid w:val="001A1314"/>
    <w:rsid w:val="001A278A"/>
    <w:rsid w:val="001A5D9A"/>
    <w:rsid w:val="001A5FC2"/>
    <w:rsid w:val="001B527A"/>
    <w:rsid w:val="001B5E60"/>
    <w:rsid w:val="001C7294"/>
    <w:rsid w:val="001C7A7F"/>
    <w:rsid w:val="001E0E2B"/>
    <w:rsid w:val="001F710B"/>
    <w:rsid w:val="00201EAC"/>
    <w:rsid w:val="00207530"/>
    <w:rsid w:val="002118D0"/>
    <w:rsid w:val="00211A1E"/>
    <w:rsid w:val="00214BF6"/>
    <w:rsid w:val="00214EA5"/>
    <w:rsid w:val="002169A0"/>
    <w:rsid w:val="00220F11"/>
    <w:rsid w:val="002211F8"/>
    <w:rsid w:val="00222714"/>
    <w:rsid w:val="00226305"/>
    <w:rsid w:val="00226BE5"/>
    <w:rsid w:val="00242B84"/>
    <w:rsid w:val="002525A0"/>
    <w:rsid w:val="002629B7"/>
    <w:rsid w:val="00267B8F"/>
    <w:rsid w:val="00273CCF"/>
    <w:rsid w:val="00274F36"/>
    <w:rsid w:val="002807BE"/>
    <w:rsid w:val="002823E9"/>
    <w:rsid w:val="00285E48"/>
    <w:rsid w:val="00287401"/>
    <w:rsid w:val="00292937"/>
    <w:rsid w:val="00296768"/>
    <w:rsid w:val="00296839"/>
    <w:rsid w:val="002A6A5D"/>
    <w:rsid w:val="002A6C27"/>
    <w:rsid w:val="002A791F"/>
    <w:rsid w:val="002B7733"/>
    <w:rsid w:val="002C13A7"/>
    <w:rsid w:val="002C5AF4"/>
    <w:rsid w:val="002D11ED"/>
    <w:rsid w:val="002D3068"/>
    <w:rsid w:val="002E5A41"/>
    <w:rsid w:val="002E65D0"/>
    <w:rsid w:val="002E7645"/>
    <w:rsid w:val="002F6C06"/>
    <w:rsid w:val="00300D23"/>
    <w:rsid w:val="003010F7"/>
    <w:rsid w:val="0030761B"/>
    <w:rsid w:val="003117D3"/>
    <w:rsid w:val="003221D3"/>
    <w:rsid w:val="00322F1B"/>
    <w:rsid w:val="003235C1"/>
    <w:rsid w:val="003363C1"/>
    <w:rsid w:val="00343F56"/>
    <w:rsid w:val="0034608A"/>
    <w:rsid w:val="00355351"/>
    <w:rsid w:val="00357382"/>
    <w:rsid w:val="00363155"/>
    <w:rsid w:val="0036567D"/>
    <w:rsid w:val="00372DB1"/>
    <w:rsid w:val="003845E3"/>
    <w:rsid w:val="003919B8"/>
    <w:rsid w:val="00397F74"/>
    <w:rsid w:val="003A441E"/>
    <w:rsid w:val="003A5C1F"/>
    <w:rsid w:val="003B1A87"/>
    <w:rsid w:val="003B5B5E"/>
    <w:rsid w:val="003B7E2E"/>
    <w:rsid w:val="003C52B8"/>
    <w:rsid w:val="003D140B"/>
    <w:rsid w:val="003F3E9D"/>
    <w:rsid w:val="003F5A0D"/>
    <w:rsid w:val="003F660C"/>
    <w:rsid w:val="003F744E"/>
    <w:rsid w:val="003F7F2A"/>
    <w:rsid w:val="004058F6"/>
    <w:rsid w:val="00410649"/>
    <w:rsid w:val="00411F3C"/>
    <w:rsid w:val="00413795"/>
    <w:rsid w:val="0041420E"/>
    <w:rsid w:val="00416FC0"/>
    <w:rsid w:val="00422F4A"/>
    <w:rsid w:val="00423DED"/>
    <w:rsid w:val="004255F3"/>
    <w:rsid w:val="00440506"/>
    <w:rsid w:val="00441286"/>
    <w:rsid w:val="00446E5F"/>
    <w:rsid w:val="004518EE"/>
    <w:rsid w:val="004629CA"/>
    <w:rsid w:val="00462DC3"/>
    <w:rsid w:val="004643D9"/>
    <w:rsid w:val="004653F2"/>
    <w:rsid w:val="00472A98"/>
    <w:rsid w:val="00473F4D"/>
    <w:rsid w:val="00475392"/>
    <w:rsid w:val="0047793B"/>
    <w:rsid w:val="00481F86"/>
    <w:rsid w:val="00483013"/>
    <w:rsid w:val="00487793"/>
    <w:rsid w:val="00491DF6"/>
    <w:rsid w:val="00495BE7"/>
    <w:rsid w:val="004A081D"/>
    <w:rsid w:val="004C030A"/>
    <w:rsid w:val="004C03B9"/>
    <w:rsid w:val="004C0CE1"/>
    <w:rsid w:val="004D33C0"/>
    <w:rsid w:val="004D4E54"/>
    <w:rsid w:val="004F3B12"/>
    <w:rsid w:val="0050482D"/>
    <w:rsid w:val="00504BAD"/>
    <w:rsid w:val="00504FBF"/>
    <w:rsid w:val="005050D6"/>
    <w:rsid w:val="005159E3"/>
    <w:rsid w:val="00520E13"/>
    <w:rsid w:val="00530D81"/>
    <w:rsid w:val="00534644"/>
    <w:rsid w:val="00536BAF"/>
    <w:rsid w:val="00536CCD"/>
    <w:rsid w:val="00537B00"/>
    <w:rsid w:val="00537F5E"/>
    <w:rsid w:val="00551004"/>
    <w:rsid w:val="00554784"/>
    <w:rsid w:val="0055697C"/>
    <w:rsid w:val="005636D4"/>
    <w:rsid w:val="00572983"/>
    <w:rsid w:val="00590576"/>
    <w:rsid w:val="0059433A"/>
    <w:rsid w:val="005A4011"/>
    <w:rsid w:val="005A48E6"/>
    <w:rsid w:val="005A4F56"/>
    <w:rsid w:val="005A563A"/>
    <w:rsid w:val="005B3854"/>
    <w:rsid w:val="005B3CEE"/>
    <w:rsid w:val="005C239F"/>
    <w:rsid w:val="005C336E"/>
    <w:rsid w:val="005C346E"/>
    <w:rsid w:val="005C399A"/>
    <w:rsid w:val="005C6B15"/>
    <w:rsid w:val="005D1596"/>
    <w:rsid w:val="005D6135"/>
    <w:rsid w:val="005E04CD"/>
    <w:rsid w:val="005E18AB"/>
    <w:rsid w:val="005E4109"/>
    <w:rsid w:val="005F2E13"/>
    <w:rsid w:val="00605990"/>
    <w:rsid w:val="00606587"/>
    <w:rsid w:val="006114F2"/>
    <w:rsid w:val="0062380D"/>
    <w:rsid w:val="00626A30"/>
    <w:rsid w:val="00627090"/>
    <w:rsid w:val="00627D2A"/>
    <w:rsid w:val="00630E1D"/>
    <w:rsid w:val="00631DED"/>
    <w:rsid w:val="00635A03"/>
    <w:rsid w:val="00645E37"/>
    <w:rsid w:val="00653799"/>
    <w:rsid w:val="00653A20"/>
    <w:rsid w:val="00655917"/>
    <w:rsid w:val="00655BFC"/>
    <w:rsid w:val="00656EC9"/>
    <w:rsid w:val="00660317"/>
    <w:rsid w:val="00667062"/>
    <w:rsid w:val="00667BED"/>
    <w:rsid w:val="00672D3A"/>
    <w:rsid w:val="0067478D"/>
    <w:rsid w:val="00675455"/>
    <w:rsid w:val="006815DE"/>
    <w:rsid w:val="00681C5E"/>
    <w:rsid w:val="0068231E"/>
    <w:rsid w:val="00684791"/>
    <w:rsid w:val="00685FF2"/>
    <w:rsid w:val="006906A5"/>
    <w:rsid w:val="006961C1"/>
    <w:rsid w:val="006A17DE"/>
    <w:rsid w:val="006B05DC"/>
    <w:rsid w:val="006C0582"/>
    <w:rsid w:val="006D29AE"/>
    <w:rsid w:val="006E1544"/>
    <w:rsid w:val="006E5F7C"/>
    <w:rsid w:val="006E698D"/>
    <w:rsid w:val="006F54C9"/>
    <w:rsid w:val="0070313D"/>
    <w:rsid w:val="00705018"/>
    <w:rsid w:val="00711C05"/>
    <w:rsid w:val="00713040"/>
    <w:rsid w:val="00714908"/>
    <w:rsid w:val="00715E7C"/>
    <w:rsid w:val="00727DF3"/>
    <w:rsid w:val="00730583"/>
    <w:rsid w:val="00730B97"/>
    <w:rsid w:val="00731041"/>
    <w:rsid w:val="00733A03"/>
    <w:rsid w:val="007436B0"/>
    <w:rsid w:val="0074546A"/>
    <w:rsid w:val="007537AB"/>
    <w:rsid w:val="00754548"/>
    <w:rsid w:val="0075598E"/>
    <w:rsid w:val="00762EDD"/>
    <w:rsid w:val="0077123F"/>
    <w:rsid w:val="00773FEA"/>
    <w:rsid w:val="007758B0"/>
    <w:rsid w:val="00780A7E"/>
    <w:rsid w:val="00790FD9"/>
    <w:rsid w:val="007A72F5"/>
    <w:rsid w:val="007B09E1"/>
    <w:rsid w:val="007B5AD8"/>
    <w:rsid w:val="007B6476"/>
    <w:rsid w:val="007D2DB0"/>
    <w:rsid w:val="007E1E6F"/>
    <w:rsid w:val="007E2596"/>
    <w:rsid w:val="007F2B42"/>
    <w:rsid w:val="007F3850"/>
    <w:rsid w:val="007F3D1A"/>
    <w:rsid w:val="007F663F"/>
    <w:rsid w:val="007F74A0"/>
    <w:rsid w:val="008004A6"/>
    <w:rsid w:val="008004FD"/>
    <w:rsid w:val="00803720"/>
    <w:rsid w:val="00803A35"/>
    <w:rsid w:val="008165FD"/>
    <w:rsid w:val="008273EC"/>
    <w:rsid w:val="008324BA"/>
    <w:rsid w:val="0083421A"/>
    <w:rsid w:val="0083770D"/>
    <w:rsid w:val="008405E3"/>
    <w:rsid w:val="00842D0F"/>
    <w:rsid w:val="00846F79"/>
    <w:rsid w:val="00853F65"/>
    <w:rsid w:val="008579ED"/>
    <w:rsid w:val="00857D57"/>
    <w:rsid w:val="00874ACB"/>
    <w:rsid w:val="0087506B"/>
    <w:rsid w:val="008778B3"/>
    <w:rsid w:val="008851BB"/>
    <w:rsid w:val="00886473"/>
    <w:rsid w:val="00892EDB"/>
    <w:rsid w:val="008A2C03"/>
    <w:rsid w:val="008C4303"/>
    <w:rsid w:val="008C5C08"/>
    <w:rsid w:val="008E3060"/>
    <w:rsid w:val="008E738B"/>
    <w:rsid w:val="008F2A0C"/>
    <w:rsid w:val="00903258"/>
    <w:rsid w:val="00906C1B"/>
    <w:rsid w:val="00920DA2"/>
    <w:rsid w:val="0092515C"/>
    <w:rsid w:val="009258DE"/>
    <w:rsid w:val="009429C7"/>
    <w:rsid w:val="00953FA5"/>
    <w:rsid w:val="00955EEF"/>
    <w:rsid w:val="00957646"/>
    <w:rsid w:val="00961D3B"/>
    <w:rsid w:val="00967659"/>
    <w:rsid w:val="009678EE"/>
    <w:rsid w:val="00973EAF"/>
    <w:rsid w:val="00986009"/>
    <w:rsid w:val="009A1012"/>
    <w:rsid w:val="009A3581"/>
    <w:rsid w:val="009A4595"/>
    <w:rsid w:val="009A475F"/>
    <w:rsid w:val="009A4BFF"/>
    <w:rsid w:val="009A7508"/>
    <w:rsid w:val="009B6098"/>
    <w:rsid w:val="009C5F52"/>
    <w:rsid w:val="009D09BD"/>
    <w:rsid w:val="009D0F19"/>
    <w:rsid w:val="009D2699"/>
    <w:rsid w:val="009F22D0"/>
    <w:rsid w:val="009F2B2F"/>
    <w:rsid w:val="009F5238"/>
    <w:rsid w:val="009F609B"/>
    <w:rsid w:val="00A0050E"/>
    <w:rsid w:val="00A00F72"/>
    <w:rsid w:val="00A025C6"/>
    <w:rsid w:val="00A02DA3"/>
    <w:rsid w:val="00A05C8B"/>
    <w:rsid w:val="00A226E7"/>
    <w:rsid w:val="00A22BCB"/>
    <w:rsid w:val="00A27607"/>
    <w:rsid w:val="00A325C7"/>
    <w:rsid w:val="00A32954"/>
    <w:rsid w:val="00A3495A"/>
    <w:rsid w:val="00A421B0"/>
    <w:rsid w:val="00A42601"/>
    <w:rsid w:val="00A62EE2"/>
    <w:rsid w:val="00A66AB6"/>
    <w:rsid w:val="00A7509E"/>
    <w:rsid w:val="00A8027F"/>
    <w:rsid w:val="00A911B8"/>
    <w:rsid w:val="00A91947"/>
    <w:rsid w:val="00AB037A"/>
    <w:rsid w:val="00AB2D6E"/>
    <w:rsid w:val="00AB7D65"/>
    <w:rsid w:val="00AC7708"/>
    <w:rsid w:val="00AD20B5"/>
    <w:rsid w:val="00AD4753"/>
    <w:rsid w:val="00AF15AB"/>
    <w:rsid w:val="00AF3993"/>
    <w:rsid w:val="00B156BF"/>
    <w:rsid w:val="00B241A1"/>
    <w:rsid w:val="00B244DA"/>
    <w:rsid w:val="00B2587E"/>
    <w:rsid w:val="00B318A9"/>
    <w:rsid w:val="00B3551C"/>
    <w:rsid w:val="00B46D79"/>
    <w:rsid w:val="00B521EC"/>
    <w:rsid w:val="00B52487"/>
    <w:rsid w:val="00B56D2E"/>
    <w:rsid w:val="00B57B0C"/>
    <w:rsid w:val="00B63628"/>
    <w:rsid w:val="00B63AC0"/>
    <w:rsid w:val="00B720DE"/>
    <w:rsid w:val="00B75BFA"/>
    <w:rsid w:val="00B766D7"/>
    <w:rsid w:val="00B77085"/>
    <w:rsid w:val="00B83947"/>
    <w:rsid w:val="00B84D98"/>
    <w:rsid w:val="00B84DC6"/>
    <w:rsid w:val="00B96BBB"/>
    <w:rsid w:val="00B97804"/>
    <w:rsid w:val="00BA0626"/>
    <w:rsid w:val="00BA397A"/>
    <w:rsid w:val="00BB27CF"/>
    <w:rsid w:val="00BB444D"/>
    <w:rsid w:val="00BC58C8"/>
    <w:rsid w:val="00BD129F"/>
    <w:rsid w:val="00BD204C"/>
    <w:rsid w:val="00BD2E6B"/>
    <w:rsid w:val="00BE05C8"/>
    <w:rsid w:val="00BE3DDA"/>
    <w:rsid w:val="00BE5AEF"/>
    <w:rsid w:val="00BF2212"/>
    <w:rsid w:val="00BF466E"/>
    <w:rsid w:val="00BF7DA0"/>
    <w:rsid w:val="00BF7F07"/>
    <w:rsid w:val="00C025A3"/>
    <w:rsid w:val="00C0374B"/>
    <w:rsid w:val="00C0570B"/>
    <w:rsid w:val="00C075EB"/>
    <w:rsid w:val="00C078E0"/>
    <w:rsid w:val="00C15413"/>
    <w:rsid w:val="00C15BF2"/>
    <w:rsid w:val="00C1704D"/>
    <w:rsid w:val="00C17BBB"/>
    <w:rsid w:val="00C17D7D"/>
    <w:rsid w:val="00C2032B"/>
    <w:rsid w:val="00C260E9"/>
    <w:rsid w:val="00C318D6"/>
    <w:rsid w:val="00C4002E"/>
    <w:rsid w:val="00C40286"/>
    <w:rsid w:val="00C51D12"/>
    <w:rsid w:val="00C644EF"/>
    <w:rsid w:val="00C65C4E"/>
    <w:rsid w:val="00C65F6F"/>
    <w:rsid w:val="00C804B2"/>
    <w:rsid w:val="00C81FF2"/>
    <w:rsid w:val="00C90091"/>
    <w:rsid w:val="00C9022E"/>
    <w:rsid w:val="00C913DB"/>
    <w:rsid w:val="00C91791"/>
    <w:rsid w:val="00CA74E6"/>
    <w:rsid w:val="00CA7834"/>
    <w:rsid w:val="00CB27C5"/>
    <w:rsid w:val="00CB2CDA"/>
    <w:rsid w:val="00CB31A0"/>
    <w:rsid w:val="00CD0496"/>
    <w:rsid w:val="00CD2477"/>
    <w:rsid w:val="00CD6743"/>
    <w:rsid w:val="00CE147D"/>
    <w:rsid w:val="00CF50E4"/>
    <w:rsid w:val="00D02092"/>
    <w:rsid w:val="00D02DC7"/>
    <w:rsid w:val="00D0464C"/>
    <w:rsid w:val="00D12F0B"/>
    <w:rsid w:val="00D15131"/>
    <w:rsid w:val="00D15D8D"/>
    <w:rsid w:val="00D15F4F"/>
    <w:rsid w:val="00D23D84"/>
    <w:rsid w:val="00D366B3"/>
    <w:rsid w:val="00D3696A"/>
    <w:rsid w:val="00D371FB"/>
    <w:rsid w:val="00D5197C"/>
    <w:rsid w:val="00D530E6"/>
    <w:rsid w:val="00D5357C"/>
    <w:rsid w:val="00D53661"/>
    <w:rsid w:val="00D55BF3"/>
    <w:rsid w:val="00D62830"/>
    <w:rsid w:val="00D65EA6"/>
    <w:rsid w:val="00D73317"/>
    <w:rsid w:val="00D73B47"/>
    <w:rsid w:val="00D760A2"/>
    <w:rsid w:val="00D77E4D"/>
    <w:rsid w:val="00D86A74"/>
    <w:rsid w:val="00D92C6D"/>
    <w:rsid w:val="00D970E7"/>
    <w:rsid w:val="00DA1FC1"/>
    <w:rsid w:val="00DA2E7E"/>
    <w:rsid w:val="00DB2F7B"/>
    <w:rsid w:val="00DB4797"/>
    <w:rsid w:val="00DC33F2"/>
    <w:rsid w:val="00DC57D4"/>
    <w:rsid w:val="00DD2064"/>
    <w:rsid w:val="00DD28C5"/>
    <w:rsid w:val="00DD40E6"/>
    <w:rsid w:val="00DD5427"/>
    <w:rsid w:val="00DD5E7F"/>
    <w:rsid w:val="00DD62EE"/>
    <w:rsid w:val="00DE0E27"/>
    <w:rsid w:val="00DE28DB"/>
    <w:rsid w:val="00DE55AC"/>
    <w:rsid w:val="00DF2696"/>
    <w:rsid w:val="00DF323C"/>
    <w:rsid w:val="00DF56A3"/>
    <w:rsid w:val="00E0405E"/>
    <w:rsid w:val="00E056A1"/>
    <w:rsid w:val="00E05CCD"/>
    <w:rsid w:val="00E12B74"/>
    <w:rsid w:val="00E14AAE"/>
    <w:rsid w:val="00E161C3"/>
    <w:rsid w:val="00E163E7"/>
    <w:rsid w:val="00E1706A"/>
    <w:rsid w:val="00E17981"/>
    <w:rsid w:val="00E231A5"/>
    <w:rsid w:val="00E306E8"/>
    <w:rsid w:val="00E42314"/>
    <w:rsid w:val="00E45345"/>
    <w:rsid w:val="00E570C1"/>
    <w:rsid w:val="00E641CA"/>
    <w:rsid w:val="00E65869"/>
    <w:rsid w:val="00E67DF8"/>
    <w:rsid w:val="00E757E9"/>
    <w:rsid w:val="00E76ABE"/>
    <w:rsid w:val="00E777B1"/>
    <w:rsid w:val="00E81C37"/>
    <w:rsid w:val="00E82106"/>
    <w:rsid w:val="00E9299B"/>
    <w:rsid w:val="00E92C66"/>
    <w:rsid w:val="00EA0363"/>
    <w:rsid w:val="00EA0EAD"/>
    <w:rsid w:val="00EA3D1B"/>
    <w:rsid w:val="00EB1158"/>
    <w:rsid w:val="00EB5019"/>
    <w:rsid w:val="00EB60C7"/>
    <w:rsid w:val="00EB6696"/>
    <w:rsid w:val="00EB69B1"/>
    <w:rsid w:val="00EC2B0F"/>
    <w:rsid w:val="00EC3F25"/>
    <w:rsid w:val="00ED027C"/>
    <w:rsid w:val="00ED3C14"/>
    <w:rsid w:val="00EE04DC"/>
    <w:rsid w:val="00F01980"/>
    <w:rsid w:val="00F11453"/>
    <w:rsid w:val="00F17FAE"/>
    <w:rsid w:val="00F2042A"/>
    <w:rsid w:val="00F2367B"/>
    <w:rsid w:val="00F258BE"/>
    <w:rsid w:val="00F327D5"/>
    <w:rsid w:val="00F341DA"/>
    <w:rsid w:val="00F34D3D"/>
    <w:rsid w:val="00F40722"/>
    <w:rsid w:val="00F454F3"/>
    <w:rsid w:val="00F456CC"/>
    <w:rsid w:val="00F53689"/>
    <w:rsid w:val="00F56ADB"/>
    <w:rsid w:val="00F60917"/>
    <w:rsid w:val="00F63770"/>
    <w:rsid w:val="00F64855"/>
    <w:rsid w:val="00F64E19"/>
    <w:rsid w:val="00F667B0"/>
    <w:rsid w:val="00F67977"/>
    <w:rsid w:val="00F72FB4"/>
    <w:rsid w:val="00F73E10"/>
    <w:rsid w:val="00F77349"/>
    <w:rsid w:val="00F80066"/>
    <w:rsid w:val="00F80E33"/>
    <w:rsid w:val="00F82616"/>
    <w:rsid w:val="00F84269"/>
    <w:rsid w:val="00F8784E"/>
    <w:rsid w:val="00F966CB"/>
    <w:rsid w:val="00FA61C4"/>
    <w:rsid w:val="00FB5CB9"/>
    <w:rsid w:val="00FC070A"/>
    <w:rsid w:val="00FC259D"/>
    <w:rsid w:val="00FC2ADF"/>
    <w:rsid w:val="00FC4116"/>
    <w:rsid w:val="00FD388D"/>
    <w:rsid w:val="00FD71BD"/>
    <w:rsid w:val="00FE08FA"/>
    <w:rsid w:val="00FF3FDD"/>
    <w:rsid w:val="00FF6C57"/>
    <w:rsid w:val="00FF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59EC"/>
  <w15:docId w15:val="{92B9BCC0-DDF3-4A7D-826F-0E441A6E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unhideWhenUsed/>
    <w:rsid w:val="00211A1E"/>
    <w:pPr>
      <w:spacing w:after="0" w:line="240" w:lineRule="auto"/>
    </w:pPr>
    <w:rPr>
      <w:sz w:val="20"/>
      <w:szCs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rsid w:val="00211A1E"/>
    <w:rPr>
      <w:sz w:val="20"/>
      <w:szCs w:val="20"/>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rsid w:val="00211A1E"/>
    <w:rPr>
      <w:shd w:val="clear" w:color="auto" w:fill="auto"/>
      <w:vertAlign w:val="superscript"/>
    </w:rPr>
  </w:style>
  <w:style w:type="paragraph" w:customStyle="1" w:styleId="IntrtEEE">
    <w:name w:val="Intérêt EEE"/>
    <w:basedOn w:val="Normal"/>
    <w:next w:val="Normal"/>
    <w:rsid w:val="00211A1E"/>
    <w:pPr>
      <w:numPr>
        <w:numId w:val="1"/>
      </w:numPr>
      <w:tabs>
        <w:tab w:val="clear" w:pos="850"/>
      </w:tabs>
      <w:spacing w:before="360" w:after="240" w:line="240" w:lineRule="auto"/>
      <w:ind w:left="0" w:firstLine="0"/>
      <w:jc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730B97"/>
    <w:pPr>
      <w:ind w:left="720"/>
      <w:contextualSpacing/>
    </w:pPr>
  </w:style>
  <w:style w:type="character" w:styleId="Hyperlink">
    <w:name w:val="Hyperlink"/>
    <w:basedOn w:val="DefaultParagraphFont"/>
    <w:uiPriority w:val="99"/>
    <w:unhideWhenUsed/>
    <w:rsid w:val="00CB31A0"/>
    <w:rPr>
      <w:color w:val="0000FF" w:themeColor="hyperlink"/>
      <w:u w:val="single"/>
    </w:rPr>
  </w:style>
  <w:style w:type="paragraph" w:styleId="BalloonText">
    <w:name w:val="Balloon Text"/>
    <w:basedOn w:val="Normal"/>
    <w:link w:val="BalloonTextChar"/>
    <w:uiPriority w:val="99"/>
    <w:semiHidden/>
    <w:unhideWhenUsed/>
    <w:rsid w:val="0042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DED"/>
    <w:rPr>
      <w:rFonts w:ascii="Tahoma" w:hAnsi="Tahoma" w:cs="Tahoma"/>
      <w:sz w:val="16"/>
      <w:szCs w:val="16"/>
    </w:rPr>
  </w:style>
  <w:style w:type="character" w:styleId="CommentReference">
    <w:name w:val="annotation reference"/>
    <w:basedOn w:val="DefaultParagraphFont"/>
    <w:uiPriority w:val="99"/>
    <w:semiHidden/>
    <w:unhideWhenUsed/>
    <w:rsid w:val="00626A30"/>
    <w:rPr>
      <w:sz w:val="16"/>
      <w:szCs w:val="16"/>
    </w:rPr>
  </w:style>
  <w:style w:type="paragraph" w:styleId="CommentText">
    <w:name w:val="annotation text"/>
    <w:basedOn w:val="Normal"/>
    <w:link w:val="CommentTextChar"/>
    <w:uiPriority w:val="99"/>
    <w:unhideWhenUsed/>
    <w:rsid w:val="00626A30"/>
    <w:pPr>
      <w:spacing w:line="240" w:lineRule="auto"/>
    </w:pPr>
    <w:rPr>
      <w:sz w:val="20"/>
      <w:szCs w:val="20"/>
    </w:rPr>
  </w:style>
  <w:style w:type="character" w:customStyle="1" w:styleId="CommentTextChar">
    <w:name w:val="Comment Text Char"/>
    <w:basedOn w:val="DefaultParagraphFont"/>
    <w:link w:val="CommentText"/>
    <w:uiPriority w:val="99"/>
    <w:rsid w:val="00626A30"/>
    <w:rPr>
      <w:sz w:val="20"/>
      <w:szCs w:val="20"/>
    </w:rPr>
  </w:style>
  <w:style w:type="paragraph" w:styleId="CommentSubject">
    <w:name w:val="annotation subject"/>
    <w:basedOn w:val="CommentText"/>
    <w:next w:val="CommentText"/>
    <w:link w:val="CommentSubjectChar"/>
    <w:uiPriority w:val="99"/>
    <w:semiHidden/>
    <w:unhideWhenUsed/>
    <w:rsid w:val="00626A30"/>
    <w:rPr>
      <w:b/>
      <w:bCs/>
    </w:rPr>
  </w:style>
  <w:style w:type="character" w:customStyle="1" w:styleId="CommentSubjectChar">
    <w:name w:val="Comment Subject Char"/>
    <w:basedOn w:val="CommentTextChar"/>
    <w:link w:val="CommentSubject"/>
    <w:uiPriority w:val="99"/>
    <w:semiHidden/>
    <w:rsid w:val="00626A30"/>
    <w:rPr>
      <w:b/>
      <w:bCs/>
      <w:sz w:val="20"/>
      <w:szCs w:val="20"/>
    </w:rPr>
  </w:style>
  <w:style w:type="paragraph" w:customStyle="1" w:styleId="Point0letter">
    <w:name w:val="Point 0 (letter)"/>
    <w:basedOn w:val="Normal"/>
    <w:rsid w:val="00655BFC"/>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Point0number">
    <w:name w:val="Point 0 (number)"/>
    <w:basedOn w:val="Normal"/>
    <w:rsid w:val="00655BFC"/>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ormal"/>
    <w:rsid w:val="00655BFC"/>
    <w:pPr>
      <w:numPr>
        <w:ilvl w:val="3"/>
        <w:numId w:val="14"/>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ormal"/>
    <w:rsid w:val="00655BFC"/>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ormal"/>
    <w:rsid w:val="00655BFC"/>
    <w:pPr>
      <w:numPr>
        <w:ilvl w:val="5"/>
        <w:numId w:val="14"/>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ormal"/>
    <w:rsid w:val="00655BFC"/>
    <w:pPr>
      <w:numPr>
        <w:ilvl w:val="4"/>
        <w:numId w:val="14"/>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ormal"/>
    <w:rsid w:val="00655BFC"/>
    <w:pPr>
      <w:numPr>
        <w:ilvl w:val="7"/>
        <w:numId w:val="14"/>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ormal"/>
    <w:rsid w:val="00655BFC"/>
    <w:pPr>
      <w:numPr>
        <w:ilvl w:val="6"/>
        <w:numId w:val="14"/>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ormal"/>
    <w:rsid w:val="00655BFC"/>
    <w:pPr>
      <w:numPr>
        <w:ilvl w:val="8"/>
        <w:numId w:val="14"/>
      </w:numPr>
      <w:spacing w:before="120" w:after="120" w:line="240" w:lineRule="auto"/>
      <w:jc w:val="both"/>
    </w:pPr>
    <w:rPr>
      <w:rFonts w:ascii="Times New Roman" w:eastAsia="Times New Roman" w:hAnsi="Times New Roman" w:cs="Times New Roman"/>
      <w:sz w:val="24"/>
      <w:szCs w:val="24"/>
    </w:rPr>
  </w:style>
  <w:style w:type="paragraph" w:styleId="NormalWeb">
    <w:name w:val="Normal (Web)"/>
    <w:basedOn w:val="Normal"/>
    <w:unhideWhenUsed/>
    <w:rsid w:val="00B244D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7D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D57"/>
  </w:style>
  <w:style w:type="paragraph" w:styleId="Footer">
    <w:name w:val="footer"/>
    <w:basedOn w:val="Normal"/>
    <w:link w:val="FooterChar"/>
    <w:uiPriority w:val="99"/>
    <w:unhideWhenUsed/>
    <w:rsid w:val="00857D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D57"/>
  </w:style>
  <w:style w:type="table" w:styleId="TableGrid">
    <w:name w:val="Table Grid"/>
    <w:basedOn w:val="TableNormal"/>
    <w:uiPriority w:val="59"/>
    <w:rsid w:val="007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DC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1">
    <w:name w:val="Text 1"/>
    <w:basedOn w:val="Normal"/>
    <w:rsid w:val="00B720DE"/>
    <w:pPr>
      <w:spacing w:before="120" w:after="120" w:line="240" w:lineRule="auto"/>
      <w:ind w:left="482"/>
      <w:jc w:val="both"/>
    </w:pPr>
    <w:rPr>
      <w:rFonts w:ascii="Times New Roman" w:eastAsia="Times New Roman" w:hAnsi="Times New Roman" w:cs="Times New Roman"/>
      <w:sz w:val="24"/>
      <w:szCs w:val="24"/>
    </w:rPr>
  </w:style>
  <w:style w:type="character" w:customStyle="1" w:styleId="Corpsdutexte">
    <w:name w:val="Corps du texte_"/>
    <w:link w:val="Corpsdutexte0"/>
    <w:rsid w:val="00606587"/>
    <w:rPr>
      <w:sz w:val="23"/>
      <w:szCs w:val="23"/>
      <w:shd w:val="clear" w:color="auto" w:fill="FFFFFF"/>
    </w:rPr>
  </w:style>
  <w:style w:type="paragraph" w:customStyle="1" w:styleId="Corpsdutexte0">
    <w:name w:val="Corps du texte"/>
    <w:basedOn w:val="Normal"/>
    <w:link w:val="Corpsdutexte"/>
    <w:rsid w:val="00606587"/>
    <w:pPr>
      <w:widowControl w:val="0"/>
      <w:shd w:val="clear" w:color="auto" w:fill="FFFFFF"/>
      <w:spacing w:before="180" w:after="180" w:line="283" w:lineRule="exact"/>
      <w:ind w:hanging="860"/>
      <w:jc w:val="both"/>
    </w:pPr>
    <w:rPr>
      <w:sz w:val="23"/>
      <w:szCs w:val="23"/>
    </w:rPr>
  </w:style>
  <w:style w:type="character" w:styleId="FollowedHyperlink">
    <w:name w:val="FollowedHyperlink"/>
    <w:basedOn w:val="DefaultParagraphFont"/>
    <w:uiPriority w:val="99"/>
    <w:semiHidden/>
    <w:unhideWhenUsed/>
    <w:rsid w:val="00E81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252">
      <w:bodyDiv w:val="1"/>
      <w:marLeft w:val="0"/>
      <w:marRight w:val="0"/>
      <w:marTop w:val="0"/>
      <w:marBottom w:val="0"/>
      <w:divBdr>
        <w:top w:val="none" w:sz="0" w:space="0" w:color="auto"/>
        <w:left w:val="none" w:sz="0" w:space="0" w:color="auto"/>
        <w:bottom w:val="none" w:sz="0" w:space="0" w:color="auto"/>
        <w:right w:val="none" w:sz="0" w:space="0" w:color="auto"/>
      </w:divBdr>
    </w:div>
    <w:div w:id="334457457">
      <w:bodyDiv w:val="1"/>
      <w:marLeft w:val="0"/>
      <w:marRight w:val="0"/>
      <w:marTop w:val="0"/>
      <w:marBottom w:val="0"/>
      <w:divBdr>
        <w:top w:val="none" w:sz="0" w:space="0" w:color="auto"/>
        <w:left w:val="none" w:sz="0" w:space="0" w:color="auto"/>
        <w:bottom w:val="none" w:sz="0" w:space="0" w:color="auto"/>
        <w:right w:val="none" w:sz="0" w:space="0" w:color="auto"/>
      </w:divBdr>
    </w:div>
    <w:div w:id="529801011">
      <w:bodyDiv w:val="1"/>
      <w:marLeft w:val="0"/>
      <w:marRight w:val="0"/>
      <w:marTop w:val="0"/>
      <w:marBottom w:val="0"/>
      <w:divBdr>
        <w:top w:val="none" w:sz="0" w:space="0" w:color="auto"/>
        <w:left w:val="none" w:sz="0" w:space="0" w:color="auto"/>
        <w:bottom w:val="none" w:sz="0" w:space="0" w:color="auto"/>
        <w:right w:val="none" w:sz="0" w:space="0" w:color="auto"/>
      </w:divBdr>
    </w:div>
    <w:div w:id="715591413">
      <w:bodyDiv w:val="1"/>
      <w:marLeft w:val="0"/>
      <w:marRight w:val="0"/>
      <w:marTop w:val="0"/>
      <w:marBottom w:val="0"/>
      <w:divBdr>
        <w:top w:val="none" w:sz="0" w:space="0" w:color="auto"/>
        <w:left w:val="none" w:sz="0" w:space="0" w:color="auto"/>
        <w:bottom w:val="none" w:sz="0" w:space="0" w:color="auto"/>
        <w:right w:val="none" w:sz="0" w:space="0" w:color="auto"/>
      </w:divBdr>
    </w:div>
    <w:div w:id="858351506">
      <w:bodyDiv w:val="1"/>
      <w:marLeft w:val="0"/>
      <w:marRight w:val="0"/>
      <w:marTop w:val="0"/>
      <w:marBottom w:val="0"/>
      <w:divBdr>
        <w:top w:val="none" w:sz="0" w:space="0" w:color="auto"/>
        <w:left w:val="none" w:sz="0" w:space="0" w:color="auto"/>
        <w:bottom w:val="none" w:sz="0" w:space="0" w:color="auto"/>
        <w:right w:val="none" w:sz="0" w:space="0" w:color="auto"/>
      </w:divBdr>
    </w:div>
    <w:div w:id="878470753">
      <w:bodyDiv w:val="1"/>
      <w:marLeft w:val="0"/>
      <w:marRight w:val="0"/>
      <w:marTop w:val="0"/>
      <w:marBottom w:val="0"/>
      <w:divBdr>
        <w:top w:val="none" w:sz="0" w:space="0" w:color="auto"/>
        <w:left w:val="none" w:sz="0" w:space="0" w:color="auto"/>
        <w:bottom w:val="none" w:sz="0" w:space="0" w:color="auto"/>
        <w:right w:val="none" w:sz="0" w:space="0" w:color="auto"/>
      </w:divBdr>
    </w:div>
    <w:div w:id="1001275550">
      <w:bodyDiv w:val="1"/>
      <w:marLeft w:val="0"/>
      <w:marRight w:val="0"/>
      <w:marTop w:val="0"/>
      <w:marBottom w:val="0"/>
      <w:divBdr>
        <w:top w:val="none" w:sz="0" w:space="0" w:color="auto"/>
        <w:left w:val="none" w:sz="0" w:space="0" w:color="auto"/>
        <w:bottom w:val="none" w:sz="0" w:space="0" w:color="auto"/>
        <w:right w:val="none" w:sz="0" w:space="0" w:color="auto"/>
      </w:divBdr>
    </w:div>
    <w:div w:id="1066682126">
      <w:bodyDiv w:val="1"/>
      <w:marLeft w:val="0"/>
      <w:marRight w:val="0"/>
      <w:marTop w:val="0"/>
      <w:marBottom w:val="0"/>
      <w:divBdr>
        <w:top w:val="none" w:sz="0" w:space="0" w:color="auto"/>
        <w:left w:val="none" w:sz="0" w:space="0" w:color="auto"/>
        <w:bottom w:val="none" w:sz="0" w:space="0" w:color="auto"/>
        <w:right w:val="none" w:sz="0" w:space="0" w:color="auto"/>
      </w:divBdr>
      <w:divsChild>
        <w:div w:id="683484204">
          <w:marLeft w:val="0"/>
          <w:marRight w:val="0"/>
          <w:marTop w:val="0"/>
          <w:marBottom w:val="0"/>
          <w:divBdr>
            <w:top w:val="none" w:sz="0" w:space="0" w:color="auto"/>
            <w:left w:val="none" w:sz="0" w:space="0" w:color="auto"/>
            <w:bottom w:val="none" w:sz="0" w:space="0" w:color="auto"/>
            <w:right w:val="none" w:sz="0" w:space="0" w:color="auto"/>
          </w:divBdr>
          <w:divsChild>
            <w:div w:id="64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7571">
      <w:bodyDiv w:val="1"/>
      <w:marLeft w:val="0"/>
      <w:marRight w:val="0"/>
      <w:marTop w:val="0"/>
      <w:marBottom w:val="0"/>
      <w:divBdr>
        <w:top w:val="none" w:sz="0" w:space="0" w:color="auto"/>
        <w:left w:val="none" w:sz="0" w:space="0" w:color="auto"/>
        <w:bottom w:val="none" w:sz="0" w:space="0" w:color="auto"/>
        <w:right w:val="none" w:sz="0" w:space="0" w:color="auto"/>
      </w:divBdr>
      <w:divsChild>
        <w:div w:id="235167125">
          <w:marLeft w:val="150"/>
          <w:marRight w:val="150"/>
          <w:marTop w:val="150"/>
          <w:marBottom w:val="75"/>
          <w:divBdr>
            <w:top w:val="none" w:sz="0" w:space="0" w:color="auto"/>
            <w:left w:val="none" w:sz="0" w:space="0" w:color="auto"/>
            <w:bottom w:val="none" w:sz="0" w:space="0" w:color="auto"/>
            <w:right w:val="none" w:sz="0" w:space="0" w:color="auto"/>
          </w:divBdr>
          <w:divsChild>
            <w:div w:id="1110466810">
              <w:marLeft w:val="0"/>
              <w:marRight w:val="0"/>
              <w:marTop w:val="0"/>
              <w:marBottom w:val="0"/>
              <w:divBdr>
                <w:top w:val="none" w:sz="0" w:space="0" w:color="auto"/>
                <w:left w:val="none" w:sz="0" w:space="0" w:color="auto"/>
                <w:bottom w:val="none" w:sz="0" w:space="0" w:color="auto"/>
                <w:right w:val="none" w:sz="0" w:space="0" w:color="auto"/>
              </w:divBdr>
              <w:divsChild>
                <w:div w:id="1876963827">
                  <w:marLeft w:val="0"/>
                  <w:marRight w:val="0"/>
                  <w:marTop w:val="0"/>
                  <w:marBottom w:val="0"/>
                  <w:divBdr>
                    <w:top w:val="none" w:sz="0" w:space="0" w:color="auto"/>
                    <w:left w:val="none" w:sz="0" w:space="0" w:color="auto"/>
                    <w:bottom w:val="none" w:sz="0" w:space="0" w:color="auto"/>
                    <w:right w:val="none" w:sz="0" w:space="0" w:color="auto"/>
                  </w:divBdr>
                  <w:divsChild>
                    <w:div w:id="564535361">
                      <w:marLeft w:val="0"/>
                      <w:marRight w:val="0"/>
                      <w:marTop w:val="0"/>
                      <w:marBottom w:val="0"/>
                      <w:divBdr>
                        <w:top w:val="none" w:sz="0" w:space="0" w:color="auto"/>
                        <w:left w:val="none" w:sz="0" w:space="0" w:color="auto"/>
                        <w:bottom w:val="none" w:sz="0" w:space="0" w:color="auto"/>
                        <w:right w:val="none" w:sz="0" w:space="0" w:color="auto"/>
                      </w:divBdr>
                      <w:divsChild>
                        <w:div w:id="919800987">
                          <w:marLeft w:val="0"/>
                          <w:marRight w:val="0"/>
                          <w:marTop w:val="0"/>
                          <w:marBottom w:val="0"/>
                          <w:divBdr>
                            <w:top w:val="none" w:sz="0" w:space="0" w:color="auto"/>
                            <w:left w:val="none" w:sz="0" w:space="0" w:color="auto"/>
                            <w:bottom w:val="none" w:sz="0" w:space="0" w:color="auto"/>
                            <w:right w:val="none" w:sz="0" w:space="0" w:color="auto"/>
                          </w:divBdr>
                          <w:divsChild>
                            <w:div w:id="1861890093">
                              <w:marLeft w:val="0"/>
                              <w:marRight w:val="0"/>
                              <w:marTop w:val="0"/>
                              <w:marBottom w:val="0"/>
                              <w:divBdr>
                                <w:top w:val="none" w:sz="0" w:space="0" w:color="auto"/>
                                <w:left w:val="single" w:sz="12" w:space="4" w:color="DDDDDD"/>
                                <w:bottom w:val="single" w:sz="12" w:space="0" w:color="DDDDDD"/>
                                <w:right w:val="single" w:sz="12" w:space="0" w:color="DDDDDD"/>
                              </w:divBdr>
                              <w:divsChild>
                                <w:div w:id="1258753608">
                                  <w:marLeft w:val="0"/>
                                  <w:marRight w:val="0"/>
                                  <w:marTop w:val="0"/>
                                  <w:marBottom w:val="0"/>
                                  <w:divBdr>
                                    <w:top w:val="none" w:sz="0" w:space="0" w:color="auto"/>
                                    <w:left w:val="none" w:sz="0" w:space="0" w:color="auto"/>
                                    <w:bottom w:val="none" w:sz="0" w:space="0" w:color="auto"/>
                                    <w:right w:val="none" w:sz="0" w:space="0" w:color="auto"/>
                                  </w:divBdr>
                                  <w:divsChild>
                                    <w:div w:id="395932292">
                                      <w:marLeft w:val="0"/>
                                      <w:marRight w:val="0"/>
                                      <w:marTop w:val="0"/>
                                      <w:marBottom w:val="0"/>
                                      <w:divBdr>
                                        <w:top w:val="none" w:sz="0" w:space="0" w:color="auto"/>
                                        <w:left w:val="none" w:sz="0" w:space="0" w:color="auto"/>
                                        <w:bottom w:val="none" w:sz="0" w:space="0" w:color="auto"/>
                                        <w:right w:val="none" w:sz="0" w:space="0" w:color="auto"/>
                                      </w:divBdr>
                                      <w:divsChild>
                                        <w:div w:id="2079015975">
                                          <w:marLeft w:val="0"/>
                                          <w:marRight w:val="0"/>
                                          <w:marTop w:val="0"/>
                                          <w:marBottom w:val="0"/>
                                          <w:divBdr>
                                            <w:top w:val="none" w:sz="0" w:space="0" w:color="auto"/>
                                            <w:left w:val="none" w:sz="0" w:space="0" w:color="auto"/>
                                            <w:bottom w:val="none" w:sz="0" w:space="0" w:color="auto"/>
                                            <w:right w:val="none" w:sz="0" w:space="0" w:color="auto"/>
                                          </w:divBdr>
                                          <w:divsChild>
                                            <w:div w:id="1352299041">
                                              <w:marLeft w:val="0"/>
                                              <w:marRight w:val="0"/>
                                              <w:marTop w:val="0"/>
                                              <w:marBottom w:val="0"/>
                                              <w:divBdr>
                                                <w:top w:val="none" w:sz="0" w:space="0" w:color="auto"/>
                                                <w:left w:val="none" w:sz="0" w:space="0" w:color="auto"/>
                                                <w:bottom w:val="none" w:sz="0" w:space="0" w:color="auto"/>
                                                <w:right w:val="none" w:sz="0" w:space="0" w:color="auto"/>
                                              </w:divBdr>
                                              <w:divsChild>
                                                <w:div w:id="2048211480">
                                                  <w:marLeft w:val="0"/>
                                                  <w:marRight w:val="0"/>
                                                  <w:marTop w:val="0"/>
                                                  <w:marBottom w:val="0"/>
                                                  <w:divBdr>
                                                    <w:top w:val="single" w:sz="6" w:space="0" w:color="D0D0D0"/>
                                                    <w:left w:val="single" w:sz="6" w:space="0" w:color="D0D0D0"/>
                                                    <w:bottom w:val="single" w:sz="6" w:space="0" w:color="D0D0D0"/>
                                                    <w:right w:val="single" w:sz="6" w:space="0" w:color="D0D0D0"/>
                                                  </w:divBdr>
                                                  <w:divsChild>
                                                    <w:div w:id="1202674190">
                                                      <w:marLeft w:val="0"/>
                                                      <w:marRight w:val="0"/>
                                                      <w:marTop w:val="0"/>
                                                      <w:marBottom w:val="0"/>
                                                      <w:divBdr>
                                                        <w:top w:val="none" w:sz="0" w:space="0" w:color="auto"/>
                                                        <w:left w:val="none" w:sz="0" w:space="0" w:color="auto"/>
                                                        <w:bottom w:val="none" w:sz="0" w:space="0" w:color="auto"/>
                                                        <w:right w:val="none" w:sz="0" w:space="0" w:color="auto"/>
                                                      </w:divBdr>
                                                      <w:divsChild>
                                                        <w:div w:id="472529145">
                                                          <w:marLeft w:val="0"/>
                                                          <w:marRight w:val="0"/>
                                                          <w:marTop w:val="0"/>
                                                          <w:marBottom w:val="0"/>
                                                          <w:divBdr>
                                                            <w:top w:val="none" w:sz="0" w:space="0" w:color="auto"/>
                                                            <w:left w:val="none" w:sz="0" w:space="0" w:color="auto"/>
                                                            <w:bottom w:val="none" w:sz="0" w:space="0" w:color="auto"/>
                                                            <w:right w:val="none" w:sz="0" w:space="0" w:color="auto"/>
                                                          </w:divBdr>
                                                          <w:divsChild>
                                                            <w:div w:id="17141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894742">
      <w:bodyDiv w:val="1"/>
      <w:marLeft w:val="0"/>
      <w:marRight w:val="0"/>
      <w:marTop w:val="0"/>
      <w:marBottom w:val="0"/>
      <w:divBdr>
        <w:top w:val="none" w:sz="0" w:space="0" w:color="auto"/>
        <w:left w:val="none" w:sz="0" w:space="0" w:color="auto"/>
        <w:bottom w:val="none" w:sz="0" w:space="0" w:color="auto"/>
        <w:right w:val="none" w:sz="0" w:space="0" w:color="auto"/>
      </w:divBdr>
    </w:div>
    <w:div w:id="1236935300">
      <w:bodyDiv w:val="1"/>
      <w:marLeft w:val="0"/>
      <w:marRight w:val="0"/>
      <w:marTop w:val="0"/>
      <w:marBottom w:val="0"/>
      <w:divBdr>
        <w:top w:val="none" w:sz="0" w:space="0" w:color="auto"/>
        <w:left w:val="none" w:sz="0" w:space="0" w:color="auto"/>
        <w:bottom w:val="none" w:sz="0" w:space="0" w:color="auto"/>
        <w:right w:val="none" w:sz="0" w:space="0" w:color="auto"/>
      </w:divBdr>
    </w:div>
    <w:div w:id="1585652480">
      <w:bodyDiv w:val="1"/>
      <w:marLeft w:val="0"/>
      <w:marRight w:val="0"/>
      <w:marTop w:val="0"/>
      <w:marBottom w:val="0"/>
      <w:divBdr>
        <w:top w:val="none" w:sz="0" w:space="0" w:color="auto"/>
        <w:left w:val="none" w:sz="0" w:space="0" w:color="auto"/>
        <w:bottom w:val="none" w:sz="0" w:space="0" w:color="auto"/>
        <w:right w:val="none" w:sz="0" w:space="0" w:color="auto"/>
      </w:divBdr>
    </w:div>
    <w:div w:id="1812868083">
      <w:bodyDiv w:val="1"/>
      <w:marLeft w:val="0"/>
      <w:marRight w:val="0"/>
      <w:marTop w:val="0"/>
      <w:marBottom w:val="0"/>
      <w:divBdr>
        <w:top w:val="none" w:sz="0" w:space="0" w:color="auto"/>
        <w:left w:val="none" w:sz="0" w:space="0" w:color="auto"/>
        <w:bottom w:val="none" w:sz="0" w:space="0" w:color="auto"/>
        <w:right w:val="none" w:sz="0" w:space="0" w:color="auto"/>
      </w:divBdr>
    </w:div>
    <w:div w:id="1905993858">
      <w:bodyDiv w:val="1"/>
      <w:marLeft w:val="0"/>
      <w:marRight w:val="0"/>
      <w:marTop w:val="0"/>
      <w:marBottom w:val="0"/>
      <w:divBdr>
        <w:top w:val="none" w:sz="0" w:space="0" w:color="auto"/>
        <w:left w:val="none" w:sz="0" w:space="0" w:color="auto"/>
        <w:bottom w:val="none" w:sz="0" w:space="0" w:color="auto"/>
        <w:right w:val="none" w:sz="0" w:space="0" w:color="auto"/>
      </w:divBdr>
    </w:div>
    <w:div w:id="208182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nos.VOSKARIDES@ec.europa.eu" TargetMode="External"/><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OJ:L:2003:124:0036:0041:EN:PDF" TargetMode="External"/><Relationship Id="rId4" Type="http://schemas.openxmlformats.org/officeDocument/2006/relationships/settings" Target="settings.xml"/><Relationship Id="rId9" Type="http://schemas.openxmlformats.org/officeDocument/2006/relationships/hyperlink" Target="https://en.wikipedia.org/wiki/Wage" TargetMode="External"/><Relationship Id="rId14" Type="http://schemas.openxmlformats.org/officeDocument/2006/relationships/hyperlink" Target="http://ec.europa.eu/dpo-regist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ALL/?uri=CELEX:32001R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B447-CFE0-4A93-84FF-B66002E9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4939</Words>
  <Characters>26131</Characters>
  <Application>Microsoft Office Word</Application>
  <DocSecurity>0</DocSecurity>
  <Lines>580</Lines>
  <Paragraphs>443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 Solange (MOVE)</dc:creator>
  <cp:lastModifiedBy>SHEPHERD Iain (MARE)</cp:lastModifiedBy>
  <cp:revision>2</cp:revision>
  <cp:lastPrinted>2020-11-20T15:05:00Z</cp:lastPrinted>
  <dcterms:created xsi:type="dcterms:W3CDTF">2020-11-20T15:09:00Z</dcterms:created>
  <dcterms:modified xsi:type="dcterms:W3CDTF">2020-11-20T15:09:00Z</dcterms:modified>
</cp:coreProperties>
</file>